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67CA24E0" w:rsidR="00F62287" w:rsidRDefault="00341784" w:rsidP="00341784">
      <w:pPr>
        <w:tabs>
          <w:tab w:val="right" w:pos="9072"/>
        </w:tabs>
      </w:pPr>
      <w:r w:rsidRPr="00773A15">
        <w:t>WT.2370</w:t>
      </w:r>
      <w:r w:rsidR="004A76A2">
        <w:t>.9</w:t>
      </w:r>
      <w:r w:rsidR="00CE23AE">
        <w:t>.</w:t>
      </w:r>
      <w:r w:rsidRPr="00773A15">
        <w:t>202</w:t>
      </w:r>
      <w:r w:rsidR="0083746B">
        <w:t>3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D7BEF65" w:rsidR="00F62287" w:rsidRDefault="00F62287" w:rsidP="00341784">
      <w:r>
        <w:t>W odpowiedzi na ogłos</w:t>
      </w:r>
      <w:r w:rsidRPr="00554552">
        <w:t xml:space="preserve">zenie o zamówieniu na dostawę </w:t>
      </w:r>
      <w:r w:rsidR="0083746B">
        <w:t>1</w:t>
      </w:r>
      <w:r w:rsidR="00053956">
        <w:t xml:space="preserve"> szt. </w:t>
      </w:r>
      <w:r>
        <w:t>ciężki</w:t>
      </w:r>
      <w:r w:rsidR="0083746B">
        <w:t>ego</w:t>
      </w:r>
      <w:r>
        <w:t xml:space="preserve"> samochod</w:t>
      </w:r>
      <w:r w:rsidR="0083746B">
        <w:t>u</w:t>
      </w:r>
      <w:r>
        <w:t xml:space="preserve"> ratowniczo</w:t>
      </w:r>
      <w:r w:rsidR="00341784">
        <w:t>-</w:t>
      </w:r>
      <w:r w:rsidR="00053956">
        <w:t>gaśnicz</w:t>
      </w:r>
      <w:r w:rsidR="0005098A">
        <w:t>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D66271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D6627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D6627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D6627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D6627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D6627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63" w:type="dxa"/>
            <w:vAlign w:val="center"/>
          </w:tcPr>
          <w:p w14:paraId="1D2E80A6" w14:textId="616A633A" w:rsidR="00F62287" w:rsidRDefault="00D6627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7EC54C0F" w:rsidR="009C2C61" w:rsidRDefault="00F62287" w:rsidP="009C2C61">
      <w:pPr>
        <w:pStyle w:val="Akapitzlist"/>
        <w:numPr>
          <w:ilvl w:val="0"/>
          <w:numId w:val="5"/>
        </w:numPr>
      </w:pPr>
      <w:r w:rsidRPr="009541D1">
        <w:t xml:space="preserve">Oferuję </w:t>
      </w:r>
      <w:r w:rsidRPr="00D25942">
        <w:t>wykonanie niniejszego zamówienia w terminie</w:t>
      </w:r>
      <w:r w:rsidR="009541D1" w:rsidRPr="00D25942">
        <w:t xml:space="preserve"> </w:t>
      </w:r>
      <w:r w:rsidR="002A249F" w:rsidRPr="00D25942">
        <w:t xml:space="preserve">do </w:t>
      </w:r>
      <w:r w:rsidR="004A76A2">
        <w:t>7</w:t>
      </w:r>
      <w:r w:rsidR="002A249F" w:rsidRPr="00D25942">
        <w:t xml:space="preserve"> miesięcy od dnia podpisania umowy</w:t>
      </w:r>
      <w:r w:rsidR="0047372F" w:rsidRPr="00D25942">
        <w:t xml:space="preserve">, ale nie później niż do dnia </w:t>
      </w:r>
      <w:r w:rsidR="004A76A2">
        <w:t>08</w:t>
      </w:r>
      <w:r w:rsidR="0047372F" w:rsidRPr="00D25942">
        <w:t>.</w:t>
      </w:r>
      <w:r w:rsidR="004A76A2">
        <w:t>12</w:t>
      </w:r>
      <w:r w:rsidR="0047372F" w:rsidRPr="00D25942">
        <w:t>.202</w:t>
      </w:r>
      <w:r w:rsidR="0083746B" w:rsidRPr="00D25942">
        <w:t>3</w:t>
      </w:r>
      <w:r w:rsidR="0047372F" w:rsidRPr="00D25942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1551C317" w:rsidR="00F62287" w:rsidRPr="00954DC0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</w:t>
      </w:r>
      <w:r w:rsidR="004A76A2">
        <w:t xml:space="preserve">, czyli </w:t>
      </w:r>
      <w:r w:rsidR="004A76A2" w:rsidRPr="00954DC0">
        <w:rPr>
          <w:b/>
        </w:rPr>
        <w:t xml:space="preserve">do dnia </w:t>
      </w:r>
      <w:r w:rsidR="00D66271">
        <w:rPr>
          <w:b/>
        </w:rPr>
        <w:t>13</w:t>
      </w:r>
      <w:bookmarkStart w:id="0" w:name="_GoBack"/>
      <w:bookmarkEnd w:id="0"/>
      <w:r w:rsidR="00954DC0" w:rsidRPr="00954DC0">
        <w:rPr>
          <w:b/>
        </w:rPr>
        <w:t>.07.2023 r.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D66271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D66271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D66271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D66271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D6627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D66271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D66271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 xml:space="preserve">wskazane poniżej informacje zawarte w ofercie stanowią tajemnicę przedsiębiorstwa w rozumieniu przepisów o zwalczaniu nieuczciwej </w:t>
      </w:r>
      <w:r w:rsidR="00F62287">
        <w:lastRenderedPageBreak/>
        <w:t>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D66271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D66271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D66271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D6627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D6627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D66271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D66271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D66271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D66271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098A"/>
    <w:rsid w:val="00053956"/>
    <w:rsid w:val="00191057"/>
    <w:rsid w:val="00261597"/>
    <w:rsid w:val="002A249F"/>
    <w:rsid w:val="00317A3A"/>
    <w:rsid w:val="00341784"/>
    <w:rsid w:val="003B070C"/>
    <w:rsid w:val="0043224D"/>
    <w:rsid w:val="00454BCE"/>
    <w:rsid w:val="0047372F"/>
    <w:rsid w:val="004A76A2"/>
    <w:rsid w:val="00600967"/>
    <w:rsid w:val="0075114B"/>
    <w:rsid w:val="0083746B"/>
    <w:rsid w:val="008516DF"/>
    <w:rsid w:val="008D4566"/>
    <w:rsid w:val="00933FD1"/>
    <w:rsid w:val="009541D1"/>
    <w:rsid w:val="00954DC0"/>
    <w:rsid w:val="009703EC"/>
    <w:rsid w:val="009B3689"/>
    <w:rsid w:val="009C2C61"/>
    <w:rsid w:val="00B65E4C"/>
    <w:rsid w:val="00BB5B43"/>
    <w:rsid w:val="00CB20BD"/>
    <w:rsid w:val="00CE23AE"/>
    <w:rsid w:val="00D25942"/>
    <w:rsid w:val="00D66271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Jjy3bkQ1+hcflu5lVb5oEllILd3bP436HM141stRHhU=</DigestValue>
    </Reference>
    <Reference Type="http://www.w3.org/2000/09/xmldsig#Object" URI="#idOfficeObject">
      <DigestMethod Algorithm="http://www.w3.org/2001/04/xmlenc#sha256"/>
      <DigestValue>Ki7NQsdasxMo2I61aCFoP++LJii82TuCpGX+VlJXTwc=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wfpZN71Fy/14IAQG7BiX+ACmKfCZaMGzhsZB16VRmjs=</DigestValue>
    </Reference>
  </SignedInfo>
  <SignatureValue>Hz5QhEw1XirvhteKxyZPfm+pOHBDF+VfO41AE3G03ZLSrSH+sNPwlU5XHIUQaKKjHFJvJD8iIDeb
EJ8z6at8iQh8wFv5n+HbA/7c1n9wwqLnepi5cnMC7nyRdx2GMq2IawCLTJbRuELUHoVu95UGHt5m
A2wyrrUabzadSuwImff9g96oFB45pIhEnAeqI6cfjkPSz18IOvfezdBf+stTKtMee0qCNVOo0TTi
u/fyxnYn68mRBtHnVlSWcNAmTEtTTYkwobKp8n8H92oizlxTOYqHhxOH5jwsSIJugp5owKynptq8
fxP0zZ4APJZnSMrAhV8N9xfSf8MqWmvKLmHw0w==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p9cLlZ/licDBr1SiFbVaMNVleSLrzB4mJLEHMtnlUEM=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B3U7FX65yS0bZBsu4oIPXQh60Wb5y/tpiOVWNoYPILs=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QCSZNnWmzugD9Sn1zDwCqAI8+yWWfaaI6Zju7XRHfeQ=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/GGl6WyYi4lEp9pzFq+MKHa2lql3+juesXiuH21QycI=</DigestValue>
      </Reference>
      <Reference URI="/word/glossary/styles.xml?ContentType=application/vnd.openxmlformats-officedocument.wordprocessingml.styles+xml">
        <DigestMethod Algorithm="http://www.w3.org/2001/04/xmlenc#sha256"/>
        <DigestValue>YkHICwImeoKGTjKLKl8QkiAXWIgmZ+UF1w/CIRw1G8A=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LEZRt1CJVZRulBCErrJdnd2tlsjlDUH2+9kq+6vQAZw=</DigestValue>
      </Reference>
      <Reference URI="/word/styles.xml?ContentType=application/vnd.openxmlformats-officedocument.wordprocessingml.styles+xml">
        <DigestMethod Algorithm="http://www.w3.org/2001/04/xmlenc#sha256"/>
        <DigestValue>bglTLkpv2LXmB3Z4DTgoCgDDadrDjRmIcb9IncQlizM=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2023-04-28T07:09:40Z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2023-04-28T07:09:40Z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F595-B448-488E-B217-751A2FF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19</cp:revision>
  <dcterms:created xsi:type="dcterms:W3CDTF">2021-03-15T13:46:00Z</dcterms:created>
  <dcterms:modified xsi:type="dcterms:W3CDTF">2023-04-25T10:42:00Z</dcterms:modified>
  <cp:contentStatus/>
</cp:coreProperties>
</file>