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CE9E" w14:textId="77777777" w:rsidR="00DA483F" w:rsidRPr="009E159F" w:rsidRDefault="00CC1F81" w:rsidP="00425ACF">
      <w:pPr>
        <w:pStyle w:val="Tytu"/>
        <w:rPr>
          <w:b w:val="0"/>
          <w:bCs/>
          <w:sz w:val="22"/>
          <w:szCs w:val="22"/>
        </w:rPr>
      </w:pPr>
      <w:r w:rsidRPr="009E159F">
        <w:rPr>
          <w:b w:val="0"/>
          <w:bCs/>
          <w:sz w:val="22"/>
          <w:szCs w:val="22"/>
        </w:rPr>
        <w:t xml:space="preserve">                                                                                                     </w:t>
      </w:r>
      <w:r w:rsidR="002C498E" w:rsidRPr="009E159F">
        <w:rPr>
          <w:b w:val="0"/>
          <w:bCs/>
          <w:sz w:val="22"/>
          <w:szCs w:val="22"/>
        </w:rPr>
        <w:t xml:space="preserve">                          </w:t>
      </w:r>
    </w:p>
    <w:p w14:paraId="358661A9" w14:textId="77777777" w:rsidR="00DB7E6A" w:rsidRPr="009E159F" w:rsidRDefault="00DB7E6A" w:rsidP="00425ACF">
      <w:pPr>
        <w:pStyle w:val="Tytu"/>
        <w:rPr>
          <w:sz w:val="28"/>
          <w:szCs w:val="28"/>
        </w:rPr>
      </w:pPr>
    </w:p>
    <w:p w14:paraId="7F5D5733" w14:textId="77777777" w:rsidR="001B0CE7" w:rsidRPr="009E159F" w:rsidRDefault="00425ACF" w:rsidP="00425ACF">
      <w:pPr>
        <w:pStyle w:val="Tytu"/>
        <w:rPr>
          <w:sz w:val="28"/>
          <w:szCs w:val="28"/>
        </w:rPr>
      </w:pPr>
      <w:r w:rsidRPr="009E159F">
        <w:rPr>
          <w:sz w:val="28"/>
          <w:szCs w:val="28"/>
        </w:rPr>
        <w:t>Umow</w:t>
      </w:r>
      <w:r w:rsidR="00265AC8" w:rsidRPr="009E159F">
        <w:rPr>
          <w:sz w:val="28"/>
          <w:szCs w:val="28"/>
        </w:rPr>
        <w:t>a</w:t>
      </w:r>
      <w:r w:rsidRPr="009E159F">
        <w:rPr>
          <w:sz w:val="28"/>
          <w:szCs w:val="28"/>
        </w:rPr>
        <w:t xml:space="preserve"> </w:t>
      </w:r>
    </w:p>
    <w:p w14:paraId="3AE73251" w14:textId="77777777" w:rsidR="00425ACF" w:rsidRPr="009E159F" w:rsidRDefault="001B0CE7" w:rsidP="00425ACF">
      <w:pPr>
        <w:pStyle w:val="Tytu"/>
        <w:rPr>
          <w:sz w:val="28"/>
          <w:szCs w:val="28"/>
        </w:rPr>
      </w:pPr>
      <w:r w:rsidRPr="009E159F">
        <w:rPr>
          <w:sz w:val="28"/>
          <w:szCs w:val="28"/>
        </w:rPr>
        <w:t>Nr...</w:t>
      </w:r>
      <w:r w:rsidR="00062A55" w:rsidRPr="009E159F">
        <w:rPr>
          <w:sz w:val="28"/>
          <w:szCs w:val="28"/>
        </w:rPr>
        <w:t>..</w:t>
      </w:r>
      <w:r w:rsidRPr="009E159F">
        <w:rPr>
          <w:sz w:val="28"/>
          <w:szCs w:val="28"/>
        </w:rPr>
        <w:t>./</w:t>
      </w:r>
      <w:r w:rsidR="00937FF2" w:rsidRPr="009E159F">
        <w:rPr>
          <w:sz w:val="28"/>
          <w:szCs w:val="28"/>
        </w:rPr>
        <w:t>202</w:t>
      </w:r>
      <w:r w:rsidR="009E159F" w:rsidRPr="009E159F">
        <w:rPr>
          <w:sz w:val="28"/>
          <w:szCs w:val="28"/>
        </w:rPr>
        <w:t>3</w:t>
      </w:r>
    </w:p>
    <w:p w14:paraId="528231C1" w14:textId="77777777" w:rsidR="00884DE8" w:rsidRPr="00AC5325" w:rsidRDefault="00884DE8" w:rsidP="00884DE8">
      <w:pPr>
        <w:pStyle w:val="Tytu"/>
        <w:rPr>
          <w:sz w:val="28"/>
          <w:szCs w:val="28"/>
        </w:rPr>
      </w:pPr>
      <w:r w:rsidRPr="00AC5325">
        <w:rPr>
          <w:sz w:val="28"/>
          <w:szCs w:val="28"/>
        </w:rPr>
        <w:t>WZÓR</w:t>
      </w:r>
    </w:p>
    <w:p w14:paraId="67BB9B44" w14:textId="77777777" w:rsidR="00425ACF" w:rsidRPr="009E159F" w:rsidRDefault="00425ACF" w:rsidP="00425ACF">
      <w:pPr>
        <w:rPr>
          <w:color w:val="FF0000"/>
        </w:rPr>
      </w:pPr>
    </w:p>
    <w:p w14:paraId="23407DF6" w14:textId="0CC596B9" w:rsidR="00425ACF" w:rsidRPr="009E159F" w:rsidRDefault="008015B4" w:rsidP="00425ACF">
      <w:pPr>
        <w:jc w:val="both"/>
      </w:pPr>
      <w:r w:rsidRPr="009E159F">
        <w:t>W dniu</w:t>
      </w:r>
      <w:r w:rsidR="0033641B" w:rsidRPr="009E159F">
        <w:t xml:space="preserve"> </w:t>
      </w:r>
      <w:r w:rsidR="00552622" w:rsidRPr="009E159F">
        <w:t>……</w:t>
      </w:r>
      <w:r w:rsidR="00534420" w:rsidRPr="009E159F">
        <w:t>…</w:t>
      </w:r>
      <w:r w:rsidR="00AC5325">
        <w:t>……</w:t>
      </w:r>
      <w:r w:rsidR="00534420" w:rsidRPr="009E159F">
        <w:t>………</w:t>
      </w:r>
      <w:r w:rsidR="00552622" w:rsidRPr="009E159F">
        <w:t xml:space="preserve">  </w:t>
      </w:r>
      <w:r w:rsidR="00FE0183" w:rsidRPr="009E159F">
        <w:t>202</w:t>
      </w:r>
      <w:r w:rsidR="009E159F" w:rsidRPr="009E159F">
        <w:t>3</w:t>
      </w:r>
      <w:r w:rsidR="00105B6B" w:rsidRPr="009E159F">
        <w:t xml:space="preserve"> </w:t>
      </w:r>
      <w:r w:rsidR="00425ACF" w:rsidRPr="009E159F">
        <w:t>r. w Inowrocławiu pomiędzy:</w:t>
      </w:r>
    </w:p>
    <w:p w14:paraId="7C2CFC50" w14:textId="77777777" w:rsidR="00425ACF" w:rsidRPr="009E159F" w:rsidRDefault="00287962" w:rsidP="00425ACF">
      <w:pPr>
        <w:jc w:val="both"/>
      </w:pPr>
      <w:r w:rsidRPr="009E159F">
        <w:t>Powiatem Inowrocławskim</w:t>
      </w:r>
      <w:r w:rsidR="00534420" w:rsidRPr="009E159F">
        <w:t xml:space="preserve"> - Starostwem Powiatowym </w:t>
      </w:r>
      <w:r w:rsidR="00425ACF" w:rsidRPr="009E159F">
        <w:t>z siedzibą</w:t>
      </w:r>
      <w:r w:rsidR="00777945" w:rsidRPr="009E159F">
        <w:t xml:space="preserve"> w </w:t>
      </w:r>
      <w:r w:rsidR="001B0CE7" w:rsidRPr="009E159F">
        <w:t>Inowrocławiu,</w:t>
      </w:r>
      <w:r w:rsidR="00534420" w:rsidRPr="009E159F">
        <w:t xml:space="preserve"> </w:t>
      </w:r>
      <w:r w:rsidR="00534420" w:rsidRPr="009E159F">
        <w:br/>
        <w:t>ul. Mątewska 17</w:t>
      </w:r>
      <w:r w:rsidR="00425ACF" w:rsidRPr="009E159F">
        <w:t>,</w:t>
      </w:r>
      <w:r w:rsidR="00534420" w:rsidRPr="009E159F">
        <w:t xml:space="preserve"> </w:t>
      </w:r>
      <w:r w:rsidR="00425ACF" w:rsidRPr="009E159F">
        <w:t>88-100 Inowrocław,</w:t>
      </w:r>
      <w:r w:rsidR="00F306F1" w:rsidRPr="009E159F">
        <w:t xml:space="preserve"> </w:t>
      </w:r>
      <w:r w:rsidR="00E87B9A" w:rsidRPr="009E159F">
        <w:t>NIP: 5562687660</w:t>
      </w:r>
      <w:r w:rsidR="00E616F6" w:rsidRPr="009E159F">
        <w:t>, REGON: 092365394,</w:t>
      </w:r>
      <w:r w:rsidR="00E87B9A" w:rsidRPr="009E159F">
        <w:t xml:space="preserve"> </w:t>
      </w:r>
      <w:r w:rsidR="00425ACF" w:rsidRPr="009E159F">
        <w:t>reprezentowanym przez Zarząd Powiatu</w:t>
      </w:r>
      <w:r w:rsidR="00552622" w:rsidRPr="009E159F">
        <w:t xml:space="preserve"> Inowrocławskiego</w:t>
      </w:r>
      <w:r w:rsidR="00425ACF" w:rsidRPr="009E159F">
        <w:t xml:space="preserve">, w </w:t>
      </w:r>
      <w:proofErr w:type="gramStart"/>
      <w:r w:rsidR="00425ACF" w:rsidRPr="009E159F">
        <w:t>imieniu</w:t>
      </w:r>
      <w:proofErr w:type="gramEnd"/>
      <w:r w:rsidR="00425ACF" w:rsidRPr="009E159F">
        <w:t xml:space="preserve"> któ</w:t>
      </w:r>
      <w:r w:rsidR="00A06C05" w:rsidRPr="009E159F">
        <w:t>rego działają</w:t>
      </w:r>
      <w:r w:rsidR="00425ACF" w:rsidRPr="009E159F">
        <w:t>:</w:t>
      </w:r>
    </w:p>
    <w:p w14:paraId="64D880DF" w14:textId="5745B8D0" w:rsidR="007D43E7" w:rsidRPr="009E159F" w:rsidRDefault="007D43E7" w:rsidP="00425ACF">
      <w:pPr>
        <w:jc w:val="both"/>
      </w:pPr>
      <w:r w:rsidRPr="009E159F">
        <w:t>…………………………………</w:t>
      </w:r>
      <w:r w:rsidR="00AC5325">
        <w:t>……</w:t>
      </w:r>
      <w:r w:rsidR="00A904E7">
        <w:t xml:space="preserve"> - ……………………………………..</w:t>
      </w:r>
    </w:p>
    <w:p w14:paraId="60D4D5EF" w14:textId="342F0637" w:rsidR="007D43E7" w:rsidRPr="009E159F" w:rsidRDefault="007D43E7" w:rsidP="00425ACF">
      <w:pPr>
        <w:jc w:val="both"/>
      </w:pPr>
      <w:r w:rsidRPr="009E159F">
        <w:t>…………………………………</w:t>
      </w:r>
      <w:r w:rsidR="00AC5325">
        <w:t>……</w:t>
      </w:r>
      <w:r w:rsidR="00A904E7">
        <w:t xml:space="preserve"> - ……………………………………….</w:t>
      </w:r>
    </w:p>
    <w:p w14:paraId="60201361" w14:textId="77777777" w:rsidR="00425ACF" w:rsidRPr="009E159F" w:rsidRDefault="00425ACF" w:rsidP="00425ACF">
      <w:pPr>
        <w:jc w:val="both"/>
      </w:pPr>
      <w:r w:rsidRPr="009E159F">
        <w:t>przy kontrasygnacie Sk</w:t>
      </w:r>
      <w:r w:rsidR="00A06C05" w:rsidRPr="009E159F">
        <w:t xml:space="preserve">arbnika Powiatu - </w:t>
      </w:r>
      <w:r w:rsidR="00287962" w:rsidRPr="009E159F">
        <w:t>B</w:t>
      </w:r>
      <w:r w:rsidR="00E61191" w:rsidRPr="009E159F">
        <w:t>eaty Zimon</w:t>
      </w:r>
      <w:r w:rsidR="00A06C05" w:rsidRPr="009E159F">
        <w:t>-</w:t>
      </w:r>
      <w:proofErr w:type="spellStart"/>
      <w:r w:rsidR="00E61191" w:rsidRPr="009E159F">
        <w:t>Plaskoty</w:t>
      </w:r>
      <w:proofErr w:type="spellEnd"/>
      <w:r w:rsidR="00A06C05" w:rsidRPr="009E159F">
        <w:t>,</w:t>
      </w:r>
    </w:p>
    <w:p w14:paraId="49945D1C" w14:textId="77777777" w:rsidR="00425ACF" w:rsidRPr="009E159F" w:rsidRDefault="00425ACF" w:rsidP="00425ACF">
      <w:pPr>
        <w:jc w:val="both"/>
      </w:pPr>
      <w:r w:rsidRPr="009E159F">
        <w:t>zwanym dalej „</w:t>
      </w:r>
      <w:r w:rsidRPr="009E159F">
        <w:rPr>
          <w:b/>
        </w:rPr>
        <w:t>Zamawiającym</w:t>
      </w:r>
      <w:r w:rsidRPr="009E159F">
        <w:t>”,</w:t>
      </w:r>
    </w:p>
    <w:p w14:paraId="5BC4D216" w14:textId="77777777" w:rsidR="00425ACF" w:rsidRPr="009E159F" w:rsidRDefault="00425ACF" w:rsidP="00425ACF">
      <w:pPr>
        <w:jc w:val="both"/>
      </w:pPr>
      <w:r w:rsidRPr="009E159F">
        <w:t xml:space="preserve">a </w:t>
      </w:r>
    </w:p>
    <w:p w14:paraId="28BC8ACF" w14:textId="77777777" w:rsidR="00425ACF" w:rsidRDefault="00534420" w:rsidP="00425ACF">
      <w:pPr>
        <w:jc w:val="both"/>
      </w:pPr>
      <w:r w:rsidRPr="009E159F">
        <w:t>…………………………………………………………………………………………………</w:t>
      </w:r>
    </w:p>
    <w:p w14:paraId="5A94DF9F" w14:textId="59237E1A" w:rsidR="00AC5325" w:rsidRPr="009E159F" w:rsidRDefault="00AC5325" w:rsidP="00425ACF">
      <w:pPr>
        <w:jc w:val="both"/>
      </w:pPr>
      <w:r>
        <w:t>…………………………………………………………………………………………………</w:t>
      </w:r>
    </w:p>
    <w:p w14:paraId="6425E17E" w14:textId="77777777" w:rsidR="00B12AC9" w:rsidRPr="009E159F" w:rsidRDefault="00B12AC9" w:rsidP="00B12AC9">
      <w:pPr>
        <w:jc w:val="both"/>
      </w:pPr>
      <w:r w:rsidRPr="009E159F">
        <w:t>zwanym dalej „</w:t>
      </w:r>
      <w:r w:rsidRPr="009E159F">
        <w:rPr>
          <w:b/>
        </w:rPr>
        <w:t>Wykonawcą</w:t>
      </w:r>
      <w:r w:rsidRPr="009E159F">
        <w:t>”,</w:t>
      </w:r>
    </w:p>
    <w:p w14:paraId="1C4884C1" w14:textId="77777777" w:rsidR="009E159F" w:rsidRPr="009E159F" w:rsidRDefault="009E159F" w:rsidP="00B12AC9">
      <w:pPr>
        <w:jc w:val="both"/>
      </w:pPr>
      <w:r w:rsidRPr="009E159F">
        <w:t>zwanymi dalej „</w:t>
      </w:r>
      <w:r w:rsidRPr="009E159F">
        <w:rPr>
          <w:b/>
        </w:rPr>
        <w:t>Stronami</w:t>
      </w:r>
      <w:r w:rsidRPr="009E159F">
        <w:t>”,</w:t>
      </w:r>
    </w:p>
    <w:p w14:paraId="25199BC2" w14:textId="77777777" w:rsidR="00B12AC9" w:rsidRPr="009E159F" w:rsidRDefault="00B12AC9" w:rsidP="00425ACF">
      <w:pPr>
        <w:jc w:val="both"/>
      </w:pPr>
    </w:p>
    <w:p w14:paraId="62792B6E" w14:textId="7FCF2764" w:rsidR="00425ACF" w:rsidRPr="009E159F" w:rsidRDefault="00B42440" w:rsidP="008015B4">
      <w:pPr>
        <w:jc w:val="both"/>
      </w:pPr>
      <w:r w:rsidRPr="009E159F">
        <w:t xml:space="preserve">w wyniku przeprowadzonego postępowania o udzielenie zamówienia publicznego w trybie podstawowym z możliwością negocjacji, na podstawie art. 275 pkt 2 ustawy z dnia </w:t>
      </w:r>
      <w:r w:rsidRPr="009E159F">
        <w:br/>
        <w:t xml:space="preserve">11 września 2019 r. </w:t>
      </w:r>
      <w:r w:rsidR="00B53998" w:rsidRPr="009E159F">
        <w:t>-</w:t>
      </w:r>
      <w:r w:rsidRPr="009E159F">
        <w:t xml:space="preserve"> Prawo zamówień publicznych (Dz. U. z 202</w:t>
      </w:r>
      <w:r w:rsidR="00AC5325">
        <w:t>3</w:t>
      </w:r>
      <w:r w:rsidRPr="009E159F">
        <w:t xml:space="preserve"> r. poz. 1</w:t>
      </w:r>
      <w:r w:rsidR="00AC5325">
        <w:t>605</w:t>
      </w:r>
      <w:r w:rsidRPr="009E159F">
        <w:t xml:space="preserve">, z </w:t>
      </w:r>
      <w:proofErr w:type="spellStart"/>
      <w:r w:rsidRPr="009E159F">
        <w:t>późn</w:t>
      </w:r>
      <w:proofErr w:type="spellEnd"/>
      <w:r w:rsidRPr="009E159F">
        <w:t>. zm.)</w:t>
      </w:r>
      <w:r w:rsidR="00B53998" w:rsidRPr="009E159F">
        <w:t>,</w:t>
      </w:r>
      <w:r w:rsidRPr="009E159F">
        <w:t xml:space="preserve"> zostaje zawarta umowa o następującej treści:</w:t>
      </w:r>
    </w:p>
    <w:p w14:paraId="5D83FF83" w14:textId="77777777" w:rsidR="00425ACF" w:rsidRPr="009E159F" w:rsidRDefault="00425ACF" w:rsidP="00425ACF">
      <w:pPr>
        <w:jc w:val="both"/>
        <w:rPr>
          <w:color w:val="FF0000"/>
        </w:rPr>
      </w:pPr>
    </w:p>
    <w:p w14:paraId="2BEE3BA7" w14:textId="3D7CB31F" w:rsidR="00205890" w:rsidRPr="009E159F" w:rsidRDefault="00425ACF" w:rsidP="00EF4D10">
      <w:pPr>
        <w:ind w:firstLine="567"/>
        <w:jc w:val="both"/>
      </w:pPr>
      <w:r w:rsidRPr="009E159F">
        <w:rPr>
          <w:b/>
        </w:rPr>
        <w:t>§ 1</w:t>
      </w:r>
      <w:r w:rsidR="008015B4" w:rsidRPr="009E159F">
        <w:rPr>
          <w:b/>
        </w:rPr>
        <w:t xml:space="preserve">. </w:t>
      </w:r>
      <w:r w:rsidR="008015B4" w:rsidRPr="009E159F">
        <w:t>1.</w:t>
      </w:r>
      <w:r w:rsidR="008015B4" w:rsidRPr="009E159F">
        <w:rPr>
          <w:b/>
        </w:rPr>
        <w:t xml:space="preserve"> </w:t>
      </w:r>
      <w:r w:rsidR="00205890" w:rsidRPr="009E159F">
        <w:t xml:space="preserve">Przedmiotem umowy </w:t>
      </w:r>
      <w:r w:rsidR="00B42440" w:rsidRPr="009E159F">
        <w:t>jest</w:t>
      </w:r>
      <w:r w:rsidR="00FD0287">
        <w:t xml:space="preserve"> </w:t>
      </w:r>
      <w:r w:rsidR="002D0A39">
        <w:t>część</w:t>
      </w:r>
      <w:r w:rsidR="00FD0287">
        <w:t xml:space="preserve"> ………</w:t>
      </w:r>
      <w:r w:rsidR="002D0A39">
        <w:t xml:space="preserve"> postępowania pn. D</w:t>
      </w:r>
      <w:r w:rsidR="00B646FA" w:rsidRPr="009E159F">
        <w:t>ostaw</w:t>
      </w:r>
      <w:r w:rsidR="00B42440" w:rsidRPr="009E159F">
        <w:t xml:space="preserve">a </w:t>
      </w:r>
      <w:r w:rsidR="00471A93" w:rsidRPr="009E159F">
        <w:t>artykułów</w:t>
      </w:r>
      <w:r w:rsidR="0037665C">
        <w:br/>
      </w:r>
      <w:r w:rsidR="00471A93" w:rsidRPr="009E159F">
        <w:t>i materiałów biurowych</w:t>
      </w:r>
      <w:r w:rsidR="002D0A39">
        <w:t xml:space="preserve"> oraz papieru kserograficznego</w:t>
      </w:r>
      <w:r w:rsidR="00B646FA" w:rsidRPr="009E159F">
        <w:t xml:space="preserve"> dla Starostwa Powiatowego </w:t>
      </w:r>
      <w:r w:rsidR="0037665C">
        <w:br/>
      </w:r>
      <w:r w:rsidR="00B646FA" w:rsidRPr="009E159F">
        <w:t>w Inowrocławiu</w:t>
      </w:r>
      <w:r w:rsidR="002D0A39">
        <w:t xml:space="preserve">,  </w:t>
      </w:r>
    </w:p>
    <w:p w14:paraId="6D734131" w14:textId="77777777" w:rsidR="00425ACF" w:rsidRPr="009E159F" w:rsidRDefault="00425ACF" w:rsidP="008015B4">
      <w:pPr>
        <w:numPr>
          <w:ilvl w:val="0"/>
          <w:numId w:val="33"/>
        </w:numPr>
        <w:tabs>
          <w:tab w:val="left" w:pos="851"/>
        </w:tabs>
        <w:ind w:left="0" w:firstLine="567"/>
        <w:jc w:val="both"/>
      </w:pPr>
      <w:r w:rsidRPr="009E159F">
        <w:rPr>
          <w:b/>
        </w:rPr>
        <w:t>Wykonawca</w:t>
      </w:r>
      <w:r w:rsidRPr="009E159F">
        <w:t xml:space="preserve"> zobowiązuje się dostarczyć przedmiot umowy zgodn</w:t>
      </w:r>
      <w:r w:rsidR="00F306F1" w:rsidRPr="009E159F">
        <w:t>ie</w:t>
      </w:r>
      <w:r w:rsidRPr="009E159F">
        <w:t xml:space="preserve"> ze złożoną ofertą i </w:t>
      </w:r>
      <w:r w:rsidR="00DB7E6A" w:rsidRPr="009E159F">
        <w:t xml:space="preserve">zapisami </w:t>
      </w:r>
      <w:r w:rsidR="00B53998" w:rsidRPr="009E159F">
        <w:t>specyfikacj</w:t>
      </w:r>
      <w:r w:rsidR="00DB7E6A" w:rsidRPr="009E159F">
        <w:t>i</w:t>
      </w:r>
      <w:r w:rsidR="00B53998" w:rsidRPr="009E159F">
        <w:t xml:space="preserve"> warunków zamówienia, </w:t>
      </w:r>
      <w:r w:rsidR="00DB7E6A" w:rsidRPr="009E159F">
        <w:t>które stanowią</w:t>
      </w:r>
      <w:r w:rsidRPr="009E159F">
        <w:t xml:space="preserve"> integraln</w:t>
      </w:r>
      <w:r w:rsidR="002C498E" w:rsidRPr="009E159F">
        <w:t>ą</w:t>
      </w:r>
      <w:r w:rsidRPr="009E159F">
        <w:t xml:space="preserve"> częś</w:t>
      </w:r>
      <w:r w:rsidR="002C498E" w:rsidRPr="009E159F">
        <w:t>ć</w:t>
      </w:r>
      <w:r w:rsidRPr="009E159F">
        <w:t xml:space="preserve"> niniejszej umowy.</w:t>
      </w:r>
    </w:p>
    <w:p w14:paraId="7998F899" w14:textId="77777777" w:rsidR="00880DB2" w:rsidRPr="009E159F" w:rsidRDefault="00880DB2" w:rsidP="008015B4">
      <w:pPr>
        <w:numPr>
          <w:ilvl w:val="0"/>
          <w:numId w:val="33"/>
        </w:numPr>
        <w:tabs>
          <w:tab w:val="left" w:pos="851"/>
        </w:tabs>
        <w:ind w:left="0" w:firstLine="567"/>
        <w:jc w:val="both"/>
      </w:pPr>
      <w:r w:rsidRPr="009E159F">
        <w:rPr>
          <w:b/>
        </w:rPr>
        <w:t>Zamawiający</w:t>
      </w:r>
      <w:r w:rsidRPr="009E159F">
        <w:t xml:space="preserve"> zastrzega sobie prawo do zmiany ilości określonego asortymentu </w:t>
      </w:r>
      <w:r w:rsidRPr="009E159F">
        <w:br/>
        <w:t xml:space="preserve">w zależności od potrzeb </w:t>
      </w:r>
      <w:r w:rsidRPr="009E159F">
        <w:rPr>
          <w:b/>
        </w:rPr>
        <w:t>Zamawiającego</w:t>
      </w:r>
      <w:r w:rsidRPr="009E159F">
        <w:t>.</w:t>
      </w:r>
    </w:p>
    <w:p w14:paraId="7C85F2E6" w14:textId="2BD1A1AE" w:rsidR="009628DF" w:rsidRPr="009E159F" w:rsidRDefault="009628DF" w:rsidP="008015B4">
      <w:pPr>
        <w:numPr>
          <w:ilvl w:val="0"/>
          <w:numId w:val="33"/>
        </w:numPr>
        <w:tabs>
          <w:tab w:val="left" w:pos="851"/>
        </w:tabs>
        <w:ind w:left="0" w:firstLine="567"/>
        <w:jc w:val="both"/>
      </w:pPr>
      <w:r w:rsidRPr="009E159F">
        <w:rPr>
          <w:b/>
        </w:rPr>
        <w:t xml:space="preserve">Zamawiający </w:t>
      </w:r>
      <w:r w:rsidRPr="009E159F">
        <w:rPr>
          <w:bCs/>
        </w:rPr>
        <w:t xml:space="preserve">gwarantuje realizację umowy na poziomie co najmniej </w:t>
      </w:r>
      <w:r w:rsidR="000866FD" w:rsidRPr="009E159F">
        <w:rPr>
          <w:bCs/>
        </w:rPr>
        <w:t>8</w:t>
      </w:r>
      <w:r w:rsidRPr="009E159F">
        <w:rPr>
          <w:bCs/>
        </w:rPr>
        <w:t>0% wartości umowy okre</w:t>
      </w:r>
      <w:r w:rsidR="00B708C0" w:rsidRPr="009E159F">
        <w:rPr>
          <w:bCs/>
        </w:rPr>
        <w:t xml:space="preserve">ślonej w </w:t>
      </w:r>
      <w:r w:rsidR="00B708C0" w:rsidRPr="009E159F">
        <w:t>§ 3 ust. 2.</w:t>
      </w:r>
    </w:p>
    <w:p w14:paraId="39C4625B" w14:textId="77777777" w:rsidR="00007052" w:rsidRPr="009E159F" w:rsidRDefault="00007052" w:rsidP="00880DB2">
      <w:pPr>
        <w:rPr>
          <w:b/>
          <w:color w:val="FF0000"/>
        </w:rPr>
      </w:pPr>
    </w:p>
    <w:p w14:paraId="3DFE2030" w14:textId="77777777" w:rsidR="00425ACF" w:rsidRPr="009E159F" w:rsidRDefault="00425ACF" w:rsidP="008015B4">
      <w:pPr>
        <w:ind w:firstLine="567"/>
        <w:jc w:val="both"/>
      </w:pPr>
      <w:r w:rsidRPr="009E159F">
        <w:rPr>
          <w:b/>
        </w:rPr>
        <w:t xml:space="preserve">§ </w:t>
      </w:r>
      <w:r w:rsidR="00880DB2" w:rsidRPr="009E159F">
        <w:rPr>
          <w:b/>
        </w:rPr>
        <w:t>2</w:t>
      </w:r>
      <w:r w:rsidR="008015B4" w:rsidRPr="009E159F">
        <w:rPr>
          <w:b/>
        </w:rPr>
        <w:t xml:space="preserve">. </w:t>
      </w:r>
      <w:r w:rsidR="008015B4" w:rsidRPr="009E159F">
        <w:t xml:space="preserve">1. </w:t>
      </w:r>
      <w:r w:rsidRPr="009E159F">
        <w:t xml:space="preserve">Przedmiot umowy dostarczany będzie </w:t>
      </w:r>
      <w:r w:rsidR="00A04EBF" w:rsidRPr="009E159F">
        <w:t xml:space="preserve">sukcesywnie </w:t>
      </w:r>
      <w:r w:rsidRPr="009E159F">
        <w:t xml:space="preserve">w miarę potrzeb </w:t>
      </w:r>
      <w:r w:rsidR="008015B4" w:rsidRPr="009E159F">
        <w:rPr>
          <w:b/>
        </w:rPr>
        <w:t>Z</w:t>
      </w:r>
      <w:r w:rsidRPr="009E159F">
        <w:rPr>
          <w:b/>
        </w:rPr>
        <w:t>amawiającego</w:t>
      </w:r>
      <w:r w:rsidRPr="009E159F">
        <w:t xml:space="preserve"> na podstawie szczegółowych zleceń z o</w:t>
      </w:r>
      <w:r w:rsidR="0034734A" w:rsidRPr="009E159F">
        <w:t xml:space="preserve">kreśleniem ilości i </w:t>
      </w:r>
      <w:r w:rsidR="005B3713" w:rsidRPr="009E159F">
        <w:t xml:space="preserve">rodzaju </w:t>
      </w:r>
      <w:r w:rsidR="0034734A" w:rsidRPr="009E159F">
        <w:t>asortymentu</w:t>
      </w:r>
      <w:r w:rsidR="007D43E7" w:rsidRPr="009E159F">
        <w:t xml:space="preserve"> w ciągu </w:t>
      </w:r>
      <w:r w:rsidR="00090CE3" w:rsidRPr="009E159F">
        <w:t>trzech</w:t>
      </w:r>
      <w:r w:rsidR="007D43E7" w:rsidRPr="009E159F">
        <w:t xml:space="preserve"> dni roboczych od dnia </w:t>
      </w:r>
      <w:r w:rsidR="00352F6F" w:rsidRPr="009E159F">
        <w:t>przesłania</w:t>
      </w:r>
      <w:r w:rsidR="007D43E7" w:rsidRPr="009E159F">
        <w:t xml:space="preserve"> zlecenia przez cały okres trwania umowy.</w:t>
      </w:r>
    </w:p>
    <w:p w14:paraId="5925B730" w14:textId="77777777" w:rsidR="00425ACF" w:rsidRPr="009E159F" w:rsidRDefault="00425ACF" w:rsidP="008015B4">
      <w:pPr>
        <w:numPr>
          <w:ilvl w:val="0"/>
          <w:numId w:val="28"/>
        </w:numPr>
        <w:tabs>
          <w:tab w:val="clear" w:pos="720"/>
          <w:tab w:val="num" w:pos="851"/>
        </w:tabs>
        <w:ind w:left="0" w:firstLine="567"/>
        <w:jc w:val="both"/>
      </w:pPr>
      <w:r w:rsidRPr="009E159F">
        <w:rPr>
          <w:b/>
        </w:rPr>
        <w:t>Wykonawca</w:t>
      </w:r>
      <w:r w:rsidRPr="009E159F">
        <w:t xml:space="preserve"> dostarczać będzie przedmiot umowy nieodpłatnie </w:t>
      </w:r>
      <w:r w:rsidR="000F7881" w:rsidRPr="009E159F">
        <w:t xml:space="preserve">we </w:t>
      </w:r>
      <w:r w:rsidRPr="009E159F">
        <w:t xml:space="preserve">własnym </w:t>
      </w:r>
      <w:r w:rsidR="000F7881" w:rsidRPr="009E159F">
        <w:t>zakresie</w:t>
      </w:r>
      <w:r w:rsidRPr="009E159F">
        <w:t xml:space="preserve"> do siedziby </w:t>
      </w:r>
      <w:r w:rsidRPr="009E159F">
        <w:rPr>
          <w:b/>
        </w:rPr>
        <w:t>Zamawiającego</w:t>
      </w:r>
      <w:r w:rsidR="00007052" w:rsidRPr="009E159F">
        <w:t xml:space="preserve"> przy </w:t>
      </w:r>
      <w:r w:rsidR="00EA42E5" w:rsidRPr="009E159F">
        <w:t>al.</w:t>
      </w:r>
      <w:r w:rsidR="008015B4" w:rsidRPr="009E159F">
        <w:t xml:space="preserve"> Ratuszowej</w:t>
      </w:r>
      <w:r w:rsidR="00062A55" w:rsidRPr="009E159F">
        <w:t xml:space="preserve"> </w:t>
      </w:r>
      <w:r w:rsidR="00210DED" w:rsidRPr="009E159F">
        <w:t>38</w:t>
      </w:r>
      <w:r w:rsidR="00F306F1" w:rsidRPr="009E159F">
        <w:t xml:space="preserve">, </w:t>
      </w:r>
      <w:r w:rsidR="00210DED" w:rsidRPr="009E159F">
        <w:t>ul. Mątewskiej 17</w:t>
      </w:r>
      <w:r w:rsidR="00F306F1" w:rsidRPr="009E159F">
        <w:t xml:space="preserve"> </w:t>
      </w:r>
      <w:r w:rsidR="000F7881" w:rsidRPr="009E159F">
        <w:br/>
      </w:r>
      <w:r w:rsidR="00F306F1" w:rsidRPr="009E159F">
        <w:t>i</w:t>
      </w:r>
      <w:r w:rsidR="000F7881" w:rsidRPr="009E159F">
        <w:t xml:space="preserve"> ul.</w:t>
      </w:r>
      <w:r w:rsidR="00F306F1" w:rsidRPr="009E159F">
        <w:t xml:space="preserve"> Poznańskiej 133A w </w:t>
      </w:r>
      <w:r w:rsidR="00007052" w:rsidRPr="009E159F">
        <w:t>Inowrocław</w:t>
      </w:r>
      <w:r w:rsidR="00F306F1" w:rsidRPr="009E159F">
        <w:t>iu</w:t>
      </w:r>
      <w:r w:rsidR="00007052" w:rsidRPr="009E159F">
        <w:t xml:space="preserve"> </w:t>
      </w:r>
      <w:r w:rsidRPr="009E159F">
        <w:t>w godzinach pracy urzędu</w:t>
      </w:r>
      <w:r w:rsidR="00F306F1" w:rsidRPr="009E159F">
        <w:t>.</w:t>
      </w:r>
    </w:p>
    <w:p w14:paraId="16F19FE8" w14:textId="77777777" w:rsidR="00425ACF" w:rsidRPr="009E159F" w:rsidRDefault="00425ACF" w:rsidP="008015B4">
      <w:pPr>
        <w:numPr>
          <w:ilvl w:val="0"/>
          <w:numId w:val="28"/>
        </w:numPr>
        <w:tabs>
          <w:tab w:val="clear" w:pos="720"/>
          <w:tab w:val="num" w:pos="851"/>
        </w:tabs>
        <w:ind w:left="0" w:firstLine="567"/>
        <w:jc w:val="both"/>
      </w:pPr>
      <w:r w:rsidRPr="009E159F">
        <w:t xml:space="preserve">Zlecenia będą </w:t>
      </w:r>
      <w:r w:rsidR="00352F6F" w:rsidRPr="009E159F">
        <w:t>przesyłane</w:t>
      </w:r>
      <w:r w:rsidRPr="009E159F">
        <w:t xml:space="preserve"> przez </w:t>
      </w:r>
      <w:r w:rsidRPr="009E159F">
        <w:rPr>
          <w:b/>
        </w:rPr>
        <w:t>Zamawiająceg</w:t>
      </w:r>
      <w:r w:rsidR="00E616F6" w:rsidRPr="009E159F">
        <w:rPr>
          <w:b/>
        </w:rPr>
        <w:t>o</w:t>
      </w:r>
      <w:r w:rsidR="00FC4361" w:rsidRPr="009E159F">
        <w:t xml:space="preserve"> </w:t>
      </w:r>
      <w:r w:rsidR="00206272" w:rsidRPr="009E159F">
        <w:t>pocztą elektroniczną</w:t>
      </w:r>
      <w:r w:rsidR="005B3713" w:rsidRPr="009E159F">
        <w:t xml:space="preserve"> na adres mailowy: …………………………………</w:t>
      </w:r>
      <w:proofErr w:type="gramStart"/>
      <w:r w:rsidR="005B3713" w:rsidRPr="009E159F">
        <w:t>..</w:t>
      </w:r>
      <w:r w:rsidR="00F87CBA" w:rsidRPr="009E159F">
        <w:t xml:space="preserve">. </w:t>
      </w:r>
      <w:r w:rsidR="00352F6F" w:rsidRPr="009E159F">
        <w:t>.</w:t>
      </w:r>
      <w:proofErr w:type="gramEnd"/>
    </w:p>
    <w:p w14:paraId="4E90373C" w14:textId="77777777" w:rsidR="00A04EBF" w:rsidRPr="009E159F" w:rsidRDefault="00A04EBF" w:rsidP="008015B4">
      <w:pPr>
        <w:numPr>
          <w:ilvl w:val="0"/>
          <w:numId w:val="28"/>
        </w:numPr>
        <w:tabs>
          <w:tab w:val="clear" w:pos="720"/>
          <w:tab w:val="num" w:pos="0"/>
          <w:tab w:val="left" w:pos="851"/>
        </w:tabs>
        <w:ind w:left="0" w:firstLine="567"/>
        <w:jc w:val="both"/>
      </w:pPr>
      <w:r w:rsidRPr="009E159F">
        <w:rPr>
          <w:b/>
        </w:rPr>
        <w:t>Wykonawca</w:t>
      </w:r>
      <w:r w:rsidRPr="009E159F">
        <w:t xml:space="preserve"> na dostarczon</w:t>
      </w:r>
      <w:r w:rsidR="00E616F6" w:rsidRPr="009E159F">
        <w:t>y przedmiot umowy</w:t>
      </w:r>
      <w:r w:rsidRPr="009E159F">
        <w:t xml:space="preserve"> udzieli gwarancji </w:t>
      </w:r>
      <w:r w:rsidR="00A95EE2" w:rsidRPr="009E159F">
        <w:t xml:space="preserve">zgodnej </w:t>
      </w:r>
      <w:r w:rsidR="00A95EE2" w:rsidRPr="009E159F">
        <w:br/>
        <w:t>z gwarancją producenta</w:t>
      </w:r>
      <w:r w:rsidR="006E6D08" w:rsidRPr="009E159F">
        <w:t>.</w:t>
      </w:r>
    </w:p>
    <w:p w14:paraId="0DA3DC3B" w14:textId="77777777" w:rsidR="00425ACF" w:rsidRPr="009E159F" w:rsidRDefault="00425ACF" w:rsidP="00425ACF">
      <w:pPr>
        <w:jc w:val="center"/>
        <w:rPr>
          <w:b/>
          <w:color w:val="FF0000"/>
        </w:rPr>
      </w:pPr>
    </w:p>
    <w:p w14:paraId="62447855" w14:textId="08CC7B90" w:rsidR="0044000A" w:rsidRPr="009E159F" w:rsidRDefault="00425ACF" w:rsidP="008015B4">
      <w:pPr>
        <w:ind w:firstLine="567"/>
        <w:jc w:val="both"/>
      </w:pPr>
      <w:r w:rsidRPr="009E159F">
        <w:rPr>
          <w:b/>
        </w:rPr>
        <w:t xml:space="preserve">§ </w:t>
      </w:r>
      <w:r w:rsidR="00880DB2" w:rsidRPr="009E159F">
        <w:rPr>
          <w:b/>
        </w:rPr>
        <w:t>3</w:t>
      </w:r>
      <w:r w:rsidR="008015B4" w:rsidRPr="009E159F">
        <w:rPr>
          <w:b/>
        </w:rPr>
        <w:t xml:space="preserve">. </w:t>
      </w:r>
      <w:r w:rsidR="008015B4" w:rsidRPr="009E159F">
        <w:t xml:space="preserve">1. </w:t>
      </w:r>
      <w:r w:rsidR="008705CB" w:rsidRPr="009E159F">
        <w:t>Rozliczenie następować będzie na podstawie faktur częściowych</w:t>
      </w:r>
      <w:r w:rsidR="008E6DC4">
        <w:t>. Wartość faktury częściowej obliczona będzie poprzez pomnożenie cen jednostkowych zaoferowanych w formularzu cenowym przez ilość faktycznie dostarczonego asortymentu danego rodzaju. Ceny jednostkowe są stałe przez cały okres obowiązywania umowy.</w:t>
      </w:r>
      <w:r w:rsidR="008705CB" w:rsidRPr="009E159F">
        <w:t xml:space="preserve"> </w:t>
      </w:r>
    </w:p>
    <w:p w14:paraId="0DA11E02" w14:textId="75210475" w:rsidR="00DB7E6A" w:rsidRPr="009E159F" w:rsidRDefault="00A00F4C" w:rsidP="00200CCC">
      <w:pPr>
        <w:pStyle w:val="Tekstpodstawowy"/>
        <w:numPr>
          <w:ilvl w:val="0"/>
          <w:numId w:val="30"/>
        </w:numPr>
        <w:tabs>
          <w:tab w:val="clear" w:pos="720"/>
          <w:tab w:val="num" w:pos="851"/>
        </w:tabs>
        <w:ind w:left="0" w:firstLine="567"/>
      </w:pPr>
      <w:r w:rsidRPr="009E159F">
        <w:lastRenderedPageBreak/>
        <w:t xml:space="preserve">Wartość umowy, zgodnie z ofertą </w:t>
      </w:r>
      <w:r w:rsidRPr="009E159F">
        <w:rPr>
          <w:b/>
        </w:rPr>
        <w:t>Wykonawcy</w:t>
      </w:r>
      <w:r w:rsidR="00C42A84" w:rsidRPr="009E159F">
        <w:rPr>
          <w:b/>
        </w:rPr>
        <w:t xml:space="preserve"> </w:t>
      </w:r>
      <w:r w:rsidRPr="009E159F">
        <w:t>z dnia …………………, wynosi …………………… zł netto + podatek VAT</w:t>
      </w:r>
      <w:r w:rsidR="00C42A84" w:rsidRPr="009E159F">
        <w:t xml:space="preserve"> </w:t>
      </w:r>
      <w:r w:rsidRPr="009E159F">
        <w:t>w wysokości</w:t>
      </w:r>
      <w:proofErr w:type="gramStart"/>
      <w:r w:rsidRPr="009E159F">
        <w:t xml:space="preserve"> ….</w:t>
      </w:r>
      <w:proofErr w:type="gramEnd"/>
      <w:r w:rsidRPr="009E159F">
        <w:t>%  = …………… zł brutto (słownie: ……………………… złotych ../100).</w:t>
      </w:r>
    </w:p>
    <w:p w14:paraId="7908FDE0" w14:textId="27ACF105" w:rsidR="000F7881" w:rsidRPr="009E159F" w:rsidRDefault="0044000A" w:rsidP="008015B4">
      <w:pPr>
        <w:pStyle w:val="Tekstpodstawowy"/>
        <w:numPr>
          <w:ilvl w:val="0"/>
          <w:numId w:val="30"/>
        </w:numPr>
        <w:tabs>
          <w:tab w:val="clear" w:pos="720"/>
          <w:tab w:val="num" w:pos="851"/>
        </w:tabs>
        <w:ind w:left="0" w:firstLine="567"/>
      </w:pPr>
      <w:r w:rsidRPr="009E159F">
        <w:t xml:space="preserve">Faktury należy wystawiać na: </w:t>
      </w:r>
    </w:p>
    <w:p w14:paraId="690081B1" w14:textId="77777777" w:rsidR="000F7881" w:rsidRPr="009E159F" w:rsidRDefault="000F7881" w:rsidP="00191013">
      <w:pPr>
        <w:tabs>
          <w:tab w:val="left" w:pos="3225"/>
        </w:tabs>
        <w:jc w:val="both"/>
        <w:rPr>
          <w:bCs/>
          <w:u w:val="single"/>
        </w:rPr>
      </w:pPr>
      <w:r w:rsidRPr="009E159F">
        <w:rPr>
          <w:bCs/>
          <w:u w:val="single"/>
        </w:rPr>
        <w:t>Nabywca:</w:t>
      </w:r>
    </w:p>
    <w:p w14:paraId="537C654D" w14:textId="77777777" w:rsidR="00FC4361" w:rsidRPr="009E159F" w:rsidRDefault="000F7881" w:rsidP="00191013">
      <w:pPr>
        <w:rPr>
          <w:bCs/>
        </w:rPr>
      </w:pPr>
      <w:r w:rsidRPr="009E159F">
        <w:rPr>
          <w:bCs/>
        </w:rPr>
        <w:t>Powiat Inowrocławski</w:t>
      </w:r>
    </w:p>
    <w:p w14:paraId="66471A6E" w14:textId="77777777" w:rsidR="00FC4361" w:rsidRPr="009E159F" w:rsidRDefault="00534420" w:rsidP="00191013">
      <w:pPr>
        <w:rPr>
          <w:bCs/>
        </w:rPr>
      </w:pPr>
      <w:r w:rsidRPr="009E159F">
        <w:rPr>
          <w:bCs/>
        </w:rPr>
        <w:t>ul. Mątewska 17</w:t>
      </w:r>
    </w:p>
    <w:p w14:paraId="50CDD789" w14:textId="77777777" w:rsidR="00FC4361" w:rsidRPr="009E159F" w:rsidRDefault="000F7881" w:rsidP="00191013">
      <w:pPr>
        <w:rPr>
          <w:bCs/>
        </w:rPr>
      </w:pPr>
      <w:r w:rsidRPr="009E159F">
        <w:rPr>
          <w:bCs/>
        </w:rPr>
        <w:t>88-100 Inowrocław</w:t>
      </w:r>
    </w:p>
    <w:p w14:paraId="03D279FD" w14:textId="30A71F04" w:rsidR="000F7881" w:rsidRPr="009E159F" w:rsidRDefault="000F7881" w:rsidP="00191013">
      <w:pPr>
        <w:rPr>
          <w:bCs/>
        </w:rPr>
      </w:pPr>
      <w:r w:rsidRPr="009E159F">
        <w:rPr>
          <w:bCs/>
        </w:rPr>
        <w:t xml:space="preserve">NIP: 556 2687660 </w:t>
      </w:r>
    </w:p>
    <w:p w14:paraId="3C9EA2DF" w14:textId="77777777" w:rsidR="000F7881" w:rsidRPr="009E159F" w:rsidRDefault="000F7881" w:rsidP="00191013">
      <w:pPr>
        <w:jc w:val="both"/>
        <w:rPr>
          <w:bCs/>
          <w:u w:val="single"/>
        </w:rPr>
      </w:pPr>
      <w:r w:rsidRPr="009E159F">
        <w:rPr>
          <w:bCs/>
          <w:u w:val="single"/>
        </w:rPr>
        <w:t>Odbiorca:</w:t>
      </w:r>
    </w:p>
    <w:p w14:paraId="2CDB1530" w14:textId="77777777" w:rsidR="00FC4361" w:rsidRPr="009E159F" w:rsidRDefault="000F7881" w:rsidP="00191013">
      <w:pPr>
        <w:rPr>
          <w:bCs/>
        </w:rPr>
      </w:pPr>
      <w:r w:rsidRPr="009E159F">
        <w:rPr>
          <w:bCs/>
        </w:rPr>
        <w:t>Starostwo Powiatowe w Inowrocławiu</w:t>
      </w:r>
    </w:p>
    <w:p w14:paraId="6BC8938C" w14:textId="77777777" w:rsidR="00FC4361" w:rsidRPr="009E159F" w:rsidRDefault="00534420" w:rsidP="00191013">
      <w:pPr>
        <w:rPr>
          <w:bCs/>
        </w:rPr>
      </w:pPr>
      <w:r w:rsidRPr="009E159F">
        <w:rPr>
          <w:bCs/>
        </w:rPr>
        <w:t>ul. Mątewska 17</w:t>
      </w:r>
    </w:p>
    <w:p w14:paraId="08D15C25" w14:textId="77777777" w:rsidR="000F7881" w:rsidRPr="009E159F" w:rsidRDefault="000F7881" w:rsidP="00191013">
      <w:pPr>
        <w:rPr>
          <w:b/>
        </w:rPr>
      </w:pPr>
      <w:r w:rsidRPr="009E159F">
        <w:rPr>
          <w:bCs/>
        </w:rPr>
        <w:t>88-100 Inowrocław</w:t>
      </w:r>
      <w:r w:rsidR="009E159F" w:rsidRPr="009E159F">
        <w:rPr>
          <w:bCs/>
        </w:rPr>
        <w:t>.</w:t>
      </w:r>
    </w:p>
    <w:p w14:paraId="62C8BBB3" w14:textId="4896E7F8" w:rsidR="00425ACF" w:rsidRPr="009E159F" w:rsidRDefault="00425ACF" w:rsidP="00E616F6">
      <w:pPr>
        <w:pStyle w:val="Tekstpodstawowy"/>
        <w:numPr>
          <w:ilvl w:val="0"/>
          <w:numId w:val="30"/>
        </w:numPr>
        <w:tabs>
          <w:tab w:val="clear" w:pos="720"/>
          <w:tab w:val="num" w:pos="851"/>
        </w:tabs>
        <w:ind w:left="0" w:firstLine="567"/>
      </w:pPr>
      <w:r w:rsidRPr="009E159F">
        <w:t xml:space="preserve">Płatność za </w:t>
      </w:r>
      <w:r w:rsidR="008E6DC4">
        <w:t xml:space="preserve">zrealizowanie poszczególnego zlecenia, o którym mowa w </w:t>
      </w:r>
      <w:r w:rsidR="008E6DC4" w:rsidRPr="009E159F">
        <w:t>§ 2 ust. 1</w:t>
      </w:r>
      <w:r w:rsidR="008E6DC4">
        <w:t>,</w:t>
      </w:r>
      <w:r w:rsidR="008E6DC4" w:rsidRPr="009E159F">
        <w:t xml:space="preserve"> </w:t>
      </w:r>
      <w:r w:rsidRPr="009E159F">
        <w:t xml:space="preserve">następować będzie </w:t>
      </w:r>
      <w:r w:rsidR="00352F6F" w:rsidRPr="009E159F">
        <w:t xml:space="preserve">w ciągu 30 dni od dostarczenia do siedziby </w:t>
      </w:r>
      <w:r w:rsidR="00352F6F" w:rsidRPr="009E159F">
        <w:rPr>
          <w:b/>
          <w:bCs/>
        </w:rPr>
        <w:t>Zamawiającego</w:t>
      </w:r>
      <w:r w:rsidR="00352F6F" w:rsidRPr="009E159F">
        <w:t xml:space="preserve"> prawidłowo wystawionej faktury</w:t>
      </w:r>
      <w:r w:rsidR="009E159F" w:rsidRPr="009E159F">
        <w:t>.</w:t>
      </w:r>
      <w:r w:rsidRPr="009E159F">
        <w:t xml:space="preserve"> </w:t>
      </w:r>
    </w:p>
    <w:p w14:paraId="68E77BBD" w14:textId="77777777" w:rsidR="008E6DC4" w:rsidRDefault="008E6DC4" w:rsidP="008E6DC4">
      <w:pPr>
        <w:pStyle w:val="Tekstpodstawowy"/>
        <w:numPr>
          <w:ilvl w:val="0"/>
          <w:numId w:val="30"/>
        </w:numPr>
        <w:tabs>
          <w:tab w:val="clear" w:pos="720"/>
          <w:tab w:val="num" w:pos="851"/>
        </w:tabs>
        <w:ind w:left="0" w:firstLine="567"/>
      </w:pPr>
      <w:r>
        <w:rPr>
          <w:b/>
        </w:rPr>
        <w:t xml:space="preserve">Wykonawca </w:t>
      </w:r>
      <w:r>
        <w:rPr>
          <w:bCs/>
        </w:rPr>
        <w:t>będący płatnikiem VAT</w:t>
      </w:r>
      <w:r>
        <w:t xml:space="preserve"> oświadcza, iż rachunek podany na fakturze jest rachunkiem rozliczeniowym </w:t>
      </w:r>
      <w:r>
        <w:rPr>
          <w:b/>
        </w:rPr>
        <w:t>Wykonawcy</w:t>
      </w:r>
      <w:r>
        <w:t xml:space="preserve">, dla którego został otwarty rachunek VAT. </w:t>
      </w:r>
    </w:p>
    <w:p w14:paraId="1382F4E7" w14:textId="77777777" w:rsidR="008E6DC4" w:rsidRDefault="008E6DC4" w:rsidP="008E6DC4">
      <w:pPr>
        <w:pStyle w:val="Tekstpodstawowy"/>
        <w:numPr>
          <w:ilvl w:val="0"/>
          <w:numId w:val="30"/>
        </w:numPr>
        <w:tabs>
          <w:tab w:val="clear" w:pos="720"/>
          <w:tab w:val="num" w:pos="851"/>
        </w:tabs>
        <w:ind w:left="0" w:firstLine="567"/>
      </w:pPr>
      <w:r>
        <w:rPr>
          <w:bCs/>
        </w:rPr>
        <w:t xml:space="preserve">W przypadku, o którym mowa w ust. 5, </w:t>
      </w:r>
      <w:r>
        <w:rPr>
          <w:b/>
        </w:rPr>
        <w:t>Zamawiający</w:t>
      </w:r>
      <w:r>
        <w:t xml:space="preserve"> dokona przelewu wynagrodzenia na rachunek </w:t>
      </w:r>
      <w:r>
        <w:rPr>
          <w:b/>
        </w:rPr>
        <w:t>Wykonawcy</w:t>
      </w:r>
      <w:r>
        <w:t xml:space="preserve"> podany na fakturze z zastosowaniem mechanizmu podzielonej płatności. </w:t>
      </w:r>
    </w:p>
    <w:p w14:paraId="5017579C" w14:textId="77777777" w:rsidR="00425ACF" w:rsidRPr="009E159F" w:rsidRDefault="00425ACF" w:rsidP="00425ACF">
      <w:pPr>
        <w:ind w:left="360"/>
        <w:jc w:val="both"/>
        <w:rPr>
          <w:color w:val="FF0000"/>
        </w:rPr>
      </w:pPr>
    </w:p>
    <w:p w14:paraId="2A88D836" w14:textId="77777777" w:rsidR="00425ACF" w:rsidRPr="009E159F" w:rsidRDefault="00425ACF" w:rsidP="008015B4">
      <w:pPr>
        <w:ind w:firstLine="567"/>
        <w:jc w:val="both"/>
      </w:pPr>
      <w:r w:rsidRPr="009E159F">
        <w:rPr>
          <w:b/>
        </w:rPr>
        <w:t xml:space="preserve">§ </w:t>
      </w:r>
      <w:r w:rsidR="006216B3" w:rsidRPr="009E159F">
        <w:rPr>
          <w:b/>
        </w:rPr>
        <w:t>4</w:t>
      </w:r>
      <w:r w:rsidR="008015B4" w:rsidRPr="009E159F">
        <w:rPr>
          <w:b/>
        </w:rPr>
        <w:t>.</w:t>
      </w:r>
      <w:r w:rsidR="008015B4" w:rsidRPr="009E159F">
        <w:t xml:space="preserve"> 1. </w:t>
      </w:r>
      <w:r w:rsidRPr="009E159F">
        <w:t>Jeżeli dostarczone mate</w:t>
      </w:r>
      <w:r w:rsidR="00A06C05" w:rsidRPr="009E159F">
        <w:t>riały są wadliwe lub uszkodzone</w:t>
      </w:r>
      <w:r w:rsidRPr="009E159F">
        <w:t xml:space="preserve"> bądź niezgodne </w:t>
      </w:r>
      <w:r w:rsidR="008015B4" w:rsidRPr="009E159F">
        <w:br/>
      </w:r>
      <w:r w:rsidRPr="009E159F">
        <w:t xml:space="preserve">z zamówieniem, </w:t>
      </w:r>
      <w:r w:rsidRPr="009E159F">
        <w:rPr>
          <w:b/>
        </w:rPr>
        <w:t>Wykonawca</w:t>
      </w:r>
      <w:r w:rsidRPr="009E159F">
        <w:t xml:space="preserve"> </w:t>
      </w:r>
      <w:r w:rsidR="0044000A" w:rsidRPr="009E159F">
        <w:t>na własny koszt</w:t>
      </w:r>
      <w:r w:rsidRPr="009E159F">
        <w:t xml:space="preserve"> wymieni je na właściwe w ciągu dwóch dni </w:t>
      </w:r>
      <w:r w:rsidR="008015B4" w:rsidRPr="009E159F">
        <w:br/>
      </w:r>
      <w:r w:rsidRPr="009E159F">
        <w:t>od dnia zgłoszenia</w:t>
      </w:r>
      <w:r w:rsidR="0044000A" w:rsidRPr="009E159F">
        <w:t xml:space="preserve"> </w:t>
      </w:r>
      <w:r w:rsidR="00534420" w:rsidRPr="009E159F">
        <w:t xml:space="preserve">wady </w:t>
      </w:r>
      <w:r w:rsidR="0044000A" w:rsidRPr="009E159F">
        <w:t xml:space="preserve">przez </w:t>
      </w:r>
      <w:r w:rsidR="0044000A" w:rsidRPr="009E159F">
        <w:rPr>
          <w:b/>
        </w:rPr>
        <w:t>Zamawiającego</w:t>
      </w:r>
      <w:r w:rsidRPr="009E159F">
        <w:rPr>
          <w:b/>
        </w:rPr>
        <w:t>.</w:t>
      </w:r>
      <w:r w:rsidRPr="009E159F">
        <w:t xml:space="preserve"> </w:t>
      </w:r>
    </w:p>
    <w:p w14:paraId="5EDB4F9B" w14:textId="77777777" w:rsidR="00425ACF" w:rsidRPr="009E159F" w:rsidRDefault="00425ACF" w:rsidP="00937FF2">
      <w:pPr>
        <w:numPr>
          <w:ilvl w:val="0"/>
          <w:numId w:val="25"/>
        </w:numPr>
        <w:tabs>
          <w:tab w:val="clear" w:pos="720"/>
          <w:tab w:val="num" w:pos="709"/>
        </w:tabs>
        <w:ind w:left="851" w:hanging="284"/>
        <w:jc w:val="both"/>
      </w:pPr>
      <w:r w:rsidRPr="009E159F">
        <w:rPr>
          <w:b/>
        </w:rPr>
        <w:t>Zamawiający</w:t>
      </w:r>
      <w:r w:rsidRPr="009E159F">
        <w:t xml:space="preserve"> ma prawo odmówić odebrania towaru: </w:t>
      </w:r>
    </w:p>
    <w:p w14:paraId="1E89CBCC" w14:textId="77777777" w:rsidR="00425ACF" w:rsidRPr="009E159F" w:rsidRDefault="00425ACF" w:rsidP="00070451">
      <w:pPr>
        <w:numPr>
          <w:ilvl w:val="0"/>
          <w:numId w:val="34"/>
        </w:numPr>
        <w:ind w:left="1134" w:hanging="283"/>
        <w:jc w:val="both"/>
      </w:pPr>
      <w:r w:rsidRPr="009E159F">
        <w:t>niepełnowartościowego o obniżonej jakości z wadami,</w:t>
      </w:r>
    </w:p>
    <w:p w14:paraId="275C0676" w14:textId="77777777" w:rsidR="00425ACF" w:rsidRPr="009E159F" w:rsidRDefault="00425ACF" w:rsidP="00070451">
      <w:pPr>
        <w:numPr>
          <w:ilvl w:val="0"/>
          <w:numId w:val="34"/>
        </w:numPr>
        <w:ind w:left="1134" w:hanging="283"/>
        <w:jc w:val="both"/>
      </w:pPr>
      <w:r w:rsidRPr="009E159F">
        <w:t>niezgodnego z zamówieniem,</w:t>
      </w:r>
    </w:p>
    <w:p w14:paraId="10709CEF" w14:textId="77777777" w:rsidR="00425ACF" w:rsidRPr="009E159F" w:rsidRDefault="00425ACF" w:rsidP="00070451">
      <w:pPr>
        <w:numPr>
          <w:ilvl w:val="0"/>
          <w:numId w:val="34"/>
        </w:numPr>
        <w:ind w:left="1134" w:hanging="283"/>
        <w:jc w:val="both"/>
      </w:pPr>
      <w:r w:rsidRPr="009E159F">
        <w:t>po terminie określonym w §</w:t>
      </w:r>
      <w:r w:rsidR="00A04C96" w:rsidRPr="009E159F">
        <w:t xml:space="preserve"> </w:t>
      </w:r>
      <w:r w:rsidR="00507DC4" w:rsidRPr="009E159F">
        <w:t>2</w:t>
      </w:r>
      <w:r w:rsidRPr="009E159F">
        <w:t xml:space="preserve"> ust.</w:t>
      </w:r>
      <w:r w:rsidR="00E87080" w:rsidRPr="009E159F">
        <w:t xml:space="preserve"> </w:t>
      </w:r>
      <w:r w:rsidR="00894A84" w:rsidRPr="009E159F">
        <w:t>1</w:t>
      </w:r>
      <w:r w:rsidR="0010607A" w:rsidRPr="009E159F">
        <w:t xml:space="preserve"> niniejszej umowy.</w:t>
      </w:r>
    </w:p>
    <w:p w14:paraId="4B413BEA" w14:textId="77777777" w:rsidR="00425ACF" w:rsidRPr="009E159F" w:rsidRDefault="00425ACF" w:rsidP="00425ACF">
      <w:pPr>
        <w:jc w:val="both"/>
        <w:rPr>
          <w:color w:val="FF0000"/>
        </w:rPr>
      </w:pPr>
    </w:p>
    <w:p w14:paraId="20A4579A" w14:textId="77777777" w:rsidR="009D679E" w:rsidRPr="009E159F" w:rsidRDefault="00425ACF" w:rsidP="00937FF2">
      <w:pPr>
        <w:ind w:firstLine="567"/>
      </w:pPr>
      <w:r w:rsidRPr="009E159F">
        <w:rPr>
          <w:b/>
        </w:rPr>
        <w:t xml:space="preserve">§ </w:t>
      </w:r>
      <w:r w:rsidR="006216B3" w:rsidRPr="009E159F">
        <w:rPr>
          <w:b/>
        </w:rPr>
        <w:t>5</w:t>
      </w:r>
      <w:r w:rsidR="00937FF2" w:rsidRPr="009E159F">
        <w:rPr>
          <w:b/>
        </w:rPr>
        <w:t>.</w:t>
      </w:r>
      <w:r w:rsidR="00937FF2" w:rsidRPr="009E159F">
        <w:t xml:space="preserve"> 1.</w:t>
      </w:r>
      <w:r w:rsidR="009D679E" w:rsidRPr="009E159F">
        <w:t xml:space="preserve"> </w:t>
      </w:r>
      <w:r w:rsidR="009D679E" w:rsidRPr="009E159F">
        <w:rPr>
          <w:b/>
        </w:rPr>
        <w:t>Wykonawca</w:t>
      </w:r>
      <w:r w:rsidR="009D679E" w:rsidRPr="009E159F">
        <w:t xml:space="preserve"> zapłaci </w:t>
      </w:r>
      <w:r w:rsidR="009D679E" w:rsidRPr="009E159F">
        <w:rPr>
          <w:b/>
        </w:rPr>
        <w:t>Zamawiającemu</w:t>
      </w:r>
      <w:r w:rsidR="009D679E" w:rsidRPr="009E159F">
        <w:t xml:space="preserve"> kary umowne:</w:t>
      </w:r>
    </w:p>
    <w:p w14:paraId="5BC16F62" w14:textId="69BAFDF7" w:rsidR="00937FF2" w:rsidRPr="009E159F" w:rsidRDefault="0044000A" w:rsidP="00793C97">
      <w:pPr>
        <w:numPr>
          <w:ilvl w:val="0"/>
          <w:numId w:val="35"/>
        </w:numPr>
        <w:tabs>
          <w:tab w:val="center" w:pos="284"/>
          <w:tab w:val="right" w:pos="9072"/>
        </w:tabs>
        <w:ind w:left="284" w:hanging="284"/>
        <w:jc w:val="both"/>
      </w:pPr>
      <w:r w:rsidRPr="009E159F">
        <w:t xml:space="preserve">w wysokości </w:t>
      </w:r>
      <w:r w:rsidR="008E6DC4">
        <w:t>10</w:t>
      </w:r>
      <w:r w:rsidR="009D679E" w:rsidRPr="009E159F">
        <w:t xml:space="preserve">% wartości </w:t>
      </w:r>
      <w:r w:rsidRPr="009E159F">
        <w:t>umowy</w:t>
      </w:r>
      <w:r w:rsidR="003041A2" w:rsidRPr="009E159F">
        <w:t xml:space="preserve"> określone</w:t>
      </w:r>
      <w:r w:rsidR="00352FE8" w:rsidRPr="009E159F">
        <w:t>j w § 3 ust. 2</w:t>
      </w:r>
      <w:r w:rsidR="00C42A84" w:rsidRPr="009E159F">
        <w:t xml:space="preserve"> </w:t>
      </w:r>
      <w:r w:rsidR="009D679E" w:rsidRPr="009E159F">
        <w:t>w p</w:t>
      </w:r>
      <w:r w:rsidRPr="009E159F">
        <w:t>rzypadku</w:t>
      </w:r>
      <w:r w:rsidR="00352FE8" w:rsidRPr="009E159F">
        <w:t>,</w:t>
      </w:r>
      <w:r w:rsidRPr="009E159F">
        <w:t xml:space="preserve"> </w:t>
      </w:r>
      <w:r w:rsidR="00C42A84" w:rsidRPr="009E159F">
        <w:br/>
      </w:r>
      <w:r w:rsidRPr="009E159F">
        <w:t xml:space="preserve">gdy </w:t>
      </w:r>
      <w:r w:rsidRPr="009E159F">
        <w:rPr>
          <w:b/>
        </w:rPr>
        <w:t>Zamawiający</w:t>
      </w:r>
      <w:r w:rsidRPr="009E159F">
        <w:t xml:space="preserve"> </w:t>
      </w:r>
      <w:r w:rsidR="009D679E" w:rsidRPr="009E159F">
        <w:t>odstąpi</w:t>
      </w:r>
      <w:r w:rsidR="00352FE8" w:rsidRPr="009E159F">
        <w:t xml:space="preserve"> </w:t>
      </w:r>
      <w:r w:rsidR="009D679E" w:rsidRPr="009E159F">
        <w:t xml:space="preserve">od umowy z powodu okoliczności, za które odpowiada </w:t>
      </w:r>
      <w:r w:rsidR="009D679E" w:rsidRPr="009E159F">
        <w:rPr>
          <w:b/>
        </w:rPr>
        <w:t>Wykonawca</w:t>
      </w:r>
      <w:r w:rsidR="009D679E" w:rsidRPr="009E159F">
        <w:t>;</w:t>
      </w:r>
    </w:p>
    <w:p w14:paraId="26DAE489" w14:textId="1752F565" w:rsidR="00937FF2" w:rsidRPr="009E159F" w:rsidRDefault="009D679E" w:rsidP="00937FF2">
      <w:pPr>
        <w:numPr>
          <w:ilvl w:val="0"/>
          <w:numId w:val="35"/>
        </w:numPr>
        <w:tabs>
          <w:tab w:val="center" w:pos="284"/>
          <w:tab w:val="right" w:pos="9072"/>
        </w:tabs>
        <w:ind w:left="284" w:hanging="284"/>
        <w:jc w:val="both"/>
      </w:pPr>
      <w:r w:rsidRPr="009E159F">
        <w:t xml:space="preserve">w wysokości </w:t>
      </w:r>
      <w:r w:rsidR="009641DA">
        <w:t>0,5</w:t>
      </w:r>
      <w:r w:rsidR="00447F92" w:rsidRPr="009E159F">
        <w:t xml:space="preserve">% </w:t>
      </w:r>
      <w:r w:rsidR="00323105" w:rsidRPr="009E159F">
        <w:t xml:space="preserve">wartości danego zlecenia </w:t>
      </w:r>
      <w:r w:rsidRPr="009E159F">
        <w:t>za każdy dzień</w:t>
      </w:r>
      <w:r w:rsidR="00534420" w:rsidRPr="009E159F">
        <w:t xml:space="preserve"> zwłoki w</w:t>
      </w:r>
      <w:r w:rsidR="00323105" w:rsidRPr="009E159F">
        <w:t xml:space="preserve"> dostaw</w:t>
      </w:r>
      <w:r w:rsidR="00534420" w:rsidRPr="009E159F">
        <w:t>ie</w:t>
      </w:r>
      <w:r w:rsidR="00323105" w:rsidRPr="009E159F">
        <w:t xml:space="preserve">, </w:t>
      </w:r>
      <w:r w:rsidR="00352FE8" w:rsidRPr="009E159F">
        <w:br/>
      </w:r>
      <w:r w:rsidR="00323105" w:rsidRPr="009E159F">
        <w:t xml:space="preserve">licząc od dnia następnego po upływie terminu, </w:t>
      </w:r>
      <w:r w:rsidR="00926F7A" w:rsidRPr="009E159F">
        <w:t>o którym mowa w</w:t>
      </w:r>
      <w:r w:rsidR="0010607A" w:rsidRPr="009E159F">
        <w:t xml:space="preserve"> § </w:t>
      </w:r>
      <w:r w:rsidR="00352FE8" w:rsidRPr="009E159F">
        <w:t>2</w:t>
      </w:r>
      <w:r w:rsidR="0010607A" w:rsidRPr="009E159F">
        <w:t xml:space="preserve"> ust. </w:t>
      </w:r>
      <w:r w:rsidR="00894A84" w:rsidRPr="009E159F">
        <w:t>1</w:t>
      </w:r>
      <w:r w:rsidR="0010607A" w:rsidRPr="009E159F">
        <w:t xml:space="preserve"> niniejszej umowy</w:t>
      </w:r>
      <w:r w:rsidRPr="009E159F">
        <w:t>;</w:t>
      </w:r>
    </w:p>
    <w:p w14:paraId="367E1EC2" w14:textId="6094A256" w:rsidR="00191013" w:rsidRPr="009E159F" w:rsidRDefault="00191013" w:rsidP="00191013">
      <w:pPr>
        <w:numPr>
          <w:ilvl w:val="0"/>
          <w:numId w:val="35"/>
        </w:numPr>
        <w:suppressAutoHyphens/>
        <w:ind w:left="284" w:hanging="295"/>
        <w:jc w:val="both"/>
        <w:rPr>
          <w:lang w:eastAsia="zh-CN"/>
        </w:rPr>
      </w:pPr>
      <w:r w:rsidRPr="009E159F">
        <w:rPr>
          <w:lang w:eastAsia="zh-CN"/>
        </w:rPr>
        <w:t>za</w:t>
      </w:r>
      <w:r w:rsidR="00534420" w:rsidRPr="009E159F">
        <w:rPr>
          <w:lang w:eastAsia="zh-CN"/>
        </w:rPr>
        <w:t xml:space="preserve"> zwłokę</w:t>
      </w:r>
      <w:r w:rsidRPr="009E159F">
        <w:rPr>
          <w:lang w:eastAsia="zh-CN"/>
        </w:rPr>
        <w:t xml:space="preserve"> w wykonaniu przedmiotu umowy w terminie określonym w § </w:t>
      </w:r>
      <w:r w:rsidR="00125601" w:rsidRPr="009E159F">
        <w:rPr>
          <w:lang w:eastAsia="zh-CN"/>
        </w:rPr>
        <w:t>4</w:t>
      </w:r>
      <w:r w:rsidRPr="009E159F">
        <w:rPr>
          <w:lang w:eastAsia="zh-CN"/>
        </w:rPr>
        <w:t xml:space="preserve"> ust. 1</w:t>
      </w:r>
      <w:r w:rsidR="00F65067" w:rsidRPr="009E159F">
        <w:rPr>
          <w:lang w:eastAsia="zh-CN"/>
        </w:rPr>
        <w:t xml:space="preserve"> </w:t>
      </w:r>
      <w:r w:rsidR="00F65067" w:rsidRPr="009E159F">
        <w:rPr>
          <w:lang w:eastAsia="zh-CN"/>
        </w:rPr>
        <w:br/>
        <w:t>-</w:t>
      </w:r>
      <w:r w:rsidRPr="009E159F">
        <w:rPr>
          <w:lang w:eastAsia="zh-CN"/>
        </w:rPr>
        <w:t xml:space="preserve"> w wysokości </w:t>
      </w:r>
      <w:r w:rsidR="009641DA">
        <w:rPr>
          <w:lang w:eastAsia="zh-CN"/>
        </w:rPr>
        <w:t>0,5</w:t>
      </w:r>
      <w:r w:rsidRPr="009E159F">
        <w:rPr>
          <w:lang w:eastAsia="zh-CN"/>
        </w:rPr>
        <w:t xml:space="preserve">% wartości danego zlecenia, za każdy dzień </w:t>
      </w:r>
      <w:r w:rsidR="00534420" w:rsidRPr="009E159F">
        <w:rPr>
          <w:lang w:eastAsia="zh-CN"/>
        </w:rPr>
        <w:t>zwłoki w</w:t>
      </w:r>
      <w:r w:rsidR="00793C97" w:rsidRPr="009E159F">
        <w:rPr>
          <w:lang w:eastAsia="zh-CN"/>
        </w:rPr>
        <w:t xml:space="preserve"> dostaw</w:t>
      </w:r>
      <w:r w:rsidR="00534420" w:rsidRPr="009E159F">
        <w:rPr>
          <w:lang w:eastAsia="zh-CN"/>
        </w:rPr>
        <w:t>ie</w:t>
      </w:r>
      <w:r w:rsidRPr="009E159F">
        <w:rPr>
          <w:lang w:eastAsia="zh-CN"/>
        </w:rPr>
        <w:t>, licz</w:t>
      </w:r>
      <w:r w:rsidR="00793C97" w:rsidRPr="009E159F">
        <w:rPr>
          <w:lang w:eastAsia="zh-CN"/>
        </w:rPr>
        <w:t>ąc</w:t>
      </w:r>
      <w:r w:rsidRPr="009E159F">
        <w:rPr>
          <w:lang w:eastAsia="zh-CN"/>
        </w:rPr>
        <w:t xml:space="preserve"> </w:t>
      </w:r>
      <w:r w:rsidR="00793C97" w:rsidRPr="009E159F">
        <w:rPr>
          <w:lang w:eastAsia="zh-CN"/>
        </w:rPr>
        <w:br/>
      </w:r>
      <w:r w:rsidRPr="009E159F">
        <w:rPr>
          <w:lang w:eastAsia="zh-CN"/>
        </w:rPr>
        <w:t>od dnia następnego po upływie tego terminu</w:t>
      </w:r>
      <w:r w:rsidR="00F65067" w:rsidRPr="009E159F">
        <w:rPr>
          <w:lang w:eastAsia="zh-CN"/>
        </w:rPr>
        <w:t>.</w:t>
      </w:r>
    </w:p>
    <w:p w14:paraId="1F6EBACA" w14:textId="59D99A0D" w:rsidR="00937FF2" w:rsidRPr="009E159F" w:rsidRDefault="009D679E" w:rsidP="00937FF2">
      <w:pPr>
        <w:numPr>
          <w:ilvl w:val="0"/>
          <w:numId w:val="37"/>
        </w:numPr>
        <w:tabs>
          <w:tab w:val="right" w:pos="0"/>
          <w:tab w:val="center" w:pos="284"/>
          <w:tab w:val="left" w:pos="851"/>
        </w:tabs>
        <w:ind w:left="0" w:firstLine="567"/>
        <w:jc w:val="both"/>
      </w:pPr>
      <w:r w:rsidRPr="009E159F">
        <w:rPr>
          <w:b/>
        </w:rPr>
        <w:t>Zamawiający</w:t>
      </w:r>
      <w:r w:rsidRPr="009E159F">
        <w:t xml:space="preserve"> zapłaci </w:t>
      </w:r>
      <w:r w:rsidRPr="009E159F">
        <w:rPr>
          <w:b/>
        </w:rPr>
        <w:t>Wykonawcy</w:t>
      </w:r>
      <w:r w:rsidRPr="009E159F">
        <w:t xml:space="preserve"> karę umowną za odstąpienie od </w:t>
      </w:r>
      <w:proofErr w:type="gramStart"/>
      <w:r w:rsidRPr="009E159F">
        <w:t>umowy  wskutek</w:t>
      </w:r>
      <w:proofErr w:type="gramEnd"/>
      <w:r w:rsidR="000F7881" w:rsidRPr="009E159F">
        <w:t xml:space="preserve"> </w:t>
      </w:r>
      <w:r w:rsidRPr="009E159F">
        <w:t>okoliczności, za które odpo</w:t>
      </w:r>
      <w:r w:rsidR="0044000A" w:rsidRPr="009E159F">
        <w:t xml:space="preserve">wiada </w:t>
      </w:r>
      <w:r w:rsidR="0044000A" w:rsidRPr="009E159F">
        <w:rPr>
          <w:b/>
        </w:rPr>
        <w:t>Zamawiający</w:t>
      </w:r>
      <w:r w:rsidR="0044000A" w:rsidRPr="009E159F">
        <w:t xml:space="preserve">, w wysokości </w:t>
      </w:r>
      <w:r w:rsidR="008E6DC4">
        <w:t>10</w:t>
      </w:r>
      <w:r w:rsidRPr="009E159F">
        <w:t xml:space="preserve">% wartości przedmiotu </w:t>
      </w:r>
      <w:r w:rsidR="00BB0155" w:rsidRPr="009E159F">
        <w:t>umowy</w:t>
      </w:r>
      <w:r w:rsidRPr="009E159F">
        <w:t>, któr</w:t>
      </w:r>
      <w:r w:rsidR="009E159F" w:rsidRPr="009E159F">
        <w:t>y</w:t>
      </w:r>
      <w:r w:rsidRPr="009E159F">
        <w:t xml:space="preserve"> wskutek odstąpienia nie został</w:t>
      </w:r>
      <w:r w:rsidR="009E159F" w:rsidRPr="009E159F">
        <w:t xml:space="preserve"> zrealizowany</w:t>
      </w:r>
      <w:r w:rsidRPr="009E159F">
        <w:t>.</w:t>
      </w:r>
    </w:p>
    <w:p w14:paraId="7600A7B4" w14:textId="77777777" w:rsidR="009D679E" w:rsidRPr="009E159F" w:rsidRDefault="009D679E" w:rsidP="00E2245B">
      <w:pPr>
        <w:numPr>
          <w:ilvl w:val="0"/>
          <w:numId w:val="37"/>
        </w:numPr>
        <w:tabs>
          <w:tab w:val="left" w:pos="851"/>
        </w:tabs>
        <w:ind w:left="0" w:firstLine="567"/>
        <w:jc w:val="both"/>
      </w:pPr>
      <w:r w:rsidRPr="009E159F">
        <w:rPr>
          <w:szCs w:val="20"/>
        </w:rPr>
        <w:t xml:space="preserve">Strony zastrzegają sobie prawo do dochodzenia dodatkowego odszkodowania </w:t>
      </w:r>
      <w:r w:rsidR="00937FF2" w:rsidRPr="009E159F">
        <w:rPr>
          <w:szCs w:val="20"/>
        </w:rPr>
        <w:br/>
      </w:r>
      <w:r w:rsidRPr="009E159F">
        <w:rPr>
          <w:szCs w:val="20"/>
        </w:rPr>
        <w:t>na zasadach ogólnych w przypadku, gdy szkoda przewyższa kwotę kary umowy.</w:t>
      </w:r>
    </w:p>
    <w:p w14:paraId="122E99CE" w14:textId="77777777" w:rsidR="00B54203" w:rsidRPr="009E159F" w:rsidRDefault="00B54203" w:rsidP="00FD36BE">
      <w:pPr>
        <w:numPr>
          <w:ilvl w:val="0"/>
          <w:numId w:val="37"/>
        </w:numPr>
        <w:tabs>
          <w:tab w:val="left" w:pos="851"/>
        </w:tabs>
        <w:ind w:left="0" w:firstLine="567"/>
        <w:jc w:val="both"/>
      </w:pPr>
      <w:r w:rsidRPr="009E159F">
        <w:t>Łączna maksymalna wysokość kar umownych, których mogą dochodzić Strony</w:t>
      </w:r>
      <w:r w:rsidR="003041A2" w:rsidRPr="009E159F">
        <w:t>,</w:t>
      </w:r>
      <w:r w:rsidRPr="009E159F">
        <w:t xml:space="preserve"> wynosi 20% </w:t>
      </w:r>
      <w:r w:rsidR="00FD36BE" w:rsidRPr="009E159F">
        <w:t>wartości umowy określonej w § 3 ust. 2</w:t>
      </w:r>
      <w:r w:rsidRPr="009E159F">
        <w:t>.</w:t>
      </w:r>
    </w:p>
    <w:p w14:paraId="20CF3F97" w14:textId="77777777" w:rsidR="00F17542" w:rsidRPr="009E159F" w:rsidRDefault="00F17542" w:rsidP="00F17542">
      <w:pPr>
        <w:rPr>
          <w:b/>
          <w:bCs/>
          <w:color w:val="FF0000"/>
        </w:rPr>
      </w:pPr>
    </w:p>
    <w:p w14:paraId="49C74FD5" w14:textId="77777777" w:rsidR="00F17542" w:rsidRPr="009E159F" w:rsidRDefault="00F17542" w:rsidP="00FB1DEE">
      <w:pPr>
        <w:ind w:left="567"/>
        <w:jc w:val="both"/>
      </w:pPr>
      <w:r w:rsidRPr="009E159F">
        <w:rPr>
          <w:b/>
          <w:bCs/>
        </w:rPr>
        <w:t xml:space="preserve">§ </w:t>
      </w:r>
      <w:r w:rsidR="00F65067" w:rsidRPr="009E159F">
        <w:rPr>
          <w:b/>
          <w:bCs/>
        </w:rPr>
        <w:t>6</w:t>
      </w:r>
      <w:r w:rsidRPr="009E159F">
        <w:t xml:space="preserve">. 1. </w:t>
      </w:r>
      <w:r w:rsidRPr="009E159F">
        <w:rPr>
          <w:b/>
          <w:bCs/>
        </w:rPr>
        <w:t>Zamawiający</w:t>
      </w:r>
      <w:r w:rsidRPr="009E159F">
        <w:t xml:space="preserve"> może odstąpić od umowy w przypadku:</w:t>
      </w:r>
    </w:p>
    <w:p w14:paraId="7E4E7F42" w14:textId="77777777" w:rsidR="00F17542" w:rsidRPr="009E159F" w:rsidRDefault="00F17542" w:rsidP="00FD36BE">
      <w:pPr>
        <w:pStyle w:val="Akapitzlist"/>
        <w:numPr>
          <w:ilvl w:val="0"/>
          <w:numId w:val="40"/>
        </w:numPr>
        <w:ind w:left="284" w:hanging="284"/>
        <w:jc w:val="both"/>
      </w:pPr>
      <w:r w:rsidRPr="009E159F">
        <w:t xml:space="preserve">wystąpienia istotnej zmiany okoliczności powodującej, że wykonanie umowy nie leży </w:t>
      </w:r>
      <w:r w:rsidRPr="009E159F">
        <w:br/>
        <w:t xml:space="preserve">w interesie publicznym, czego nie można było przewidzieć w chwili jej zawarcia, zawiadamiając o tym </w:t>
      </w:r>
      <w:r w:rsidRPr="009E159F">
        <w:rPr>
          <w:b/>
          <w:bCs/>
        </w:rPr>
        <w:t>Wykonawcę</w:t>
      </w:r>
      <w:r w:rsidRPr="009E159F">
        <w:t xml:space="preserve"> na piśmie;</w:t>
      </w:r>
    </w:p>
    <w:p w14:paraId="247501DC" w14:textId="77777777" w:rsidR="00F17542" w:rsidRPr="009E159F" w:rsidRDefault="00F17542" w:rsidP="00F17542">
      <w:pPr>
        <w:numPr>
          <w:ilvl w:val="0"/>
          <w:numId w:val="40"/>
        </w:numPr>
        <w:suppressAutoHyphens/>
        <w:ind w:left="284" w:hanging="284"/>
        <w:jc w:val="both"/>
      </w:pPr>
      <w:r w:rsidRPr="009E159F">
        <w:t xml:space="preserve">zwłoki w </w:t>
      </w:r>
      <w:r w:rsidR="00FD36BE" w:rsidRPr="009E159F">
        <w:t>dostawie</w:t>
      </w:r>
      <w:r w:rsidRPr="009E159F">
        <w:t xml:space="preserve"> przedmiotu umowy przekraczającego </w:t>
      </w:r>
      <w:r w:rsidR="00FD36BE" w:rsidRPr="009E159F">
        <w:t>7</w:t>
      </w:r>
      <w:r w:rsidRPr="009E159F">
        <w:t xml:space="preserve"> dni</w:t>
      </w:r>
      <w:r w:rsidR="00FD36BE" w:rsidRPr="009E159F">
        <w:t xml:space="preserve"> roboczych</w:t>
      </w:r>
      <w:r w:rsidRPr="009E159F">
        <w:t xml:space="preserve">, </w:t>
      </w:r>
      <w:bookmarkStart w:id="0" w:name="_Hlk45525024"/>
      <w:r w:rsidR="00507DC4" w:rsidRPr="009E159F">
        <w:br/>
      </w:r>
      <w:r w:rsidRPr="009E159F">
        <w:t>licząc</w:t>
      </w:r>
      <w:r w:rsidR="00301A92" w:rsidRPr="009E159F">
        <w:t xml:space="preserve"> </w:t>
      </w:r>
      <w:r w:rsidRPr="009E159F">
        <w:t xml:space="preserve">od następnego dnia po upływie terminu </w:t>
      </w:r>
      <w:r w:rsidR="00FD36BE" w:rsidRPr="009E159F">
        <w:t>określonego w § 2 ust. 1</w:t>
      </w:r>
      <w:r w:rsidRPr="009E159F">
        <w:t>;</w:t>
      </w:r>
    </w:p>
    <w:bookmarkEnd w:id="0"/>
    <w:p w14:paraId="37D52A91" w14:textId="77777777" w:rsidR="00F17542" w:rsidRPr="009E159F" w:rsidRDefault="00F17542" w:rsidP="00F17542">
      <w:pPr>
        <w:numPr>
          <w:ilvl w:val="0"/>
          <w:numId w:val="40"/>
        </w:numPr>
        <w:suppressAutoHyphens/>
        <w:ind w:left="284" w:hanging="284"/>
        <w:jc w:val="both"/>
      </w:pPr>
      <w:r w:rsidRPr="009E159F">
        <w:lastRenderedPageBreak/>
        <w:t>zwłoki w dostawie przedmiotu umowy przekraczającego 7 dni</w:t>
      </w:r>
      <w:r w:rsidR="00507DC4" w:rsidRPr="009E159F">
        <w:t xml:space="preserve"> roboczych</w:t>
      </w:r>
      <w:r w:rsidRPr="009E159F">
        <w:t>,</w:t>
      </w:r>
      <w:r w:rsidR="00507DC4" w:rsidRPr="009E159F">
        <w:br/>
      </w:r>
      <w:r w:rsidRPr="009E159F">
        <w:t xml:space="preserve">licząc od następnego dnia po upływie terminu wyznaczonego przez </w:t>
      </w:r>
      <w:r w:rsidRPr="009E159F">
        <w:rPr>
          <w:b/>
        </w:rPr>
        <w:t>Zamawiającego</w:t>
      </w:r>
      <w:r w:rsidRPr="009E159F">
        <w:t xml:space="preserve"> </w:t>
      </w:r>
      <w:r w:rsidR="00FB1DEE" w:rsidRPr="009E159F">
        <w:br/>
      </w:r>
      <w:r w:rsidRPr="009E159F">
        <w:t xml:space="preserve">na podstawie § </w:t>
      </w:r>
      <w:r w:rsidR="009628DF" w:rsidRPr="009E159F">
        <w:t>4</w:t>
      </w:r>
      <w:r w:rsidR="009E159F" w:rsidRPr="009E159F">
        <w:t xml:space="preserve"> ust. 1.</w:t>
      </w:r>
    </w:p>
    <w:p w14:paraId="07CEC7C2" w14:textId="77777777" w:rsidR="00F17542" w:rsidRPr="009E159F" w:rsidRDefault="00F17542" w:rsidP="00507DC4">
      <w:pPr>
        <w:pStyle w:val="Akapitzlist"/>
        <w:numPr>
          <w:ilvl w:val="0"/>
          <w:numId w:val="46"/>
        </w:numPr>
        <w:ind w:left="0" w:firstLine="567"/>
        <w:jc w:val="both"/>
      </w:pPr>
      <w:r w:rsidRPr="009E159F">
        <w:t xml:space="preserve">Odstąpienie od umowy wymaga formy pisemnej z podaniem uzasadnienia w ciągu </w:t>
      </w:r>
      <w:r w:rsidR="00507DC4" w:rsidRPr="009E159F">
        <w:br/>
      </w:r>
      <w:r w:rsidRPr="009E159F">
        <w:t xml:space="preserve">7 dni kalendarzowych od dnia powzięcia wiadomości o okolicznościach wymienionych </w:t>
      </w:r>
      <w:r w:rsidRPr="009E159F">
        <w:br/>
        <w:t>w ust. 1.</w:t>
      </w:r>
    </w:p>
    <w:p w14:paraId="22D2111B" w14:textId="77777777" w:rsidR="00F17542" w:rsidRPr="009E159F" w:rsidRDefault="00F17542" w:rsidP="00301A92">
      <w:pPr>
        <w:rPr>
          <w:b/>
          <w:color w:val="FF0000"/>
        </w:rPr>
      </w:pPr>
    </w:p>
    <w:p w14:paraId="6FE6F20D" w14:textId="129D218D" w:rsidR="00447F92" w:rsidRPr="009E159F" w:rsidRDefault="00425ACF" w:rsidP="00200CCC">
      <w:pPr>
        <w:ind w:firstLine="567"/>
        <w:jc w:val="both"/>
      </w:pPr>
      <w:r w:rsidRPr="009E159F">
        <w:rPr>
          <w:b/>
        </w:rPr>
        <w:t xml:space="preserve">§ </w:t>
      </w:r>
      <w:r w:rsidR="009628DF" w:rsidRPr="009E159F">
        <w:rPr>
          <w:b/>
        </w:rPr>
        <w:t>7</w:t>
      </w:r>
      <w:r w:rsidR="00937FF2" w:rsidRPr="009E159F">
        <w:rPr>
          <w:b/>
        </w:rPr>
        <w:t>.</w:t>
      </w:r>
      <w:r w:rsidR="00937FF2" w:rsidRPr="009E159F">
        <w:t xml:space="preserve"> </w:t>
      </w:r>
      <w:r w:rsidR="009E159F" w:rsidRPr="009E159F">
        <w:t xml:space="preserve">Umowa została zawarta na okres </w:t>
      </w:r>
      <w:r w:rsidR="00AC5325">
        <w:t>12</w:t>
      </w:r>
      <w:r w:rsidR="009E159F" w:rsidRPr="009E159F">
        <w:t xml:space="preserve"> miesięcy od dnia </w:t>
      </w:r>
      <w:r w:rsidR="00B60270">
        <w:t>zawarcia</w:t>
      </w:r>
      <w:r w:rsidR="009E159F" w:rsidRPr="009E159F">
        <w:t xml:space="preserve"> umowy </w:t>
      </w:r>
      <w:r w:rsidR="009E159F" w:rsidRPr="009E159F">
        <w:br/>
        <w:t xml:space="preserve">lub do wykorzystania środków finansowych z umowy przed upływem </w:t>
      </w:r>
      <w:r w:rsidR="00AC5325">
        <w:t>12</w:t>
      </w:r>
      <w:r w:rsidR="009E159F" w:rsidRPr="009E159F">
        <w:t xml:space="preserve"> miesięcy.</w:t>
      </w:r>
    </w:p>
    <w:p w14:paraId="09E0D43D" w14:textId="77777777" w:rsidR="00447F92" w:rsidRPr="009E159F" w:rsidRDefault="00447F92" w:rsidP="00200CCC">
      <w:pPr>
        <w:jc w:val="both"/>
        <w:rPr>
          <w:b/>
          <w:color w:val="FF0000"/>
        </w:rPr>
      </w:pPr>
    </w:p>
    <w:p w14:paraId="113AD0D9" w14:textId="77777777" w:rsidR="00FC4361" w:rsidRPr="009E159F" w:rsidRDefault="00FC4361" w:rsidP="00FC4361">
      <w:pPr>
        <w:suppressAutoHyphens/>
        <w:ind w:firstLine="567"/>
        <w:jc w:val="both"/>
      </w:pPr>
      <w:r w:rsidRPr="009E159F">
        <w:rPr>
          <w:b/>
          <w:bCs/>
        </w:rPr>
        <w:t xml:space="preserve">§ </w:t>
      </w:r>
      <w:r w:rsidR="009628DF" w:rsidRPr="009E159F">
        <w:rPr>
          <w:b/>
          <w:bCs/>
          <w:iCs/>
        </w:rPr>
        <w:t>8</w:t>
      </w:r>
      <w:r w:rsidRPr="009E159F">
        <w:rPr>
          <w:b/>
          <w:bCs/>
          <w:i/>
          <w:iCs/>
        </w:rPr>
        <w:t>.</w:t>
      </w:r>
      <w:r w:rsidRPr="009E159F">
        <w:rPr>
          <w:iCs/>
        </w:rPr>
        <w:t xml:space="preserve"> </w:t>
      </w:r>
      <w:r w:rsidR="00455E19" w:rsidRPr="009E159F">
        <w:t>W przypadkach nieuregulowanych w niniejszej umowie zastosowanie mają odpowiednie przepisy, w tym ustawy Prawo zamówień publicznych oraz Kodeksu cywilnego</w:t>
      </w:r>
      <w:r w:rsidR="00507DC4" w:rsidRPr="009E159F">
        <w:t>.</w:t>
      </w:r>
    </w:p>
    <w:p w14:paraId="186AE083" w14:textId="77777777" w:rsidR="00425ACF" w:rsidRPr="009E159F" w:rsidRDefault="00425ACF" w:rsidP="002058F6">
      <w:pPr>
        <w:rPr>
          <w:b/>
          <w:color w:val="FF0000"/>
        </w:rPr>
      </w:pPr>
    </w:p>
    <w:p w14:paraId="5733C699" w14:textId="77777777" w:rsidR="00425ACF" w:rsidRDefault="00425ACF" w:rsidP="00937FF2">
      <w:pPr>
        <w:ind w:firstLine="567"/>
        <w:jc w:val="both"/>
      </w:pPr>
      <w:r w:rsidRPr="009E159F">
        <w:rPr>
          <w:b/>
        </w:rPr>
        <w:t xml:space="preserve">§ </w:t>
      </w:r>
      <w:r w:rsidR="009628DF" w:rsidRPr="009E159F">
        <w:rPr>
          <w:b/>
        </w:rPr>
        <w:t>9</w:t>
      </w:r>
      <w:r w:rsidR="00937FF2" w:rsidRPr="009E159F">
        <w:rPr>
          <w:b/>
        </w:rPr>
        <w:t>.</w:t>
      </w:r>
      <w:r w:rsidR="00507DC4" w:rsidRPr="009E159F">
        <w:t xml:space="preserve"> Wszelkie zmiany umowy wymagają formy pisemnej pod rygorem nieważności.</w:t>
      </w:r>
    </w:p>
    <w:p w14:paraId="3200B55A" w14:textId="77777777" w:rsidR="00D5781C" w:rsidRDefault="00D5781C" w:rsidP="00937FF2">
      <w:pPr>
        <w:ind w:firstLine="567"/>
        <w:jc w:val="both"/>
      </w:pPr>
    </w:p>
    <w:p w14:paraId="32B8B1ED" w14:textId="77777777" w:rsidR="00D5781C" w:rsidRDefault="00D5781C" w:rsidP="00D5781C">
      <w:pPr>
        <w:autoSpaceDN w:val="0"/>
        <w:ind w:right="42" w:firstLine="567"/>
        <w:contextualSpacing/>
        <w:jc w:val="both"/>
        <w:rPr>
          <w:color w:val="000000"/>
        </w:rPr>
      </w:pPr>
      <w:r>
        <w:rPr>
          <w:b/>
          <w:bCs/>
          <w:color w:val="000000"/>
        </w:rPr>
        <w:t>§ 10. 1</w:t>
      </w:r>
      <w:r>
        <w:rPr>
          <w:color w:val="000000"/>
        </w:rPr>
        <w:t xml:space="preserve"> Zgodnie z art. 439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Strony dopuszczają zmianę wysokości (dalej jako Waloryzacja), określonych w § 1 ust. 3 cen jednostkowych w przypadku zmiany cen materiałów lub kosztów związanych z wykonaniem przedmiotu umowy</w:t>
      </w:r>
      <w:r>
        <w:rPr>
          <w:bCs/>
        </w:rPr>
        <w:t xml:space="preserve"> w stosunku </w:t>
      </w:r>
      <w:r>
        <w:rPr>
          <w:bCs/>
        </w:rPr>
        <w:br/>
        <w:t xml:space="preserve">do cen materiałów i kosztów z daty złożenia oferty w odniesieniu do odpowiedniego komunikatu Prezesa GUS o wskaźniku cen materiałów i usług. </w:t>
      </w:r>
      <w:r>
        <w:rPr>
          <w:color w:val="000000"/>
        </w:rPr>
        <w:t xml:space="preserve">Waloryzacja będzie polegała </w:t>
      </w:r>
      <w:r>
        <w:rPr>
          <w:color w:val="000000"/>
        </w:rPr>
        <w:br/>
        <w:t xml:space="preserve">na podwyższeniu albo obniżeniu każdej z cen jednostkowych podanych w Formularzu oferty na zasadach opisanych w niniejszym paragrafie.  </w:t>
      </w:r>
    </w:p>
    <w:p w14:paraId="728E9DE5" w14:textId="77777777" w:rsidR="00D5781C" w:rsidRDefault="00D5781C" w:rsidP="00D5781C">
      <w:pPr>
        <w:numPr>
          <w:ilvl w:val="0"/>
          <w:numId w:val="48"/>
        </w:numPr>
        <w:autoSpaceDN w:val="0"/>
        <w:ind w:left="0" w:right="42" w:firstLine="391"/>
        <w:jc w:val="both"/>
        <w:rPr>
          <w:color w:val="000000"/>
        </w:rPr>
      </w:pPr>
      <w:r>
        <w:rPr>
          <w:color w:val="000000"/>
        </w:rPr>
        <w:t xml:space="preserve">Waloryzacja wynagrodzenia może </w:t>
      </w:r>
      <w:r>
        <w:t>nastąpić jednorazowo</w:t>
      </w:r>
      <w:r>
        <w:rPr>
          <w:color w:val="000000"/>
        </w:rPr>
        <w:t xml:space="preserve"> w trakcie obowiązywania umowy. Waloryzacja może nastąpić nie wcześniej niż po 6-ciu miesiącach od dnia zawarcia umowy. Początkowy termin waloryzacji wynagrodzenia to pierwszy dzień miesiąca następujący po </w:t>
      </w:r>
      <w:proofErr w:type="gramStart"/>
      <w:r>
        <w:rPr>
          <w:color w:val="000000"/>
        </w:rPr>
        <w:t>miesiącu</w:t>
      </w:r>
      <w:proofErr w:type="gramEnd"/>
      <w:r>
        <w:rPr>
          <w:color w:val="000000"/>
        </w:rPr>
        <w:t xml:space="preserve"> w którym Strony złożyły wniosek o waloryzację.</w:t>
      </w:r>
    </w:p>
    <w:p w14:paraId="644C615C" w14:textId="77777777" w:rsidR="00D5781C" w:rsidRDefault="00D5781C" w:rsidP="00D5781C">
      <w:pPr>
        <w:autoSpaceDN w:val="0"/>
        <w:ind w:right="42" w:firstLine="391"/>
        <w:jc w:val="both"/>
        <w:rPr>
          <w:color w:val="000000"/>
        </w:rPr>
      </w:pPr>
      <w:r>
        <w:rPr>
          <w:color w:val="000000"/>
        </w:rPr>
        <w:t xml:space="preserve">3. Po upływie terminu, o którym mowa w ust. 2, w przypadku zmiany kosztów realizacji przedmiotu umowy w związku ze wzrostem albo obniżeniem cen określonym </w:t>
      </w:r>
      <w:r>
        <w:rPr>
          <w:color w:val="000000"/>
        </w:rPr>
        <w:br/>
        <w:t xml:space="preserve">we wskaźniku cen towarów i usług konsumpcyjnych ogółem za poprzedni kwartał, ogłaszanym w formie komunikatu Prezesa Głównego Urzędu Statystycznego, każda </w:t>
      </w:r>
      <w:r>
        <w:rPr>
          <w:color w:val="000000"/>
        </w:rPr>
        <w:br/>
        <w:t xml:space="preserve">ze Stron może wystąpić do drugiej Strony z pisemnym wnioskiem o dokonanie Waloryzacji. We wniosku zostaną wskazane nowe wartości każdej z cen jednostkowych tablic rejestracyjnych podanych w Formularzu oferty. Strona domagająca się dokonania waloryzacji złoży drugiej stronie wniosek, w którym </w:t>
      </w:r>
      <w:proofErr w:type="gramStart"/>
      <w:r>
        <w:rPr>
          <w:color w:val="000000"/>
        </w:rPr>
        <w:t>wykaże</w:t>
      </w:r>
      <w:proofErr w:type="gramEnd"/>
      <w:r>
        <w:rPr>
          <w:color w:val="000000"/>
        </w:rPr>
        <w:t xml:space="preserve"> że zmiana wskaźnika wpłynęła na koszt wykonania przedmiotu umowy, a także wskaże kwotę o jaką wynagrodzenie </w:t>
      </w:r>
      <w:r w:rsidRPr="00FE29AE">
        <w:rPr>
          <w:b/>
          <w:bCs/>
          <w:color w:val="000000"/>
        </w:rPr>
        <w:t xml:space="preserve">Wykonawcy </w:t>
      </w:r>
      <w:r>
        <w:rPr>
          <w:color w:val="000000"/>
        </w:rPr>
        <w:t xml:space="preserve">powinno ulec zmianie. W przypadku złożenia wniosku przez </w:t>
      </w:r>
      <w:r w:rsidRPr="00FE29AE">
        <w:rPr>
          <w:b/>
          <w:bCs/>
          <w:color w:val="000000"/>
        </w:rPr>
        <w:t>Wykonawcę</w:t>
      </w:r>
      <w:r>
        <w:rPr>
          <w:color w:val="000000"/>
        </w:rPr>
        <w:t xml:space="preserve"> musi on zawierać </w:t>
      </w:r>
      <w:bookmarkStart w:id="1" w:name="_Hlk152229893"/>
      <w:r>
        <w:rPr>
          <w:color w:val="000000"/>
        </w:rPr>
        <w:t xml:space="preserve">szczegółową kalkulację </w:t>
      </w:r>
      <w:bookmarkEnd w:id="1"/>
      <w:r>
        <w:rPr>
          <w:color w:val="000000"/>
        </w:rPr>
        <w:t>cen materiałów lub kosztów według stanu na dzień składania ofert oraz szczegółową kalkulację cen materiałów lub kosztów po zmianie wskaźnika.</w:t>
      </w:r>
    </w:p>
    <w:p w14:paraId="613FFA56" w14:textId="77777777" w:rsidR="00D5781C" w:rsidRDefault="00D5781C" w:rsidP="00D5781C">
      <w:pPr>
        <w:numPr>
          <w:ilvl w:val="0"/>
          <w:numId w:val="49"/>
        </w:numPr>
        <w:tabs>
          <w:tab w:val="left" w:pos="567"/>
        </w:tabs>
        <w:autoSpaceDN w:val="0"/>
        <w:ind w:right="42" w:hanging="862"/>
        <w:jc w:val="both"/>
        <w:rPr>
          <w:color w:val="000000"/>
        </w:rPr>
      </w:pPr>
      <w:r>
        <w:rPr>
          <w:color w:val="000000"/>
        </w:rPr>
        <w:t>Ewentualna waloryzacja będzie ustalana przez Strony w drodze aneksu do umowy.</w:t>
      </w:r>
    </w:p>
    <w:p w14:paraId="6E738F01" w14:textId="77777777" w:rsidR="00D5781C" w:rsidRDefault="00D5781C" w:rsidP="00D5781C">
      <w:pPr>
        <w:numPr>
          <w:ilvl w:val="0"/>
          <w:numId w:val="49"/>
        </w:numPr>
        <w:tabs>
          <w:tab w:val="left" w:pos="567"/>
        </w:tabs>
        <w:autoSpaceDN w:val="0"/>
        <w:ind w:left="0" w:right="42" w:firstLine="284"/>
        <w:jc w:val="both"/>
        <w:rPr>
          <w:color w:val="000000"/>
        </w:rPr>
      </w:pPr>
      <w:r>
        <w:rPr>
          <w:color w:val="000000"/>
        </w:rPr>
        <w:t xml:space="preserve">Wnioskowana zmiana cen jednostkowych podanych w Formularzu oferty nastąpi </w:t>
      </w:r>
      <w:r>
        <w:rPr>
          <w:color w:val="000000"/>
        </w:rPr>
        <w:br/>
        <w:t xml:space="preserve">pod warunkiem, iż wartość wskaźnika GUS będzie wskazywała na wzrost lub spadek cen towarów i usług konsumpcyjnych o co najmniej 5 punktów procentowych w stosunku </w:t>
      </w:r>
      <w:r>
        <w:rPr>
          <w:color w:val="000000"/>
        </w:rPr>
        <w:br/>
        <w:t>do poprzedniego kwartału (Próg Waloryzacji).</w:t>
      </w:r>
    </w:p>
    <w:p w14:paraId="62420A6E" w14:textId="77777777" w:rsidR="00D5781C" w:rsidRDefault="00D5781C" w:rsidP="00D5781C">
      <w:pPr>
        <w:numPr>
          <w:ilvl w:val="0"/>
          <w:numId w:val="49"/>
        </w:numPr>
        <w:tabs>
          <w:tab w:val="left" w:pos="567"/>
        </w:tabs>
        <w:autoSpaceDN w:val="0"/>
        <w:ind w:left="0" w:right="42" w:firstLine="284"/>
        <w:contextualSpacing/>
        <w:jc w:val="both"/>
        <w:rPr>
          <w:rFonts w:eastAsia="Arial"/>
          <w:color w:val="000000"/>
          <w:kern w:val="2"/>
        </w:rPr>
      </w:pPr>
      <w:r>
        <w:rPr>
          <w:bCs/>
        </w:rPr>
        <w:t>Waloryzacja nie znajduje zastosowania w stosunku do cen jednostkowych wypłaconego już wynagrodzenia przed datą waloryzacji</w:t>
      </w:r>
      <w:r>
        <w:t>. Waloryzacji podlegają ceny jednostkowe dotyczące pozostałej do zapłaty część wynagrodzenia, z zastrzeżeniem, warunków określonych</w:t>
      </w:r>
      <w:r>
        <w:rPr>
          <w:bCs/>
        </w:rPr>
        <w:t xml:space="preserve"> w niniejszym paragrafie.</w:t>
      </w:r>
    </w:p>
    <w:p w14:paraId="1A96FB8D" w14:textId="43280B63" w:rsidR="00D5781C" w:rsidRDefault="00D5781C" w:rsidP="00D5781C">
      <w:pPr>
        <w:numPr>
          <w:ilvl w:val="0"/>
          <w:numId w:val="49"/>
        </w:numPr>
        <w:tabs>
          <w:tab w:val="left" w:pos="567"/>
        </w:tabs>
        <w:autoSpaceDN w:val="0"/>
        <w:ind w:left="0" w:right="42" w:firstLine="284"/>
        <w:contextualSpacing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Jeżeli czynności zlecone przed dniem ustalania waloryzacji zostaną wykonane </w:t>
      </w:r>
      <w:r>
        <w:rPr>
          <w:rFonts w:eastAsia="Arial"/>
          <w:color w:val="000000"/>
        </w:rPr>
        <w:br/>
        <w:t>w warunkach zwłoki w stosunku do terminów wskazanych w umowie i będą odbierane</w:t>
      </w:r>
      <w:r>
        <w:rPr>
          <w:rFonts w:eastAsia="Arial"/>
          <w:color w:val="000000"/>
        </w:rPr>
        <w:br/>
        <w:t xml:space="preserve">po dniu ustalania waloryzacji, w takim przypadku zapłata za ich wykonanie nastąpi </w:t>
      </w:r>
      <w:r>
        <w:rPr>
          <w:rFonts w:eastAsia="Arial"/>
          <w:color w:val="000000"/>
        </w:rPr>
        <w:br/>
        <w:t xml:space="preserve">na podstawie poprzednio obowiązujących cen jednostkowych.  </w:t>
      </w:r>
    </w:p>
    <w:p w14:paraId="2D3CFEAE" w14:textId="77777777" w:rsidR="00D5781C" w:rsidRDefault="00D5781C" w:rsidP="00D5781C">
      <w:pPr>
        <w:numPr>
          <w:ilvl w:val="0"/>
          <w:numId w:val="49"/>
        </w:numPr>
        <w:tabs>
          <w:tab w:val="left" w:pos="567"/>
        </w:tabs>
        <w:autoSpaceDN w:val="0"/>
        <w:ind w:left="0" w:right="42" w:firstLine="284"/>
        <w:contextualSpacing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Strony ustalają </w:t>
      </w:r>
      <w:bookmarkStart w:id="2" w:name="_Hlk148962029"/>
      <w:r>
        <w:rPr>
          <w:rFonts w:eastAsia="Arial"/>
          <w:color w:val="000000"/>
        </w:rPr>
        <w:t>maksymalną wartość obniżenia albo wzrostu wartości przedmiotu umowy w efekcie zastosowania waloryzacji na poziomie nie większym niż 10 % wartości brutto przedmiotu umowy</w:t>
      </w:r>
      <w:bookmarkEnd w:id="2"/>
      <w:r>
        <w:rPr>
          <w:rFonts w:eastAsia="Arial"/>
          <w:color w:val="000000"/>
        </w:rPr>
        <w:t xml:space="preserve">, o którym </w:t>
      </w:r>
      <w:r>
        <w:rPr>
          <w:rFonts w:eastAsia="Arial"/>
        </w:rPr>
        <w:t>mowa w § 1 ust. 2.</w:t>
      </w:r>
      <w:r>
        <w:rPr>
          <w:rFonts w:eastAsia="Arial"/>
          <w:color w:val="000000"/>
        </w:rPr>
        <w:t xml:space="preserve"> </w:t>
      </w:r>
    </w:p>
    <w:p w14:paraId="1803245E" w14:textId="77777777" w:rsidR="00D5781C" w:rsidRDefault="00D5781C" w:rsidP="00D5781C">
      <w:pPr>
        <w:numPr>
          <w:ilvl w:val="0"/>
          <w:numId w:val="49"/>
        </w:numPr>
        <w:tabs>
          <w:tab w:val="left" w:pos="567"/>
        </w:tabs>
        <w:autoSpaceDN w:val="0"/>
        <w:ind w:left="0" w:firstLine="284"/>
        <w:contextualSpacing/>
        <w:jc w:val="both"/>
        <w:rPr>
          <w:rFonts w:eastAsia="Arial"/>
          <w:color w:val="000000"/>
        </w:rPr>
      </w:pPr>
      <w:r w:rsidRPr="00FE29AE">
        <w:rPr>
          <w:rFonts w:eastAsia="Arial"/>
          <w:b/>
          <w:bCs/>
          <w:color w:val="000000"/>
        </w:rPr>
        <w:lastRenderedPageBreak/>
        <w:t>Wykonawca</w:t>
      </w:r>
      <w:r>
        <w:rPr>
          <w:rFonts w:eastAsia="Arial"/>
          <w:color w:val="000000"/>
        </w:rPr>
        <w:t xml:space="preserve">, którego wynagrodzenie zostało zmienione zobowiązany jest do zmiany wynagrodzenia przysługującego podwykonawcy, z którym zawarł umowę, w zakresie odpowiadającym zmianom cen materiałów lub kosztów dotyczących zobowiązania podwykonawcy, jeżeli przedmiotem umowy są dostawy lub usługi, a okres obowiązywania umowy przekracza 6 miesięcy. </w:t>
      </w:r>
    </w:p>
    <w:p w14:paraId="4B96E4BE" w14:textId="3563B1D7" w:rsidR="00D5781C" w:rsidRDefault="00D5781C" w:rsidP="00D5781C">
      <w:pPr>
        <w:numPr>
          <w:ilvl w:val="0"/>
          <w:numId w:val="49"/>
        </w:numPr>
        <w:tabs>
          <w:tab w:val="left" w:pos="426"/>
          <w:tab w:val="left" w:pos="567"/>
        </w:tabs>
        <w:autoSpaceDN w:val="0"/>
        <w:ind w:left="0" w:firstLine="142"/>
        <w:contextualSpacing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W przypadku, o którym mowa w ust. 9 </w:t>
      </w:r>
      <w:r w:rsidRPr="00FE29AE">
        <w:rPr>
          <w:rFonts w:eastAsia="Arial"/>
          <w:b/>
          <w:bCs/>
          <w:color w:val="000000"/>
        </w:rPr>
        <w:t>Wykonawca</w:t>
      </w:r>
      <w:r>
        <w:rPr>
          <w:rFonts w:eastAsia="Arial"/>
          <w:color w:val="000000"/>
        </w:rPr>
        <w:t xml:space="preserve"> winien w terminie 30 dni </w:t>
      </w:r>
      <w:r>
        <w:rPr>
          <w:rFonts w:eastAsia="Arial"/>
          <w:color w:val="000000"/>
        </w:rPr>
        <w:br/>
        <w:t xml:space="preserve">od zmiany postanowień umowy przedstawić dowody na to, że w wymaganym terminie zapłacił należne podwykonawcy/om zmienione wynagrodzenie. Jeśli </w:t>
      </w:r>
      <w:r w:rsidRPr="00F77E01">
        <w:rPr>
          <w:rFonts w:eastAsia="Arial"/>
          <w:b/>
          <w:bCs/>
          <w:color w:val="000000"/>
        </w:rPr>
        <w:t>Zamawiającemu</w:t>
      </w:r>
      <w:r w:rsidRPr="00F77E01">
        <w:rPr>
          <w:rFonts w:eastAsia="Arial"/>
          <w:b/>
          <w:bCs/>
          <w:color w:val="000000"/>
        </w:rPr>
        <w:br/>
      </w:r>
      <w:r>
        <w:rPr>
          <w:rFonts w:eastAsia="Arial"/>
          <w:color w:val="000000"/>
        </w:rPr>
        <w:t xml:space="preserve">nie zostaną dostarczone przez Wykonawcę w wymaganym terminie dowody w tej sprawie </w:t>
      </w:r>
      <w:r w:rsidR="00F77E01">
        <w:rPr>
          <w:rFonts w:eastAsia="Arial"/>
          <w:color w:val="000000"/>
        </w:rPr>
        <w:br/>
      </w:r>
      <w:r>
        <w:rPr>
          <w:rFonts w:eastAsia="Arial"/>
          <w:color w:val="000000"/>
        </w:rPr>
        <w:t xml:space="preserve">lub w przypadku uzyskania przez Zamawiającego samodzielnie dowodów na </w:t>
      </w:r>
      <w:bookmarkStart w:id="3" w:name="_Hlk152245148"/>
      <w:r>
        <w:rPr>
          <w:rFonts w:eastAsia="Arial"/>
          <w:color w:val="000000"/>
        </w:rPr>
        <w:t>brak zapłaty</w:t>
      </w:r>
      <w:r>
        <w:rPr>
          <w:rFonts w:eastAsia="Arial"/>
          <w:color w:val="000000"/>
        </w:rPr>
        <w:br/>
        <w:t>lub nieterminową zapłatę wynagrodzenia należnego podwykonawcom z tytułu zmiany wysokości wynagrodzenia,</w:t>
      </w:r>
      <w:bookmarkEnd w:id="3"/>
      <w:r>
        <w:rPr>
          <w:rFonts w:eastAsia="Arial"/>
          <w:color w:val="000000"/>
        </w:rPr>
        <w:t xml:space="preserve"> </w:t>
      </w:r>
      <w:r>
        <w:rPr>
          <w:rFonts w:eastAsia="Arial"/>
        </w:rPr>
        <w:t xml:space="preserve">Zamawiający działając na podstawie art. 436 ust. 4 a) ustawy </w:t>
      </w:r>
      <w:proofErr w:type="spellStart"/>
      <w:r>
        <w:rPr>
          <w:rFonts w:eastAsia="Arial"/>
        </w:rPr>
        <w:t>Pzp</w:t>
      </w:r>
      <w:proofErr w:type="spellEnd"/>
      <w:r>
        <w:rPr>
          <w:rFonts w:eastAsia="Arial"/>
        </w:rPr>
        <w:t xml:space="preserve"> nałoży na Wykonawcę karę umowną, wskazaną w § 9 ust. 1 pkt f.</w:t>
      </w:r>
    </w:p>
    <w:p w14:paraId="76D22882" w14:textId="77777777" w:rsidR="00D5781C" w:rsidRDefault="00D5781C" w:rsidP="00D5781C">
      <w:pPr>
        <w:numPr>
          <w:ilvl w:val="0"/>
          <w:numId w:val="49"/>
        </w:numPr>
        <w:tabs>
          <w:tab w:val="left" w:pos="426"/>
        </w:tabs>
        <w:autoSpaceDN w:val="0"/>
        <w:ind w:left="0" w:firstLine="142"/>
        <w:contextualSpacing/>
        <w:jc w:val="both"/>
        <w:rPr>
          <w:rFonts w:eastAsia="Arial"/>
          <w:color w:val="000000"/>
        </w:rPr>
      </w:pPr>
      <w:bookmarkStart w:id="4" w:name="_Hlk152232001"/>
      <w:proofErr w:type="gramStart"/>
      <w:r>
        <w:rPr>
          <w:rFonts w:eastAsia="Arial"/>
          <w:color w:val="000000"/>
        </w:rPr>
        <w:t>Strona</w:t>
      </w:r>
      <w:proofErr w:type="gramEnd"/>
      <w:r>
        <w:rPr>
          <w:rFonts w:eastAsia="Arial"/>
          <w:color w:val="000000"/>
        </w:rPr>
        <w:t xml:space="preserve"> do której wpłynął wniosek </w:t>
      </w:r>
      <w:bookmarkEnd w:id="4"/>
      <w:r>
        <w:rPr>
          <w:rFonts w:eastAsia="Arial"/>
          <w:color w:val="000000"/>
        </w:rPr>
        <w:t>o waloryzację w ciągu 10 dni kalendarzowych wyrazi lub nie wyrazi zgody na waloryzację. W przypadku gdy Strona, która złożyła wniosek będzie zobowiązana do</w:t>
      </w:r>
      <w:bookmarkStart w:id="5" w:name="_Hlk152231942"/>
      <w:r>
        <w:rPr>
          <w:rFonts w:eastAsia="Arial"/>
          <w:color w:val="000000"/>
        </w:rPr>
        <w:t xml:space="preserve"> uzupełnienia wniosku lub złożenia wyjaśnień </w:t>
      </w:r>
      <w:bookmarkEnd w:id="5"/>
      <w:r>
        <w:rPr>
          <w:rFonts w:eastAsia="Arial"/>
          <w:color w:val="000000"/>
        </w:rPr>
        <w:t xml:space="preserve">dokona tych czynności w ciągu 7 dni kalendarzowych. Po otrzymaniu </w:t>
      </w:r>
      <w:bookmarkStart w:id="6" w:name="_Hlk152232078"/>
      <w:r>
        <w:rPr>
          <w:rFonts w:eastAsia="Arial"/>
          <w:color w:val="000000"/>
        </w:rPr>
        <w:t xml:space="preserve">uzupełnionego wniosku lub wyjaśnień </w:t>
      </w:r>
      <w:bookmarkEnd w:id="6"/>
      <w:proofErr w:type="gramStart"/>
      <w:r>
        <w:rPr>
          <w:rFonts w:eastAsia="Arial"/>
          <w:color w:val="000000"/>
        </w:rPr>
        <w:t>Strona</w:t>
      </w:r>
      <w:proofErr w:type="gramEnd"/>
      <w:r>
        <w:rPr>
          <w:rFonts w:eastAsia="Arial"/>
          <w:color w:val="000000"/>
        </w:rPr>
        <w:t xml:space="preserve"> do której wpłynął wniosek o waloryzację w ciągu 7 dni od otrzymania uzupełnionego wniosku </w:t>
      </w:r>
      <w:r>
        <w:rPr>
          <w:rFonts w:eastAsia="Arial"/>
          <w:color w:val="000000"/>
        </w:rPr>
        <w:br/>
        <w:t xml:space="preserve">lub wyjaśnień wyrazi lub nie wyrazi zgodę na waloryzację. </w:t>
      </w:r>
    </w:p>
    <w:p w14:paraId="7768FB1C" w14:textId="77777777" w:rsidR="00D5781C" w:rsidRDefault="00D5781C" w:rsidP="00D5781C">
      <w:pPr>
        <w:numPr>
          <w:ilvl w:val="0"/>
          <w:numId w:val="49"/>
        </w:numPr>
        <w:tabs>
          <w:tab w:val="left" w:pos="284"/>
          <w:tab w:val="left" w:pos="567"/>
        </w:tabs>
        <w:autoSpaceDN w:val="0"/>
        <w:ind w:hanging="1004"/>
        <w:contextualSpacing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Złożenie wniosku o zmianę wynagrodzenia nie powoduje przerwania ciągłości dostaw. </w:t>
      </w:r>
    </w:p>
    <w:p w14:paraId="7856C095" w14:textId="4FFDBD6F" w:rsidR="00425ACF" w:rsidRDefault="00425ACF" w:rsidP="00425ACF">
      <w:pPr>
        <w:jc w:val="both"/>
        <w:rPr>
          <w:color w:val="FF0000"/>
        </w:rPr>
      </w:pPr>
    </w:p>
    <w:p w14:paraId="33270EA3" w14:textId="18FF29EC" w:rsidR="00425ACF" w:rsidRPr="009E159F" w:rsidRDefault="00425ACF" w:rsidP="00507DC4">
      <w:pPr>
        <w:ind w:firstLine="567"/>
        <w:jc w:val="both"/>
      </w:pPr>
      <w:r w:rsidRPr="009E159F">
        <w:rPr>
          <w:b/>
        </w:rPr>
        <w:t>§ 1</w:t>
      </w:r>
      <w:r w:rsidR="00FD4DBD">
        <w:rPr>
          <w:b/>
        </w:rPr>
        <w:t>1</w:t>
      </w:r>
      <w:r w:rsidR="00937FF2" w:rsidRPr="009E159F">
        <w:rPr>
          <w:b/>
        </w:rPr>
        <w:t xml:space="preserve">. </w:t>
      </w:r>
      <w:r w:rsidR="00507DC4" w:rsidRPr="009E159F">
        <w:t xml:space="preserve">Spory mogące wyniknąć przy wykonaniu postanowień niniejszej umowy będą rozstrzygane przez sąd właściwy miejscowo i rzeczowo dla siedziby </w:t>
      </w:r>
      <w:r w:rsidR="00507DC4" w:rsidRPr="009E159F">
        <w:rPr>
          <w:b/>
        </w:rPr>
        <w:t>Zamawiającego</w:t>
      </w:r>
      <w:r w:rsidR="00507DC4" w:rsidRPr="009E159F">
        <w:t>.</w:t>
      </w:r>
    </w:p>
    <w:p w14:paraId="7C695C73" w14:textId="77777777" w:rsidR="00425ACF" w:rsidRPr="009E159F" w:rsidRDefault="00425ACF" w:rsidP="00425ACF">
      <w:pPr>
        <w:jc w:val="center"/>
        <w:rPr>
          <w:b/>
        </w:rPr>
      </w:pPr>
    </w:p>
    <w:p w14:paraId="234653A8" w14:textId="77777777" w:rsidR="00BA72F4" w:rsidRDefault="002437E4" w:rsidP="00BA72F4">
      <w:pPr>
        <w:ind w:firstLine="567"/>
        <w:jc w:val="both"/>
      </w:pPr>
      <w:r w:rsidRPr="009E159F">
        <w:rPr>
          <w:b/>
        </w:rPr>
        <w:t xml:space="preserve">§ </w:t>
      </w:r>
      <w:r w:rsidR="00425ACF" w:rsidRPr="009E159F">
        <w:rPr>
          <w:b/>
        </w:rPr>
        <w:t>1</w:t>
      </w:r>
      <w:r w:rsidR="00FD4DBD">
        <w:rPr>
          <w:b/>
        </w:rPr>
        <w:t>2</w:t>
      </w:r>
      <w:r w:rsidR="00937FF2" w:rsidRPr="009E159F">
        <w:rPr>
          <w:b/>
        </w:rPr>
        <w:t xml:space="preserve">. </w:t>
      </w:r>
      <w:r w:rsidR="00BA72F4">
        <w:t xml:space="preserve">Umowę sporządzono w dwóch jednobrzmiących egzemplarzach, po jednym </w:t>
      </w:r>
      <w:r w:rsidR="00BA72F4">
        <w:br/>
        <w:t>dla każdej ze Stron.</w:t>
      </w:r>
    </w:p>
    <w:p w14:paraId="5C041059" w14:textId="77777777" w:rsidR="00BA72F4" w:rsidRDefault="00BA72F4" w:rsidP="00BA72F4">
      <w:pPr>
        <w:jc w:val="both"/>
      </w:pPr>
    </w:p>
    <w:p w14:paraId="0F80A3E5" w14:textId="22F408A4" w:rsidR="00425ACF" w:rsidRPr="009E159F" w:rsidRDefault="00425ACF" w:rsidP="00BA72F4">
      <w:pPr>
        <w:ind w:firstLine="567"/>
        <w:jc w:val="both"/>
      </w:pPr>
    </w:p>
    <w:p w14:paraId="551C3B11" w14:textId="77777777" w:rsidR="00425ACF" w:rsidRPr="009E159F" w:rsidRDefault="00425ACF" w:rsidP="00425ACF">
      <w:pPr>
        <w:jc w:val="both"/>
        <w:rPr>
          <w:b/>
          <w:color w:val="FF0000"/>
        </w:rPr>
      </w:pPr>
      <w:r w:rsidRPr="009E159F">
        <w:rPr>
          <w:b/>
        </w:rPr>
        <w:t>Wykonawca:</w:t>
      </w:r>
      <w:r w:rsidRPr="009E159F">
        <w:t xml:space="preserve"> </w:t>
      </w:r>
      <w:r w:rsidR="00937FF2" w:rsidRPr="009E159F">
        <w:tab/>
      </w:r>
      <w:r w:rsidR="00937FF2" w:rsidRPr="009E159F">
        <w:tab/>
      </w:r>
      <w:r w:rsidR="00937FF2" w:rsidRPr="009E159F">
        <w:tab/>
      </w:r>
      <w:r w:rsidR="00937FF2" w:rsidRPr="009E159F">
        <w:tab/>
      </w:r>
      <w:r w:rsidR="00937FF2" w:rsidRPr="009E159F">
        <w:tab/>
      </w:r>
      <w:r w:rsidR="00937FF2" w:rsidRPr="009E159F">
        <w:tab/>
      </w:r>
      <w:r w:rsidR="00937FF2" w:rsidRPr="009E159F">
        <w:tab/>
      </w:r>
      <w:r w:rsidR="00937FF2" w:rsidRPr="009E159F">
        <w:tab/>
      </w:r>
      <w:r w:rsidR="00937FF2" w:rsidRPr="009E159F">
        <w:tab/>
        <w:t xml:space="preserve">        </w:t>
      </w:r>
      <w:r w:rsidR="00937FF2" w:rsidRPr="009E159F">
        <w:rPr>
          <w:b/>
        </w:rPr>
        <w:t>Zamawiający:</w:t>
      </w:r>
      <w:r w:rsidR="00937FF2" w:rsidRPr="009E159F">
        <w:rPr>
          <w:b/>
          <w:color w:val="FF0000"/>
        </w:rPr>
        <w:tab/>
      </w:r>
    </w:p>
    <w:p w14:paraId="3712E1D4" w14:textId="77777777" w:rsidR="002058F6" w:rsidRPr="009E159F" w:rsidRDefault="002058F6" w:rsidP="00425ACF">
      <w:pPr>
        <w:jc w:val="both"/>
        <w:rPr>
          <w:b/>
          <w:color w:val="FF0000"/>
        </w:rPr>
      </w:pPr>
    </w:p>
    <w:p w14:paraId="6A6E5602" w14:textId="77777777" w:rsidR="002058F6" w:rsidRPr="009E159F" w:rsidRDefault="002058F6" w:rsidP="00425ACF">
      <w:pPr>
        <w:jc w:val="both"/>
        <w:rPr>
          <w:b/>
          <w:color w:val="FF0000"/>
        </w:rPr>
      </w:pPr>
    </w:p>
    <w:p w14:paraId="25E67C52" w14:textId="77777777" w:rsidR="002058F6" w:rsidRPr="009E159F" w:rsidRDefault="002058F6" w:rsidP="00425ACF">
      <w:pPr>
        <w:jc w:val="both"/>
        <w:rPr>
          <w:b/>
          <w:color w:val="FF0000"/>
        </w:rPr>
      </w:pPr>
    </w:p>
    <w:p w14:paraId="163C175B" w14:textId="77777777" w:rsidR="002058F6" w:rsidRPr="009E159F" w:rsidRDefault="002058F6" w:rsidP="00425ACF">
      <w:pPr>
        <w:jc w:val="both"/>
        <w:rPr>
          <w:b/>
          <w:color w:val="FF0000"/>
        </w:rPr>
      </w:pPr>
    </w:p>
    <w:p w14:paraId="1A58AF10" w14:textId="77777777" w:rsidR="002058F6" w:rsidRPr="009E159F" w:rsidRDefault="002058F6" w:rsidP="00425ACF">
      <w:pPr>
        <w:jc w:val="both"/>
        <w:rPr>
          <w:b/>
          <w:color w:val="FF0000"/>
        </w:rPr>
      </w:pPr>
    </w:p>
    <w:p w14:paraId="5740CAB5" w14:textId="77777777" w:rsidR="002058F6" w:rsidRPr="009E159F" w:rsidRDefault="002058F6" w:rsidP="00425ACF">
      <w:pPr>
        <w:jc w:val="both"/>
        <w:rPr>
          <w:b/>
          <w:color w:val="FF0000"/>
        </w:rPr>
      </w:pPr>
    </w:p>
    <w:p w14:paraId="6BAD700C" w14:textId="77777777" w:rsidR="00FB1DEE" w:rsidRPr="009E159F" w:rsidRDefault="00FB1DEE" w:rsidP="00425ACF">
      <w:pPr>
        <w:jc w:val="both"/>
        <w:rPr>
          <w:b/>
          <w:color w:val="FF0000"/>
        </w:rPr>
      </w:pPr>
    </w:p>
    <w:p w14:paraId="77B06495" w14:textId="77777777" w:rsidR="00FB1DEE" w:rsidRPr="009E159F" w:rsidRDefault="00FB1DEE" w:rsidP="00425ACF">
      <w:pPr>
        <w:jc w:val="both"/>
        <w:rPr>
          <w:b/>
          <w:color w:val="FF0000"/>
        </w:rPr>
      </w:pPr>
    </w:p>
    <w:p w14:paraId="450F9B72" w14:textId="77777777" w:rsidR="00FB1DEE" w:rsidRPr="009E159F" w:rsidRDefault="00FB1DEE" w:rsidP="00425ACF">
      <w:pPr>
        <w:jc w:val="both"/>
        <w:rPr>
          <w:b/>
          <w:color w:val="FF0000"/>
        </w:rPr>
      </w:pPr>
    </w:p>
    <w:p w14:paraId="02CB2CE0" w14:textId="77777777" w:rsidR="002C498E" w:rsidRPr="009E159F" w:rsidRDefault="002C498E" w:rsidP="00DA483F">
      <w:pPr>
        <w:jc w:val="both"/>
        <w:rPr>
          <w:color w:val="FF0000"/>
        </w:rPr>
      </w:pPr>
    </w:p>
    <w:p w14:paraId="4785334A" w14:textId="77777777" w:rsidR="00B708C0" w:rsidRPr="009E159F" w:rsidRDefault="00B708C0" w:rsidP="00DA483F">
      <w:pPr>
        <w:jc w:val="both"/>
        <w:rPr>
          <w:color w:val="FF0000"/>
        </w:rPr>
      </w:pPr>
    </w:p>
    <w:p w14:paraId="5C0D7447" w14:textId="77777777" w:rsidR="00B708C0" w:rsidRPr="009E159F" w:rsidRDefault="00B708C0" w:rsidP="00DA483F">
      <w:pPr>
        <w:jc w:val="both"/>
        <w:rPr>
          <w:color w:val="FF0000"/>
        </w:rPr>
      </w:pPr>
    </w:p>
    <w:p w14:paraId="0B32A2D6" w14:textId="77777777" w:rsidR="00B708C0" w:rsidRPr="009E159F" w:rsidRDefault="00B708C0" w:rsidP="00DA483F">
      <w:pPr>
        <w:jc w:val="both"/>
        <w:rPr>
          <w:color w:val="FF0000"/>
        </w:rPr>
      </w:pPr>
    </w:p>
    <w:p w14:paraId="309D9375" w14:textId="77777777" w:rsidR="00B708C0" w:rsidRPr="009E159F" w:rsidRDefault="00B708C0" w:rsidP="00DA483F">
      <w:pPr>
        <w:jc w:val="both"/>
        <w:rPr>
          <w:color w:val="FF0000"/>
        </w:rPr>
      </w:pPr>
    </w:p>
    <w:p w14:paraId="282EAD52" w14:textId="77777777" w:rsidR="00B708C0" w:rsidRPr="009E159F" w:rsidRDefault="00B708C0" w:rsidP="00DA483F">
      <w:pPr>
        <w:jc w:val="both"/>
        <w:rPr>
          <w:color w:val="FF0000"/>
        </w:rPr>
      </w:pPr>
    </w:p>
    <w:p w14:paraId="21BBF703" w14:textId="77777777" w:rsidR="00B708C0" w:rsidRPr="009E159F" w:rsidRDefault="00B708C0" w:rsidP="00DA483F">
      <w:pPr>
        <w:jc w:val="both"/>
        <w:rPr>
          <w:color w:val="FF0000"/>
        </w:rPr>
      </w:pPr>
    </w:p>
    <w:p w14:paraId="42FFE7DC" w14:textId="77777777" w:rsidR="00B708C0" w:rsidRPr="009E159F" w:rsidRDefault="00B708C0" w:rsidP="00DA483F">
      <w:pPr>
        <w:jc w:val="both"/>
        <w:rPr>
          <w:color w:val="FF0000"/>
        </w:rPr>
      </w:pPr>
    </w:p>
    <w:p w14:paraId="6E6EBE7B" w14:textId="77777777" w:rsidR="00B708C0" w:rsidRPr="009E159F" w:rsidRDefault="00B708C0" w:rsidP="00DA483F">
      <w:pPr>
        <w:jc w:val="both"/>
        <w:rPr>
          <w:color w:val="FF0000"/>
        </w:rPr>
      </w:pPr>
    </w:p>
    <w:p w14:paraId="392C6891" w14:textId="77777777" w:rsidR="00B708C0" w:rsidRDefault="00B708C0" w:rsidP="00DA483F">
      <w:pPr>
        <w:jc w:val="both"/>
        <w:rPr>
          <w:color w:val="FF0000"/>
        </w:rPr>
      </w:pPr>
    </w:p>
    <w:p w14:paraId="17254B10" w14:textId="77777777" w:rsidR="00E46097" w:rsidRDefault="00E46097" w:rsidP="00DA483F">
      <w:pPr>
        <w:jc w:val="both"/>
        <w:rPr>
          <w:color w:val="FF0000"/>
        </w:rPr>
      </w:pPr>
    </w:p>
    <w:p w14:paraId="5749FC8B" w14:textId="77777777" w:rsidR="00E46097" w:rsidRDefault="00E46097" w:rsidP="00DA483F">
      <w:pPr>
        <w:jc w:val="both"/>
        <w:rPr>
          <w:color w:val="FF0000"/>
        </w:rPr>
      </w:pPr>
    </w:p>
    <w:p w14:paraId="26157B55" w14:textId="77777777" w:rsidR="00E46097" w:rsidRPr="009E159F" w:rsidRDefault="00E46097" w:rsidP="00DA483F">
      <w:pPr>
        <w:jc w:val="both"/>
        <w:rPr>
          <w:color w:val="FF0000"/>
        </w:rPr>
      </w:pPr>
    </w:p>
    <w:p w14:paraId="77B453BF" w14:textId="77777777" w:rsidR="00B708C0" w:rsidRPr="009E159F" w:rsidRDefault="00B708C0" w:rsidP="00DA483F">
      <w:pPr>
        <w:jc w:val="both"/>
        <w:rPr>
          <w:color w:val="FF0000"/>
        </w:rPr>
      </w:pPr>
    </w:p>
    <w:p w14:paraId="2F0C3F62" w14:textId="77777777" w:rsidR="008705CB" w:rsidRPr="009E159F" w:rsidRDefault="008705CB" w:rsidP="00DA483F">
      <w:pPr>
        <w:jc w:val="both"/>
        <w:rPr>
          <w:color w:val="FF0000"/>
        </w:rPr>
      </w:pPr>
    </w:p>
    <w:p w14:paraId="758E475B" w14:textId="77777777" w:rsidR="00B708C0" w:rsidRPr="009E159F" w:rsidRDefault="00B708C0" w:rsidP="00DA483F">
      <w:pPr>
        <w:jc w:val="both"/>
        <w:rPr>
          <w:color w:val="FF0000"/>
        </w:rPr>
      </w:pPr>
    </w:p>
    <w:p w14:paraId="6E54566E" w14:textId="5B36AF03" w:rsidR="009E159F" w:rsidRPr="00FE0CA2" w:rsidRDefault="009E159F" w:rsidP="009E159F">
      <w:pPr>
        <w:jc w:val="both"/>
        <w:rPr>
          <w:sz w:val="20"/>
        </w:rPr>
      </w:pPr>
      <w:r w:rsidRPr="00FE0CA2">
        <w:rPr>
          <w:sz w:val="20"/>
        </w:rPr>
        <w:lastRenderedPageBreak/>
        <w:t>Sporządził</w:t>
      </w:r>
      <w:r w:rsidR="007A0948">
        <w:rPr>
          <w:sz w:val="20"/>
        </w:rPr>
        <w:t xml:space="preserve">a: </w:t>
      </w:r>
      <w:proofErr w:type="spellStart"/>
      <w:r w:rsidR="007A0948">
        <w:rPr>
          <w:sz w:val="20"/>
        </w:rPr>
        <w:t>EwaWojtala</w:t>
      </w:r>
      <w:proofErr w:type="spellEnd"/>
    </w:p>
    <w:p w14:paraId="630EED31" w14:textId="6EBA4BE1" w:rsidR="00B708C0" w:rsidRPr="009E159F" w:rsidRDefault="009E159F" w:rsidP="00DA483F">
      <w:pPr>
        <w:jc w:val="both"/>
        <w:rPr>
          <w:color w:val="FF0000"/>
          <w:sz w:val="20"/>
          <w:szCs w:val="20"/>
        </w:rPr>
      </w:pPr>
      <w:r w:rsidRPr="00FE0CA2">
        <w:rPr>
          <w:sz w:val="20"/>
        </w:rPr>
        <w:t>Sprawdziła:</w:t>
      </w:r>
    </w:p>
    <w:sectPr w:rsidR="00B708C0" w:rsidRPr="009E159F" w:rsidSect="009628DF">
      <w:headerReference w:type="even" r:id="rId8"/>
      <w:footerReference w:type="default" r:id="rId9"/>
      <w:footerReference w:type="first" r:id="rId10"/>
      <w:pgSz w:w="11906" w:h="16838"/>
      <w:pgMar w:top="709" w:right="1417" w:bottom="426" w:left="1417" w:header="708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1B6A" w14:textId="77777777" w:rsidR="00A307A0" w:rsidRDefault="00A307A0">
      <w:r>
        <w:separator/>
      </w:r>
    </w:p>
  </w:endnote>
  <w:endnote w:type="continuationSeparator" w:id="0">
    <w:p w14:paraId="615586EE" w14:textId="77777777" w:rsidR="00A307A0" w:rsidRDefault="00A3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calaSansPro-Regular">
    <w:altName w:val="Times New Roman"/>
    <w:charset w:val="00"/>
    <w:family w:val="moder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430564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4F3A487E" w14:textId="7D53EB00" w:rsidR="00FE22E5" w:rsidRDefault="00FE22E5">
            <w:pPr>
              <w:pStyle w:val="Stopka"/>
              <w:jc w:val="center"/>
            </w:pPr>
            <w:r>
              <w:t xml:space="preserve">Strona </w:t>
            </w:r>
            <w:r w:rsidR="00964102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964102">
              <w:rPr>
                <w:b/>
              </w:rPr>
              <w:fldChar w:fldCharType="separate"/>
            </w:r>
            <w:r w:rsidR="009E159F">
              <w:rPr>
                <w:b/>
                <w:noProof/>
              </w:rPr>
              <w:t>2</w:t>
            </w:r>
            <w:r w:rsidR="00964102">
              <w:rPr>
                <w:b/>
              </w:rPr>
              <w:fldChar w:fldCharType="end"/>
            </w:r>
            <w:r>
              <w:t xml:space="preserve"> z </w:t>
            </w:r>
            <w:r w:rsidR="00807259">
              <w:rPr>
                <w:b/>
              </w:rPr>
              <w:t>4</w:t>
            </w:r>
          </w:p>
        </w:sdtContent>
      </w:sdt>
    </w:sdtContent>
  </w:sdt>
  <w:p w14:paraId="09FBDDEC" w14:textId="77777777" w:rsidR="00FE22E5" w:rsidRDefault="00FE22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43056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9E0BC74" w14:textId="6215B910" w:rsidR="00FE22E5" w:rsidRDefault="00FE22E5" w:rsidP="00613076">
            <w:pPr>
              <w:pStyle w:val="Stopka"/>
              <w:jc w:val="center"/>
            </w:pPr>
            <w:r>
              <w:t xml:space="preserve">Strona </w:t>
            </w:r>
            <w:r w:rsidR="00964102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964102">
              <w:rPr>
                <w:b/>
              </w:rPr>
              <w:fldChar w:fldCharType="separate"/>
            </w:r>
            <w:r w:rsidR="009E159F">
              <w:rPr>
                <w:b/>
                <w:noProof/>
              </w:rPr>
              <w:t>1</w:t>
            </w:r>
            <w:r w:rsidR="00964102">
              <w:rPr>
                <w:b/>
              </w:rPr>
              <w:fldChar w:fldCharType="end"/>
            </w:r>
            <w:r>
              <w:t xml:space="preserve"> z </w:t>
            </w:r>
            <w:r w:rsidR="00807259">
              <w:rPr>
                <w:b/>
              </w:rPr>
              <w:t>4</w:t>
            </w:r>
          </w:p>
        </w:sdtContent>
      </w:sdt>
    </w:sdtContent>
  </w:sdt>
  <w:p w14:paraId="4DAA8641" w14:textId="77777777" w:rsidR="00FE22E5" w:rsidRDefault="00FE22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E6431" w14:textId="77777777" w:rsidR="00A307A0" w:rsidRDefault="00A307A0">
      <w:r>
        <w:separator/>
      </w:r>
    </w:p>
  </w:footnote>
  <w:footnote w:type="continuationSeparator" w:id="0">
    <w:p w14:paraId="11EF485C" w14:textId="77777777" w:rsidR="00A307A0" w:rsidRDefault="00A3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45A1" w14:textId="77777777" w:rsidR="00FE22E5" w:rsidRDefault="0096410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E22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22E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0CFFD2B" w14:textId="77777777" w:rsidR="00FE22E5" w:rsidRDefault="00FE22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4186FC78"/>
    <w:name w:val="WW8Num1"/>
    <w:lvl w:ilvl="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8"/>
    <w:multiLevelType w:val="singleLevel"/>
    <w:tmpl w:val="34503E2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calaSansPro-Regular" w:hAnsi="ScalaSansPro-Regular" w:cs="ScalaSansPro-Regular"/>
        <w:b w:val="0"/>
        <w:bCs/>
      </w:rPr>
    </w:lvl>
  </w:abstractNum>
  <w:abstractNum w:abstractNumId="2" w15:restartNumberingAfterBreak="0">
    <w:nsid w:val="00C7093D"/>
    <w:multiLevelType w:val="hybridMultilevel"/>
    <w:tmpl w:val="3D28A7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7B4E0F"/>
    <w:multiLevelType w:val="singleLevel"/>
    <w:tmpl w:val="9F2617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2FE6F87"/>
    <w:multiLevelType w:val="hybridMultilevel"/>
    <w:tmpl w:val="85C457F4"/>
    <w:lvl w:ilvl="0" w:tplc="F042A3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9EFD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9537E"/>
    <w:multiLevelType w:val="singleLevel"/>
    <w:tmpl w:val="E0247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3A48D3"/>
    <w:multiLevelType w:val="hybridMultilevel"/>
    <w:tmpl w:val="A0882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CB223D"/>
    <w:multiLevelType w:val="hybridMultilevel"/>
    <w:tmpl w:val="92287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CE6013"/>
    <w:multiLevelType w:val="singleLevel"/>
    <w:tmpl w:val="E0247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275CFF"/>
    <w:multiLevelType w:val="hybridMultilevel"/>
    <w:tmpl w:val="616E4566"/>
    <w:lvl w:ilvl="0" w:tplc="870A215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2E54C0"/>
    <w:multiLevelType w:val="hybridMultilevel"/>
    <w:tmpl w:val="A31037AE"/>
    <w:lvl w:ilvl="0" w:tplc="4FE6BCA6">
      <w:start w:val="2"/>
      <w:numFmt w:val="decimal"/>
      <w:lvlText w:val="%1."/>
      <w:lvlJc w:val="left"/>
      <w:pPr>
        <w:ind w:left="751" w:hanging="360"/>
      </w:pPr>
    </w:lvl>
    <w:lvl w:ilvl="1" w:tplc="04150019">
      <w:start w:val="1"/>
      <w:numFmt w:val="lowerLetter"/>
      <w:lvlText w:val="%2."/>
      <w:lvlJc w:val="left"/>
      <w:pPr>
        <w:ind w:left="1471" w:hanging="360"/>
      </w:pPr>
    </w:lvl>
    <w:lvl w:ilvl="2" w:tplc="0415001B">
      <w:start w:val="1"/>
      <w:numFmt w:val="lowerRoman"/>
      <w:lvlText w:val="%3."/>
      <w:lvlJc w:val="right"/>
      <w:pPr>
        <w:ind w:left="2191" w:hanging="180"/>
      </w:pPr>
    </w:lvl>
    <w:lvl w:ilvl="3" w:tplc="0415000F">
      <w:start w:val="1"/>
      <w:numFmt w:val="decimal"/>
      <w:lvlText w:val="%4."/>
      <w:lvlJc w:val="left"/>
      <w:pPr>
        <w:ind w:left="2911" w:hanging="360"/>
      </w:pPr>
    </w:lvl>
    <w:lvl w:ilvl="4" w:tplc="04150019">
      <w:start w:val="1"/>
      <w:numFmt w:val="lowerLetter"/>
      <w:lvlText w:val="%5."/>
      <w:lvlJc w:val="left"/>
      <w:pPr>
        <w:ind w:left="3631" w:hanging="360"/>
      </w:pPr>
    </w:lvl>
    <w:lvl w:ilvl="5" w:tplc="0415001B">
      <w:start w:val="1"/>
      <w:numFmt w:val="lowerRoman"/>
      <w:lvlText w:val="%6."/>
      <w:lvlJc w:val="right"/>
      <w:pPr>
        <w:ind w:left="4351" w:hanging="180"/>
      </w:pPr>
    </w:lvl>
    <w:lvl w:ilvl="6" w:tplc="0415000F">
      <w:start w:val="1"/>
      <w:numFmt w:val="decimal"/>
      <w:lvlText w:val="%7."/>
      <w:lvlJc w:val="left"/>
      <w:pPr>
        <w:ind w:left="5071" w:hanging="360"/>
      </w:pPr>
    </w:lvl>
    <w:lvl w:ilvl="7" w:tplc="04150019">
      <w:start w:val="1"/>
      <w:numFmt w:val="lowerLetter"/>
      <w:lvlText w:val="%8."/>
      <w:lvlJc w:val="left"/>
      <w:pPr>
        <w:ind w:left="5791" w:hanging="360"/>
      </w:pPr>
    </w:lvl>
    <w:lvl w:ilvl="8" w:tplc="0415001B">
      <w:start w:val="1"/>
      <w:numFmt w:val="lowerRoman"/>
      <w:lvlText w:val="%9."/>
      <w:lvlJc w:val="right"/>
      <w:pPr>
        <w:ind w:left="6511" w:hanging="180"/>
      </w:pPr>
    </w:lvl>
  </w:abstractNum>
  <w:abstractNum w:abstractNumId="11" w15:restartNumberingAfterBreak="0">
    <w:nsid w:val="18681660"/>
    <w:multiLevelType w:val="hybridMultilevel"/>
    <w:tmpl w:val="13FAB2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254E3D"/>
    <w:multiLevelType w:val="hybridMultilevel"/>
    <w:tmpl w:val="A688424A"/>
    <w:lvl w:ilvl="0" w:tplc="6DB07B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CFF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78C1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E00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D2EE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D4D5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621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25D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A89F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78295F"/>
    <w:multiLevelType w:val="singleLevel"/>
    <w:tmpl w:val="9A48400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0102DA0"/>
    <w:multiLevelType w:val="hybridMultilevel"/>
    <w:tmpl w:val="F7FACFC6"/>
    <w:lvl w:ilvl="0" w:tplc="7674DB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B029A4"/>
    <w:multiLevelType w:val="hybridMultilevel"/>
    <w:tmpl w:val="841497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4243F7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4E10B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9167DD6"/>
    <w:multiLevelType w:val="hybridMultilevel"/>
    <w:tmpl w:val="7D4C6D2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93C25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C371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EE4F36"/>
    <w:multiLevelType w:val="hybridMultilevel"/>
    <w:tmpl w:val="22CC3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136344"/>
    <w:multiLevelType w:val="hybridMultilevel"/>
    <w:tmpl w:val="F0A6D0E4"/>
    <w:lvl w:ilvl="0" w:tplc="A96AFBDE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3D45740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94FE5916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217E479C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B3B6D24E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AAC84F80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6F6E4790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E06648F0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727443D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37EE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8D7609A"/>
    <w:multiLevelType w:val="hybridMultilevel"/>
    <w:tmpl w:val="86561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C20FD2"/>
    <w:multiLevelType w:val="hybridMultilevel"/>
    <w:tmpl w:val="26222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366FF9"/>
    <w:multiLevelType w:val="hybridMultilevel"/>
    <w:tmpl w:val="AA5CF87C"/>
    <w:lvl w:ilvl="0" w:tplc="5420B4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BC7A3E"/>
    <w:multiLevelType w:val="hybridMultilevel"/>
    <w:tmpl w:val="07BACEA2"/>
    <w:lvl w:ilvl="0" w:tplc="609EFF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A02D99"/>
    <w:multiLevelType w:val="hybridMultilevel"/>
    <w:tmpl w:val="159E94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BE0E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51508DC"/>
    <w:multiLevelType w:val="hybridMultilevel"/>
    <w:tmpl w:val="964A3C98"/>
    <w:lvl w:ilvl="0" w:tplc="F14229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8A697B"/>
    <w:multiLevelType w:val="hybridMultilevel"/>
    <w:tmpl w:val="DE3C5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293882"/>
    <w:multiLevelType w:val="hybridMultilevel"/>
    <w:tmpl w:val="46BAB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586264"/>
    <w:multiLevelType w:val="multilevel"/>
    <w:tmpl w:val="A7D64A3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519211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4FB703D"/>
    <w:multiLevelType w:val="singleLevel"/>
    <w:tmpl w:val="45D691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5D7A6502"/>
    <w:multiLevelType w:val="multilevel"/>
    <w:tmpl w:val="C2FE0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A5666"/>
    <w:multiLevelType w:val="hybridMultilevel"/>
    <w:tmpl w:val="9C340FEC"/>
    <w:lvl w:ilvl="0" w:tplc="CD548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4809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B4D1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1AA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83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92CC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5C1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061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9EF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CE571C"/>
    <w:multiLevelType w:val="hybridMultilevel"/>
    <w:tmpl w:val="21C86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2D06CA"/>
    <w:multiLevelType w:val="hybridMultilevel"/>
    <w:tmpl w:val="9078F234"/>
    <w:lvl w:ilvl="0" w:tplc="9F74C5F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654047A"/>
    <w:multiLevelType w:val="hybridMultilevel"/>
    <w:tmpl w:val="B1B2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22087B"/>
    <w:multiLevelType w:val="hybridMultilevel"/>
    <w:tmpl w:val="20D048F2"/>
    <w:lvl w:ilvl="0" w:tplc="2A625B54">
      <w:start w:val="2"/>
      <w:numFmt w:val="decimal"/>
      <w:suff w:val="space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E2D06A7"/>
    <w:multiLevelType w:val="hybridMultilevel"/>
    <w:tmpl w:val="EDCADFE4"/>
    <w:lvl w:ilvl="0" w:tplc="AE8CD3EA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100624A"/>
    <w:multiLevelType w:val="hybridMultilevel"/>
    <w:tmpl w:val="D94CE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D4DCC"/>
    <w:multiLevelType w:val="hybridMultilevel"/>
    <w:tmpl w:val="3C2A681E"/>
    <w:lvl w:ilvl="0" w:tplc="B92EB4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FD7671"/>
    <w:multiLevelType w:val="hybridMultilevel"/>
    <w:tmpl w:val="2DF2095E"/>
    <w:lvl w:ilvl="0" w:tplc="9E4068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F0E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EB07FDC"/>
    <w:multiLevelType w:val="hybridMultilevel"/>
    <w:tmpl w:val="F81A94AA"/>
    <w:lvl w:ilvl="0" w:tplc="78D065C6">
      <w:start w:val="2"/>
      <w:numFmt w:val="decimal"/>
      <w:suff w:val="space"/>
      <w:lvlText w:val="%1."/>
      <w:lvlJc w:val="left"/>
      <w:pPr>
        <w:ind w:left="851" w:hanging="49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36491109">
    <w:abstractNumId w:val="37"/>
  </w:num>
  <w:num w:numId="2" w16cid:durableId="281958930">
    <w:abstractNumId w:val="12"/>
  </w:num>
  <w:num w:numId="3" w16cid:durableId="319237062">
    <w:abstractNumId w:val="22"/>
  </w:num>
  <w:num w:numId="4" w16cid:durableId="1320042189">
    <w:abstractNumId w:val="19"/>
  </w:num>
  <w:num w:numId="5" w16cid:durableId="1484664147">
    <w:abstractNumId w:val="46"/>
  </w:num>
  <w:num w:numId="6" w16cid:durableId="41909760">
    <w:abstractNumId w:val="20"/>
  </w:num>
  <w:num w:numId="7" w16cid:durableId="1886527379">
    <w:abstractNumId w:val="29"/>
  </w:num>
  <w:num w:numId="8" w16cid:durableId="1026441377">
    <w:abstractNumId w:val="3"/>
  </w:num>
  <w:num w:numId="9" w16cid:durableId="136076460">
    <w:abstractNumId w:val="34"/>
  </w:num>
  <w:num w:numId="10" w16cid:durableId="18942081">
    <w:abstractNumId w:val="13"/>
  </w:num>
  <w:num w:numId="11" w16cid:durableId="430206731">
    <w:abstractNumId w:val="16"/>
  </w:num>
  <w:num w:numId="12" w16cid:durableId="1357073687">
    <w:abstractNumId w:val="23"/>
  </w:num>
  <w:num w:numId="13" w16cid:durableId="1834566069">
    <w:abstractNumId w:val="17"/>
  </w:num>
  <w:num w:numId="14" w16cid:durableId="17045364">
    <w:abstractNumId w:val="8"/>
  </w:num>
  <w:num w:numId="15" w16cid:durableId="586497309">
    <w:abstractNumId w:val="5"/>
  </w:num>
  <w:num w:numId="16" w16cid:durableId="1058672640">
    <w:abstractNumId w:val="35"/>
  </w:num>
  <w:num w:numId="17" w16cid:durableId="1041779854">
    <w:abstractNumId w:val="24"/>
  </w:num>
  <w:num w:numId="18" w16cid:durableId="9725660">
    <w:abstractNumId w:val="7"/>
  </w:num>
  <w:num w:numId="19" w16cid:durableId="741215614">
    <w:abstractNumId w:val="38"/>
  </w:num>
  <w:num w:numId="20" w16cid:durableId="1419862245">
    <w:abstractNumId w:val="30"/>
  </w:num>
  <w:num w:numId="21" w16cid:durableId="1626621191">
    <w:abstractNumId w:val="6"/>
  </w:num>
  <w:num w:numId="22" w16cid:durableId="1447575970">
    <w:abstractNumId w:val="31"/>
  </w:num>
  <w:num w:numId="23" w16cid:durableId="1521119138">
    <w:abstractNumId w:val="43"/>
  </w:num>
  <w:num w:numId="24" w16cid:durableId="1694307398">
    <w:abstractNumId w:val="40"/>
  </w:num>
  <w:num w:numId="25" w16cid:durableId="1442652377">
    <w:abstractNumId w:val="4"/>
  </w:num>
  <w:num w:numId="26" w16cid:durableId="1316762077">
    <w:abstractNumId w:val="32"/>
  </w:num>
  <w:num w:numId="27" w16cid:durableId="1912278166">
    <w:abstractNumId w:val="25"/>
  </w:num>
  <w:num w:numId="28" w16cid:durableId="1196237225">
    <w:abstractNumId w:val="44"/>
  </w:num>
  <w:num w:numId="29" w16cid:durableId="1397778966">
    <w:abstractNumId w:val="36"/>
  </w:num>
  <w:num w:numId="30" w16cid:durableId="693305634">
    <w:abstractNumId w:val="14"/>
  </w:num>
  <w:num w:numId="31" w16cid:durableId="2077556804">
    <w:abstractNumId w:val="33"/>
  </w:num>
  <w:num w:numId="32" w16cid:durableId="1337343721">
    <w:abstractNumId w:val="28"/>
  </w:num>
  <w:num w:numId="33" w16cid:durableId="361788610">
    <w:abstractNumId w:val="26"/>
  </w:num>
  <w:num w:numId="34" w16cid:durableId="319382517">
    <w:abstractNumId w:val="2"/>
  </w:num>
  <w:num w:numId="35" w16cid:durableId="54092430">
    <w:abstractNumId w:val="21"/>
  </w:num>
  <w:num w:numId="36" w16cid:durableId="424805450">
    <w:abstractNumId w:val="45"/>
  </w:num>
  <w:num w:numId="37" w16cid:durableId="1975408961">
    <w:abstractNumId w:val="27"/>
  </w:num>
  <w:num w:numId="38" w16cid:durableId="320934110">
    <w:abstractNumId w:val="39"/>
  </w:num>
  <w:num w:numId="39" w16cid:durableId="1994679494">
    <w:abstractNumId w:val="1"/>
  </w:num>
  <w:num w:numId="40" w16cid:durableId="2091349208">
    <w:abstractNumId w:val="0"/>
  </w:num>
  <w:num w:numId="41" w16cid:durableId="1883243512">
    <w:abstractNumId w:val="9"/>
  </w:num>
  <w:num w:numId="42" w16cid:durableId="1171822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39922423">
    <w:abstractNumId w:val="18"/>
  </w:num>
  <w:num w:numId="44" w16cid:durableId="932863186">
    <w:abstractNumId w:val="47"/>
  </w:num>
  <w:num w:numId="45" w16cid:durableId="1275140161">
    <w:abstractNumId w:val="15"/>
  </w:num>
  <w:num w:numId="46" w16cid:durableId="982351206">
    <w:abstractNumId w:val="41"/>
  </w:num>
  <w:num w:numId="47" w16cid:durableId="77883463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9452982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794560808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B8A"/>
    <w:rsid w:val="00007052"/>
    <w:rsid w:val="00015842"/>
    <w:rsid w:val="00022B5B"/>
    <w:rsid w:val="00062A55"/>
    <w:rsid w:val="000670D3"/>
    <w:rsid w:val="000679CE"/>
    <w:rsid w:val="00070451"/>
    <w:rsid w:val="0007522F"/>
    <w:rsid w:val="000866FD"/>
    <w:rsid w:val="00090CE3"/>
    <w:rsid w:val="000F7881"/>
    <w:rsid w:val="00101272"/>
    <w:rsid w:val="00105B6B"/>
    <w:rsid w:val="0010607A"/>
    <w:rsid w:val="00106A63"/>
    <w:rsid w:val="00117FA6"/>
    <w:rsid w:val="00125601"/>
    <w:rsid w:val="00126D57"/>
    <w:rsid w:val="00134F78"/>
    <w:rsid w:val="0013710A"/>
    <w:rsid w:val="00142B17"/>
    <w:rsid w:val="0015501F"/>
    <w:rsid w:val="00186233"/>
    <w:rsid w:val="00191013"/>
    <w:rsid w:val="00194ABF"/>
    <w:rsid w:val="001A7AF2"/>
    <w:rsid w:val="001B0CE7"/>
    <w:rsid w:val="001B1E0F"/>
    <w:rsid w:val="001C03E9"/>
    <w:rsid w:val="001E51E4"/>
    <w:rsid w:val="001F66AD"/>
    <w:rsid w:val="00200CCC"/>
    <w:rsid w:val="00205890"/>
    <w:rsid w:val="002058F6"/>
    <w:rsid w:val="00206272"/>
    <w:rsid w:val="00210DED"/>
    <w:rsid w:val="00214EC8"/>
    <w:rsid w:val="00220629"/>
    <w:rsid w:val="00231F8E"/>
    <w:rsid w:val="002321F6"/>
    <w:rsid w:val="00234CA7"/>
    <w:rsid w:val="002437E4"/>
    <w:rsid w:val="002521C8"/>
    <w:rsid w:val="00260C91"/>
    <w:rsid w:val="00265AC8"/>
    <w:rsid w:val="00277483"/>
    <w:rsid w:val="002822A4"/>
    <w:rsid w:val="00287962"/>
    <w:rsid w:val="002A682A"/>
    <w:rsid w:val="002C36C9"/>
    <w:rsid w:val="002C498E"/>
    <w:rsid w:val="002D0A39"/>
    <w:rsid w:val="002D739C"/>
    <w:rsid w:val="002E40D0"/>
    <w:rsid w:val="00301A92"/>
    <w:rsid w:val="003041A2"/>
    <w:rsid w:val="0031435E"/>
    <w:rsid w:val="00314A57"/>
    <w:rsid w:val="00323105"/>
    <w:rsid w:val="0032355D"/>
    <w:rsid w:val="0033641B"/>
    <w:rsid w:val="0034734A"/>
    <w:rsid w:val="00347E86"/>
    <w:rsid w:val="00352F6F"/>
    <w:rsid w:val="00352FE8"/>
    <w:rsid w:val="00366C0A"/>
    <w:rsid w:val="0037665C"/>
    <w:rsid w:val="003943D9"/>
    <w:rsid w:val="003A1154"/>
    <w:rsid w:val="003B5845"/>
    <w:rsid w:val="003D1003"/>
    <w:rsid w:val="003F1163"/>
    <w:rsid w:val="00401CE6"/>
    <w:rsid w:val="0042470D"/>
    <w:rsid w:val="00425ACF"/>
    <w:rsid w:val="0044000A"/>
    <w:rsid w:val="004439DC"/>
    <w:rsid w:val="00447F92"/>
    <w:rsid w:val="00455E19"/>
    <w:rsid w:val="004639D2"/>
    <w:rsid w:val="00465E46"/>
    <w:rsid w:val="00471A93"/>
    <w:rsid w:val="00471D9F"/>
    <w:rsid w:val="004A47DB"/>
    <w:rsid w:val="004A7309"/>
    <w:rsid w:val="004C1F4F"/>
    <w:rsid w:val="004D0FEA"/>
    <w:rsid w:val="004D3B24"/>
    <w:rsid w:val="004E3FB3"/>
    <w:rsid w:val="004E5EF7"/>
    <w:rsid w:val="00507DC4"/>
    <w:rsid w:val="005239EF"/>
    <w:rsid w:val="00534420"/>
    <w:rsid w:val="00540983"/>
    <w:rsid w:val="00540B8A"/>
    <w:rsid w:val="00546790"/>
    <w:rsid w:val="00546AAD"/>
    <w:rsid w:val="00552622"/>
    <w:rsid w:val="005544BD"/>
    <w:rsid w:val="00556752"/>
    <w:rsid w:val="00592114"/>
    <w:rsid w:val="00595D9F"/>
    <w:rsid w:val="005A4CD7"/>
    <w:rsid w:val="005B3713"/>
    <w:rsid w:val="005E32BF"/>
    <w:rsid w:val="005E71B3"/>
    <w:rsid w:val="005F04EC"/>
    <w:rsid w:val="00613076"/>
    <w:rsid w:val="00614DA3"/>
    <w:rsid w:val="00615776"/>
    <w:rsid w:val="006216B3"/>
    <w:rsid w:val="00622303"/>
    <w:rsid w:val="006366DC"/>
    <w:rsid w:val="00673CF4"/>
    <w:rsid w:val="00687177"/>
    <w:rsid w:val="00690810"/>
    <w:rsid w:val="00696D38"/>
    <w:rsid w:val="006C3D29"/>
    <w:rsid w:val="006D3DA7"/>
    <w:rsid w:val="006E0DC1"/>
    <w:rsid w:val="006E554A"/>
    <w:rsid w:val="006E620E"/>
    <w:rsid w:val="006E6D08"/>
    <w:rsid w:val="007015EE"/>
    <w:rsid w:val="0070258C"/>
    <w:rsid w:val="007048CB"/>
    <w:rsid w:val="00716370"/>
    <w:rsid w:val="00720E81"/>
    <w:rsid w:val="00737A12"/>
    <w:rsid w:val="0074514A"/>
    <w:rsid w:val="00767BAE"/>
    <w:rsid w:val="007757FE"/>
    <w:rsid w:val="00777945"/>
    <w:rsid w:val="007807AD"/>
    <w:rsid w:val="00782852"/>
    <w:rsid w:val="00793C97"/>
    <w:rsid w:val="00795E41"/>
    <w:rsid w:val="007A0948"/>
    <w:rsid w:val="007A42B1"/>
    <w:rsid w:val="007B7C44"/>
    <w:rsid w:val="007C020E"/>
    <w:rsid w:val="007D43E7"/>
    <w:rsid w:val="007F6F85"/>
    <w:rsid w:val="008015B4"/>
    <w:rsid w:val="00807259"/>
    <w:rsid w:val="0083246F"/>
    <w:rsid w:val="00850565"/>
    <w:rsid w:val="00856CDE"/>
    <w:rsid w:val="00857DE9"/>
    <w:rsid w:val="00863DC9"/>
    <w:rsid w:val="008705CB"/>
    <w:rsid w:val="00880DB2"/>
    <w:rsid w:val="00884DE8"/>
    <w:rsid w:val="00894A84"/>
    <w:rsid w:val="008A5037"/>
    <w:rsid w:val="008C5069"/>
    <w:rsid w:val="008D409D"/>
    <w:rsid w:val="008E67F6"/>
    <w:rsid w:val="008E6DC4"/>
    <w:rsid w:val="008E7957"/>
    <w:rsid w:val="008F37FB"/>
    <w:rsid w:val="00903C14"/>
    <w:rsid w:val="00906F5C"/>
    <w:rsid w:val="00926F7A"/>
    <w:rsid w:val="00937FF2"/>
    <w:rsid w:val="009628DF"/>
    <w:rsid w:val="00963299"/>
    <w:rsid w:val="00964102"/>
    <w:rsid w:val="009641DA"/>
    <w:rsid w:val="009846CA"/>
    <w:rsid w:val="009969FE"/>
    <w:rsid w:val="00997C47"/>
    <w:rsid w:val="009A21F6"/>
    <w:rsid w:val="009A5873"/>
    <w:rsid w:val="009D679E"/>
    <w:rsid w:val="009E159F"/>
    <w:rsid w:val="009E1A9C"/>
    <w:rsid w:val="009F5690"/>
    <w:rsid w:val="00A00F4C"/>
    <w:rsid w:val="00A04C96"/>
    <w:rsid w:val="00A04EBF"/>
    <w:rsid w:val="00A06C05"/>
    <w:rsid w:val="00A105B9"/>
    <w:rsid w:val="00A25A0B"/>
    <w:rsid w:val="00A307A0"/>
    <w:rsid w:val="00A653C7"/>
    <w:rsid w:val="00A660D3"/>
    <w:rsid w:val="00A66A55"/>
    <w:rsid w:val="00A865BF"/>
    <w:rsid w:val="00A904E7"/>
    <w:rsid w:val="00A95EE2"/>
    <w:rsid w:val="00AC072A"/>
    <w:rsid w:val="00AC22DB"/>
    <w:rsid w:val="00AC5325"/>
    <w:rsid w:val="00AE241F"/>
    <w:rsid w:val="00AE27D1"/>
    <w:rsid w:val="00AE37A3"/>
    <w:rsid w:val="00B010F3"/>
    <w:rsid w:val="00B040EC"/>
    <w:rsid w:val="00B07701"/>
    <w:rsid w:val="00B12845"/>
    <w:rsid w:val="00B12AC9"/>
    <w:rsid w:val="00B14E95"/>
    <w:rsid w:val="00B24602"/>
    <w:rsid w:val="00B368AB"/>
    <w:rsid w:val="00B42440"/>
    <w:rsid w:val="00B53998"/>
    <w:rsid w:val="00B54203"/>
    <w:rsid w:val="00B60270"/>
    <w:rsid w:val="00B60A76"/>
    <w:rsid w:val="00B62ACA"/>
    <w:rsid w:val="00B646FA"/>
    <w:rsid w:val="00B708C0"/>
    <w:rsid w:val="00B70E1D"/>
    <w:rsid w:val="00B86C99"/>
    <w:rsid w:val="00BA72F4"/>
    <w:rsid w:val="00BB0155"/>
    <w:rsid w:val="00BB7446"/>
    <w:rsid w:val="00BC0CBD"/>
    <w:rsid w:val="00BD15F1"/>
    <w:rsid w:val="00BD66C3"/>
    <w:rsid w:val="00BE7931"/>
    <w:rsid w:val="00BF2E94"/>
    <w:rsid w:val="00C10270"/>
    <w:rsid w:val="00C158FA"/>
    <w:rsid w:val="00C229CE"/>
    <w:rsid w:val="00C404CC"/>
    <w:rsid w:val="00C42A84"/>
    <w:rsid w:val="00C60A51"/>
    <w:rsid w:val="00C626D5"/>
    <w:rsid w:val="00C90859"/>
    <w:rsid w:val="00CA0B6F"/>
    <w:rsid w:val="00CC1F81"/>
    <w:rsid w:val="00CC7FE5"/>
    <w:rsid w:val="00CE2230"/>
    <w:rsid w:val="00CE5887"/>
    <w:rsid w:val="00CE7DF6"/>
    <w:rsid w:val="00D00A74"/>
    <w:rsid w:val="00D118C1"/>
    <w:rsid w:val="00D17EC0"/>
    <w:rsid w:val="00D26D69"/>
    <w:rsid w:val="00D27AD4"/>
    <w:rsid w:val="00D34077"/>
    <w:rsid w:val="00D343F4"/>
    <w:rsid w:val="00D416CA"/>
    <w:rsid w:val="00D52EE2"/>
    <w:rsid w:val="00D5781C"/>
    <w:rsid w:val="00D67C1D"/>
    <w:rsid w:val="00D769EB"/>
    <w:rsid w:val="00D92258"/>
    <w:rsid w:val="00D94CFD"/>
    <w:rsid w:val="00DA483F"/>
    <w:rsid w:val="00DA623E"/>
    <w:rsid w:val="00DB46EE"/>
    <w:rsid w:val="00DB7E6A"/>
    <w:rsid w:val="00DC490E"/>
    <w:rsid w:val="00DE588E"/>
    <w:rsid w:val="00DF6C77"/>
    <w:rsid w:val="00E03102"/>
    <w:rsid w:val="00E05774"/>
    <w:rsid w:val="00E2058F"/>
    <w:rsid w:val="00E2245B"/>
    <w:rsid w:val="00E46097"/>
    <w:rsid w:val="00E61191"/>
    <w:rsid w:val="00E616F6"/>
    <w:rsid w:val="00E61F18"/>
    <w:rsid w:val="00E87080"/>
    <w:rsid w:val="00E87B9A"/>
    <w:rsid w:val="00E9759D"/>
    <w:rsid w:val="00EA42E5"/>
    <w:rsid w:val="00EA65F6"/>
    <w:rsid w:val="00EC0C16"/>
    <w:rsid w:val="00ED7944"/>
    <w:rsid w:val="00EE1220"/>
    <w:rsid w:val="00EE1E15"/>
    <w:rsid w:val="00EE26A4"/>
    <w:rsid w:val="00EF4D10"/>
    <w:rsid w:val="00F00CE4"/>
    <w:rsid w:val="00F07435"/>
    <w:rsid w:val="00F17542"/>
    <w:rsid w:val="00F306F1"/>
    <w:rsid w:val="00F37AE9"/>
    <w:rsid w:val="00F550E2"/>
    <w:rsid w:val="00F65067"/>
    <w:rsid w:val="00F71D58"/>
    <w:rsid w:val="00F75A3E"/>
    <w:rsid w:val="00F77E01"/>
    <w:rsid w:val="00F87CBA"/>
    <w:rsid w:val="00FA73DD"/>
    <w:rsid w:val="00FB1DEE"/>
    <w:rsid w:val="00FC4361"/>
    <w:rsid w:val="00FD0287"/>
    <w:rsid w:val="00FD36BE"/>
    <w:rsid w:val="00FD4DBD"/>
    <w:rsid w:val="00FD6082"/>
    <w:rsid w:val="00FE0183"/>
    <w:rsid w:val="00FE22E5"/>
    <w:rsid w:val="00FE29AE"/>
    <w:rsid w:val="00FF41C7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11AFF622"/>
  <w15:docId w15:val="{6CCA6CCF-9180-4707-9CDE-899BBA52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5A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79CE"/>
    <w:pPr>
      <w:jc w:val="both"/>
    </w:pPr>
  </w:style>
  <w:style w:type="paragraph" w:styleId="Nagwek">
    <w:name w:val="header"/>
    <w:basedOn w:val="Normalny"/>
    <w:rsid w:val="000679C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79CE"/>
  </w:style>
  <w:style w:type="paragraph" w:styleId="Tytu">
    <w:name w:val="Title"/>
    <w:basedOn w:val="Normalny"/>
    <w:qFormat/>
    <w:rsid w:val="000679CE"/>
    <w:pPr>
      <w:jc w:val="center"/>
    </w:pPr>
    <w:rPr>
      <w:b/>
      <w:sz w:val="32"/>
    </w:rPr>
  </w:style>
  <w:style w:type="paragraph" w:styleId="NormalnyWeb">
    <w:name w:val="Normal (Web)"/>
    <w:basedOn w:val="Normalny"/>
    <w:rsid w:val="00546AAD"/>
    <w:pPr>
      <w:spacing w:before="100" w:after="100"/>
    </w:pPr>
  </w:style>
  <w:style w:type="paragraph" w:styleId="Tekstdymka">
    <w:name w:val="Balloon Text"/>
    <w:basedOn w:val="Normalny"/>
    <w:semiHidden/>
    <w:rsid w:val="00720E8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5056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0565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F17542"/>
    <w:pPr>
      <w:suppressAutoHyphens/>
      <w:ind w:left="720"/>
    </w:pPr>
    <w:rPr>
      <w:lang w:eastAsia="zh-CN"/>
    </w:rPr>
  </w:style>
  <w:style w:type="character" w:customStyle="1" w:styleId="markedcontent">
    <w:name w:val="markedcontent"/>
    <w:basedOn w:val="Domylnaczcionkaakapitu"/>
    <w:rsid w:val="003041A2"/>
  </w:style>
  <w:style w:type="character" w:customStyle="1" w:styleId="TekstpodstawowyZnak">
    <w:name w:val="Tekst podstawowy Znak"/>
    <w:basedOn w:val="Domylnaczcionkaakapitu"/>
    <w:link w:val="Tekstpodstawowy"/>
    <w:rsid w:val="008E6D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9FCED-6462-4CA2-9731-B032ADDD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1563</Words>
  <Characters>9380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Inowroc ław ul.Roosevelta 36</Company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Starostwo Powiatowe</dc:creator>
  <cp:lastModifiedBy>EwaW</cp:lastModifiedBy>
  <cp:revision>36</cp:revision>
  <cp:lastPrinted>2023-12-06T08:48:00Z</cp:lastPrinted>
  <dcterms:created xsi:type="dcterms:W3CDTF">2022-01-14T12:08:00Z</dcterms:created>
  <dcterms:modified xsi:type="dcterms:W3CDTF">2023-12-06T08:51:00Z</dcterms:modified>
</cp:coreProperties>
</file>