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7F" w:rsidRDefault="00B36A7F" w:rsidP="00B36A7F">
      <w:pPr>
        <w:pStyle w:val="Standard"/>
        <w:jc w:val="right"/>
        <w:rPr>
          <w:sz w:val="28"/>
          <w:szCs w:val="28"/>
          <w:u w:val="single"/>
        </w:rPr>
      </w:pPr>
      <w:r w:rsidRPr="00B36A7F">
        <w:rPr>
          <w:sz w:val="28"/>
          <w:szCs w:val="28"/>
          <w:u w:val="single"/>
        </w:rPr>
        <w:t>Załącznik nr 1</w:t>
      </w:r>
    </w:p>
    <w:p w:rsidR="00B36A7F" w:rsidRPr="00EE28A1" w:rsidRDefault="00B36A7F" w:rsidP="00B36A7F">
      <w:pPr>
        <w:pStyle w:val="Standard"/>
        <w:jc w:val="right"/>
        <w:rPr>
          <w:color w:val="FF0000"/>
          <w:sz w:val="28"/>
          <w:szCs w:val="28"/>
          <w:u w:val="single"/>
        </w:rPr>
      </w:pPr>
    </w:p>
    <w:p w:rsidR="00F51CF0" w:rsidRPr="007029B8" w:rsidRDefault="00F51CF0" w:rsidP="00B36A7F">
      <w:pPr>
        <w:pStyle w:val="Standard"/>
        <w:jc w:val="center"/>
        <w:rPr>
          <w:b/>
          <w:bCs/>
          <w:sz w:val="28"/>
          <w:szCs w:val="28"/>
        </w:rPr>
      </w:pPr>
      <w:r w:rsidRPr="007029B8">
        <w:rPr>
          <w:b/>
          <w:bCs/>
          <w:sz w:val="28"/>
          <w:szCs w:val="28"/>
        </w:rPr>
        <w:t>OPIS PRZEDMIOTU ZAMÓWIENIA</w:t>
      </w:r>
    </w:p>
    <w:p w:rsidR="0087269B" w:rsidRPr="00EE28A1" w:rsidRDefault="0087269B" w:rsidP="00B36A7F">
      <w:pPr>
        <w:pStyle w:val="Standard"/>
        <w:jc w:val="center"/>
        <w:rPr>
          <w:b/>
          <w:bCs/>
          <w:color w:val="FF0000"/>
          <w:sz w:val="16"/>
          <w:szCs w:val="16"/>
        </w:rPr>
      </w:pPr>
    </w:p>
    <w:p w:rsidR="0087269B" w:rsidRPr="007029B8" w:rsidRDefault="0087269B" w:rsidP="007029B8">
      <w:pPr>
        <w:pStyle w:val="Textbodyindentuser"/>
        <w:tabs>
          <w:tab w:val="left" w:pos="-345"/>
          <w:tab w:val="left" w:pos="-315"/>
        </w:tabs>
        <w:spacing w:line="240" w:lineRule="auto"/>
        <w:rPr>
          <w:spacing w:val="-7"/>
          <w:lang w:eastAsia="pl-PL"/>
        </w:rPr>
      </w:pPr>
      <w:r w:rsidRPr="00D22D8B">
        <w:rPr>
          <w:b/>
          <w:bCs/>
          <w:spacing w:val="-7"/>
          <w:szCs w:val="24"/>
          <w:lang w:eastAsia="ar-SA"/>
        </w:rPr>
        <w:t>„</w:t>
      </w:r>
      <w:r w:rsidR="007029B8" w:rsidRPr="00D22D8B">
        <w:rPr>
          <w:b/>
          <w:bCs/>
          <w:spacing w:val="-7"/>
          <w:lang w:eastAsia="pl-PL"/>
        </w:rPr>
        <w:t>Przebudowa</w:t>
      </w:r>
      <w:r w:rsidRPr="00D22D8B">
        <w:rPr>
          <w:b/>
          <w:bCs/>
          <w:spacing w:val="-7"/>
          <w:lang w:eastAsia="pl-PL"/>
        </w:rPr>
        <w:t xml:space="preserve"> oświetlenia boiska sportowego do piłki nożnej</w:t>
      </w:r>
      <w:r w:rsidR="007029B8" w:rsidRPr="00D22D8B">
        <w:rPr>
          <w:b/>
          <w:bCs/>
          <w:spacing w:val="-7"/>
          <w:lang w:eastAsia="pl-PL"/>
        </w:rPr>
        <w:t xml:space="preserve"> ul. Szkolna 14</w:t>
      </w:r>
      <w:r w:rsidRPr="00D22D8B">
        <w:rPr>
          <w:b/>
          <w:bCs/>
          <w:spacing w:val="-7"/>
          <w:lang w:eastAsia="pl-PL"/>
        </w:rPr>
        <w:t>”</w:t>
      </w:r>
      <w:r w:rsidRPr="007029B8">
        <w:rPr>
          <w:spacing w:val="-7"/>
          <w:lang w:eastAsia="pl-PL"/>
        </w:rPr>
        <w:t xml:space="preserve"> </w:t>
      </w:r>
      <w:r w:rsidRPr="007029B8">
        <w:rPr>
          <w:b/>
          <w:bCs/>
          <w:spacing w:val="-7"/>
          <w:lang w:eastAsia="pl-PL"/>
        </w:rPr>
        <w:t xml:space="preserve"> </w:t>
      </w:r>
      <w:r w:rsidRPr="007029B8">
        <w:rPr>
          <w:spacing w:val="-7"/>
          <w:lang w:eastAsia="pl-PL"/>
        </w:rPr>
        <w:t>w ramach tytułu</w:t>
      </w:r>
      <w:r w:rsidR="007029B8" w:rsidRPr="007029B8">
        <w:rPr>
          <w:spacing w:val="-7"/>
          <w:lang w:eastAsia="pl-PL"/>
        </w:rPr>
        <w:t xml:space="preserve"> </w:t>
      </w:r>
      <w:r w:rsidRPr="007029B8">
        <w:rPr>
          <w:spacing w:val="-7"/>
          <w:lang w:eastAsia="pl-PL"/>
        </w:rPr>
        <w:t>inwestycyjnego</w:t>
      </w:r>
      <w:r w:rsidR="007029B8" w:rsidRPr="007029B8">
        <w:rPr>
          <w:spacing w:val="-7"/>
          <w:lang w:eastAsia="pl-PL"/>
        </w:rPr>
        <w:t xml:space="preserve"> </w:t>
      </w:r>
      <w:r w:rsidRPr="007029B8">
        <w:rPr>
          <w:spacing w:val="-7"/>
          <w:lang w:eastAsia="pl-PL"/>
        </w:rPr>
        <w:t xml:space="preserve">w budżecie miasta </w:t>
      </w:r>
      <w:r w:rsidRPr="007029B8">
        <w:rPr>
          <w:i/>
          <w:iCs/>
          <w:spacing w:val="-7"/>
          <w:lang w:eastAsia="pl-PL"/>
        </w:rPr>
        <w:t>„Wykonanie montażu lamp oświetleniowych na terenie miasta Starachowice”.</w:t>
      </w:r>
    </w:p>
    <w:p w:rsidR="00F51CF0" w:rsidRPr="00EE28A1" w:rsidRDefault="00F51CF0" w:rsidP="00F51CF0">
      <w:pPr>
        <w:pStyle w:val="Standard"/>
        <w:rPr>
          <w:color w:val="FF0000"/>
          <w:sz w:val="16"/>
          <w:szCs w:val="16"/>
        </w:rPr>
      </w:pPr>
    </w:p>
    <w:p w:rsidR="007C6F17" w:rsidRPr="00D22D8B" w:rsidRDefault="004E63F9" w:rsidP="004E63F9">
      <w:pPr>
        <w:pStyle w:val="Standard"/>
        <w:numPr>
          <w:ilvl w:val="0"/>
          <w:numId w:val="7"/>
        </w:numPr>
        <w:rPr>
          <w:b/>
          <w:bCs/>
          <w:sz w:val="28"/>
          <w:szCs w:val="28"/>
        </w:rPr>
      </w:pPr>
      <w:r w:rsidRPr="00D22D8B">
        <w:rPr>
          <w:b/>
          <w:bCs/>
          <w:sz w:val="28"/>
          <w:szCs w:val="28"/>
        </w:rPr>
        <w:t>PRZEDMIOT INWESTYCJI</w:t>
      </w:r>
    </w:p>
    <w:p w:rsidR="007C6F17" w:rsidRPr="00EE28A1" w:rsidRDefault="007C6F17" w:rsidP="00F51CF0">
      <w:pPr>
        <w:pStyle w:val="Standard"/>
        <w:spacing w:line="360" w:lineRule="auto"/>
        <w:jc w:val="both"/>
        <w:rPr>
          <w:color w:val="FF0000"/>
          <w:sz w:val="16"/>
          <w:szCs w:val="16"/>
        </w:rPr>
      </w:pPr>
    </w:p>
    <w:p w:rsidR="00D22D8B" w:rsidRDefault="00F51CF0" w:rsidP="00137E54">
      <w:pPr>
        <w:pStyle w:val="Standard"/>
        <w:spacing w:line="360" w:lineRule="auto"/>
        <w:jc w:val="both"/>
      </w:pPr>
      <w:r w:rsidRPr="00D22D8B">
        <w:t xml:space="preserve">Przedmiotem zamówienia jest </w:t>
      </w:r>
      <w:r w:rsidR="00177A05" w:rsidRPr="00D22D8B">
        <w:t>przebudowa</w:t>
      </w:r>
      <w:r w:rsidR="007029B8" w:rsidRPr="00D22D8B">
        <w:t xml:space="preserve"> </w:t>
      </w:r>
      <w:r w:rsidR="00177A05" w:rsidRPr="00D22D8B">
        <w:t>istniejącego oświetlenia boiska sportowego do piłki nożnej, na działce</w:t>
      </w:r>
      <w:r w:rsidR="007029B8" w:rsidRPr="00D22D8B">
        <w:t xml:space="preserve"> </w:t>
      </w:r>
      <w:r w:rsidR="00177A05" w:rsidRPr="00D22D8B">
        <w:t xml:space="preserve">nr </w:t>
      </w:r>
      <w:proofErr w:type="spellStart"/>
      <w:r w:rsidR="00177A05" w:rsidRPr="00D22D8B">
        <w:t>ewid</w:t>
      </w:r>
      <w:proofErr w:type="spellEnd"/>
      <w:r w:rsidR="00177A05" w:rsidRPr="00D22D8B">
        <w:t>. 12/8, 12/9, 12/10, 12/11 przy ul. Szko</w:t>
      </w:r>
      <w:r w:rsidR="001045B1" w:rsidRPr="00D22D8B">
        <w:t>l</w:t>
      </w:r>
      <w:r w:rsidR="00177A05" w:rsidRPr="00D22D8B">
        <w:t xml:space="preserve">nej </w:t>
      </w:r>
      <w:r w:rsidR="007029B8" w:rsidRPr="00D22D8B">
        <w:t xml:space="preserve">14 </w:t>
      </w:r>
      <w:r w:rsidR="00177A05" w:rsidRPr="00D22D8B">
        <w:t xml:space="preserve">w Starachowicach. </w:t>
      </w:r>
    </w:p>
    <w:p w:rsidR="00D22D8B" w:rsidRDefault="00D22D8B" w:rsidP="00137E54">
      <w:pPr>
        <w:pStyle w:val="Standard"/>
        <w:spacing w:line="360" w:lineRule="auto"/>
        <w:jc w:val="both"/>
      </w:pPr>
    </w:p>
    <w:p w:rsidR="00D22D8B" w:rsidRDefault="00D22D8B" w:rsidP="00137E54">
      <w:pPr>
        <w:pStyle w:val="Standard"/>
        <w:spacing w:line="360" w:lineRule="auto"/>
        <w:jc w:val="both"/>
      </w:pPr>
      <w:r>
        <w:t xml:space="preserve">Na terenie objętym opracowaniem znajdują się dwa boiska do piłki nożnej. Górne boisko posiada oświetlenie w postaci czterech masztów oświetleniowych o wysokości 16m posadowionych na prefabrykowanych fundamentach betonowych. Na każdym słupie znajduje się po 5szt. opraw o mocy 500W każda. </w:t>
      </w:r>
    </w:p>
    <w:p w:rsidR="00D22D8B" w:rsidRDefault="00D22D8B" w:rsidP="00137E54">
      <w:pPr>
        <w:pStyle w:val="Standard"/>
        <w:spacing w:line="360" w:lineRule="auto"/>
        <w:jc w:val="both"/>
      </w:pPr>
      <w:r>
        <w:t>W celu poprawy efektywności oświetlenia, projekt przewiduje demontaż istniejących opraw oświetleniowych. W miejsce dotychczasowych opraw przewiduje się zamontowanie nowych opraw o mocy 1006W – po 3 szt. na każdym słupie, na wspornikach tupu T-1,5m, na wysokości 16m.</w:t>
      </w:r>
    </w:p>
    <w:p w:rsidR="00D84213" w:rsidRPr="00D22D8B" w:rsidRDefault="00D22D8B" w:rsidP="00137E54">
      <w:pPr>
        <w:pStyle w:val="Standard"/>
        <w:spacing w:line="360" w:lineRule="auto"/>
        <w:jc w:val="both"/>
      </w:pPr>
      <w:r>
        <w:t xml:space="preserve">Zdemontowane oprawy </w:t>
      </w:r>
      <w:r w:rsidR="00137E54">
        <w:t>oświetleniowe należy protokolarnie przekazać Zamawiającemu.</w:t>
      </w:r>
    </w:p>
    <w:p w:rsidR="00D22D8B" w:rsidRDefault="00D22D8B" w:rsidP="00137E54">
      <w:pPr>
        <w:pStyle w:val="Standard"/>
        <w:spacing w:line="360" w:lineRule="auto"/>
        <w:jc w:val="both"/>
      </w:pPr>
    </w:p>
    <w:p w:rsidR="00D84213" w:rsidRPr="006569A7" w:rsidRDefault="00D84213" w:rsidP="00137E54">
      <w:pPr>
        <w:pStyle w:val="Standard"/>
        <w:spacing w:line="360" w:lineRule="auto"/>
        <w:jc w:val="both"/>
        <w:rPr>
          <w:u w:val="single"/>
        </w:rPr>
      </w:pPr>
      <w:r w:rsidRPr="006569A7">
        <w:rPr>
          <w:u w:val="single"/>
        </w:rPr>
        <w:t>UWAGI</w:t>
      </w:r>
    </w:p>
    <w:p w:rsidR="00D84213" w:rsidRDefault="00D84213" w:rsidP="00137E54">
      <w:pPr>
        <w:pStyle w:val="Standard"/>
        <w:spacing w:line="360" w:lineRule="auto"/>
        <w:jc w:val="both"/>
      </w:pPr>
      <w:r>
        <w:t>Szczegółowy opis przedmiotu zamówienia określa dokumentacja projektowa, specyfikacja techniczna wykonania i odbioru robót budowlanych</w:t>
      </w:r>
      <w:r w:rsidR="00226AC0">
        <w:t>.</w:t>
      </w:r>
    </w:p>
    <w:p w:rsidR="00D84213" w:rsidRDefault="00D84213" w:rsidP="00137E54">
      <w:pPr>
        <w:pStyle w:val="Standard"/>
        <w:spacing w:line="360" w:lineRule="auto"/>
        <w:ind w:left="360"/>
        <w:jc w:val="both"/>
        <w:rPr>
          <w:color w:val="FF0000"/>
        </w:rPr>
      </w:pPr>
    </w:p>
    <w:p w:rsidR="006569A7" w:rsidRPr="006569A7" w:rsidRDefault="006569A7" w:rsidP="006569A7">
      <w:pPr>
        <w:pStyle w:val="Standard"/>
        <w:spacing w:line="360" w:lineRule="auto"/>
        <w:jc w:val="both"/>
        <w:rPr>
          <w:b/>
          <w:bCs/>
        </w:rPr>
      </w:pPr>
      <w:r w:rsidRPr="006569A7">
        <w:rPr>
          <w:b/>
          <w:bCs/>
        </w:rPr>
        <w:t>Wymogi dotyczące wyceny i realizacji przedmiotu zamówienia.</w:t>
      </w:r>
    </w:p>
    <w:p w:rsidR="006569A7" w:rsidRPr="006569A7" w:rsidRDefault="006569A7" w:rsidP="00E7308E">
      <w:pPr>
        <w:pStyle w:val="Standard"/>
        <w:numPr>
          <w:ilvl w:val="0"/>
          <w:numId w:val="9"/>
        </w:numPr>
        <w:spacing w:line="276" w:lineRule="auto"/>
        <w:ind w:left="0" w:firstLine="0"/>
        <w:jc w:val="both"/>
      </w:pPr>
      <w:r w:rsidRPr="006569A7">
        <w:t>Zamawiający zastrzega sobie możliwość rezygnacji z części zamówienia: robót nie wpływających bezpośrednio na efekt użytkowy budowy.</w:t>
      </w:r>
    </w:p>
    <w:p w:rsidR="006569A7" w:rsidRDefault="006569A7" w:rsidP="00E7308E">
      <w:pPr>
        <w:pStyle w:val="Standard"/>
        <w:numPr>
          <w:ilvl w:val="0"/>
          <w:numId w:val="9"/>
        </w:numPr>
        <w:spacing w:line="276" w:lineRule="auto"/>
        <w:ind w:left="0" w:firstLine="0"/>
        <w:jc w:val="both"/>
      </w:pPr>
      <w:r w:rsidRPr="006569A7">
        <w:t xml:space="preserve">Roboty nieujęte w dokumentacji, a wynikające z technologii budowy, zastosowania materiałów lub montażu urządzeń winny być uwzględnione w cenie ofertowej Wykonawcy i brak ich wyszczególnienia w dokumentacji nie stanowi podstawy do roszczeń finansowych Wykonawcy </w:t>
      </w:r>
      <w:r w:rsidR="00E82C07">
        <w:tab/>
      </w:r>
      <w:r w:rsidRPr="006569A7">
        <w:t xml:space="preserve">w stosunku do </w:t>
      </w:r>
      <w:proofErr w:type="spellStart"/>
      <w:r w:rsidRPr="006569A7">
        <w:t>Zamawijącego</w:t>
      </w:r>
      <w:proofErr w:type="spellEnd"/>
      <w:r w:rsidRPr="006569A7">
        <w:t xml:space="preserve">. </w:t>
      </w:r>
    </w:p>
    <w:p w:rsidR="006569A7" w:rsidRDefault="006569A7" w:rsidP="00E7308E">
      <w:pPr>
        <w:pStyle w:val="Standard"/>
        <w:numPr>
          <w:ilvl w:val="0"/>
          <w:numId w:val="9"/>
        </w:numPr>
        <w:spacing w:line="276" w:lineRule="auto"/>
        <w:ind w:left="0" w:firstLine="0"/>
        <w:jc w:val="both"/>
      </w:pPr>
      <w:r>
        <w:t xml:space="preserve">Wykonawca w trakcie oraz przed przystąpieniem do wykonywania robót we własnym zakresie wykona </w:t>
      </w:r>
      <w:proofErr w:type="spellStart"/>
      <w:r>
        <w:t>dokumjentację</w:t>
      </w:r>
      <w:proofErr w:type="spellEnd"/>
      <w:r>
        <w:t xml:space="preserve"> fotograficzną oraz inwentaryzację przyległego terenu celem oddalenia ewentualnych roszczeń właścicieli </w:t>
      </w:r>
      <w:proofErr w:type="spellStart"/>
      <w:r>
        <w:t>nieruchmości</w:t>
      </w:r>
      <w:proofErr w:type="spellEnd"/>
      <w:r>
        <w:t xml:space="preserve"> sąsiednich dotyczących uszkodzeń spowodowanych </w:t>
      </w:r>
      <w:r w:rsidR="00646DD3">
        <w:t xml:space="preserve">przeprowadzonymi robotami. </w:t>
      </w:r>
    </w:p>
    <w:p w:rsidR="00646DD3" w:rsidRDefault="00646DD3" w:rsidP="00E7308E">
      <w:pPr>
        <w:pStyle w:val="Standard"/>
        <w:numPr>
          <w:ilvl w:val="0"/>
          <w:numId w:val="9"/>
        </w:numPr>
        <w:spacing w:line="276" w:lineRule="auto"/>
        <w:ind w:left="0" w:firstLine="0"/>
        <w:jc w:val="both"/>
      </w:pPr>
      <w:r>
        <w:t xml:space="preserve">Wykonawca, którego oferta została wybrana, zobowiązany jest w terminie określonym </w:t>
      </w:r>
      <w:r w:rsidR="00E82C07">
        <w:t xml:space="preserve">                      </w:t>
      </w:r>
      <w:r>
        <w:t xml:space="preserve">w umowie przedłożyć kosztorys ofertowy sporządzony w formie kalkulacji szczegółowej w wersji papierowej oraz elektronicznej w programie edytowalnym uzgodnionym z Zamawiającym. Kosztorys w formie kalkulacji szczegółowej powinien być tożsamy z kosztorysem ofertowym </w:t>
      </w:r>
      <w:proofErr w:type="spellStart"/>
      <w:r>
        <w:t>zalączonym</w:t>
      </w:r>
      <w:proofErr w:type="spellEnd"/>
      <w:r>
        <w:t xml:space="preserve"> do Oferty w zakresie: ilości pozycji kosztorysowych, numeru pozycji, podstawy wyceny, </w:t>
      </w:r>
      <w:r>
        <w:lastRenderedPageBreak/>
        <w:t xml:space="preserve">opisu pozycji, jednostki obmiarowej, ilości jednostek obmiarowych robót, ceny jednostkowej pozycji, wartości pozycji, zastosowanych upustów, wartości działu, wartości całego kosztorysu. Pozycje kosztorysowe z podstawą wyceny – kalkulacja (analiza) indywidualna w kosztorysie szczegółowym powinny zawierać wartość robocizny, materiałów i sprzętu. </w:t>
      </w:r>
    </w:p>
    <w:p w:rsidR="00646DD3" w:rsidRDefault="00646DD3" w:rsidP="00646DD3">
      <w:pPr>
        <w:pStyle w:val="Standard"/>
        <w:spacing w:line="276" w:lineRule="auto"/>
        <w:jc w:val="both"/>
      </w:pPr>
      <w:r>
        <w:t xml:space="preserve">Tak opracowany kosztorys będzie podstawą do rozliczania robót niezbędnych do wykonania przedmiotu umowy </w:t>
      </w:r>
      <w:r w:rsidR="00E7308E">
        <w:t>–</w:t>
      </w:r>
      <w:r>
        <w:t xml:space="preserve"> </w:t>
      </w:r>
      <w:r w:rsidR="00E7308E">
        <w:t>robót objętych przedmiotem zamówienia, ale niewystępujących w przedmiarze robót, oraz robót zamiennych i dodatkowych.</w:t>
      </w:r>
    </w:p>
    <w:p w:rsidR="00E7308E" w:rsidRPr="006569A7" w:rsidRDefault="00E7308E" w:rsidP="00E7308E">
      <w:pPr>
        <w:pStyle w:val="Standard"/>
        <w:numPr>
          <w:ilvl w:val="0"/>
          <w:numId w:val="9"/>
        </w:numPr>
        <w:spacing w:line="276" w:lineRule="auto"/>
        <w:ind w:left="0" w:firstLine="0"/>
        <w:jc w:val="both"/>
      </w:pPr>
      <w:r>
        <w:t xml:space="preserve">Wykonawca własnym kosztem i staraniem pozyskuje miejsca składowania i ewentualnej utylizacji materiałów z rozbiórki. W pozycjach kosztorysowych dotyczących wywozu </w:t>
      </w:r>
      <w:r w:rsidR="00E82C07">
        <w:t xml:space="preserve">                                 </w:t>
      </w:r>
      <w:bookmarkStart w:id="0" w:name="_GoBack"/>
      <w:bookmarkEnd w:id="0"/>
      <w:r>
        <w:t xml:space="preserve">w/w materiałów należy uwzględnić rzeczywistą odległość wywozu, w oparciu o pozyskane informacje. </w:t>
      </w:r>
    </w:p>
    <w:p w:rsidR="00F51CF0" w:rsidRDefault="00F51CF0" w:rsidP="00F51CF0">
      <w:pPr>
        <w:pStyle w:val="Standard"/>
        <w:jc w:val="both"/>
      </w:pPr>
    </w:p>
    <w:p w:rsidR="00F51CF0" w:rsidRDefault="00F51CF0" w:rsidP="00F51CF0">
      <w:pPr>
        <w:pStyle w:val="Standard"/>
        <w:jc w:val="both"/>
      </w:pPr>
    </w:p>
    <w:p w:rsidR="00B3184E" w:rsidRPr="00F51CF0" w:rsidRDefault="00B3184E"/>
    <w:sectPr w:rsidR="00B3184E" w:rsidRPr="00F51CF0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F0B"/>
    <w:multiLevelType w:val="hybridMultilevel"/>
    <w:tmpl w:val="EE98E61C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 w15:restartNumberingAfterBreak="0">
    <w:nsid w:val="11A3602E"/>
    <w:multiLevelType w:val="hybridMultilevel"/>
    <w:tmpl w:val="FAF65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74DB"/>
    <w:multiLevelType w:val="hybridMultilevel"/>
    <w:tmpl w:val="80AA7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780D"/>
    <w:multiLevelType w:val="hybridMultilevel"/>
    <w:tmpl w:val="C0F29F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E32D0"/>
    <w:multiLevelType w:val="multilevel"/>
    <w:tmpl w:val="33DC03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DFD0381"/>
    <w:multiLevelType w:val="hybridMultilevel"/>
    <w:tmpl w:val="5AE43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B0802"/>
    <w:multiLevelType w:val="hybridMultilevel"/>
    <w:tmpl w:val="06067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364BB"/>
    <w:multiLevelType w:val="hybridMultilevel"/>
    <w:tmpl w:val="5908FDBC"/>
    <w:lvl w:ilvl="0" w:tplc="0DE42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52288"/>
    <w:multiLevelType w:val="multilevel"/>
    <w:tmpl w:val="F4AAE0FE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F0A7330"/>
    <w:multiLevelType w:val="hybridMultilevel"/>
    <w:tmpl w:val="95961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0"/>
    <w:rsid w:val="0001434F"/>
    <w:rsid w:val="00025813"/>
    <w:rsid w:val="000365C8"/>
    <w:rsid w:val="000415DC"/>
    <w:rsid w:val="00050588"/>
    <w:rsid w:val="0007348A"/>
    <w:rsid w:val="00075EF4"/>
    <w:rsid w:val="0008374C"/>
    <w:rsid w:val="00085940"/>
    <w:rsid w:val="000A2B43"/>
    <w:rsid w:val="000C3FE8"/>
    <w:rsid w:val="000E53BC"/>
    <w:rsid w:val="000E71F1"/>
    <w:rsid w:val="001045B1"/>
    <w:rsid w:val="00106EDD"/>
    <w:rsid w:val="00137E54"/>
    <w:rsid w:val="00154DED"/>
    <w:rsid w:val="00162DFD"/>
    <w:rsid w:val="00163FD0"/>
    <w:rsid w:val="00171805"/>
    <w:rsid w:val="00177A05"/>
    <w:rsid w:val="001A44DC"/>
    <w:rsid w:val="001C5CE6"/>
    <w:rsid w:val="001D3E5A"/>
    <w:rsid w:val="001D7630"/>
    <w:rsid w:val="001E11CD"/>
    <w:rsid w:val="001E745B"/>
    <w:rsid w:val="001F433C"/>
    <w:rsid w:val="001F7706"/>
    <w:rsid w:val="002068E0"/>
    <w:rsid w:val="00226AC0"/>
    <w:rsid w:val="0025354A"/>
    <w:rsid w:val="00254465"/>
    <w:rsid w:val="00263A63"/>
    <w:rsid w:val="00280DBE"/>
    <w:rsid w:val="00280F69"/>
    <w:rsid w:val="002A05F4"/>
    <w:rsid w:val="002A759A"/>
    <w:rsid w:val="002C392D"/>
    <w:rsid w:val="00304DC9"/>
    <w:rsid w:val="003067D3"/>
    <w:rsid w:val="003202C4"/>
    <w:rsid w:val="0033204A"/>
    <w:rsid w:val="00334C7A"/>
    <w:rsid w:val="0033556B"/>
    <w:rsid w:val="0035167F"/>
    <w:rsid w:val="00352336"/>
    <w:rsid w:val="00355571"/>
    <w:rsid w:val="003A0975"/>
    <w:rsid w:val="003A59A2"/>
    <w:rsid w:val="003C2EC9"/>
    <w:rsid w:val="003F0B0C"/>
    <w:rsid w:val="003F62A0"/>
    <w:rsid w:val="00424EF3"/>
    <w:rsid w:val="004679AA"/>
    <w:rsid w:val="004E63F9"/>
    <w:rsid w:val="005071A9"/>
    <w:rsid w:val="00533CD8"/>
    <w:rsid w:val="00542CC4"/>
    <w:rsid w:val="00582B0C"/>
    <w:rsid w:val="005A03E8"/>
    <w:rsid w:val="005A4936"/>
    <w:rsid w:val="005A564F"/>
    <w:rsid w:val="005B39CA"/>
    <w:rsid w:val="005C7527"/>
    <w:rsid w:val="005D2DD0"/>
    <w:rsid w:val="005F34AD"/>
    <w:rsid w:val="0061772B"/>
    <w:rsid w:val="00646DD3"/>
    <w:rsid w:val="00647DB2"/>
    <w:rsid w:val="006569A7"/>
    <w:rsid w:val="00657E76"/>
    <w:rsid w:val="0067762F"/>
    <w:rsid w:val="00681961"/>
    <w:rsid w:val="006C3614"/>
    <w:rsid w:val="006F0F7F"/>
    <w:rsid w:val="007029B8"/>
    <w:rsid w:val="007300B6"/>
    <w:rsid w:val="00735AF9"/>
    <w:rsid w:val="00741EF1"/>
    <w:rsid w:val="00750C3D"/>
    <w:rsid w:val="00753CF3"/>
    <w:rsid w:val="00755442"/>
    <w:rsid w:val="00760E0E"/>
    <w:rsid w:val="0076147F"/>
    <w:rsid w:val="007A6327"/>
    <w:rsid w:val="007B14B5"/>
    <w:rsid w:val="007B56DD"/>
    <w:rsid w:val="007C6F17"/>
    <w:rsid w:val="007D2050"/>
    <w:rsid w:val="007D6DA0"/>
    <w:rsid w:val="008050E8"/>
    <w:rsid w:val="00817674"/>
    <w:rsid w:val="008179C3"/>
    <w:rsid w:val="00821602"/>
    <w:rsid w:val="0083516D"/>
    <w:rsid w:val="00836C99"/>
    <w:rsid w:val="008514B6"/>
    <w:rsid w:val="00863726"/>
    <w:rsid w:val="0087269B"/>
    <w:rsid w:val="008737EB"/>
    <w:rsid w:val="00873A8A"/>
    <w:rsid w:val="008B56DC"/>
    <w:rsid w:val="008C0FF3"/>
    <w:rsid w:val="008C4006"/>
    <w:rsid w:val="008F34B4"/>
    <w:rsid w:val="008F74FF"/>
    <w:rsid w:val="00917C40"/>
    <w:rsid w:val="00920123"/>
    <w:rsid w:val="009439D3"/>
    <w:rsid w:val="00947D75"/>
    <w:rsid w:val="00955DFE"/>
    <w:rsid w:val="0096062F"/>
    <w:rsid w:val="00972004"/>
    <w:rsid w:val="0099410B"/>
    <w:rsid w:val="009A06E2"/>
    <w:rsid w:val="009A2621"/>
    <w:rsid w:val="009E14E2"/>
    <w:rsid w:val="009F236D"/>
    <w:rsid w:val="00A275EE"/>
    <w:rsid w:val="00A546A8"/>
    <w:rsid w:val="00A54B35"/>
    <w:rsid w:val="00A67B98"/>
    <w:rsid w:val="00A87518"/>
    <w:rsid w:val="00AA1856"/>
    <w:rsid w:val="00AA4956"/>
    <w:rsid w:val="00AF752C"/>
    <w:rsid w:val="00B1234F"/>
    <w:rsid w:val="00B3184E"/>
    <w:rsid w:val="00B36A7F"/>
    <w:rsid w:val="00B526F0"/>
    <w:rsid w:val="00B57B20"/>
    <w:rsid w:val="00B90DC9"/>
    <w:rsid w:val="00BA4D47"/>
    <w:rsid w:val="00C16760"/>
    <w:rsid w:val="00C204D2"/>
    <w:rsid w:val="00C241FE"/>
    <w:rsid w:val="00C4344D"/>
    <w:rsid w:val="00C57B91"/>
    <w:rsid w:val="00C6338A"/>
    <w:rsid w:val="00C63DDA"/>
    <w:rsid w:val="00C71EC7"/>
    <w:rsid w:val="00C71F96"/>
    <w:rsid w:val="00C87289"/>
    <w:rsid w:val="00C95B41"/>
    <w:rsid w:val="00CD48E7"/>
    <w:rsid w:val="00CE5611"/>
    <w:rsid w:val="00D02B67"/>
    <w:rsid w:val="00D06EDE"/>
    <w:rsid w:val="00D22D8B"/>
    <w:rsid w:val="00D2708B"/>
    <w:rsid w:val="00D35CA7"/>
    <w:rsid w:val="00D4017F"/>
    <w:rsid w:val="00D57EF4"/>
    <w:rsid w:val="00D639DD"/>
    <w:rsid w:val="00D63D53"/>
    <w:rsid w:val="00D84213"/>
    <w:rsid w:val="00D906F3"/>
    <w:rsid w:val="00D92299"/>
    <w:rsid w:val="00D93B80"/>
    <w:rsid w:val="00DA1F40"/>
    <w:rsid w:val="00E2323E"/>
    <w:rsid w:val="00E7308E"/>
    <w:rsid w:val="00E82C07"/>
    <w:rsid w:val="00EB545C"/>
    <w:rsid w:val="00EC1889"/>
    <w:rsid w:val="00ED4286"/>
    <w:rsid w:val="00EE28A1"/>
    <w:rsid w:val="00EE5B7E"/>
    <w:rsid w:val="00EF4923"/>
    <w:rsid w:val="00F51CF0"/>
    <w:rsid w:val="00F55828"/>
    <w:rsid w:val="00F5635B"/>
    <w:rsid w:val="00F7716D"/>
    <w:rsid w:val="00F84F1B"/>
    <w:rsid w:val="00FA7B74"/>
    <w:rsid w:val="00FB2526"/>
    <w:rsid w:val="00FE0004"/>
    <w:rsid w:val="00FE1690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D8F5"/>
  <w15:chartTrackingRefBased/>
  <w15:docId w15:val="{79334D67-F807-4A79-937E-B960D02E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1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indentuser">
    <w:name w:val="Text body indent (user)"/>
    <w:basedOn w:val="Standard"/>
    <w:rsid w:val="0087269B"/>
    <w:pPr>
      <w:widowControl/>
      <w:spacing w:line="317" w:lineRule="exact"/>
      <w:textAlignment w:val="auto"/>
    </w:pPr>
    <w:rPr>
      <w:rFonts w:eastAsia="Times New Roman" w:cs="Times New Roman"/>
      <w:szCs w:val="20"/>
      <w:lang w:eastAsia="zh-CN"/>
    </w:rPr>
  </w:style>
  <w:style w:type="paragraph" w:styleId="Nagwek">
    <w:name w:val="header"/>
    <w:basedOn w:val="Standard"/>
    <w:link w:val="NagwekZnak"/>
    <w:rsid w:val="003F0B0C"/>
    <w:pPr>
      <w:suppressLineNumbers/>
      <w:tabs>
        <w:tab w:val="center" w:pos="4536"/>
        <w:tab w:val="right" w:pos="9072"/>
      </w:tabs>
    </w:pPr>
    <w:rPr>
      <w:rFonts w:eastAsia="SimSun" w:cs="Lucida Sans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3F0B0C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Leszczyński</dc:creator>
  <cp:keywords/>
  <dc:description/>
  <cp:lastModifiedBy>Angelika Palinska</cp:lastModifiedBy>
  <cp:revision>106</cp:revision>
  <cp:lastPrinted>2023-08-24T07:13:00Z</cp:lastPrinted>
  <dcterms:created xsi:type="dcterms:W3CDTF">2022-12-28T06:37:00Z</dcterms:created>
  <dcterms:modified xsi:type="dcterms:W3CDTF">2023-08-24T07:13:00Z</dcterms:modified>
</cp:coreProperties>
</file>