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7D" w:rsidRPr="00CA6A7D" w:rsidRDefault="00CA6A7D" w:rsidP="00CA6A7D">
      <w:pPr>
        <w:pStyle w:val="Nagwek1"/>
        <w:tabs>
          <w:tab w:val="num" w:pos="0"/>
          <w:tab w:val="left" w:pos="540"/>
        </w:tabs>
        <w:suppressAutoHyphens/>
        <w:spacing w:line="360" w:lineRule="auto"/>
        <w:jc w:val="right"/>
        <w:rPr>
          <w:rFonts w:ascii="Times New Roman" w:hAnsi="Times New Roman"/>
          <w:b w:val="0"/>
          <w:sz w:val="22"/>
          <w:szCs w:val="22"/>
          <w:lang w:val="pl-PL"/>
        </w:rPr>
      </w:pPr>
      <w:bookmarkStart w:id="0" w:name="_GoBack"/>
      <w:bookmarkEnd w:id="0"/>
      <w:r w:rsidRPr="00CA6A7D">
        <w:rPr>
          <w:rFonts w:ascii="Times New Roman" w:hAnsi="Times New Roman"/>
          <w:b w:val="0"/>
          <w:sz w:val="22"/>
          <w:szCs w:val="22"/>
          <w:lang w:val="pl-PL"/>
        </w:rPr>
        <w:t>Załącznik nr 1</w:t>
      </w:r>
    </w:p>
    <w:p w:rsidR="008229BD" w:rsidRDefault="00CA6A7D" w:rsidP="00CA6A7D">
      <w:pPr>
        <w:pStyle w:val="Nagwek1"/>
        <w:tabs>
          <w:tab w:val="num" w:pos="0"/>
          <w:tab w:val="left" w:pos="540"/>
        </w:tabs>
        <w:suppressAutoHyphens/>
        <w:spacing w:line="360" w:lineRule="auto"/>
        <w:jc w:val="center"/>
        <w:rPr>
          <w:rFonts w:ascii="Times New Roman" w:hAnsi="Times New Roman"/>
          <w:sz w:val="22"/>
          <w:szCs w:val="22"/>
          <w:lang w:val="pl-PL"/>
        </w:rPr>
      </w:pPr>
      <w:r>
        <w:rPr>
          <w:rFonts w:ascii="Times New Roman" w:hAnsi="Times New Roman"/>
          <w:sz w:val="22"/>
          <w:szCs w:val="22"/>
          <w:lang w:val="pl-PL"/>
        </w:rPr>
        <w:t>Szczegółowy opis  przedmiotu zamówienia</w:t>
      </w:r>
    </w:p>
    <w:p w:rsidR="00A00D79" w:rsidRDefault="00A00D79" w:rsidP="00A6472E">
      <w:pPr>
        <w:jc w:val="center"/>
        <w:rPr>
          <w:rFonts w:ascii="Times New Roman" w:hAnsi="Times New Roman" w:cs="Times New Roman"/>
          <w:b/>
        </w:rPr>
      </w:pPr>
    </w:p>
    <w:p w:rsidR="00A00D79" w:rsidRPr="00A00D79" w:rsidRDefault="00A00D79" w:rsidP="00A00D79">
      <w:pPr>
        <w:rPr>
          <w:rFonts w:ascii="Times New Roman" w:hAnsi="Times New Roman" w:cs="Times New Roman"/>
          <w:b/>
        </w:rPr>
      </w:pPr>
      <w:r w:rsidRPr="00A00D79">
        <w:rPr>
          <w:rFonts w:ascii="Times New Roman" w:hAnsi="Times New Roman" w:cs="Times New Roman"/>
          <w:b/>
        </w:rPr>
        <w:t>Przedmiot zamówienia:</w:t>
      </w:r>
    </w:p>
    <w:p w:rsidR="00A6472E" w:rsidRPr="00CA6A7D" w:rsidRDefault="00343541" w:rsidP="00CA6A7D">
      <w:pPr>
        <w:jc w:val="both"/>
        <w:rPr>
          <w:rFonts w:ascii="Times New Roman" w:hAnsi="Times New Roman" w:cs="Times New Roman"/>
          <w:b/>
        </w:rPr>
      </w:pPr>
      <w:r w:rsidRPr="00CA6A7D">
        <w:rPr>
          <w:rFonts w:ascii="Times New Roman" w:hAnsi="Times New Roman" w:cs="Times New Roman"/>
          <w:b/>
        </w:rPr>
        <w:t>Wykonanie</w:t>
      </w:r>
      <w:r w:rsidR="00A6472E" w:rsidRPr="00CA6A7D">
        <w:rPr>
          <w:rFonts w:ascii="Times New Roman" w:hAnsi="Times New Roman" w:cs="Times New Roman"/>
          <w:b/>
        </w:rPr>
        <w:t xml:space="preserve"> i uruchomienie </w:t>
      </w:r>
      <w:r w:rsidRPr="00CA6A7D">
        <w:rPr>
          <w:rFonts w:ascii="Times New Roman" w:hAnsi="Times New Roman" w:cs="Times New Roman"/>
          <w:b/>
        </w:rPr>
        <w:t xml:space="preserve">instalacji fotowoltaicznej </w:t>
      </w:r>
      <w:r w:rsidR="00A6472E" w:rsidRPr="00CA6A7D">
        <w:rPr>
          <w:rFonts w:ascii="Times New Roman" w:hAnsi="Times New Roman" w:cs="Times New Roman"/>
          <w:b/>
        </w:rPr>
        <w:t>dla</w:t>
      </w:r>
      <w:r w:rsidRPr="00CA6A7D">
        <w:rPr>
          <w:rFonts w:ascii="Times New Roman" w:hAnsi="Times New Roman" w:cs="Times New Roman"/>
          <w:b/>
        </w:rPr>
        <w:t xml:space="preserve"> Stacji Uzdatniania Wody w </w:t>
      </w:r>
      <w:r w:rsidR="00A00D79" w:rsidRPr="00CA6A7D">
        <w:rPr>
          <w:rFonts w:ascii="Times New Roman" w:hAnsi="Times New Roman" w:cs="Times New Roman"/>
          <w:b/>
        </w:rPr>
        <w:t xml:space="preserve">miejscowości </w:t>
      </w:r>
      <w:r w:rsidR="00426FB4">
        <w:rPr>
          <w:rFonts w:ascii="Times New Roman" w:hAnsi="Times New Roman" w:cs="Times New Roman"/>
          <w:b/>
        </w:rPr>
        <w:t>Kamionek</w:t>
      </w:r>
      <w:r w:rsidRPr="00CA6A7D">
        <w:rPr>
          <w:rFonts w:ascii="Times New Roman" w:hAnsi="Times New Roman" w:cs="Times New Roman"/>
          <w:b/>
        </w:rPr>
        <w:t xml:space="preserve"> </w:t>
      </w:r>
      <w:proofErr w:type="spellStart"/>
      <w:r w:rsidRPr="00CA6A7D">
        <w:rPr>
          <w:rFonts w:ascii="Times New Roman" w:hAnsi="Times New Roman" w:cs="Times New Roman"/>
          <w:b/>
        </w:rPr>
        <w:t>dz</w:t>
      </w:r>
      <w:proofErr w:type="spellEnd"/>
      <w:r w:rsidRPr="00CA6A7D">
        <w:rPr>
          <w:rFonts w:ascii="Times New Roman" w:hAnsi="Times New Roman" w:cs="Times New Roman"/>
          <w:b/>
        </w:rPr>
        <w:t xml:space="preserve"> nr </w:t>
      </w:r>
      <w:r w:rsidR="00426FB4">
        <w:rPr>
          <w:rFonts w:ascii="Times New Roman" w:hAnsi="Times New Roman" w:cs="Times New Roman"/>
          <w:b/>
        </w:rPr>
        <w:t xml:space="preserve">6/107, 6/108 </w:t>
      </w:r>
      <w:r w:rsidRPr="00CA6A7D">
        <w:rPr>
          <w:rFonts w:ascii="Times New Roman" w:hAnsi="Times New Roman" w:cs="Times New Roman"/>
          <w:b/>
        </w:rPr>
        <w:t xml:space="preserve"> obręb </w:t>
      </w:r>
      <w:r w:rsidR="00426FB4">
        <w:rPr>
          <w:rFonts w:ascii="Times New Roman" w:hAnsi="Times New Roman" w:cs="Times New Roman"/>
          <w:b/>
        </w:rPr>
        <w:t>Lipowa Góra Zachodnia</w:t>
      </w:r>
      <w:r w:rsidRPr="00CA6A7D">
        <w:rPr>
          <w:rFonts w:ascii="Times New Roman" w:hAnsi="Times New Roman" w:cs="Times New Roman"/>
          <w:b/>
        </w:rPr>
        <w:t xml:space="preserve"> Gmina Szczytno.</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 xml:space="preserve">Przedmiot zamówienia obejmuje budowę </w:t>
      </w:r>
      <w:r>
        <w:rPr>
          <w:rFonts w:ascii="Times New Roman" w:hAnsi="Times New Roman" w:cs="Times New Roman"/>
        </w:rPr>
        <w:t xml:space="preserve">i uruchomienie </w:t>
      </w:r>
      <w:r w:rsidRPr="00343541">
        <w:rPr>
          <w:rFonts w:ascii="Times New Roman" w:hAnsi="Times New Roman" w:cs="Times New Roman"/>
        </w:rPr>
        <w:t xml:space="preserve">systemu modułów fotowoltaicznych, wytwarzających energię elektryczną, zainstalowanych </w:t>
      </w:r>
      <w:r>
        <w:rPr>
          <w:rFonts w:ascii="Times New Roman" w:hAnsi="Times New Roman" w:cs="Times New Roman"/>
        </w:rPr>
        <w:t>dla</w:t>
      </w:r>
      <w:r w:rsidRPr="00343541">
        <w:rPr>
          <w:rFonts w:ascii="Times New Roman" w:hAnsi="Times New Roman" w:cs="Times New Roman"/>
        </w:rPr>
        <w:t xml:space="preserve"> Stacji Uzdatniania Wody zlokalizowanej w miejscowości </w:t>
      </w:r>
      <w:r w:rsidR="00426FB4">
        <w:rPr>
          <w:rFonts w:ascii="Times New Roman" w:hAnsi="Times New Roman" w:cs="Times New Roman"/>
        </w:rPr>
        <w:t>Kamionek</w:t>
      </w:r>
      <w:r w:rsidRPr="00343541">
        <w:rPr>
          <w:rFonts w:ascii="Times New Roman" w:hAnsi="Times New Roman" w:cs="Times New Roman"/>
        </w:rPr>
        <w:t xml:space="preserve"> gmina Szczytno dz. nr </w:t>
      </w:r>
      <w:r w:rsidR="00426FB4">
        <w:rPr>
          <w:rFonts w:ascii="Times New Roman" w:hAnsi="Times New Roman" w:cs="Times New Roman"/>
        </w:rPr>
        <w:t>6/107, 6/108</w:t>
      </w:r>
      <w:r>
        <w:rPr>
          <w:rFonts w:ascii="Times New Roman" w:hAnsi="Times New Roman" w:cs="Times New Roman"/>
        </w:rPr>
        <w:t>.</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Uzyskana energia elektryczna w całości zużywana będzie na potrzeby własne SUW.</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Zasilanie obiektów w energię elektryczną odbywa się linią kablową ziemną.</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Szacowane zapotrzebowanie na energię elektryczną dla obiektu w 2022 r. wynosił:</w:t>
      </w:r>
      <w:r>
        <w:rPr>
          <w:rFonts w:ascii="Times New Roman" w:hAnsi="Times New Roman" w:cs="Times New Roman"/>
        </w:rPr>
        <w:t xml:space="preserve"> </w:t>
      </w:r>
      <w:r w:rsidRPr="00343541">
        <w:rPr>
          <w:rFonts w:ascii="Times New Roman" w:hAnsi="Times New Roman" w:cs="Times New Roman"/>
        </w:rPr>
        <w:t>6</w:t>
      </w:r>
      <w:r w:rsidR="00426FB4">
        <w:rPr>
          <w:rFonts w:ascii="Times New Roman" w:hAnsi="Times New Roman" w:cs="Times New Roman"/>
        </w:rPr>
        <w:t>6</w:t>
      </w:r>
      <w:r w:rsidRPr="00343541">
        <w:rPr>
          <w:rFonts w:ascii="Times New Roman" w:hAnsi="Times New Roman" w:cs="Times New Roman"/>
        </w:rPr>
        <w:t xml:space="preserve"> 000 kWh</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W ramach przedmiotu zamówienia w zakresie wykonawstwa, wykonawca wykona prace budowlane obejmujące:</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Wybudowanie instalacji modułów fotowoltaicznych o mocy min 39,</w:t>
      </w:r>
      <w:r w:rsidR="00426FB4">
        <w:rPr>
          <w:rFonts w:ascii="Times New Roman" w:hAnsi="Times New Roman" w:cs="Times New Roman"/>
        </w:rPr>
        <w:t>5</w:t>
      </w:r>
      <w:r w:rsidRPr="00343541">
        <w:rPr>
          <w:rFonts w:ascii="Times New Roman" w:hAnsi="Times New Roman" w:cs="Times New Roman"/>
        </w:rPr>
        <w:t xml:space="preserve">0 </w:t>
      </w:r>
      <w:proofErr w:type="spellStart"/>
      <w:r w:rsidRPr="00343541">
        <w:rPr>
          <w:rFonts w:ascii="Times New Roman" w:hAnsi="Times New Roman" w:cs="Times New Roman"/>
        </w:rPr>
        <w:t>kWp</w:t>
      </w:r>
      <w:proofErr w:type="spellEnd"/>
      <w:r w:rsidRPr="00343541">
        <w:rPr>
          <w:rFonts w:ascii="Times New Roman" w:hAnsi="Times New Roman" w:cs="Times New Roman"/>
        </w:rPr>
        <w:t>.</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Wykonanie niezbędnych konstrukcji wsporczych dla instalacji modułów PV,</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Wykonanie przejść przez przegrody (strop, dach, ściany) dla kabli elektrycznych i ich zabezpieczenie,</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Położenie okablowania do podłączenia paneli PV,</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Położenie okablowania do rozdzielni SUW</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Zamontowania falowników/inwerterów dla obsługi paneli PV,</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Podłączenia falowników/inwerterów modułów PV do systemu elektroenergetycznego inwestora,</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Wykonanie systemu wizualizacji i pomiarów wyprodukowanej energii, umożliwiającego odczyt przez </w:t>
      </w:r>
      <w:proofErr w:type="spellStart"/>
      <w:r w:rsidRPr="00343541">
        <w:rPr>
          <w:rFonts w:ascii="Times New Roman" w:hAnsi="Times New Roman" w:cs="Times New Roman"/>
        </w:rPr>
        <w:t>internet</w:t>
      </w:r>
      <w:proofErr w:type="spellEnd"/>
      <w:r w:rsidRPr="00343541">
        <w:rPr>
          <w:rFonts w:ascii="Times New Roman" w:hAnsi="Times New Roman" w:cs="Times New Roman"/>
        </w:rPr>
        <w:t xml:space="preserve"> wartości wyprodukowanej energii.</w:t>
      </w:r>
    </w:p>
    <w:p w:rsidR="0000481D" w:rsidRDefault="0000481D" w:rsidP="0000481D">
      <w:pPr>
        <w:spacing w:line="360" w:lineRule="auto"/>
        <w:jc w:val="both"/>
        <w:rPr>
          <w:rFonts w:ascii="Times New Roman" w:hAnsi="Times New Roman" w:cs="Times New Roman"/>
        </w:rPr>
      </w:pPr>
      <w:r w:rsidRPr="00343541">
        <w:rPr>
          <w:rFonts w:ascii="Times New Roman" w:hAnsi="Times New Roman" w:cs="Times New Roman"/>
        </w:rPr>
        <w:t>Energia elektryczna wytwarzana przez wybudowany system przewidziana jest do zasilania istniejącego SUW i zredukowania jej zużycia, tym samym zredukowania kosztów zakupu od miejscowego Operatora Energetycznego.</w:t>
      </w:r>
    </w:p>
    <w:p w:rsidR="00426FB4" w:rsidRPr="00343541" w:rsidRDefault="00426FB4" w:rsidP="0000481D">
      <w:pPr>
        <w:spacing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lastRenderedPageBreak/>
        <w:t>Wymagane parametry paneli PV :</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powierzchnia pojedynczego kolektora PV powinna być nie mniejsza</w:t>
      </w:r>
      <w:r w:rsidRPr="00343541">
        <w:rPr>
          <w:rFonts w:ascii="Times New Roman" w:eastAsia="Times New Roman" w:hAnsi="Times New Roman" w:cs="Times New Roman"/>
          <w:lang w:eastAsia="pl-PL"/>
        </w:rPr>
        <w:br/>
        <w:t>niż 2,38 m</w:t>
      </w:r>
      <w:r w:rsidRPr="00343541">
        <w:rPr>
          <w:rFonts w:ascii="Times New Roman" w:eastAsia="Times New Roman" w:hAnsi="Times New Roman" w:cs="Times New Roman"/>
          <w:vertAlign w:val="superscript"/>
          <w:lang w:eastAsia="pl-PL"/>
        </w:rPr>
        <w:t>2</w:t>
      </w:r>
      <w:r w:rsidRPr="00343541">
        <w:rPr>
          <w:rFonts w:ascii="Times New Roman" w:eastAsia="Times New Roman" w:hAnsi="Times New Roman" w:cs="Times New Roman"/>
          <w:lang w:eastAsia="pl-PL"/>
        </w:rPr>
        <w:t xml:space="preserve">, </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moc pojedynczego panelu powinna być nie mniejsza niż</w:t>
      </w:r>
      <w:r w:rsidRPr="00343541">
        <w:rPr>
          <w:rFonts w:ascii="Times New Roman" w:eastAsia="Times New Roman" w:hAnsi="Times New Roman" w:cs="Times New Roman"/>
          <w:lang w:eastAsia="pl-PL"/>
        </w:rPr>
        <w:br/>
        <w:t xml:space="preserve">530 </w:t>
      </w:r>
      <w:proofErr w:type="spellStart"/>
      <w:r w:rsidRPr="00343541">
        <w:rPr>
          <w:rFonts w:ascii="Times New Roman" w:eastAsia="Times New Roman" w:hAnsi="Times New Roman" w:cs="Times New Roman"/>
          <w:lang w:eastAsia="pl-PL"/>
        </w:rPr>
        <w:t>Wp</w:t>
      </w:r>
      <w:proofErr w:type="spellEnd"/>
      <w:r w:rsidRPr="00343541">
        <w:rPr>
          <w:rFonts w:ascii="Times New Roman" w:eastAsia="Times New Roman" w:hAnsi="Times New Roman" w:cs="Times New Roman"/>
          <w:lang w:eastAsia="pl-PL"/>
        </w:rPr>
        <w:t>,</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xml:space="preserve"> klasa A</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napięcie pojedynczego panelu powinno być nie mniejsze niż 49,15 V</w:t>
      </w:r>
      <w:r w:rsidRPr="00343541">
        <w:rPr>
          <w:rFonts w:ascii="Times New Roman" w:eastAsia="Times New Roman" w:hAnsi="Times New Roman" w:cs="Times New Roman"/>
          <w:lang w:eastAsia="pl-PL"/>
        </w:rPr>
        <w:br/>
        <w:t>(</w:t>
      </w:r>
      <w:proofErr w:type="spellStart"/>
      <w:r w:rsidRPr="00343541">
        <w:rPr>
          <w:rFonts w:ascii="Times New Roman" w:eastAsia="Times New Roman" w:hAnsi="Times New Roman" w:cs="Times New Roman"/>
          <w:lang w:eastAsia="pl-PL"/>
        </w:rPr>
        <w:t>Vmp</w:t>
      </w:r>
      <w:proofErr w:type="spellEnd"/>
      <w:r w:rsidRPr="00343541">
        <w:rPr>
          <w:rFonts w:ascii="Times New Roman" w:eastAsia="Times New Roman" w:hAnsi="Times New Roman" w:cs="Times New Roman"/>
          <w:lang w:eastAsia="pl-PL"/>
        </w:rPr>
        <w:t xml:space="preserve"> przy </w:t>
      </w:r>
      <w:proofErr w:type="spellStart"/>
      <w:r w:rsidRPr="00343541">
        <w:rPr>
          <w:rFonts w:ascii="Times New Roman" w:eastAsia="Times New Roman" w:hAnsi="Times New Roman" w:cs="Times New Roman"/>
          <w:lang w:eastAsia="pl-PL"/>
        </w:rPr>
        <w:t>Pmax</w:t>
      </w:r>
      <w:proofErr w:type="spellEnd"/>
      <w:r w:rsidRPr="00343541">
        <w:rPr>
          <w:rFonts w:ascii="Times New Roman" w:eastAsia="Times New Roman" w:hAnsi="Times New Roman" w:cs="Times New Roman"/>
          <w:lang w:eastAsia="pl-PL"/>
        </w:rPr>
        <w:t>), - prąd pojedynczego panelu powinien być nie</w:t>
      </w:r>
      <w:r w:rsidRPr="00343541">
        <w:rPr>
          <w:rFonts w:ascii="Times New Roman" w:eastAsia="Times New Roman" w:hAnsi="Times New Roman" w:cs="Times New Roman"/>
          <w:lang w:eastAsia="pl-PL"/>
        </w:rPr>
        <w:br/>
        <w:t>mniejszy niż 12,76 A (</w:t>
      </w:r>
      <w:proofErr w:type="spellStart"/>
      <w:r w:rsidRPr="00343541">
        <w:rPr>
          <w:rFonts w:ascii="Times New Roman" w:eastAsia="Times New Roman" w:hAnsi="Times New Roman" w:cs="Times New Roman"/>
          <w:lang w:eastAsia="pl-PL"/>
        </w:rPr>
        <w:t>Imp</w:t>
      </w:r>
      <w:proofErr w:type="spellEnd"/>
      <w:r w:rsidRPr="00343541">
        <w:rPr>
          <w:rFonts w:ascii="Times New Roman" w:eastAsia="Times New Roman" w:hAnsi="Times New Roman" w:cs="Times New Roman"/>
          <w:lang w:eastAsia="pl-PL"/>
        </w:rPr>
        <w:t xml:space="preserve"> przy </w:t>
      </w:r>
      <w:proofErr w:type="spellStart"/>
      <w:r w:rsidRPr="00343541">
        <w:rPr>
          <w:rFonts w:ascii="Times New Roman" w:eastAsia="Times New Roman" w:hAnsi="Times New Roman" w:cs="Times New Roman"/>
          <w:lang w:eastAsia="pl-PL"/>
        </w:rPr>
        <w:t>Pmax</w:t>
      </w:r>
      <w:proofErr w:type="spellEnd"/>
      <w:r w:rsidRPr="00343541">
        <w:rPr>
          <w:rFonts w:ascii="Times New Roman" w:eastAsia="Times New Roman" w:hAnsi="Times New Roman" w:cs="Times New Roman"/>
          <w:lang w:eastAsia="pl-PL"/>
        </w:rPr>
        <w:t>), - sprawność pojedynczego</w:t>
      </w:r>
      <w:r w:rsidRPr="00343541">
        <w:rPr>
          <w:rFonts w:ascii="Times New Roman" w:eastAsia="Times New Roman" w:hAnsi="Times New Roman" w:cs="Times New Roman"/>
          <w:lang w:eastAsia="pl-PL"/>
        </w:rPr>
        <w:br/>
        <w:t>panelu nie mniejsza niż 20,5%,</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panele powinny być wykonane w technologii monokrystalicznej,</w:t>
      </w:r>
      <w:r w:rsidRPr="00343541">
        <w:rPr>
          <w:rFonts w:ascii="Times New Roman" w:eastAsia="Times New Roman" w:hAnsi="Times New Roman" w:cs="Times New Roman"/>
          <w:lang w:eastAsia="pl-PL"/>
        </w:rPr>
        <w:br/>
        <w:t>zamontowane na lekkiej ramie aluminiowej.</w:t>
      </w:r>
    </w:p>
    <w:p w:rsidR="0000481D" w:rsidRPr="00A6472E" w:rsidRDefault="0000481D" w:rsidP="0000481D">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Wymagane p</w:t>
      </w:r>
      <w:r w:rsidRPr="00A6472E">
        <w:rPr>
          <w:rFonts w:ascii="Times New Roman" w:eastAsia="Times New Roman" w:hAnsi="Times New Roman" w:cs="Times New Roman"/>
          <w:lang w:eastAsia="pl-PL"/>
        </w:rPr>
        <w:t>arametry inwerterów (falowników) DC/AC, systemu zarządzania i</w:t>
      </w:r>
      <w:r w:rsidRPr="00A6472E">
        <w:rPr>
          <w:rFonts w:ascii="Times New Roman" w:eastAsia="Times New Roman" w:hAnsi="Times New Roman" w:cs="Times New Roman"/>
          <w:lang w:eastAsia="pl-PL"/>
        </w:rPr>
        <w:br/>
        <w:t>wizualizacji.</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inwerter powinien być 3 - fazowy,</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inwerter powinien posiadać zabezpieczenie odcinające napięcie przy braku</w:t>
      </w:r>
      <w:r w:rsidRPr="00343541">
        <w:rPr>
          <w:rFonts w:ascii="Times New Roman" w:eastAsia="Times New Roman" w:hAnsi="Times New Roman" w:cs="Times New Roman"/>
          <w:lang w:eastAsia="pl-PL"/>
        </w:rPr>
        <w:br/>
        <w:t>obecności sieci zasilającej,</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inwertery powinny umożliwiać komunikację z siecią (Ethernet), posiadać moduł</w:t>
      </w:r>
      <w:r w:rsidRPr="00343541">
        <w:rPr>
          <w:rFonts w:ascii="Times New Roman" w:eastAsia="Times New Roman" w:hAnsi="Times New Roman" w:cs="Times New Roman"/>
          <w:lang w:eastAsia="pl-PL"/>
        </w:rPr>
        <w:br/>
        <w:t>RS485,</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minimalne napięcie DC na wejściu inwertera: 200 VDC,</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xml:space="preserve">minimalna ilość </w:t>
      </w:r>
      <w:proofErr w:type="spellStart"/>
      <w:r w:rsidRPr="00343541">
        <w:rPr>
          <w:rFonts w:ascii="Times New Roman" w:eastAsia="Times New Roman" w:hAnsi="Times New Roman" w:cs="Times New Roman"/>
          <w:lang w:eastAsia="pl-PL"/>
        </w:rPr>
        <w:t>trackerów</w:t>
      </w:r>
      <w:proofErr w:type="spellEnd"/>
      <w:r w:rsidRPr="00343541">
        <w:rPr>
          <w:rFonts w:ascii="Times New Roman" w:eastAsia="Times New Roman" w:hAnsi="Times New Roman" w:cs="Times New Roman"/>
          <w:lang w:eastAsia="pl-PL"/>
        </w:rPr>
        <w:t xml:space="preserve"> MPPT: 2</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xml:space="preserve">zakres napięciowy pracy MPP </w:t>
      </w:r>
      <w:proofErr w:type="spellStart"/>
      <w:r w:rsidRPr="00343541">
        <w:rPr>
          <w:rFonts w:ascii="Times New Roman" w:eastAsia="Times New Roman" w:hAnsi="Times New Roman" w:cs="Times New Roman"/>
          <w:lang w:eastAsia="pl-PL"/>
        </w:rPr>
        <w:t>trakerów</w:t>
      </w:r>
      <w:proofErr w:type="spellEnd"/>
      <w:r w:rsidRPr="00343541">
        <w:rPr>
          <w:rFonts w:ascii="Times New Roman" w:eastAsia="Times New Roman" w:hAnsi="Times New Roman" w:cs="Times New Roman"/>
          <w:lang w:eastAsia="pl-PL"/>
        </w:rPr>
        <w:t>: 200 V ... 1000 V,</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stopień ochrony IP65.</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Chłodzenie konwekcyjne</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system zarządzania powinien zapewniać trwałą transmisję poprzez interfejs</w:t>
      </w:r>
      <w:r w:rsidRPr="00343541">
        <w:rPr>
          <w:rFonts w:ascii="Times New Roman" w:eastAsia="Times New Roman" w:hAnsi="Times New Roman" w:cs="Times New Roman"/>
          <w:lang w:eastAsia="pl-PL"/>
        </w:rPr>
        <w:br/>
        <w:t>Ethernet</w:t>
      </w:r>
    </w:p>
    <w:p w:rsidR="0000481D"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system zarządzania instalacją powinien umożliwiać wizualizację produkcji energii</w:t>
      </w:r>
      <w:r w:rsidRPr="00343541">
        <w:rPr>
          <w:rFonts w:ascii="Times New Roman" w:eastAsia="Times New Roman" w:hAnsi="Times New Roman" w:cs="Times New Roman"/>
          <w:lang w:eastAsia="pl-PL"/>
        </w:rPr>
        <w:br/>
        <w:t>poprzez sieć komputerową na dowolnym urządzeniu stacjonarnym i przenośnym</w:t>
      </w:r>
      <w:r w:rsidRPr="00343541">
        <w:rPr>
          <w:rFonts w:ascii="Times New Roman" w:eastAsia="Times New Roman" w:hAnsi="Times New Roman" w:cs="Times New Roman"/>
          <w:lang w:eastAsia="pl-PL"/>
        </w:rPr>
        <w:br/>
        <w:t>wyposażonym w odpowiednie oprogramowanie systemowe.</w:t>
      </w:r>
    </w:p>
    <w:p w:rsidR="0000481D" w:rsidRPr="00E66B22" w:rsidRDefault="0000481D" w:rsidP="0000481D">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Wymagane </w:t>
      </w:r>
      <w:r w:rsidRPr="00E66B22">
        <w:rPr>
          <w:rFonts w:ascii="Times New Roman" w:eastAsia="Times New Roman" w:hAnsi="Times New Roman" w:cs="Times New Roman"/>
          <w:lang w:eastAsia="pl-PL"/>
        </w:rPr>
        <w:t>parametry kabli do paneli PV</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kable powinny być przeznaczone do instalacji fotowoltaicznych,</w:t>
      </w:r>
    </w:p>
    <w:p w:rsidR="0000481D" w:rsidRPr="00343541" w:rsidRDefault="0000481D" w:rsidP="0000481D">
      <w:pPr>
        <w:pStyle w:val="Akapitzlist"/>
        <w:numPr>
          <w:ilvl w:val="0"/>
          <w:numId w:val="1"/>
        </w:numPr>
        <w:spacing w:after="0" w:line="360" w:lineRule="auto"/>
        <w:jc w:val="both"/>
        <w:rPr>
          <w:rFonts w:ascii="Times New Roman" w:hAnsi="Times New Roman" w:cs="Times New Roman"/>
        </w:rPr>
      </w:pPr>
      <w:r w:rsidRPr="00343541">
        <w:rPr>
          <w:rFonts w:ascii="Times New Roman" w:eastAsia="Times New Roman" w:hAnsi="Times New Roman" w:cs="Times New Roman"/>
          <w:lang w:eastAsia="pl-PL"/>
        </w:rPr>
        <w:t>kable powinny być odporne na promieniowanie UV i warunki atmosferyczne,</w:t>
      </w:r>
    </w:p>
    <w:p w:rsidR="0000481D" w:rsidRPr="00343541" w:rsidRDefault="0000481D" w:rsidP="0000481D">
      <w:pPr>
        <w:pStyle w:val="Akapitzlist"/>
        <w:numPr>
          <w:ilvl w:val="0"/>
          <w:numId w:val="1"/>
        </w:numPr>
        <w:spacing w:after="0" w:line="360" w:lineRule="auto"/>
        <w:jc w:val="both"/>
        <w:rPr>
          <w:rFonts w:ascii="Times New Roman" w:hAnsi="Times New Roman" w:cs="Times New Roman"/>
        </w:rPr>
      </w:pPr>
      <w:r w:rsidRPr="00343541">
        <w:rPr>
          <w:rFonts w:ascii="Times New Roman" w:eastAsia="Times New Roman" w:hAnsi="Times New Roman" w:cs="Times New Roman"/>
          <w:lang w:eastAsia="pl-PL"/>
        </w:rPr>
        <w:t>temperatura pracy kabli powinna być w granicach -40 do + 70 stopni C,</w:t>
      </w:r>
    </w:p>
    <w:p w:rsidR="0000481D" w:rsidRPr="00343541" w:rsidRDefault="0000481D" w:rsidP="0000481D">
      <w:pPr>
        <w:pStyle w:val="Akapitzlist"/>
        <w:numPr>
          <w:ilvl w:val="0"/>
          <w:numId w:val="1"/>
        </w:numPr>
        <w:spacing w:after="0" w:line="360" w:lineRule="auto"/>
        <w:jc w:val="both"/>
        <w:rPr>
          <w:rFonts w:ascii="Times New Roman" w:hAnsi="Times New Roman" w:cs="Times New Roman"/>
        </w:rPr>
      </w:pPr>
      <w:r w:rsidRPr="00343541">
        <w:rPr>
          <w:rFonts w:ascii="Times New Roman" w:eastAsia="Times New Roman" w:hAnsi="Times New Roman" w:cs="Times New Roman"/>
          <w:lang w:eastAsia="pl-PL"/>
        </w:rPr>
        <w:t>kable powinny być podwójnie izolowane,</w:t>
      </w:r>
    </w:p>
    <w:p w:rsidR="0000481D" w:rsidRPr="00A00D79" w:rsidRDefault="0000481D" w:rsidP="0000481D">
      <w:pPr>
        <w:pStyle w:val="Akapitzlist"/>
        <w:numPr>
          <w:ilvl w:val="0"/>
          <w:numId w:val="1"/>
        </w:numPr>
        <w:spacing w:after="0" w:line="360" w:lineRule="auto"/>
        <w:jc w:val="both"/>
        <w:rPr>
          <w:rFonts w:ascii="Times New Roman" w:eastAsia="Times New Roman" w:hAnsi="Times New Roman" w:cs="Times New Roman"/>
          <w:b/>
          <w:lang w:eastAsia="pl-PL"/>
        </w:rPr>
      </w:pPr>
      <w:r w:rsidRPr="00A00D79">
        <w:rPr>
          <w:rFonts w:ascii="Times New Roman" w:eastAsia="Times New Roman" w:hAnsi="Times New Roman" w:cs="Times New Roman"/>
          <w:lang w:eastAsia="pl-PL"/>
        </w:rPr>
        <w:t>kable powinny posiadać izolację na napięcie stałe min 800 VAC/1500 VDC</w:t>
      </w:r>
    </w:p>
    <w:p w:rsidR="0000481D" w:rsidRPr="00343541" w:rsidRDefault="0000481D" w:rsidP="0000481D">
      <w:pPr>
        <w:spacing w:after="0" w:line="360" w:lineRule="auto"/>
        <w:jc w:val="both"/>
        <w:rPr>
          <w:rFonts w:ascii="Times New Roman" w:eastAsia="Times New Roman" w:hAnsi="Times New Roman" w:cs="Times New Roman"/>
          <w:b/>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lastRenderedPageBreak/>
        <w:t>Wymagania dotyczące warunków wykonania i odbioru robót budowlanych</w:t>
      </w: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materiałów budowlanych i urządzeń</w:t>
      </w:r>
    </w:p>
    <w:p w:rsidR="0000481D"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Wszystkie materiały, wyroby i urządzenia przeznaczone do wykorzystania w ramach</w:t>
      </w:r>
      <w:r w:rsidRPr="00343541">
        <w:rPr>
          <w:rFonts w:ascii="Times New Roman" w:eastAsia="Times New Roman" w:hAnsi="Times New Roman" w:cs="Times New Roman"/>
          <w:lang w:eastAsia="pl-PL"/>
        </w:rPr>
        <w:br/>
        <w:t>prowadzonej inwestycji będą fabrycznie nowe, pierwszej klasy jakości, wolne od wad</w:t>
      </w:r>
      <w:r w:rsidRPr="00343541">
        <w:rPr>
          <w:rFonts w:ascii="Times New Roman" w:eastAsia="Times New Roman" w:hAnsi="Times New Roman" w:cs="Times New Roman"/>
          <w:lang w:eastAsia="pl-PL"/>
        </w:rPr>
        <w:br/>
        <w:t>fabrycznych, posiadające odpowiednie atesty, deklaracje zgodności.</w:t>
      </w: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sprzętu</w:t>
      </w:r>
    </w:p>
    <w:p w:rsidR="0000481D"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zobowiązany do używania jedynie takiego sprzętu, który nie</w:t>
      </w:r>
      <w:r w:rsidRPr="00343541">
        <w:rPr>
          <w:rFonts w:ascii="Times New Roman" w:eastAsia="Times New Roman" w:hAnsi="Times New Roman" w:cs="Times New Roman"/>
          <w:lang w:eastAsia="pl-PL"/>
        </w:rPr>
        <w:br/>
        <w:t>spowoduje niekorzystnego wpływu na jakość wykonywanych robót. Sprzęt, będący</w:t>
      </w:r>
      <w:r w:rsidRPr="00343541">
        <w:rPr>
          <w:rFonts w:ascii="Times New Roman" w:eastAsia="Times New Roman" w:hAnsi="Times New Roman" w:cs="Times New Roman"/>
          <w:lang w:eastAsia="pl-PL"/>
        </w:rPr>
        <w:br/>
        <w:t>własnością Wykonawcy lub wynajęty do wykonania robót, ma być utrzymywany w dobrym stanie i gotowości do pracy.</w:t>
      </w:r>
    </w:p>
    <w:p w:rsidR="0000481D"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lang w:eastAsia="pl-PL"/>
        </w:rPr>
        <w:br/>
      </w: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transportu</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zobowiązany do stosowania jedynie takich środków transportu,</w:t>
      </w:r>
      <w:r w:rsidRPr="00343541">
        <w:rPr>
          <w:rFonts w:ascii="Times New Roman" w:eastAsia="Times New Roman" w:hAnsi="Times New Roman" w:cs="Times New Roman"/>
          <w:lang w:eastAsia="pl-PL"/>
        </w:rPr>
        <w:br/>
        <w:t>które nie wpłyną niekorzystnie na jakość wykonywanych robót i właściwości</w:t>
      </w:r>
      <w:r w:rsidRPr="00343541">
        <w:rPr>
          <w:rFonts w:ascii="Times New Roman" w:eastAsia="Times New Roman" w:hAnsi="Times New Roman" w:cs="Times New Roman"/>
          <w:lang w:eastAsia="pl-PL"/>
        </w:rPr>
        <w:br/>
        <w:t>przewożonych materiałów. Materiały i sprzęt mogą być przewożone dowolnymi</w:t>
      </w:r>
      <w:r w:rsidRPr="00343541">
        <w:rPr>
          <w:rFonts w:ascii="Times New Roman" w:eastAsia="Times New Roman" w:hAnsi="Times New Roman" w:cs="Times New Roman"/>
          <w:lang w:eastAsia="pl-PL"/>
        </w:rPr>
        <w:br/>
        <w:t>środkami transportu, w sposób zabezpieczający je przed uszkodzeniem.</w:t>
      </w: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lang w:eastAsia="pl-PL"/>
        </w:rPr>
        <w:br/>
      </w:r>
      <w:r w:rsidRPr="00343541">
        <w:rPr>
          <w:rFonts w:ascii="Times New Roman" w:eastAsia="Times New Roman" w:hAnsi="Times New Roman" w:cs="Times New Roman"/>
          <w:b/>
          <w:lang w:eastAsia="pl-PL"/>
        </w:rPr>
        <w:t>Wymagania dotyczące wykonania robót</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odpowiedzialny za prowadzenie robót zgodnie z umową, za jakość</w:t>
      </w:r>
      <w:r w:rsidRPr="00343541">
        <w:rPr>
          <w:rFonts w:ascii="Times New Roman" w:eastAsia="Times New Roman" w:hAnsi="Times New Roman" w:cs="Times New Roman"/>
          <w:lang w:eastAsia="pl-PL"/>
        </w:rPr>
        <w:br/>
        <w:t>zastosowanych materiałów i wykonywanych robót.</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Następstwa jakiegokolwiek błędu w pracach, spowodowanego przez Wykonawcę</w:t>
      </w:r>
      <w:r w:rsidRPr="00343541">
        <w:rPr>
          <w:rFonts w:ascii="Times New Roman" w:eastAsia="Times New Roman" w:hAnsi="Times New Roman" w:cs="Times New Roman"/>
          <w:lang w:eastAsia="pl-PL"/>
        </w:rPr>
        <w:br/>
        <w:t>zostaną przez niego poprawione na własny koszt. Polecenia Zamawiającego będą</w:t>
      </w:r>
      <w:r w:rsidRPr="00343541">
        <w:rPr>
          <w:rFonts w:ascii="Times New Roman" w:eastAsia="Times New Roman" w:hAnsi="Times New Roman" w:cs="Times New Roman"/>
          <w:lang w:eastAsia="pl-PL"/>
        </w:rPr>
        <w:br/>
        <w:t>wykonywane nie później niż w czasie przez niego wyznaczonym, po ich otrzymaniu</w:t>
      </w:r>
      <w:r w:rsidRPr="00343541">
        <w:rPr>
          <w:rFonts w:ascii="Times New Roman" w:eastAsia="Times New Roman" w:hAnsi="Times New Roman" w:cs="Times New Roman"/>
          <w:lang w:eastAsia="pl-PL"/>
        </w:rPr>
        <w:br/>
        <w:t>przez Wykonawcę, pod groźbą zatrzymania robót.</w:t>
      </w:r>
    </w:p>
    <w:p w:rsidR="0000481D"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W trakcie wykonywania prac należy przestrzegać aktualnych przepisów BHP i</w:t>
      </w:r>
      <w:r w:rsidRPr="00343541">
        <w:rPr>
          <w:rFonts w:ascii="Times New Roman" w:eastAsia="Times New Roman" w:hAnsi="Times New Roman" w:cs="Times New Roman"/>
          <w:lang w:eastAsia="pl-PL"/>
        </w:rPr>
        <w:br/>
        <w:t>odpowiednio zabezpieczyć wykonywanie prac. Wszelkie roboty budowlane należy</w:t>
      </w:r>
      <w:r w:rsidRPr="00343541">
        <w:rPr>
          <w:rFonts w:ascii="Times New Roman" w:eastAsia="Times New Roman" w:hAnsi="Times New Roman" w:cs="Times New Roman"/>
          <w:lang w:eastAsia="pl-PL"/>
        </w:rPr>
        <w:br/>
        <w:t>wykonać zgodnie z dokumentacja oraz warunkami technicznymi wykonywania i</w:t>
      </w:r>
      <w:r w:rsidRPr="00343541">
        <w:rPr>
          <w:rFonts w:ascii="Times New Roman" w:eastAsia="Times New Roman" w:hAnsi="Times New Roman" w:cs="Times New Roman"/>
          <w:lang w:eastAsia="pl-PL"/>
        </w:rPr>
        <w:br/>
        <w:t>odbioru robót budowlanych.</w:t>
      </w:r>
    </w:p>
    <w:p w:rsidR="00426FB4" w:rsidRDefault="00426FB4" w:rsidP="0000481D">
      <w:pPr>
        <w:spacing w:after="0" w:line="360" w:lineRule="auto"/>
        <w:jc w:val="both"/>
        <w:rPr>
          <w:rFonts w:ascii="Times New Roman" w:eastAsia="Times New Roman" w:hAnsi="Times New Roman" w:cs="Times New Roman"/>
          <w:lang w:eastAsia="pl-PL"/>
        </w:rPr>
      </w:pPr>
    </w:p>
    <w:p w:rsidR="00426FB4" w:rsidRPr="00343541" w:rsidRDefault="00426FB4"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lastRenderedPageBreak/>
        <w:t>Zakres prac instalacyjnych obejmuje:</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 montaż konstrukcji pod moduły PV,</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montaż modułów PV na konstrukcji,</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ułożenie tras kablowych i kabli od modułów PV do rozdzielnicy elektrycznej,</w:t>
      </w:r>
      <w:r w:rsidRPr="00343541">
        <w:rPr>
          <w:rFonts w:ascii="Times New Roman" w:eastAsia="Times New Roman" w:hAnsi="Times New Roman" w:cs="Times New Roman"/>
          <w:lang w:eastAsia="pl-PL"/>
        </w:rPr>
        <w:br/>
        <w:t>● modernizacja rozdzielnicy elektrycznej,</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montaż inwerterów PV,</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montaż układu automatyki,</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wykonanie prób instalacji oraz sprawdzających prawidłowe działanie aparatury,</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uruchomienie układu i regulacje,</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szkolenie obsługi</w:t>
      </w:r>
    </w:p>
    <w:p w:rsidR="0000481D" w:rsidRPr="00343541" w:rsidRDefault="0000481D" w:rsidP="0000481D">
      <w:pPr>
        <w:spacing w:after="0" w:line="360" w:lineRule="auto"/>
        <w:jc w:val="both"/>
        <w:rPr>
          <w:rFonts w:ascii="Times New Roman" w:eastAsia="Times New Roman" w:hAnsi="Times New Roman" w:cs="Times New Roman"/>
          <w:b/>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Zakres prac budowlanych obejmuje:</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 wykonanie niezbędnych otworów montażowych w celu wprowadzenia urządzeń,</w:t>
      </w:r>
      <w:r w:rsidRPr="00343541">
        <w:rPr>
          <w:rFonts w:ascii="Times New Roman" w:eastAsia="Times New Roman" w:hAnsi="Times New Roman" w:cs="Times New Roman"/>
          <w:lang w:eastAsia="pl-PL"/>
        </w:rPr>
        <w:br/>
        <w:t>● zamurowanie otworów montażowych po wprowadzeniu urządzeń</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wykonanie przepustów w miejscach przejść tras kablowych przez ściany, dach lub</w:t>
      </w:r>
      <w:r w:rsidRPr="00343541">
        <w:rPr>
          <w:rFonts w:ascii="Times New Roman" w:eastAsia="Times New Roman" w:hAnsi="Times New Roman" w:cs="Times New Roman"/>
          <w:lang w:eastAsia="pl-PL"/>
        </w:rPr>
        <w:br/>
        <w:t>inne przeszkody,</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uszczelnienie przepustów,</w:t>
      </w:r>
    </w:p>
    <w:p w:rsidR="0000481D"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badań i odbioru robót budowlanych</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odpowiedzialny za pełną kontrolę robót i jakość materiałów oraz</w:t>
      </w:r>
      <w:r w:rsidRPr="00343541">
        <w:rPr>
          <w:rFonts w:ascii="Times New Roman" w:eastAsia="Times New Roman" w:hAnsi="Times New Roman" w:cs="Times New Roman"/>
          <w:lang w:eastAsia="pl-PL"/>
        </w:rPr>
        <w:br/>
        <w:t>zapewnia odpowiedni system kontroli. W przypadku, gdy normy nie obejmują</w:t>
      </w:r>
      <w:r w:rsidRPr="00343541">
        <w:rPr>
          <w:rFonts w:ascii="Times New Roman" w:eastAsia="Times New Roman" w:hAnsi="Times New Roman" w:cs="Times New Roman"/>
          <w:lang w:eastAsia="pl-PL"/>
        </w:rPr>
        <w:br/>
        <w:t>jakiegoś badania, należy stosować wytyczne krajowe lub inne procedury</w:t>
      </w:r>
      <w:r w:rsidRPr="00343541">
        <w:rPr>
          <w:rFonts w:ascii="Times New Roman" w:eastAsia="Times New Roman" w:hAnsi="Times New Roman" w:cs="Times New Roman"/>
          <w:lang w:eastAsia="pl-PL"/>
        </w:rPr>
        <w:br/>
        <w:t>zaakceptowane przez Inwestora. Przed przystąpieniem do pomiarów i badań</w:t>
      </w:r>
      <w:r w:rsidRPr="00343541">
        <w:rPr>
          <w:rFonts w:ascii="Times New Roman" w:eastAsia="Times New Roman" w:hAnsi="Times New Roman" w:cs="Times New Roman"/>
          <w:lang w:eastAsia="pl-PL"/>
        </w:rPr>
        <w:br/>
        <w:t>Wykonawca powiadomi Inwestora o rodzaju, miejscu i terminie badania, a wyniki</w:t>
      </w:r>
      <w:r w:rsidRPr="00343541">
        <w:rPr>
          <w:rFonts w:ascii="Times New Roman" w:eastAsia="Times New Roman" w:hAnsi="Times New Roman" w:cs="Times New Roman"/>
          <w:lang w:eastAsia="pl-PL"/>
        </w:rPr>
        <w:br/>
        <w:t>pomiarów i badań przedstawi na piśmie do akceptacji. Wszystkie koszty związane z</w:t>
      </w:r>
      <w:r w:rsidRPr="00343541">
        <w:rPr>
          <w:rFonts w:ascii="Times New Roman" w:eastAsia="Times New Roman" w:hAnsi="Times New Roman" w:cs="Times New Roman"/>
          <w:lang w:eastAsia="pl-PL"/>
        </w:rPr>
        <w:br/>
        <w:t>organizowaniem i prowadzeniem badań materiałów i robót ponosi Wykonawca.</w:t>
      </w:r>
      <w:r w:rsidRPr="00343541">
        <w:rPr>
          <w:rFonts w:ascii="Times New Roman" w:eastAsia="Times New Roman" w:hAnsi="Times New Roman" w:cs="Times New Roman"/>
          <w:lang w:eastAsia="pl-PL"/>
        </w:rPr>
        <w:br/>
        <w:t>Odbiór ostateczny polega na finalnej ocenie rzeczywistego wykonania robót w odniesieniu</w:t>
      </w:r>
      <w:r w:rsidRPr="00343541">
        <w:rPr>
          <w:rFonts w:ascii="Times New Roman" w:eastAsia="Times New Roman" w:hAnsi="Times New Roman" w:cs="Times New Roman"/>
          <w:lang w:eastAsia="pl-PL"/>
        </w:rPr>
        <w:br/>
        <w:t>do ich ilości, jakości i wartości. Całkowite zakończenie robót oraz gotowość do odbioru</w:t>
      </w:r>
      <w:r w:rsidRPr="00343541">
        <w:rPr>
          <w:rFonts w:ascii="Times New Roman" w:eastAsia="Times New Roman" w:hAnsi="Times New Roman" w:cs="Times New Roman"/>
          <w:lang w:eastAsia="pl-PL"/>
        </w:rPr>
        <w:br/>
        <w:t>ostatecznego będzie stwierdzona przez Wykonawcę pisemnym powiadomieniem o tym</w:t>
      </w:r>
      <w:r w:rsidRPr="00343541">
        <w:rPr>
          <w:rFonts w:ascii="Times New Roman" w:eastAsia="Times New Roman" w:hAnsi="Times New Roman" w:cs="Times New Roman"/>
          <w:lang w:eastAsia="pl-PL"/>
        </w:rPr>
        <w:br/>
        <w:t>fakcie Inwestora. Komisja odbierająca roboty dokona ich oceny</w:t>
      </w:r>
      <w:r w:rsidRPr="00343541">
        <w:rPr>
          <w:rFonts w:ascii="Times New Roman" w:eastAsia="Times New Roman" w:hAnsi="Times New Roman" w:cs="Times New Roman"/>
          <w:lang w:eastAsia="pl-PL"/>
        </w:rPr>
        <w:br/>
        <w:t>jakościowej na podstawie przedłożonych dokumentów, wyników badań, pomiarów,</w:t>
      </w:r>
      <w:r w:rsidRPr="00343541">
        <w:rPr>
          <w:rFonts w:ascii="Times New Roman" w:eastAsia="Times New Roman" w:hAnsi="Times New Roman" w:cs="Times New Roman"/>
          <w:lang w:eastAsia="pl-PL"/>
        </w:rPr>
        <w:br/>
        <w:t>ocenie wizualnej.</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lastRenderedPageBreak/>
        <w:br/>
        <w:t>Podstawowym dokumentem do dokonania odbioru ostatecznego robót jest Protokół</w:t>
      </w:r>
      <w:r w:rsidRPr="00343541">
        <w:rPr>
          <w:rFonts w:ascii="Times New Roman" w:eastAsia="Times New Roman" w:hAnsi="Times New Roman" w:cs="Times New Roman"/>
          <w:lang w:eastAsia="pl-PL"/>
        </w:rPr>
        <w:br/>
        <w:t>Ostatecznego Odbioru.</w:t>
      </w:r>
    </w:p>
    <w:p w:rsidR="0000481D" w:rsidRPr="00343541" w:rsidRDefault="0000481D" w:rsidP="0000481D">
      <w:pPr>
        <w:spacing w:after="0" w:line="360" w:lineRule="auto"/>
        <w:jc w:val="both"/>
        <w:rPr>
          <w:rFonts w:ascii="Times New Roman" w:hAnsi="Times New Roman" w:cs="Times New Roman"/>
          <w:b/>
          <w:bCs/>
        </w:rPr>
      </w:pPr>
      <w:r w:rsidRPr="00343541">
        <w:rPr>
          <w:rFonts w:ascii="Times New Roman" w:eastAsia="Times New Roman" w:hAnsi="Times New Roman" w:cs="Times New Roman"/>
          <w:lang w:eastAsia="pl-PL"/>
        </w:rPr>
        <w:t>W przypadku, gdy wg Zamawiającego, roboty pod względem przygotowania dokumentacyjnego nie</w:t>
      </w:r>
      <w:r w:rsidRPr="00343541">
        <w:rPr>
          <w:rFonts w:ascii="Times New Roman" w:eastAsia="Times New Roman" w:hAnsi="Times New Roman" w:cs="Times New Roman"/>
          <w:lang w:eastAsia="pl-PL"/>
        </w:rPr>
        <w:br/>
        <w:t>będą gotowe do odbioru ostatecznego, komisja w porozumieniu z Wykonawcą wyznaczy</w:t>
      </w:r>
      <w:r w:rsidRPr="00343541">
        <w:rPr>
          <w:rFonts w:ascii="Times New Roman" w:eastAsia="Times New Roman" w:hAnsi="Times New Roman" w:cs="Times New Roman"/>
          <w:lang w:eastAsia="pl-PL"/>
        </w:rPr>
        <w:br/>
        <w:t>ponowny termin odbioru ostatecznego robót. Wszystkie zarządzone przez komisje roboty</w:t>
      </w:r>
      <w:r w:rsidRPr="00343541">
        <w:rPr>
          <w:rFonts w:ascii="Times New Roman" w:eastAsia="Times New Roman" w:hAnsi="Times New Roman" w:cs="Times New Roman"/>
          <w:lang w:eastAsia="pl-PL"/>
        </w:rPr>
        <w:br/>
        <w:t>poprawkowe lub uzupełniające będą zestawione wg wzoru ustalonego przez</w:t>
      </w:r>
      <w:r w:rsidRPr="00343541">
        <w:rPr>
          <w:rFonts w:ascii="Times New Roman" w:eastAsia="Times New Roman" w:hAnsi="Times New Roman" w:cs="Times New Roman"/>
          <w:lang w:eastAsia="pl-PL"/>
        </w:rPr>
        <w:br/>
        <w:t>Zamawiającego. Terminy wykonania robót poprawkowych i robót uzupełniających</w:t>
      </w:r>
      <w:r w:rsidRPr="00343541">
        <w:rPr>
          <w:rFonts w:ascii="Times New Roman" w:eastAsia="Times New Roman" w:hAnsi="Times New Roman" w:cs="Times New Roman"/>
          <w:lang w:eastAsia="pl-PL"/>
        </w:rPr>
        <w:br/>
        <w:t>wyznaczy komisja.</w:t>
      </w:r>
      <w:r w:rsidRPr="00343541">
        <w:rPr>
          <w:rFonts w:ascii="Times New Roman" w:hAnsi="Times New Roman" w:cs="Times New Roman"/>
          <w:b/>
          <w:bCs/>
        </w:rPr>
        <w:t xml:space="preserve"> </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bCs/>
          <w:lang w:eastAsia="pl-PL"/>
        </w:rPr>
        <w:t>Odbiór końcowy nastąpi z chwilą włączenia do sieci, uruchomienia oraz przeszkolenia obsługi.</w:t>
      </w: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szkolenia obsługi</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przeprowadzi szkolenie obsługi pracowników Zamawiającego z zamontowanymi</w:t>
      </w:r>
      <w:r w:rsidRPr="00343541">
        <w:rPr>
          <w:rFonts w:ascii="Times New Roman" w:eastAsia="Times New Roman" w:hAnsi="Times New Roman" w:cs="Times New Roman"/>
          <w:lang w:eastAsia="pl-PL"/>
        </w:rPr>
        <w:br/>
        <w:t>urządzeniami i instalacjami w celu przyswojenia przez nich zasad poprawnej i bezpiecznej</w:t>
      </w:r>
      <w:r w:rsidRPr="00343541">
        <w:rPr>
          <w:rFonts w:ascii="Times New Roman" w:eastAsia="Times New Roman" w:hAnsi="Times New Roman" w:cs="Times New Roman"/>
          <w:lang w:eastAsia="pl-PL"/>
        </w:rPr>
        <w:br/>
        <w:t>eksploatacji i konserwacji.</w:t>
      </w:r>
    </w:p>
    <w:p w:rsidR="0000481D" w:rsidRPr="00343541" w:rsidRDefault="0000481D" w:rsidP="0000481D">
      <w:pPr>
        <w:spacing w:after="0" w:line="360" w:lineRule="auto"/>
        <w:jc w:val="both"/>
        <w:rPr>
          <w:rFonts w:ascii="Times New Roman" w:hAnsi="Times New Roman" w:cs="Times New Roman"/>
          <w:bCs/>
        </w:rPr>
      </w:pPr>
      <w:r w:rsidRPr="00343541">
        <w:rPr>
          <w:rFonts w:ascii="Times New Roman" w:hAnsi="Times New Roman" w:cs="Times New Roman"/>
          <w:bCs/>
        </w:rPr>
        <w:t>Odbiór końcowy nastąpi z chwilą włączenia do sieci, uruchomienia oraz przeszkolenia obsługi.</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Usytuowanie modułów PV</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W celu zapewnienia jak największej wydajności pracy systemu fotowoltaicznego, przyjęto wariant - ułożenie modułów na systemie montażowym pod kątem 38</w:t>
      </w:r>
      <w:r w:rsidRPr="00343541">
        <w:rPr>
          <w:rFonts w:ascii="Times New Roman" w:hAnsi="Times New Roman" w:cs="Times New Roman"/>
          <w:vertAlign w:val="superscript"/>
        </w:rPr>
        <w:t>0</w:t>
      </w:r>
      <w:r w:rsidRPr="00343541">
        <w:rPr>
          <w:rFonts w:ascii="Times New Roman" w:hAnsi="Times New Roman" w:cs="Times New Roman"/>
        </w:rPr>
        <w:t xml:space="preserve">, do poziomu, przy zachowaniu odpowiednich odstępów technicznych pomiędzy następującymi po sobie rzędami. </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Moduły fotowoltaiczne</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Dla instalacji dobrano moduły fotowoltaiczne monokrystaliczne o minimalnej mocy 530 </w:t>
      </w:r>
      <w:proofErr w:type="spellStart"/>
      <w:r w:rsidRPr="00343541">
        <w:rPr>
          <w:rFonts w:ascii="Times New Roman" w:hAnsi="Times New Roman" w:cs="Times New Roman"/>
        </w:rPr>
        <w:t>Wp</w:t>
      </w:r>
      <w:proofErr w:type="spellEnd"/>
      <w:r w:rsidRPr="00343541">
        <w:rPr>
          <w:rFonts w:ascii="Times New Roman" w:hAnsi="Times New Roman" w:cs="Times New Roman"/>
        </w:rPr>
        <w:t xml:space="preserve">. </w:t>
      </w:r>
    </w:p>
    <w:p w:rsidR="0000481D" w:rsidRPr="00343541"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Inwerter</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W celu zapewnienia prawidłowej pracy systemu fotowoltaicznego, należy zastosować inwerter który zostanie zamocowany we wskazanym pomieszczeniu technicznym. Gdyby nie było możliwości zamontowania falownika wewnątrz stopień ochrony IP65 dopuszcza jego pracę na otwartej przestrzeni.</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Urządzenie to należy wyposażyć w moduł </w:t>
      </w:r>
      <w:proofErr w:type="spellStart"/>
      <w:r w:rsidRPr="00343541">
        <w:rPr>
          <w:rFonts w:ascii="Times New Roman" w:hAnsi="Times New Roman" w:cs="Times New Roman"/>
        </w:rPr>
        <w:t>ethernet</w:t>
      </w:r>
      <w:proofErr w:type="spellEnd"/>
      <w:r w:rsidRPr="00343541">
        <w:rPr>
          <w:rFonts w:ascii="Times New Roman" w:hAnsi="Times New Roman" w:cs="Times New Roman"/>
        </w:rPr>
        <w:t>. Dane te mogą powinny być gromadzone na serwerze www danego producenta. Zastosowany inwerter powinien posiadać zabudowany w sobie zespół zabezpieczeń, które można w zależności od wymagań operatora sieci odpowiednio ustawiać.</w:t>
      </w:r>
    </w:p>
    <w:p w:rsidR="0000481D" w:rsidRPr="00343541"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System montażowy</w:t>
      </w:r>
    </w:p>
    <w:p w:rsidR="0000481D"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Charakterystyka systemu: Rodzaj konstrukcji wsporczych do montażu modułów fotowoltaicznych na terenie powinna składać się z aluminiowych profili montowanych do konstrukcji stalowej zakotwionej w ziemi do głębokości do 1,50 m  w układzie dwóch rzędów. </w:t>
      </w:r>
    </w:p>
    <w:p w:rsidR="0000481D"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Na ramach stalowych, przykręcany jest aluminiowy profil wsporczy o długości maksymalnej 6 m, do którego za pomocą łączników bezpośrednio montuje się moduły PV. W przypadku konstrukcji o rozpiętości przekraczającej 6 m profil wsporczy łączy się za pomocą ceowych łączników aluminiowych. Materiał wykonania ocynkowany profil stalowy lub aluminiowy profile anodowane. </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Przewody solarne</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Połączenie poszczególnych rzędów modułów fotowoltaicznych do falownika powinna zostać zrealizowana za pomocą kabli dedykowanych dla instalacji stałoprądowych fotowoltaicznych o przekroju żył roboczych min. 6 mm</w:t>
      </w:r>
      <w:r w:rsidRPr="00343541">
        <w:rPr>
          <w:rFonts w:ascii="Times New Roman" w:hAnsi="Times New Roman" w:cs="Times New Roman"/>
          <w:vertAlign w:val="superscript"/>
        </w:rPr>
        <w:t>2</w:t>
      </w:r>
      <w:r w:rsidRPr="00343541">
        <w:rPr>
          <w:rFonts w:ascii="Times New Roman" w:hAnsi="Times New Roman" w:cs="Times New Roman"/>
        </w:rPr>
        <w:t>. Kable łączące poszczególne moduły fotowoltaiczne (fabrycznie zamocowane do modułów) będą mocowane do konstrukcji wsporczej systemu montażowego opaskami samozaciskowymi. Należy zastosować koryta kablowe, w których zostaną ułożone zarówno przewody DC jak i AC. Na końcach przewodów, przyłączanych do modułów fotowoltaicznych należy zarobić złączki o przekroju 6 mm</w:t>
      </w:r>
      <w:r w:rsidRPr="00343541">
        <w:rPr>
          <w:rFonts w:ascii="Times New Roman" w:hAnsi="Times New Roman" w:cs="Times New Roman"/>
          <w:vertAlign w:val="superscript"/>
        </w:rPr>
        <w:t>2</w:t>
      </w:r>
      <w:r w:rsidRPr="00343541">
        <w:rPr>
          <w:rFonts w:ascii="Times New Roman" w:hAnsi="Times New Roman" w:cs="Times New Roman"/>
        </w:rPr>
        <w:t xml:space="preserve">, natomiast na końcach przewodów podłączanych do inwertera, należy zarobić złączki dostarczone od producenta inwertera – w standardzie co najmniej MC4. </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Instalacja odgromowa instalacji fotowoltaicznej</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Należy sprawdzić konieczność stosowania instalacji odgromowej wg. Obowiązujących norm. Przy konieczności wykonania instalacji odgromowej należy wykonać zgodnie z obowiązującą normą PN-EN 62305-3, PN-EN 62561-2. </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Ochrona przeciwporażeniowa instalacji fotowoltaicznej</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Zastosowany inwerter uniemożliwia przepływ prądu zwarcia DC do instalacji elektrycznej, należy zastosować wyłącznik różnicowoprądowy typu B po stronie instalacji zmiennoprądowej. Należy stosować się do wytycznych określonych w normiePN-IEC-60364.</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Ochrona przeciwprzepięciowa instalacji fotowoltaicznej</w:t>
      </w:r>
    </w:p>
    <w:p w:rsidR="0000481D"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Ochronę przeciwprzepięciową instalacji fotowoltaicznej należy wykonać zgodnie z obowiązującymi normami.</w:t>
      </w:r>
    </w:p>
    <w:p w:rsidR="004C669F" w:rsidRPr="00343541" w:rsidRDefault="004C669F" w:rsidP="0000481D">
      <w:pPr>
        <w:spacing w:line="360" w:lineRule="auto"/>
        <w:jc w:val="both"/>
        <w:rPr>
          <w:rFonts w:ascii="Times New Roman" w:hAnsi="Times New Roman" w:cs="Times New Roman"/>
        </w:rPr>
      </w:pPr>
    </w:p>
    <w:sectPr w:rsidR="004C669F" w:rsidRPr="003435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C1" w:rsidRDefault="00A33DC1" w:rsidP="00CA6A7D">
      <w:pPr>
        <w:spacing w:after="0" w:line="240" w:lineRule="auto"/>
      </w:pPr>
      <w:r>
        <w:separator/>
      </w:r>
    </w:p>
  </w:endnote>
  <w:endnote w:type="continuationSeparator" w:id="0">
    <w:p w:rsidR="00A33DC1" w:rsidRDefault="00A33DC1" w:rsidP="00CA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C1" w:rsidRDefault="00A33DC1" w:rsidP="00CA6A7D">
      <w:pPr>
        <w:spacing w:after="0" w:line="240" w:lineRule="auto"/>
      </w:pPr>
      <w:r>
        <w:separator/>
      </w:r>
    </w:p>
  </w:footnote>
  <w:footnote w:type="continuationSeparator" w:id="0">
    <w:p w:rsidR="00A33DC1" w:rsidRDefault="00A33DC1" w:rsidP="00CA6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5BE"/>
    <w:multiLevelType w:val="hybridMultilevel"/>
    <w:tmpl w:val="8E0AA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0E0876"/>
    <w:multiLevelType w:val="hybridMultilevel"/>
    <w:tmpl w:val="C7D28166"/>
    <w:lvl w:ilvl="0" w:tplc="B9AA21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4"/>
    <w:rsid w:val="0000481D"/>
    <w:rsid w:val="00012490"/>
    <w:rsid w:val="000C1266"/>
    <w:rsid w:val="00125788"/>
    <w:rsid w:val="001F2F8E"/>
    <w:rsid w:val="00343541"/>
    <w:rsid w:val="003D325B"/>
    <w:rsid w:val="00411D3A"/>
    <w:rsid w:val="00426FB4"/>
    <w:rsid w:val="00463452"/>
    <w:rsid w:val="004C669F"/>
    <w:rsid w:val="004F1BBD"/>
    <w:rsid w:val="006174AC"/>
    <w:rsid w:val="00685839"/>
    <w:rsid w:val="006B5264"/>
    <w:rsid w:val="00701986"/>
    <w:rsid w:val="0071121C"/>
    <w:rsid w:val="008229BD"/>
    <w:rsid w:val="00945AF4"/>
    <w:rsid w:val="009D3C74"/>
    <w:rsid w:val="00A00D79"/>
    <w:rsid w:val="00A33DC1"/>
    <w:rsid w:val="00A6472E"/>
    <w:rsid w:val="00A66CBD"/>
    <w:rsid w:val="00AC609C"/>
    <w:rsid w:val="00B177E8"/>
    <w:rsid w:val="00B344A6"/>
    <w:rsid w:val="00BE4B74"/>
    <w:rsid w:val="00C00D66"/>
    <w:rsid w:val="00C866D4"/>
    <w:rsid w:val="00CA6A7D"/>
    <w:rsid w:val="00D261AD"/>
    <w:rsid w:val="00D970DC"/>
    <w:rsid w:val="00E45B0C"/>
    <w:rsid w:val="00E66B22"/>
    <w:rsid w:val="00EA27E2"/>
    <w:rsid w:val="00F82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00D79"/>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45AF4"/>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99"/>
    <w:qFormat/>
    <w:rsid w:val="00945AF4"/>
    <w:pPr>
      <w:ind w:left="720"/>
      <w:contextualSpacing/>
    </w:pPr>
  </w:style>
  <w:style w:type="paragraph" w:styleId="Tekstdymka">
    <w:name w:val="Balloon Text"/>
    <w:basedOn w:val="Normalny"/>
    <w:link w:val="TekstdymkaZnak"/>
    <w:uiPriority w:val="99"/>
    <w:semiHidden/>
    <w:unhideWhenUsed/>
    <w:rsid w:val="00EA27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7E2"/>
    <w:rPr>
      <w:rFonts w:ascii="Segoe UI" w:hAnsi="Segoe UI" w:cs="Segoe UI"/>
      <w:sz w:val="18"/>
      <w:szCs w:val="18"/>
    </w:rPr>
  </w:style>
  <w:style w:type="character" w:customStyle="1" w:styleId="Nagwek1Znak">
    <w:name w:val="Nagłówek 1 Znak"/>
    <w:basedOn w:val="Domylnaczcionkaakapitu"/>
    <w:link w:val="Nagwek1"/>
    <w:uiPriority w:val="9"/>
    <w:rsid w:val="00A00D79"/>
    <w:rPr>
      <w:rFonts w:ascii="Cambria" w:eastAsia="Times New Roman" w:hAnsi="Cambria" w:cs="Times New Roman"/>
      <w:b/>
      <w:bCs/>
      <w:kern w:val="32"/>
      <w:sz w:val="32"/>
      <w:szCs w:val="32"/>
      <w:lang w:val="x-none"/>
    </w:rPr>
  </w:style>
  <w:style w:type="character" w:styleId="Hipercze">
    <w:name w:val="Hyperlink"/>
    <w:uiPriority w:val="99"/>
    <w:unhideWhenUsed/>
    <w:rsid w:val="00A00D79"/>
    <w:rPr>
      <w:color w:val="0000FF"/>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99"/>
    <w:qFormat/>
    <w:rsid w:val="00A00D79"/>
  </w:style>
  <w:style w:type="paragraph" w:styleId="Nagwek">
    <w:name w:val="header"/>
    <w:basedOn w:val="Normalny"/>
    <w:link w:val="NagwekZnak"/>
    <w:uiPriority w:val="99"/>
    <w:unhideWhenUsed/>
    <w:rsid w:val="00CA6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A7D"/>
  </w:style>
  <w:style w:type="paragraph" w:styleId="Stopka">
    <w:name w:val="footer"/>
    <w:basedOn w:val="Normalny"/>
    <w:link w:val="StopkaZnak"/>
    <w:uiPriority w:val="99"/>
    <w:unhideWhenUsed/>
    <w:rsid w:val="00CA6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00D79"/>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45AF4"/>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99"/>
    <w:qFormat/>
    <w:rsid w:val="00945AF4"/>
    <w:pPr>
      <w:ind w:left="720"/>
      <w:contextualSpacing/>
    </w:pPr>
  </w:style>
  <w:style w:type="paragraph" w:styleId="Tekstdymka">
    <w:name w:val="Balloon Text"/>
    <w:basedOn w:val="Normalny"/>
    <w:link w:val="TekstdymkaZnak"/>
    <w:uiPriority w:val="99"/>
    <w:semiHidden/>
    <w:unhideWhenUsed/>
    <w:rsid w:val="00EA27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7E2"/>
    <w:rPr>
      <w:rFonts w:ascii="Segoe UI" w:hAnsi="Segoe UI" w:cs="Segoe UI"/>
      <w:sz w:val="18"/>
      <w:szCs w:val="18"/>
    </w:rPr>
  </w:style>
  <w:style w:type="character" w:customStyle="1" w:styleId="Nagwek1Znak">
    <w:name w:val="Nagłówek 1 Znak"/>
    <w:basedOn w:val="Domylnaczcionkaakapitu"/>
    <w:link w:val="Nagwek1"/>
    <w:uiPriority w:val="9"/>
    <w:rsid w:val="00A00D79"/>
    <w:rPr>
      <w:rFonts w:ascii="Cambria" w:eastAsia="Times New Roman" w:hAnsi="Cambria" w:cs="Times New Roman"/>
      <w:b/>
      <w:bCs/>
      <w:kern w:val="32"/>
      <w:sz w:val="32"/>
      <w:szCs w:val="32"/>
      <w:lang w:val="x-none"/>
    </w:rPr>
  </w:style>
  <w:style w:type="character" w:styleId="Hipercze">
    <w:name w:val="Hyperlink"/>
    <w:uiPriority w:val="99"/>
    <w:unhideWhenUsed/>
    <w:rsid w:val="00A00D79"/>
    <w:rPr>
      <w:color w:val="0000FF"/>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99"/>
    <w:qFormat/>
    <w:rsid w:val="00A00D79"/>
  </w:style>
  <w:style w:type="paragraph" w:styleId="Nagwek">
    <w:name w:val="header"/>
    <w:basedOn w:val="Normalny"/>
    <w:link w:val="NagwekZnak"/>
    <w:uiPriority w:val="99"/>
    <w:unhideWhenUsed/>
    <w:rsid w:val="00CA6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A7D"/>
  </w:style>
  <w:style w:type="paragraph" w:styleId="Stopka">
    <w:name w:val="footer"/>
    <w:basedOn w:val="Normalny"/>
    <w:link w:val="StopkaZnak"/>
    <w:uiPriority w:val="99"/>
    <w:unhideWhenUsed/>
    <w:rsid w:val="00CA6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2362">
      <w:bodyDiv w:val="1"/>
      <w:marLeft w:val="0"/>
      <w:marRight w:val="0"/>
      <w:marTop w:val="0"/>
      <w:marBottom w:val="0"/>
      <w:divBdr>
        <w:top w:val="none" w:sz="0" w:space="0" w:color="auto"/>
        <w:left w:val="none" w:sz="0" w:space="0" w:color="auto"/>
        <w:bottom w:val="none" w:sz="0" w:space="0" w:color="auto"/>
        <w:right w:val="none" w:sz="0" w:space="0" w:color="auto"/>
      </w:divBdr>
    </w:div>
    <w:div w:id="1634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1528</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User</cp:lastModifiedBy>
  <cp:revision>2</cp:revision>
  <cp:lastPrinted>2022-09-29T05:09:00Z</cp:lastPrinted>
  <dcterms:created xsi:type="dcterms:W3CDTF">2023-02-03T10:52:00Z</dcterms:created>
  <dcterms:modified xsi:type="dcterms:W3CDTF">2023-02-03T10:52:00Z</dcterms:modified>
</cp:coreProperties>
</file>