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4600F" w14:textId="63C11F12" w:rsidR="003152CB" w:rsidRPr="00F35898" w:rsidRDefault="003152CB" w:rsidP="00193F6B">
      <w:pPr>
        <w:tabs>
          <w:tab w:val="left" w:pos="426"/>
          <w:tab w:val="left" w:pos="993"/>
        </w:tabs>
        <w:spacing w:before="120" w:after="120" w:line="360" w:lineRule="auto"/>
        <w:jc w:val="right"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>Łódź, dnia</w:t>
      </w:r>
      <w:r w:rsidR="00725C94">
        <w:rPr>
          <w:rFonts w:ascii="Arial" w:hAnsi="Arial"/>
          <w:sz w:val="24"/>
          <w:szCs w:val="24"/>
        </w:rPr>
        <w:t xml:space="preserve"> </w:t>
      </w:r>
      <w:r w:rsidR="00D5184E">
        <w:rPr>
          <w:rFonts w:ascii="Arial" w:hAnsi="Arial"/>
          <w:sz w:val="24"/>
          <w:szCs w:val="24"/>
        </w:rPr>
        <w:t>04</w:t>
      </w:r>
      <w:r w:rsidR="0078644E">
        <w:rPr>
          <w:rFonts w:ascii="Arial" w:hAnsi="Arial"/>
          <w:sz w:val="24"/>
          <w:szCs w:val="24"/>
        </w:rPr>
        <w:t xml:space="preserve"> grudnia</w:t>
      </w:r>
      <w:r w:rsidRPr="00F35898">
        <w:rPr>
          <w:rFonts w:ascii="Arial" w:hAnsi="Arial"/>
          <w:sz w:val="24"/>
          <w:szCs w:val="24"/>
        </w:rPr>
        <w:t xml:space="preserve"> 2024 roku</w:t>
      </w:r>
    </w:p>
    <w:p w14:paraId="791CBC62" w14:textId="77777777" w:rsidR="0078644E" w:rsidRPr="0078644E" w:rsidRDefault="0078644E" w:rsidP="00193F6B">
      <w:pPr>
        <w:spacing w:before="120" w:after="120" w:line="360" w:lineRule="auto"/>
        <w:contextualSpacing/>
        <w:rPr>
          <w:rFonts w:ascii="Arial" w:hAnsi="Arial"/>
          <w:sz w:val="24"/>
          <w:szCs w:val="24"/>
        </w:rPr>
      </w:pPr>
      <w:r w:rsidRPr="0078644E">
        <w:rPr>
          <w:rFonts w:ascii="Arial" w:hAnsi="Arial"/>
          <w:sz w:val="24"/>
          <w:szCs w:val="24"/>
        </w:rPr>
        <w:t>Zamawiający</w:t>
      </w:r>
    </w:p>
    <w:p w14:paraId="5E73F91B" w14:textId="77777777" w:rsidR="0078644E" w:rsidRPr="0078644E" w:rsidRDefault="0078644E" w:rsidP="00193F6B">
      <w:pPr>
        <w:spacing w:before="120" w:after="120" w:line="360" w:lineRule="auto"/>
        <w:contextualSpacing/>
        <w:rPr>
          <w:rFonts w:ascii="Arial" w:hAnsi="Arial"/>
          <w:sz w:val="24"/>
          <w:szCs w:val="24"/>
        </w:rPr>
      </w:pPr>
      <w:r w:rsidRPr="0078644E">
        <w:rPr>
          <w:rFonts w:ascii="Arial" w:hAnsi="Arial"/>
          <w:sz w:val="24"/>
          <w:szCs w:val="24"/>
        </w:rPr>
        <w:t>Regionalne Centrum Polityki Społecznej w Łodzi</w:t>
      </w:r>
    </w:p>
    <w:p w14:paraId="2228643E" w14:textId="77777777" w:rsidR="0078644E" w:rsidRPr="0078644E" w:rsidRDefault="0078644E" w:rsidP="00193F6B">
      <w:pPr>
        <w:spacing w:before="120" w:after="120" w:line="360" w:lineRule="auto"/>
        <w:contextualSpacing/>
        <w:rPr>
          <w:rFonts w:ascii="Arial" w:hAnsi="Arial"/>
          <w:sz w:val="24"/>
          <w:szCs w:val="24"/>
        </w:rPr>
      </w:pPr>
      <w:r w:rsidRPr="0078644E">
        <w:rPr>
          <w:rFonts w:ascii="Arial" w:hAnsi="Arial"/>
          <w:sz w:val="24"/>
          <w:szCs w:val="24"/>
        </w:rPr>
        <w:t>ul. Snycerska 8</w:t>
      </w:r>
    </w:p>
    <w:p w14:paraId="029A536D" w14:textId="77777777" w:rsidR="0078644E" w:rsidRPr="0078644E" w:rsidRDefault="0078644E" w:rsidP="00193F6B">
      <w:pPr>
        <w:spacing w:before="120" w:after="120" w:line="360" w:lineRule="auto"/>
        <w:contextualSpacing/>
        <w:rPr>
          <w:rFonts w:ascii="Arial" w:hAnsi="Arial"/>
          <w:sz w:val="24"/>
          <w:szCs w:val="24"/>
        </w:rPr>
      </w:pPr>
      <w:r w:rsidRPr="0078644E">
        <w:rPr>
          <w:rFonts w:ascii="Arial" w:hAnsi="Arial"/>
          <w:sz w:val="24"/>
          <w:szCs w:val="24"/>
        </w:rPr>
        <w:t>91-302 Łódź</w:t>
      </w:r>
    </w:p>
    <w:p w14:paraId="757F3936" w14:textId="77777777" w:rsidR="0078644E" w:rsidRPr="0078644E" w:rsidRDefault="0078644E" w:rsidP="00193F6B">
      <w:pPr>
        <w:spacing w:before="120" w:after="120" w:line="360" w:lineRule="auto"/>
        <w:contextualSpacing/>
        <w:rPr>
          <w:rFonts w:ascii="Arial" w:hAnsi="Arial"/>
          <w:sz w:val="24"/>
          <w:szCs w:val="24"/>
        </w:rPr>
      </w:pPr>
      <w:r w:rsidRPr="0078644E">
        <w:rPr>
          <w:rFonts w:ascii="Arial" w:hAnsi="Arial"/>
          <w:sz w:val="24"/>
          <w:szCs w:val="24"/>
        </w:rPr>
        <w:t>Numer sprawy: 53/2024</w:t>
      </w:r>
    </w:p>
    <w:p w14:paraId="2CC2CACD" w14:textId="77777777" w:rsidR="0078644E" w:rsidRPr="0078644E" w:rsidRDefault="0078644E" w:rsidP="00193F6B">
      <w:pPr>
        <w:spacing w:before="120" w:after="120" w:line="360" w:lineRule="auto"/>
        <w:contextualSpacing/>
        <w:rPr>
          <w:rFonts w:ascii="Arial" w:hAnsi="Arial"/>
          <w:sz w:val="24"/>
          <w:szCs w:val="24"/>
        </w:rPr>
      </w:pPr>
      <w:r w:rsidRPr="0078644E">
        <w:rPr>
          <w:rFonts w:ascii="Arial" w:hAnsi="Arial"/>
          <w:sz w:val="24"/>
          <w:szCs w:val="24"/>
        </w:rPr>
        <w:t>DZP.261.30.2024</w:t>
      </w:r>
    </w:p>
    <w:p w14:paraId="47EAE088" w14:textId="77777777" w:rsidR="0078644E" w:rsidRPr="0078644E" w:rsidRDefault="0078644E" w:rsidP="00193F6B">
      <w:pPr>
        <w:spacing w:before="120" w:after="120" w:line="360" w:lineRule="auto"/>
        <w:contextualSpacing/>
        <w:rPr>
          <w:rFonts w:ascii="Arial" w:hAnsi="Arial"/>
          <w:sz w:val="24"/>
          <w:szCs w:val="24"/>
        </w:rPr>
      </w:pPr>
      <w:r w:rsidRPr="0078644E">
        <w:rPr>
          <w:rFonts w:ascii="Arial" w:hAnsi="Arial"/>
          <w:sz w:val="24"/>
          <w:szCs w:val="24"/>
        </w:rPr>
        <w:t>Numer ogłoszenia: 2024/BZP 00577125/01</w:t>
      </w:r>
    </w:p>
    <w:p w14:paraId="5B0C2DAE" w14:textId="77777777" w:rsidR="006C3ED9" w:rsidRPr="00F35898" w:rsidRDefault="006C3ED9" w:rsidP="00193F6B">
      <w:pPr>
        <w:spacing w:before="120" w:after="120" w:line="360" w:lineRule="auto"/>
        <w:contextualSpacing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>Wykonawcy biorący udział w postępowaniu</w:t>
      </w:r>
    </w:p>
    <w:p w14:paraId="390036A5" w14:textId="6A58FF8F" w:rsidR="00E03B82" w:rsidRPr="0049612D" w:rsidRDefault="00515DF5" w:rsidP="00193F6B">
      <w:pPr>
        <w:pStyle w:val="Nagwek1"/>
        <w:spacing w:before="120" w:after="120" w:line="360" w:lineRule="auto"/>
        <w:contextualSpacing/>
        <w:rPr>
          <w:b w:val="0"/>
          <w:bCs/>
        </w:rPr>
      </w:pPr>
      <w:r w:rsidRPr="0049612D">
        <w:rPr>
          <w:b w:val="0"/>
          <w:bCs/>
        </w:rPr>
        <w:t>Informacja o wyborze oferty</w:t>
      </w:r>
    </w:p>
    <w:p w14:paraId="628C1499" w14:textId="17F9CBF5" w:rsidR="00437370" w:rsidRPr="0049612D" w:rsidRDefault="00E03B82" w:rsidP="00193F6B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pl-PL"/>
          <w14:ligatures w14:val="none"/>
        </w:rPr>
      </w:pPr>
      <w:r w:rsidRPr="00F35898">
        <w:rPr>
          <w:rFonts w:ascii="Arial" w:hAnsi="Arial"/>
          <w:sz w:val="24"/>
          <w:szCs w:val="24"/>
        </w:rPr>
        <w:t xml:space="preserve">Działając na podstawie art. 253 </w:t>
      </w:r>
      <w:bookmarkStart w:id="0" w:name="_Hlk172706662"/>
      <w:r w:rsidRPr="00F35898">
        <w:rPr>
          <w:rFonts w:ascii="Arial" w:hAnsi="Arial"/>
          <w:sz w:val="24"/>
          <w:szCs w:val="24"/>
        </w:rPr>
        <w:t>ust. 1 pkt 1)</w:t>
      </w:r>
      <w:bookmarkEnd w:id="0"/>
      <w:r w:rsidR="0049612D">
        <w:rPr>
          <w:rFonts w:ascii="Arial" w:hAnsi="Arial"/>
          <w:sz w:val="24"/>
          <w:szCs w:val="24"/>
        </w:rPr>
        <w:t xml:space="preserve"> i pkt 2)</w:t>
      </w:r>
      <w:r w:rsidR="00685A7A" w:rsidRPr="00F35898">
        <w:rPr>
          <w:rFonts w:ascii="Arial" w:hAnsi="Arial"/>
          <w:sz w:val="24"/>
          <w:szCs w:val="24"/>
        </w:rPr>
        <w:t xml:space="preserve"> </w:t>
      </w:r>
      <w:r w:rsidRPr="00F35898">
        <w:rPr>
          <w:rFonts w:ascii="Arial" w:hAnsi="Arial"/>
          <w:sz w:val="24"/>
          <w:szCs w:val="24"/>
        </w:rPr>
        <w:t>ustawy z dnia 11 września 2019 r. Prawo zamówień publicznych (tj. Dz. U. z 202</w:t>
      </w:r>
      <w:r w:rsidR="00437370">
        <w:rPr>
          <w:rFonts w:ascii="Arial" w:hAnsi="Arial"/>
          <w:sz w:val="24"/>
          <w:szCs w:val="24"/>
        </w:rPr>
        <w:t>4</w:t>
      </w:r>
      <w:r w:rsidRPr="00F35898">
        <w:rPr>
          <w:rFonts w:ascii="Arial" w:hAnsi="Arial"/>
          <w:sz w:val="24"/>
          <w:szCs w:val="24"/>
        </w:rPr>
        <w:t xml:space="preserve"> r. poz. </w:t>
      </w:r>
      <w:r w:rsidR="00437370">
        <w:rPr>
          <w:rFonts w:ascii="Arial" w:hAnsi="Arial"/>
          <w:sz w:val="24"/>
          <w:szCs w:val="24"/>
        </w:rPr>
        <w:t>1320</w:t>
      </w:r>
      <w:r w:rsidRPr="00F35898">
        <w:rPr>
          <w:rFonts w:ascii="Arial" w:hAnsi="Arial"/>
          <w:sz w:val="24"/>
          <w:szCs w:val="24"/>
        </w:rPr>
        <w:t>) zwanej dalej „ustawą Pzp” informuję, że w postępowaniu prowadzonym w trybie podstawowym bez negocjacji na</w:t>
      </w:r>
      <w:bookmarkStart w:id="1" w:name="_Hlk175298450"/>
      <w:r w:rsidR="0049612D">
        <w:rPr>
          <w:rFonts w:ascii="Arial" w:hAnsi="Arial"/>
          <w:sz w:val="24"/>
          <w:szCs w:val="24"/>
        </w:rPr>
        <w:t xml:space="preserve"> </w:t>
      </w:r>
      <w:bookmarkEnd w:id="1"/>
      <w:r w:rsidR="0078644E" w:rsidRPr="0078644E">
        <w:rPr>
          <w:rFonts w:ascii="Arial" w:eastAsia="Andale Sans UI" w:hAnsi="Arial" w:cs="Tahoma"/>
          <w:kern w:val="3"/>
          <w:sz w:val="24"/>
          <w:szCs w:val="24"/>
          <w:lang w:eastAsia="pl-PL"/>
          <w14:ligatures w14:val="none"/>
        </w:rPr>
        <w:t>„Świadczenie usługi hotelarskiej i restauracyjnej podczas szkolenia, które odbędzie się w terminie 18-19.12.2024 r. na terenie województwa łódzkiego”.</w:t>
      </w:r>
    </w:p>
    <w:p w14:paraId="60A01C44" w14:textId="1A9C78C0" w:rsidR="00E03B82" w:rsidRPr="00E83B07" w:rsidRDefault="00E03B82" w:rsidP="00193F6B">
      <w:pPr>
        <w:spacing w:before="120" w:after="120" w:line="360" w:lineRule="auto"/>
        <w:rPr>
          <w:rFonts w:ascii="Arial" w:hAnsi="Arial"/>
          <w:sz w:val="24"/>
          <w:szCs w:val="24"/>
        </w:rPr>
      </w:pPr>
      <w:r w:rsidRPr="00E83B07">
        <w:rPr>
          <w:rFonts w:ascii="Arial" w:hAnsi="Arial"/>
          <w:sz w:val="24"/>
          <w:szCs w:val="24"/>
        </w:rPr>
        <w:t>Zamawiający na podstawie kryterium określonego w SWZ:</w:t>
      </w:r>
    </w:p>
    <w:p w14:paraId="4EECBE2D" w14:textId="77777777" w:rsidR="00AF5C9A" w:rsidRPr="00DA7648" w:rsidRDefault="00AF5C9A" w:rsidP="00193F6B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43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u w:val="single"/>
        </w:rPr>
      </w:pPr>
      <w:r w:rsidRPr="00DA7648">
        <w:rPr>
          <w:rFonts w:ascii="Arial" w:hAnsi="Arial" w:cs="Arial"/>
          <w:sz w:val="24"/>
          <w:szCs w:val="24"/>
        </w:rPr>
        <w:t>Cena oferty brutto - 60%;</w:t>
      </w:r>
    </w:p>
    <w:p w14:paraId="2DADBCF9" w14:textId="5B28E09E" w:rsidR="00AF5C9A" w:rsidRPr="00A80842" w:rsidRDefault="00AF5C9A" w:rsidP="00193F6B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430"/>
        </w:tabs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  <w:bookmarkStart w:id="2" w:name="_Hlk95915816"/>
      <w:r w:rsidRPr="00DA7648">
        <w:rPr>
          <w:rFonts w:ascii="Arial" w:hAnsi="Arial"/>
          <w:sz w:val="24"/>
          <w:szCs w:val="24"/>
        </w:rPr>
        <w:t>Standard hotelu/ośrodka szkoleniowego </w:t>
      </w:r>
      <w:bookmarkEnd w:id="2"/>
      <w:r w:rsidRPr="00DA7648">
        <w:rPr>
          <w:rFonts w:ascii="Arial" w:hAnsi="Arial"/>
          <w:sz w:val="24"/>
          <w:szCs w:val="24"/>
        </w:rPr>
        <w:t xml:space="preserve"> </w:t>
      </w:r>
      <w:r w:rsidRPr="00DA7648">
        <w:rPr>
          <w:rFonts w:ascii="Arial" w:hAnsi="Arial" w:cs="Arial"/>
          <w:sz w:val="24"/>
          <w:szCs w:val="24"/>
        </w:rPr>
        <w:t>- 40%;</w:t>
      </w:r>
    </w:p>
    <w:p w14:paraId="572FC3B5" w14:textId="77777777" w:rsidR="00E03B82" w:rsidRPr="00F35898" w:rsidRDefault="00E03B82" w:rsidP="00193F6B">
      <w:pPr>
        <w:spacing w:before="120" w:after="120" w:line="360" w:lineRule="auto"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>wybrał następującą ofertę:</w:t>
      </w:r>
    </w:p>
    <w:p w14:paraId="459E3795" w14:textId="77777777" w:rsidR="004D72CF" w:rsidRDefault="004D72CF" w:rsidP="00193F6B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D72CF">
        <w:rPr>
          <w:rFonts w:ascii="Arial" w:hAnsi="Arial" w:cs="Arial"/>
          <w:sz w:val="24"/>
          <w:szCs w:val="24"/>
        </w:rPr>
        <w:t xml:space="preserve">M Concept Monika Dewerenda – Biedroń, Wejherowska 45, 42- 202  Częstochowa za kwotę </w:t>
      </w:r>
      <w:bookmarkStart w:id="3" w:name="_Hlk184025067"/>
      <w:r w:rsidRPr="004D72CF">
        <w:rPr>
          <w:rFonts w:ascii="Arial" w:hAnsi="Arial" w:cs="Arial"/>
          <w:sz w:val="24"/>
          <w:szCs w:val="24"/>
        </w:rPr>
        <w:t>41 0</w:t>
      </w:r>
      <w:r>
        <w:rPr>
          <w:rFonts w:ascii="Arial" w:hAnsi="Arial" w:cs="Arial"/>
          <w:sz w:val="24"/>
          <w:szCs w:val="24"/>
        </w:rPr>
        <w:t>79</w:t>
      </w:r>
      <w:r w:rsidRPr="004D72C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5</w:t>
      </w:r>
      <w:r w:rsidRPr="004D72CF">
        <w:rPr>
          <w:rFonts w:ascii="Arial" w:hAnsi="Arial" w:cs="Arial"/>
          <w:sz w:val="24"/>
          <w:szCs w:val="24"/>
        </w:rPr>
        <w:t xml:space="preserve">0 zł (słownie: czterdzieści jeden tysięcy </w:t>
      </w:r>
      <w:r>
        <w:rPr>
          <w:rFonts w:ascii="Arial" w:hAnsi="Arial" w:cs="Arial"/>
          <w:sz w:val="24"/>
          <w:szCs w:val="24"/>
        </w:rPr>
        <w:t>siedem</w:t>
      </w:r>
      <w:r w:rsidRPr="004D72CF">
        <w:rPr>
          <w:rFonts w:ascii="Arial" w:hAnsi="Arial" w:cs="Arial"/>
          <w:sz w:val="24"/>
          <w:szCs w:val="24"/>
        </w:rPr>
        <w:t xml:space="preserve">dziesiąt </w:t>
      </w:r>
      <w:r>
        <w:rPr>
          <w:rFonts w:ascii="Arial" w:hAnsi="Arial" w:cs="Arial"/>
          <w:sz w:val="24"/>
          <w:szCs w:val="24"/>
        </w:rPr>
        <w:t xml:space="preserve">dziewięć </w:t>
      </w:r>
      <w:r w:rsidRPr="004D72CF">
        <w:rPr>
          <w:rFonts w:ascii="Arial" w:hAnsi="Arial" w:cs="Arial"/>
          <w:sz w:val="24"/>
          <w:szCs w:val="24"/>
        </w:rPr>
        <w:t xml:space="preserve">złotych </w:t>
      </w:r>
      <w:r>
        <w:rPr>
          <w:rFonts w:ascii="Arial" w:hAnsi="Arial" w:cs="Arial"/>
          <w:sz w:val="24"/>
          <w:szCs w:val="24"/>
        </w:rPr>
        <w:t>5</w:t>
      </w:r>
      <w:r w:rsidRPr="004D72CF">
        <w:rPr>
          <w:rFonts w:ascii="Arial" w:hAnsi="Arial" w:cs="Arial"/>
          <w:sz w:val="24"/>
          <w:szCs w:val="24"/>
        </w:rPr>
        <w:t xml:space="preserve">0/100), </w:t>
      </w:r>
      <w:bookmarkEnd w:id="3"/>
    </w:p>
    <w:p w14:paraId="64DB7168" w14:textId="5652E814" w:rsidR="00E03B82" w:rsidRPr="00E83B07" w:rsidRDefault="00515DF5" w:rsidP="00193F6B">
      <w:pPr>
        <w:spacing w:before="120" w:after="120" w:line="360" w:lineRule="auto"/>
        <w:rPr>
          <w:rFonts w:ascii="Arial" w:hAnsi="Arial"/>
          <w:sz w:val="24"/>
          <w:szCs w:val="24"/>
        </w:rPr>
      </w:pPr>
      <w:r w:rsidRPr="00E83B07">
        <w:rPr>
          <w:rFonts w:ascii="Arial" w:hAnsi="Arial"/>
          <w:sz w:val="24"/>
          <w:szCs w:val="24"/>
        </w:rPr>
        <w:t>Uzasadnienie wyboru</w:t>
      </w:r>
    </w:p>
    <w:p w14:paraId="2488A87B" w14:textId="00D9305F" w:rsidR="00E5306F" w:rsidRDefault="00E03B82" w:rsidP="00193F6B">
      <w:pPr>
        <w:pStyle w:val="Akapitzlist"/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/>
          <w:sz w:val="24"/>
          <w:szCs w:val="24"/>
        </w:rPr>
      </w:pPr>
      <w:r w:rsidRPr="00E0656E">
        <w:rPr>
          <w:rFonts w:ascii="Arial" w:hAnsi="Arial"/>
          <w:sz w:val="24"/>
          <w:szCs w:val="24"/>
        </w:rPr>
        <w:t xml:space="preserve">Do upływu terminu składania ofert tj. do dnia </w:t>
      </w:r>
      <w:r w:rsidR="008F1A5E">
        <w:rPr>
          <w:rFonts w:ascii="Arial" w:hAnsi="Arial"/>
          <w:sz w:val="24"/>
          <w:szCs w:val="24"/>
        </w:rPr>
        <w:t>12</w:t>
      </w:r>
      <w:r w:rsidR="00E5306F">
        <w:rPr>
          <w:rFonts w:ascii="Arial" w:hAnsi="Arial"/>
          <w:sz w:val="24"/>
          <w:szCs w:val="24"/>
        </w:rPr>
        <w:t xml:space="preserve"> </w:t>
      </w:r>
      <w:r w:rsidR="008F1A5E">
        <w:rPr>
          <w:rFonts w:ascii="Arial" w:hAnsi="Arial"/>
          <w:sz w:val="24"/>
          <w:szCs w:val="24"/>
        </w:rPr>
        <w:t>listopad</w:t>
      </w:r>
      <w:r w:rsidR="00E5306F">
        <w:rPr>
          <w:rFonts w:ascii="Arial" w:hAnsi="Arial"/>
          <w:sz w:val="24"/>
          <w:szCs w:val="24"/>
        </w:rPr>
        <w:t>a</w:t>
      </w:r>
      <w:r w:rsidRPr="00E0656E">
        <w:rPr>
          <w:rFonts w:ascii="Arial" w:hAnsi="Arial"/>
          <w:sz w:val="24"/>
          <w:szCs w:val="24"/>
        </w:rPr>
        <w:t xml:space="preserve"> 202</w:t>
      </w:r>
      <w:r w:rsidR="00F2426B" w:rsidRPr="00E0656E">
        <w:rPr>
          <w:rFonts w:ascii="Arial" w:hAnsi="Arial"/>
          <w:sz w:val="24"/>
          <w:szCs w:val="24"/>
        </w:rPr>
        <w:t>4</w:t>
      </w:r>
      <w:r w:rsidRPr="00E0656E">
        <w:rPr>
          <w:rFonts w:ascii="Arial" w:hAnsi="Arial"/>
          <w:sz w:val="24"/>
          <w:szCs w:val="24"/>
        </w:rPr>
        <w:t xml:space="preserve"> roku do godz. 0</w:t>
      </w:r>
      <w:r w:rsidR="000A517F">
        <w:rPr>
          <w:rFonts w:ascii="Arial" w:hAnsi="Arial"/>
          <w:sz w:val="24"/>
          <w:szCs w:val="24"/>
        </w:rPr>
        <w:t>8</w:t>
      </w:r>
      <w:r w:rsidRPr="00E0656E">
        <w:rPr>
          <w:rFonts w:ascii="Arial" w:hAnsi="Arial"/>
          <w:sz w:val="24"/>
          <w:szCs w:val="24"/>
        </w:rPr>
        <w:t xml:space="preserve">:00 złożono </w:t>
      </w:r>
      <w:r w:rsidR="008F1A5E">
        <w:rPr>
          <w:rFonts w:ascii="Arial" w:hAnsi="Arial"/>
          <w:sz w:val="24"/>
          <w:szCs w:val="24"/>
        </w:rPr>
        <w:t>4</w:t>
      </w:r>
      <w:r w:rsidRPr="00E0656E">
        <w:rPr>
          <w:rFonts w:ascii="Arial" w:hAnsi="Arial"/>
          <w:sz w:val="24"/>
          <w:szCs w:val="24"/>
        </w:rPr>
        <w:t xml:space="preserve"> ofert</w:t>
      </w:r>
      <w:r w:rsidR="00F2426B" w:rsidRPr="00E0656E">
        <w:rPr>
          <w:rFonts w:ascii="Arial" w:hAnsi="Arial"/>
          <w:sz w:val="24"/>
          <w:szCs w:val="24"/>
        </w:rPr>
        <w:t>y</w:t>
      </w:r>
      <w:r w:rsidRPr="00E0656E">
        <w:rPr>
          <w:rFonts w:ascii="Arial" w:hAnsi="Arial"/>
          <w:sz w:val="24"/>
          <w:szCs w:val="24"/>
        </w:rPr>
        <w:t>:</w:t>
      </w:r>
    </w:p>
    <w:p w14:paraId="108BF7C0" w14:textId="76F03C59" w:rsidR="00656C7A" w:rsidRPr="00703C84" w:rsidRDefault="00656C7A" w:rsidP="00193F6B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Arial" w:hAnsi="Arial"/>
          <w:sz w:val="24"/>
          <w:szCs w:val="24"/>
        </w:rPr>
      </w:pPr>
      <w:bookmarkStart w:id="4" w:name="_Hlk182296782"/>
      <w:r w:rsidRPr="00703C84">
        <w:rPr>
          <w:rFonts w:ascii="Arial" w:hAnsi="Arial"/>
          <w:sz w:val="24"/>
          <w:szCs w:val="24"/>
        </w:rPr>
        <w:t>Modern Events Magdalena Gęca</w:t>
      </w:r>
      <w:r>
        <w:rPr>
          <w:rFonts w:ascii="Arial" w:hAnsi="Arial"/>
          <w:sz w:val="24"/>
          <w:szCs w:val="24"/>
        </w:rPr>
        <w:t>,</w:t>
      </w:r>
      <w:r w:rsidRPr="00703C84">
        <w:rPr>
          <w:rFonts w:ascii="Arial" w:hAnsi="Arial"/>
          <w:sz w:val="24"/>
          <w:szCs w:val="24"/>
        </w:rPr>
        <w:t xml:space="preserve"> Ul.</w:t>
      </w:r>
      <w:r>
        <w:rPr>
          <w:rFonts w:ascii="Arial" w:hAnsi="Arial"/>
          <w:sz w:val="24"/>
          <w:szCs w:val="24"/>
        </w:rPr>
        <w:t xml:space="preserve"> </w:t>
      </w:r>
      <w:r w:rsidRPr="00703C84">
        <w:rPr>
          <w:rFonts w:ascii="Arial" w:hAnsi="Arial"/>
          <w:sz w:val="24"/>
          <w:szCs w:val="24"/>
        </w:rPr>
        <w:t xml:space="preserve">Długa 29, 00-238 Warszawa za kwotę 60 145,00 zł (słownie sześćdziesiąt tysięcy sto czterdzieści pięć złotych 00/100 ), </w:t>
      </w:r>
      <w:bookmarkStart w:id="5" w:name="_Hlk182297341"/>
      <w:r w:rsidRPr="00703C84">
        <w:rPr>
          <w:rFonts w:ascii="Arial" w:hAnsi="Arial"/>
          <w:sz w:val="24"/>
          <w:szCs w:val="24"/>
        </w:rPr>
        <w:t>standard hotelu/ośrodka szkoleniowego (liczba gwiazdek) – 4</w:t>
      </w:r>
      <w:r>
        <w:rPr>
          <w:rFonts w:ascii="Arial" w:hAnsi="Arial"/>
          <w:sz w:val="24"/>
          <w:szCs w:val="24"/>
        </w:rPr>
        <w:t>.</w:t>
      </w:r>
      <w:bookmarkEnd w:id="5"/>
    </w:p>
    <w:bookmarkEnd w:id="4"/>
    <w:p w14:paraId="64AC33ED" w14:textId="7C2AAE1E" w:rsidR="00656C7A" w:rsidRPr="00703C84" w:rsidRDefault="00656C7A" w:rsidP="00193F6B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Arial" w:hAnsi="Arial"/>
          <w:sz w:val="24"/>
          <w:szCs w:val="24"/>
        </w:rPr>
      </w:pPr>
      <w:r w:rsidRPr="00703C84">
        <w:rPr>
          <w:rFonts w:ascii="Arial" w:hAnsi="Arial"/>
          <w:sz w:val="24"/>
          <w:szCs w:val="24"/>
        </w:rPr>
        <w:t xml:space="preserve">M Concept Monika Dewerenda – Biedroń, Wejherowska 45, 42- 202  Częstochowa za kwotę </w:t>
      </w:r>
      <w:r w:rsidR="008F1A5E" w:rsidRPr="008F1A5E">
        <w:rPr>
          <w:rFonts w:ascii="Arial" w:hAnsi="Arial"/>
          <w:sz w:val="24"/>
          <w:szCs w:val="24"/>
        </w:rPr>
        <w:t xml:space="preserve">41 079,50 zł (słownie: czterdzieści jeden tysięcy </w:t>
      </w:r>
      <w:r w:rsidR="008F1A5E" w:rsidRPr="008F1A5E">
        <w:rPr>
          <w:rFonts w:ascii="Arial" w:hAnsi="Arial"/>
          <w:sz w:val="24"/>
          <w:szCs w:val="24"/>
        </w:rPr>
        <w:lastRenderedPageBreak/>
        <w:t>siedemdziesiąt dziewięć złotych 50/100),</w:t>
      </w:r>
      <w:r w:rsidRPr="00703C84">
        <w:rPr>
          <w:rFonts w:ascii="Arial" w:hAnsi="Arial"/>
          <w:sz w:val="24"/>
          <w:szCs w:val="24"/>
        </w:rPr>
        <w:t xml:space="preserve"> standard hotelu/ośrodka szkoleniowego (liczba gwiazdek) – 4</w:t>
      </w:r>
      <w:r>
        <w:rPr>
          <w:rFonts w:ascii="Arial" w:hAnsi="Arial"/>
          <w:sz w:val="24"/>
          <w:szCs w:val="24"/>
        </w:rPr>
        <w:t>.</w:t>
      </w:r>
    </w:p>
    <w:p w14:paraId="3D50E743" w14:textId="77777777" w:rsidR="00656C7A" w:rsidRPr="00703C84" w:rsidRDefault="00656C7A" w:rsidP="00193F6B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Arial" w:hAnsi="Arial"/>
          <w:sz w:val="24"/>
          <w:szCs w:val="24"/>
        </w:rPr>
      </w:pPr>
      <w:bookmarkStart w:id="6" w:name="_Hlk184024420"/>
      <w:r w:rsidRPr="00703C84">
        <w:rPr>
          <w:rFonts w:ascii="Arial" w:hAnsi="Arial"/>
          <w:sz w:val="24"/>
          <w:szCs w:val="24"/>
        </w:rPr>
        <w:t>Travel Manager Sp. z o.o</w:t>
      </w:r>
      <w:r>
        <w:rPr>
          <w:rFonts w:ascii="Arial" w:hAnsi="Arial"/>
          <w:sz w:val="24"/>
          <w:szCs w:val="24"/>
        </w:rPr>
        <w:t>.,</w:t>
      </w:r>
      <w:r w:rsidRPr="00703C84">
        <w:rPr>
          <w:rFonts w:ascii="Arial" w:hAnsi="Arial"/>
          <w:sz w:val="24"/>
          <w:szCs w:val="24"/>
        </w:rPr>
        <w:t xml:space="preserve"> ul.</w:t>
      </w:r>
      <w:r>
        <w:rPr>
          <w:rFonts w:ascii="Arial" w:hAnsi="Arial"/>
          <w:sz w:val="24"/>
          <w:szCs w:val="24"/>
        </w:rPr>
        <w:t xml:space="preserve"> </w:t>
      </w:r>
      <w:r w:rsidRPr="00703C84">
        <w:rPr>
          <w:rFonts w:ascii="Arial" w:hAnsi="Arial"/>
          <w:sz w:val="24"/>
          <w:szCs w:val="24"/>
        </w:rPr>
        <w:t>Sienna 73, 00-833 Warszawa</w:t>
      </w:r>
      <w:r>
        <w:rPr>
          <w:rFonts w:ascii="Arial" w:hAnsi="Arial"/>
          <w:sz w:val="24"/>
          <w:szCs w:val="24"/>
        </w:rPr>
        <w:t xml:space="preserve"> </w:t>
      </w:r>
      <w:bookmarkEnd w:id="6"/>
      <w:r w:rsidRPr="00703C84">
        <w:rPr>
          <w:rFonts w:ascii="Arial" w:hAnsi="Arial"/>
          <w:sz w:val="24"/>
          <w:szCs w:val="24"/>
        </w:rPr>
        <w:t xml:space="preserve">za kwotę </w:t>
      </w:r>
      <w:r>
        <w:rPr>
          <w:rFonts w:ascii="Arial" w:hAnsi="Arial"/>
          <w:sz w:val="24"/>
          <w:szCs w:val="24"/>
        </w:rPr>
        <w:t xml:space="preserve">          </w:t>
      </w:r>
      <w:r w:rsidRPr="00703C84">
        <w:rPr>
          <w:rFonts w:ascii="Arial" w:hAnsi="Arial"/>
          <w:sz w:val="24"/>
          <w:szCs w:val="24"/>
        </w:rPr>
        <w:t>44 909,66</w:t>
      </w:r>
      <w:r>
        <w:rPr>
          <w:rFonts w:ascii="Arial" w:hAnsi="Arial"/>
          <w:sz w:val="24"/>
          <w:szCs w:val="24"/>
        </w:rPr>
        <w:t xml:space="preserve"> </w:t>
      </w:r>
      <w:r w:rsidRPr="00703C84">
        <w:rPr>
          <w:rFonts w:ascii="Arial" w:hAnsi="Arial"/>
          <w:sz w:val="24"/>
          <w:szCs w:val="24"/>
        </w:rPr>
        <w:t>zł (słownie: czterdzieści cztery tysiące dziewięćset dziewięć złotych 66/100)</w:t>
      </w:r>
      <w:r>
        <w:rPr>
          <w:rFonts w:ascii="Arial" w:hAnsi="Arial"/>
          <w:sz w:val="24"/>
          <w:szCs w:val="24"/>
        </w:rPr>
        <w:t>,</w:t>
      </w:r>
      <w:r w:rsidRPr="00703C84">
        <w:rPr>
          <w:rFonts w:ascii="Arial" w:hAnsi="Arial"/>
          <w:sz w:val="24"/>
          <w:szCs w:val="24"/>
        </w:rPr>
        <w:t xml:space="preserve"> standard hotelu/ośrodka szkoleniowego (liczba gwiazdek) – 3.</w:t>
      </w:r>
    </w:p>
    <w:p w14:paraId="63C4B8D9" w14:textId="77777777" w:rsidR="00656C7A" w:rsidRPr="008F1A5E" w:rsidRDefault="00656C7A" w:rsidP="00193F6B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Arial" w:hAnsi="Arial"/>
          <w:sz w:val="24"/>
          <w:szCs w:val="24"/>
        </w:rPr>
      </w:pPr>
      <w:r w:rsidRPr="005D6BBF">
        <w:rPr>
          <w:rFonts w:ascii="Arial" w:hAnsi="Arial"/>
          <w:sz w:val="24"/>
          <w:szCs w:val="24"/>
        </w:rPr>
        <w:t>Biuro Rezerwacji Karpacz Agnieszka Mieszkalska</w:t>
      </w:r>
      <w:r>
        <w:rPr>
          <w:rFonts w:ascii="Arial" w:hAnsi="Arial"/>
          <w:sz w:val="24"/>
          <w:szCs w:val="24"/>
        </w:rPr>
        <w:t>,</w:t>
      </w:r>
      <w:r w:rsidRPr="005D6BBF">
        <w:rPr>
          <w:rFonts w:ascii="Arial" w:hAnsi="Arial"/>
          <w:sz w:val="24"/>
          <w:szCs w:val="24"/>
        </w:rPr>
        <w:t xml:space="preserve"> ul Mickiewicza 7/7</w:t>
      </w:r>
      <w:r>
        <w:rPr>
          <w:rFonts w:ascii="Arial" w:hAnsi="Arial"/>
          <w:sz w:val="24"/>
          <w:szCs w:val="24"/>
        </w:rPr>
        <w:t xml:space="preserve">, </w:t>
      </w:r>
      <w:r w:rsidRPr="005D6BBF">
        <w:rPr>
          <w:rFonts w:ascii="Arial" w:hAnsi="Arial"/>
          <w:sz w:val="24"/>
          <w:szCs w:val="24"/>
        </w:rPr>
        <w:t xml:space="preserve">58-540 Karpacz za </w:t>
      </w:r>
      <w:r w:rsidRPr="008F1A5E">
        <w:rPr>
          <w:rFonts w:ascii="Arial" w:hAnsi="Arial"/>
          <w:sz w:val="24"/>
          <w:szCs w:val="24"/>
        </w:rPr>
        <w:t xml:space="preserve">kwotę 57 928,80 zł (słownie: pięćdziesiąt siedem tysięcy dziewięćset dwadzieścia osiem 80/100), </w:t>
      </w:r>
      <w:bookmarkStart w:id="7" w:name="_Hlk180656851"/>
      <w:r w:rsidRPr="008F1A5E">
        <w:rPr>
          <w:rFonts w:ascii="Arial" w:hAnsi="Arial"/>
          <w:sz w:val="24"/>
          <w:szCs w:val="24"/>
        </w:rPr>
        <w:t>standard hotelu/ośrodka szkoleniowego (liczba gwiazdek) – 4.</w:t>
      </w:r>
    </w:p>
    <w:bookmarkEnd w:id="7"/>
    <w:p w14:paraId="42C9B1C8" w14:textId="6CFEB746" w:rsidR="005E140C" w:rsidRPr="008F1A5E" w:rsidRDefault="003E51D5" w:rsidP="00193F6B">
      <w:pPr>
        <w:pStyle w:val="Akapitzlist"/>
        <w:numPr>
          <w:ilvl w:val="0"/>
          <w:numId w:val="1"/>
        </w:numPr>
        <w:spacing w:before="120" w:after="120" w:line="360" w:lineRule="auto"/>
        <w:ind w:left="0" w:firstLine="66"/>
        <w:rPr>
          <w:rFonts w:ascii="Arial" w:hAnsi="Arial"/>
          <w:sz w:val="24"/>
        </w:rPr>
      </w:pPr>
      <w:r w:rsidRPr="008F1A5E">
        <w:rPr>
          <w:rFonts w:ascii="Arial" w:hAnsi="Arial"/>
          <w:sz w:val="24"/>
        </w:rPr>
        <w:t>W postępowaniu odrzucono następujące oferty:</w:t>
      </w:r>
    </w:p>
    <w:p w14:paraId="06322D72" w14:textId="50DF696B" w:rsidR="00DF2E6A" w:rsidRPr="0098461E" w:rsidRDefault="00DF2E6A" w:rsidP="00193F6B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8F1A5E">
        <w:rPr>
          <w:rFonts w:ascii="Arial" w:hAnsi="Arial" w:cs="Arial"/>
          <w:sz w:val="24"/>
          <w:szCs w:val="24"/>
        </w:rPr>
        <w:t xml:space="preserve">Ofertę nr 1 złożoną przez </w:t>
      </w:r>
      <w:r w:rsidR="00656C7A" w:rsidRPr="008F1A5E">
        <w:rPr>
          <w:rFonts w:ascii="Arial" w:hAnsi="Arial"/>
          <w:sz w:val="24"/>
        </w:rPr>
        <w:t xml:space="preserve">Modern Events Magdalena Gęca, Ul. Długa 29, 00-238 Warszawa </w:t>
      </w:r>
      <w:r w:rsidRPr="008F1A5E">
        <w:rPr>
          <w:rFonts w:ascii="Arial" w:hAnsi="Arial" w:cs="Arial"/>
          <w:sz w:val="24"/>
          <w:szCs w:val="24"/>
        </w:rPr>
        <w:t>na podstawie art. 226 ust. 1 pkt 5) ustawy Pzp. Zgodnie z załącznikiem nr 4 do SWZ  rozdział IV pkt. 1 ppkt. 1) Szczegółowego opisu przedmiotu zamówienia,</w:t>
      </w:r>
      <w:r w:rsidRPr="00656C7A">
        <w:rPr>
          <w:rFonts w:ascii="Arial" w:hAnsi="Arial" w:cs="Arial"/>
          <w:sz w:val="24"/>
          <w:szCs w:val="24"/>
        </w:rPr>
        <w:t xml:space="preserve"> Wykonawca winien świadczyć usługę hotelarską  w hotelu </w:t>
      </w:r>
      <w:r w:rsidR="00656C7A" w:rsidRPr="00656C7A">
        <w:rPr>
          <w:rFonts w:ascii="Arial" w:hAnsi="Arial" w:cs="Arial"/>
          <w:sz w:val="24"/>
          <w:szCs w:val="24"/>
        </w:rPr>
        <w:t>o minimum trzygwiazdkowym standardzie lub ośrodku szkoleniowym o standardzie minimum hotelu trzygwiazdkowego (na podstawie przepisów Rozporządzenia Ministra Gospodarki z dnia 19 sierpnia 2004 r. w sprawie obiektów hotelarskich i innych obiektów, w których są świadczone usługi hotelarskie), położonym na terenie województwa łódzkiego, oddalonym co najmniej 1 km (w najkrótszej linii prostej) mierzonej od zewnętrznej krawędzi drogi publicznej (autostrady - klasa A, drogi ekspresowej - klasa S, lub innej drogi krajowej - klasa GP) do ściany budynku. W przypadku hoteli/ośrodków składających się z kilku budynków odległość będzie mierzona do ściany budynku położonego w najmniejszej odległości od drogi publicznej. Odległość liczona wg danych z mapy: aplikacja Google Maps. Aplikacja dostępna jest pod adresem www.googlemaps.com; jest własnością, znakiem zastrzeżonym Firmy Google).</w:t>
      </w:r>
      <w:r w:rsidR="00656C7A">
        <w:rPr>
          <w:rFonts w:ascii="Arial" w:hAnsi="Arial" w:cs="Arial"/>
          <w:sz w:val="24"/>
          <w:szCs w:val="24"/>
        </w:rPr>
        <w:t xml:space="preserve"> </w:t>
      </w:r>
      <w:r w:rsidRPr="00656C7A">
        <w:rPr>
          <w:rFonts w:ascii="Arial" w:hAnsi="Arial" w:cs="Arial"/>
          <w:sz w:val="24"/>
          <w:szCs w:val="24"/>
        </w:rPr>
        <w:t xml:space="preserve">Wskazany przez Wykonawcę w Załączniku nr 1 do SWZ w Formularzu ofertowym w pkt. 6 hotel znajduje się w odległości mniejszej niż 1 km  od drogi </w:t>
      </w:r>
      <w:r w:rsidRPr="0098461E">
        <w:rPr>
          <w:rFonts w:ascii="Arial" w:hAnsi="Arial" w:cs="Arial"/>
          <w:sz w:val="24"/>
          <w:szCs w:val="24"/>
        </w:rPr>
        <w:t>krajowej.</w:t>
      </w:r>
    </w:p>
    <w:p w14:paraId="4E0618F9" w14:textId="77777777" w:rsidR="00DF2E6A" w:rsidRPr="00394A37" w:rsidRDefault="00DF2E6A" w:rsidP="00193F6B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8461E">
        <w:rPr>
          <w:rFonts w:ascii="Arial" w:hAnsi="Arial" w:cs="Arial"/>
          <w:sz w:val="24"/>
          <w:szCs w:val="24"/>
        </w:rPr>
        <w:t xml:space="preserve">W związku z powyższym oferta podlega odrzuceniu na </w:t>
      </w:r>
      <w:r w:rsidRPr="00C64271">
        <w:rPr>
          <w:rFonts w:ascii="Arial" w:hAnsi="Arial" w:cs="Arial"/>
          <w:sz w:val="24"/>
          <w:szCs w:val="24"/>
        </w:rPr>
        <w:t>podstawie art. 226 ust. 1 pkt 5) ustawy Pzp</w:t>
      </w:r>
      <w:r w:rsidRPr="00C64271">
        <w:rPr>
          <w:rFonts w:ascii="Arial" w:hAnsi="Arial" w:cs="Arial"/>
          <w:color w:val="FF0000"/>
          <w:sz w:val="24"/>
          <w:szCs w:val="24"/>
        </w:rPr>
        <w:t xml:space="preserve">, </w:t>
      </w:r>
      <w:r w:rsidRPr="00394A37">
        <w:rPr>
          <w:rFonts w:ascii="Arial" w:hAnsi="Arial" w:cs="Arial"/>
          <w:sz w:val="24"/>
          <w:szCs w:val="24"/>
        </w:rPr>
        <w:t>ponieważ jej treść jest niezgodna z warunkami zamówienia.</w:t>
      </w:r>
      <w:bookmarkStart w:id="8" w:name="_Hlk141781318"/>
    </w:p>
    <w:p w14:paraId="4F2121AA" w14:textId="451554F1" w:rsidR="00492477" w:rsidRPr="00394A37" w:rsidRDefault="00DF2E6A" w:rsidP="00193F6B">
      <w:pPr>
        <w:pStyle w:val="Akapitzlist"/>
        <w:numPr>
          <w:ilvl w:val="0"/>
          <w:numId w:val="12"/>
        </w:numPr>
        <w:tabs>
          <w:tab w:val="left" w:pos="426"/>
        </w:tabs>
        <w:spacing w:before="120" w:afterLines="40" w:after="96" w:line="360" w:lineRule="auto"/>
        <w:rPr>
          <w:rFonts w:ascii="Arial" w:hAnsi="Arial"/>
          <w:sz w:val="24"/>
        </w:rPr>
      </w:pPr>
      <w:bookmarkStart w:id="9" w:name="_Hlk175659238"/>
      <w:bookmarkEnd w:id="8"/>
      <w:r w:rsidRPr="00394A37">
        <w:rPr>
          <w:rFonts w:ascii="Arial" w:hAnsi="Arial" w:cs="Arial"/>
          <w:sz w:val="24"/>
          <w:szCs w:val="24"/>
        </w:rPr>
        <w:t xml:space="preserve">Ofertę nr 3 złożoną </w:t>
      </w:r>
      <w:r w:rsidR="00656C7A" w:rsidRPr="00394A37">
        <w:rPr>
          <w:rFonts w:ascii="Arial" w:hAnsi="Arial" w:cs="Arial"/>
          <w:sz w:val="24"/>
          <w:szCs w:val="24"/>
        </w:rPr>
        <w:t>przez Travel Manager Sp. z o.o., ul. Sienna 73, 00-833 Warszawa</w:t>
      </w:r>
      <w:r w:rsidRPr="00394A37">
        <w:rPr>
          <w:rFonts w:ascii="Arial" w:hAnsi="Arial" w:cs="Arial"/>
          <w:sz w:val="24"/>
          <w:szCs w:val="24"/>
        </w:rPr>
        <w:t xml:space="preserve">, </w:t>
      </w:r>
      <w:r w:rsidR="005B3CE3" w:rsidRPr="00394A37">
        <w:rPr>
          <w:rFonts w:ascii="Arial" w:hAnsi="Arial"/>
          <w:sz w:val="24"/>
        </w:rPr>
        <w:t>na podstawie</w:t>
      </w:r>
      <w:r w:rsidR="005C7E06" w:rsidRPr="00394A37">
        <w:rPr>
          <w:rFonts w:ascii="Arial" w:hAnsi="Arial"/>
          <w:sz w:val="24"/>
        </w:rPr>
        <w:t>:</w:t>
      </w:r>
      <w:r w:rsidR="004D72CF" w:rsidRPr="00394A37">
        <w:rPr>
          <w:rFonts w:ascii="Arial" w:hAnsi="Arial"/>
          <w:sz w:val="24"/>
        </w:rPr>
        <w:t xml:space="preserve"> </w:t>
      </w:r>
    </w:p>
    <w:p w14:paraId="6D2ABCA9" w14:textId="3E71A80C" w:rsidR="004F208F" w:rsidRPr="005A5FC9" w:rsidRDefault="00492477" w:rsidP="00193F6B">
      <w:pPr>
        <w:pStyle w:val="Akapitzlist"/>
        <w:tabs>
          <w:tab w:val="left" w:pos="426"/>
        </w:tabs>
        <w:spacing w:before="120" w:afterLines="40" w:after="96" w:line="360" w:lineRule="auto"/>
        <w:ind w:left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- </w:t>
      </w:r>
      <w:r w:rsidR="005B3CE3" w:rsidRPr="00C30FB1">
        <w:rPr>
          <w:rFonts w:ascii="Arial" w:hAnsi="Arial" w:cs="Arial"/>
          <w:color w:val="000000" w:themeColor="text1"/>
          <w:sz w:val="24"/>
          <w:szCs w:val="24"/>
        </w:rPr>
        <w:t xml:space="preserve">art. 226 ust. 1 pkt 10) ustawy </w:t>
      </w:r>
      <w:r w:rsidR="005B3CE3" w:rsidRPr="005A5FC9">
        <w:rPr>
          <w:rFonts w:ascii="Arial" w:hAnsi="Arial" w:cs="Arial"/>
          <w:color w:val="000000" w:themeColor="text1"/>
          <w:sz w:val="24"/>
          <w:szCs w:val="24"/>
        </w:rPr>
        <w:t xml:space="preserve">Pzp. </w:t>
      </w:r>
      <w:r w:rsidR="004F208F" w:rsidRPr="005A5FC9">
        <w:rPr>
          <w:rFonts w:ascii="Arial" w:hAnsi="Arial" w:cs="Arial"/>
          <w:color w:val="000000" w:themeColor="text1"/>
          <w:sz w:val="24"/>
          <w:szCs w:val="24"/>
        </w:rPr>
        <w:t>Zamawiający w  załączniku nr 1 do SWZ w Formularzu ofertowym w pkt. 4 wskazał stawki podatku VAT tj.: najem 23%, usługa restauracyjna (śniadanie, obiad, kolacja) 8%, serwis kawowy 23%, nocleg 8%”. Wykonawca w złożonej ofercie z</w:t>
      </w:r>
      <w:r w:rsidR="00FE28D1" w:rsidRPr="005A5FC9">
        <w:rPr>
          <w:rFonts w:ascii="Arial" w:hAnsi="Arial" w:cs="Arial"/>
          <w:color w:val="000000" w:themeColor="text1"/>
          <w:sz w:val="24"/>
          <w:szCs w:val="24"/>
        </w:rPr>
        <w:t xml:space="preserve">astosował </w:t>
      </w:r>
      <w:r w:rsidR="004F208F" w:rsidRPr="005A5FC9">
        <w:rPr>
          <w:rFonts w:ascii="Arial" w:hAnsi="Arial" w:cs="Arial"/>
          <w:color w:val="000000" w:themeColor="text1"/>
          <w:sz w:val="24"/>
          <w:szCs w:val="24"/>
        </w:rPr>
        <w:t xml:space="preserve">stawki podatku VAT w </w:t>
      </w:r>
      <w:r w:rsidR="00FE28D1" w:rsidRPr="005A5FC9">
        <w:rPr>
          <w:rFonts w:ascii="Arial" w:hAnsi="Arial" w:cs="Arial"/>
          <w:color w:val="000000" w:themeColor="text1"/>
          <w:sz w:val="24"/>
          <w:szCs w:val="24"/>
        </w:rPr>
        <w:t xml:space="preserve">następujący </w:t>
      </w:r>
      <w:r w:rsidR="004F208F" w:rsidRPr="005A5FC9">
        <w:rPr>
          <w:rFonts w:ascii="Arial" w:hAnsi="Arial" w:cs="Arial"/>
          <w:color w:val="000000" w:themeColor="text1"/>
          <w:sz w:val="24"/>
          <w:szCs w:val="24"/>
        </w:rPr>
        <w:t>sposób : najem 23%, usługa restauracyjna (śniadanie, obiad, kolacja) 23%, serwis kawowy 23%, nocleg 23%.</w:t>
      </w:r>
    </w:p>
    <w:p w14:paraId="124F54F6" w14:textId="1BC83AE1" w:rsidR="005B3CE3" w:rsidRDefault="004F208F" w:rsidP="00193F6B">
      <w:pPr>
        <w:pStyle w:val="Akapitzlist"/>
        <w:tabs>
          <w:tab w:val="left" w:pos="426"/>
        </w:tabs>
        <w:spacing w:before="120" w:afterLines="40" w:after="96" w:line="360" w:lineRule="auto"/>
        <w:ind w:left="284"/>
        <w:rPr>
          <w:rFonts w:ascii="Arial" w:hAnsi="Arial" w:cs="Arial"/>
          <w:sz w:val="24"/>
          <w:szCs w:val="24"/>
        </w:rPr>
      </w:pPr>
      <w:r w:rsidRPr="005A5FC9">
        <w:rPr>
          <w:rFonts w:ascii="Arial" w:hAnsi="Arial" w:cs="Arial"/>
          <w:color w:val="000000" w:themeColor="text1"/>
          <w:sz w:val="24"/>
          <w:szCs w:val="24"/>
        </w:rPr>
        <w:t xml:space="preserve">W związku z powyższym </w:t>
      </w:r>
      <w:r w:rsidR="00FE28D1" w:rsidRPr="005A5FC9">
        <w:rPr>
          <w:rFonts w:ascii="Arial" w:hAnsi="Arial" w:cs="Arial"/>
          <w:color w:val="000000" w:themeColor="text1"/>
          <w:sz w:val="24"/>
          <w:szCs w:val="24"/>
        </w:rPr>
        <w:t>w</w:t>
      </w:r>
      <w:r w:rsidR="005B3CE3" w:rsidRPr="005A5FC9">
        <w:rPr>
          <w:rFonts w:ascii="Arial" w:hAnsi="Arial" w:cs="Arial"/>
          <w:color w:val="000000" w:themeColor="text1"/>
          <w:sz w:val="24"/>
          <w:szCs w:val="24"/>
        </w:rPr>
        <w:t xml:space="preserve">  dniu </w:t>
      </w:r>
      <w:r w:rsidR="00455FAF" w:rsidRPr="005A5FC9">
        <w:rPr>
          <w:rFonts w:ascii="Arial" w:hAnsi="Arial" w:cs="Arial"/>
          <w:color w:val="000000" w:themeColor="text1"/>
          <w:sz w:val="24"/>
          <w:szCs w:val="24"/>
        </w:rPr>
        <w:t>21</w:t>
      </w:r>
      <w:r w:rsidR="005B3CE3" w:rsidRPr="005A5FC9">
        <w:rPr>
          <w:rFonts w:ascii="Arial" w:hAnsi="Arial" w:cs="Arial"/>
          <w:color w:val="000000" w:themeColor="text1"/>
          <w:sz w:val="24"/>
          <w:szCs w:val="24"/>
        </w:rPr>
        <w:t xml:space="preserve"> listopada 2024 r. Zamawiający wysłał do Wykonawcy wezwanie do złożenia wyjaśnień treści złożonej oferty skierowane na podstawie art. 223 ust. 1 ustawy Pzp w celu złożenia wyjaśnień, z jakich powodów </w:t>
      </w:r>
      <w:r w:rsidR="005A62B3" w:rsidRPr="005A5FC9">
        <w:rPr>
          <w:rFonts w:ascii="Arial" w:hAnsi="Arial" w:cs="Arial"/>
          <w:color w:val="000000" w:themeColor="text1"/>
          <w:sz w:val="24"/>
          <w:szCs w:val="24"/>
        </w:rPr>
        <w:t>w załączniku nr 1 do SWZ</w:t>
      </w:r>
      <w:r w:rsidR="005A62B3" w:rsidRPr="005A62B3">
        <w:rPr>
          <w:rFonts w:ascii="Arial" w:hAnsi="Arial" w:cs="Arial"/>
          <w:color w:val="000000" w:themeColor="text1"/>
          <w:sz w:val="24"/>
          <w:szCs w:val="24"/>
        </w:rPr>
        <w:t xml:space="preserve"> (Formularz ofertowy), w tabeli nr 2 w pozycji nr 1, 2, 4, 5 (kolumna: VI) oraz w tabeli nr 3 pozycja nr 1</w:t>
      </w:r>
      <w:r w:rsidR="005A62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3CE3" w:rsidRPr="00C30FB1">
        <w:rPr>
          <w:rFonts w:ascii="Arial" w:hAnsi="Arial" w:cs="Arial"/>
          <w:color w:val="000000" w:themeColor="text1"/>
          <w:sz w:val="24"/>
          <w:szCs w:val="24"/>
        </w:rPr>
        <w:t xml:space="preserve">zastosował </w:t>
      </w:r>
      <w:r w:rsidR="00455FAF" w:rsidRPr="00455FAF">
        <w:rPr>
          <w:rFonts w:ascii="Arial" w:hAnsi="Arial" w:cs="Arial"/>
          <w:color w:val="000000" w:themeColor="text1"/>
          <w:sz w:val="24"/>
          <w:szCs w:val="24"/>
        </w:rPr>
        <w:t>23% stawkę podatku VAT</w:t>
      </w:r>
      <w:r w:rsidR="005B3CE3" w:rsidRPr="00C30FB1">
        <w:rPr>
          <w:rFonts w:ascii="Arial" w:hAnsi="Arial" w:cs="Arial"/>
          <w:color w:val="000000" w:themeColor="text1"/>
          <w:sz w:val="24"/>
          <w:szCs w:val="24"/>
        </w:rPr>
        <w:t xml:space="preserve">. W  zakreślonym terminie Wykonawca </w:t>
      </w:r>
      <w:r w:rsidR="005B3CE3" w:rsidRPr="00E03B82">
        <w:rPr>
          <w:rFonts w:ascii="Arial" w:hAnsi="Arial"/>
          <w:sz w:val="24"/>
        </w:rPr>
        <w:t>udzielił następujących wyjaśnień</w:t>
      </w:r>
      <w:r w:rsidR="005B3CE3">
        <w:rPr>
          <w:rFonts w:ascii="Arial" w:hAnsi="Arial"/>
          <w:sz w:val="24"/>
        </w:rPr>
        <w:t>:</w:t>
      </w:r>
      <w:r w:rsidR="005B3CE3" w:rsidRPr="00C30FB1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</w:t>
      </w:r>
      <w:r w:rsidR="00953386" w:rsidRPr="00953386">
        <w:rPr>
          <w:rFonts w:ascii="Arial" w:hAnsi="Arial" w:cs="Arial"/>
          <w:color w:val="666666"/>
          <w:sz w:val="24"/>
          <w:szCs w:val="24"/>
          <w:shd w:val="clear" w:color="auto" w:fill="FFFFFF"/>
        </w:rPr>
        <w:t>„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Przedmiotem zamówienia jest świadczenie kompleksowych usług hotelarsko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gastronomicznych oraz wynajmu sal konferencyjnych wraz z wyposażeniem,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co oznacza, iż nie dopuszcza możliwości wyboru poszczególnych usług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wchodzących w skład zamówienia, a tym samym oczekuje od wykonawców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świadczenia kompleksowego obejmującego jednoczesne wyświadczenie wszystkich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usług objętych przedmiotem zamówienia. Wykonawca jest zobowiązany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do przedstawienia kompleksowej oferty na powyższe usługi, gdyż Zamawiający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nie przewiduje zawarcia oddzielnych umów na każdą usługę. W przedmiotowej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sprawie zawarta będzie jedna umowa na łączne świadczenie każdej z usług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wchodzących w przedmiot zamówienia, a Zleceniodawca będzie oczekiwał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określonego rezultatu i przewiduje określone wynagrodzenie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Wynagrodzenie według umowy jest kalkulowane za wszystkie odrębne usługi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składające się na przedmiot umowy i rozliczane będzie na podstawie ich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wykorzystania w oparciu o ceny jednostkowe (ilość obiadów, noclegów, przerw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kawowych, sal konferencyjnych)</w:t>
      </w:r>
      <w:r w:rsidR="00455FAF" w:rsidRPr="0098461E"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Na tej podstawie Wykonawca wystawiać będzie jedną fakturę obejmującą wszystkie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usługi.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Zamawiający nie dopuszcza dla uzyskania celu realizacji zamówienia – organizacji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danego zadania – dzielenia go na części lub też możliwości rezygnacji z jakiejś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usługi przez Wykonawcę. Wykonawca na etapie składania oferty musi być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przygotowany na realizację zamówienia w całości bez względu na fakt, w jakiej ilości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 xml:space="preserve">poszczególne usługi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lastRenderedPageBreak/>
        <w:t>będą zrealizowane. I dlatego na etapie składania ofert musi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złożyć ofertę na poszczególne usługi mając na uwadze to, iż wystawiona w efekcie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końcowym faktura musi być zgodna z treścią złożonej oferty. Ponadto na etapie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składania ofert każdy Wykonawca musi być przygotowany na realizację wszystkich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usług, które jedynie w sposób nierozerwalny mogą zagwarantować realizację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zadania. Wszystkie usługi składające się na przedmiotowe świadczenie prowadzą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do realizacji celu w postaci wykonania zadania, tj. usługi hotelarskie, gastronomiczne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i konferencyjne. Ze specyfikacji warunków zamówienia wynika, że Zamawiający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nie dopuszcza możliwości składania ofert częściowych, co oznacza, że nie ma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możliwości podzielenia zamówienia na części, np. same usługi hotelarskie.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Zamawiający jest więc zainteresowany zakupem całości, a nie poszczególnych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766D9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kładników świadczenia. Zamawiający nie jest zainteresowany nabyciem wybranych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usług złożonego świadczenia, gdyż nie prowadziłoby to do zrealizowania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zamówienia.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W tym miejscu konieczne jest przytoczenie stanowiska wyrażonego przez Dyrektora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Krajowej Informacji Skarbowej w treści Wiążącej Informacji Stawkowej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nr 0112-KDSL2-1.440.81.2024.4.AP z dnia 29 maja br., wskazującej jaką stawkę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podatku VAT należy zastosować w przypadku usługi tożsamej - kompleksowej z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przedmiotowym zamówienie.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Uzasadniając konieczność zastosowania jednolitej, 23% stawki podatku VAT w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przypadku usługi kompleksowej, Dyrektor KIS zaznaczył, iż ustawodawca dla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przedmiotowej usługi (tj. usługi kompleksowej), ani w ustawie, ani w aktach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wykonawczych wydanych na jej podstawie, nie przewidział obniżonej stawki podatku.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Zatem właściwą stawką dla opodatkowania świadczenia będącego przedmiotem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wniosku jest stawka podatku od towarów i usług w wysokości 23%, na podstawie art.</w:t>
      </w:r>
      <w:r w:rsidR="009846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5FAF" w:rsidRPr="0098461E">
        <w:rPr>
          <w:rFonts w:ascii="Arial" w:hAnsi="Arial" w:cs="Arial"/>
          <w:sz w:val="24"/>
          <w:szCs w:val="24"/>
          <w:shd w:val="clear" w:color="auto" w:fill="FFFFFF"/>
        </w:rPr>
        <w:t>41 ust. 1 ustawy w zw. z art. 146ef ust. 1 pkt 1 ustawy.</w:t>
      </w:r>
      <w:r w:rsidR="00953386">
        <w:rPr>
          <w:rFonts w:ascii="Arial" w:hAnsi="Arial" w:cs="Arial"/>
          <w:sz w:val="24"/>
          <w:szCs w:val="24"/>
        </w:rPr>
        <w:t>”</w:t>
      </w:r>
    </w:p>
    <w:p w14:paraId="2A966C0C" w14:textId="1A043470" w:rsidR="00B63F56" w:rsidRDefault="00B63F56" w:rsidP="00193F6B">
      <w:pPr>
        <w:spacing w:line="360" w:lineRule="auto"/>
        <w:ind w:left="284"/>
        <w:rPr>
          <w:rFonts w:ascii="Arial" w:hAnsi="Arial" w:cs="Arial"/>
          <w:sz w:val="24"/>
        </w:rPr>
      </w:pPr>
      <w:r w:rsidRPr="00B63F56">
        <w:rPr>
          <w:rFonts w:ascii="Arial" w:hAnsi="Arial" w:cs="Arial"/>
          <w:sz w:val="24"/>
        </w:rPr>
        <w:t xml:space="preserve">Zgodnie z rozdziałem XIX ust. </w:t>
      </w:r>
      <w:r w:rsidR="00B766D9">
        <w:rPr>
          <w:rFonts w:ascii="Arial" w:hAnsi="Arial" w:cs="Arial"/>
          <w:sz w:val="24"/>
        </w:rPr>
        <w:t>6</w:t>
      </w:r>
      <w:r w:rsidRPr="00B63F56">
        <w:rPr>
          <w:rFonts w:ascii="Arial" w:hAnsi="Arial" w:cs="Arial"/>
          <w:sz w:val="24"/>
        </w:rPr>
        <w:t xml:space="preserve"> Specyfikacji Warunków Zamówienia Wykonawca przygotowując ofertę winien zastosować właściwe stawki podatku VAT zgodnie z  ustawą z dnia 11 marca 2004 r. o podatku od towarów i usług (Dz. U. z 2024 poz. 361) oraz rozporządzeniami wykonawczymi do ustawy. Zgodnie z art. 41 pkt. 12f  ustawy z dnia 11.03.2004r. o podatku od towarów i usług (Dz. U. z 2024 poz. 361)  podatek na  usługę restauracyjną (przyrządzenie posiłku, jego przygotowanie do podania  oraz podanie klientowi do spożycia) wynosi 8 % VAT za wyjątkiem </w:t>
      </w:r>
      <w:r w:rsidRPr="00B63F56">
        <w:rPr>
          <w:rFonts w:ascii="Arial" w:hAnsi="Arial" w:cs="Arial"/>
          <w:sz w:val="24"/>
        </w:rPr>
        <w:lastRenderedPageBreak/>
        <w:t>sprzedaży napojów, przy przygotowywaniu których jest wykorzystywany napar z  kawy lub herbaty, niezależnie od udziału procentowego tego naparu w  przygotowywanym napoju, gdzie stawka podatku VAT wynosi 23 %.</w:t>
      </w:r>
      <w:r w:rsidR="00394A37" w:rsidRPr="00394A37">
        <w:t xml:space="preserve"> </w:t>
      </w:r>
      <w:r w:rsidR="00394A37" w:rsidRPr="00394A37">
        <w:rPr>
          <w:rFonts w:ascii="Arial" w:hAnsi="Arial" w:cs="Arial"/>
          <w:sz w:val="24"/>
        </w:rPr>
        <w:t>P</w:t>
      </w:r>
      <w:r w:rsidR="00394A37">
        <w:rPr>
          <w:rFonts w:ascii="Arial" w:hAnsi="Arial" w:cs="Arial"/>
          <w:sz w:val="24"/>
        </w:rPr>
        <w:t>onadto p</w:t>
      </w:r>
      <w:r w:rsidR="00394A37" w:rsidRPr="00394A37">
        <w:rPr>
          <w:rFonts w:ascii="Arial" w:hAnsi="Arial" w:cs="Arial"/>
          <w:sz w:val="24"/>
        </w:rPr>
        <w:t>rzedmiotowe postępowanie nie jest usługą kompleksową, ponieważ głównym zadaniem Zamawiającego jest przeprowadzenie szkolenia, podczas którego będzie świadczona usługa hotelarsko - restauracyjna będąca przedmiotem niniejszego postępowania.</w:t>
      </w:r>
    </w:p>
    <w:p w14:paraId="14636981" w14:textId="7C0540B2" w:rsidR="003E51D5" w:rsidRDefault="005B3CE3" w:rsidP="00193F6B">
      <w:pPr>
        <w:pStyle w:val="Akapitzlist"/>
        <w:spacing w:before="120" w:after="120" w:line="360" w:lineRule="auto"/>
        <w:ind w:left="284"/>
        <w:rPr>
          <w:rFonts w:ascii="Arial" w:hAnsi="Arial"/>
          <w:sz w:val="24"/>
        </w:rPr>
      </w:pPr>
      <w:r w:rsidRPr="008F1A5E">
        <w:rPr>
          <w:rFonts w:ascii="Arial" w:hAnsi="Arial"/>
          <w:sz w:val="24"/>
        </w:rPr>
        <w:t xml:space="preserve">W związku z powyższym oferta podlega odrzuceniu </w:t>
      </w:r>
      <w:r w:rsidRPr="002D7264">
        <w:rPr>
          <w:rFonts w:ascii="Arial" w:hAnsi="Arial"/>
          <w:sz w:val="24"/>
        </w:rPr>
        <w:t>na podstawie art. 226 ust. 1 pkt 10) ustawy Pzp, ponieważ zawiera błędy w obliczeniu ceny lub kosztu.</w:t>
      </w:r>
      <w:bookmarkEnd w:id="9"/>
    </w:p>
    <w:p w14:paraId="4457145E" w14:textId="6F58B0F4" w:rsidR="00492477" w:rsidRPr="0037104B" w:rsidRDefault="00492477" w:rsidP="00193F6B">
      <w:pPr>
        <w:pStyle w:val="Akapitzlist"/>
        <w:spacing w:before="120" w:after="120" w:line="360" w:lineRule="auto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 w:rsidRPr="00492477">
        <w:rPr>
          <w:rFonts w:ascii="Arial" w:hAnsi="Arial"/>
          <w:sz w:val="24"/>
        </w:rPr>
        <w:t xml:space="preserve"> art. 226 ust. 1 pkt 2) lit c) ustawy Pzp, zgodnie z którym Zamawiający odrzuca ofertę, jeżeli: została złożona przez wykonawcę: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oświadczeń. </w:t>
      </w:r>
      <w:r w:rsidR="0037104B" w:rsidRPr="0037104B">
        <w:rPr>
          <w:rFonts w:ascii="Arial" w:hAnsi="Arial"/>
          <w:sz w:val="24"/>
        </w:rPr>
        <w:t xml:space="preserve">W załączonym </w:t>
      </w:r>
      <w:r w:rsidR="0037104B">
        <w:rPr>
          <w:rFonts w:ascii="Arial" w:hAnsi="Arial"/>
          <w:sz w:val="24"/>
        </w:rPr>
        <w:t xml:space="preserve">przez Wykonawcę </w:t>
      </w:r>
      <w:r w:rsidR="0037104B" w:rsidRPr="0037104B">
        <w:rPr>
          <w:rFonts w:ascii="Arial" w:hAnsi="Arial"/>
          <w:sz w:val="24"/>
        </w:rPr>
        <w:t>do oferty załącznik</w:t>
      </w:r>
      <w:r w:rsidR="0037104B">
        <w:rPr>
          <w:rFonts w:ascii="Arial" w:hAnsi="Arial"/>
          <w:sz w:val="24"/>
        </w:rPr>
        <w:t>u</w:t>
      </w:r>
      <w:r w:rsidR="0037104B" w:rsidRPr="0037104B">
        <w:rPr>
          <w:rFonts w:ascii="Arial" w:hAnsi="Arial"/>
          <w:sz w:val="24"/>
        </w:rPr>
        <w:t xml:space="preserve"> nr 2 </w:t>
      </w:r>
      <w:r w:rsidR="0037104B">
        <w:rPr>
          <w:rFonts w:ascii="Arial" w:hAnsi="Arial"/>
          <w:sz w:val="24"/>
        </w:rPr>
        <w:t>został</w:t>
      </w:r>
      <w:r w:rsidR="0037104B" w:rsidRPr="0037104B">
        <w:rPr>
          <w:rFonts w:ascii="Arial" w:hAnsi="Arial"/>
          <w:sz w:val="24"/>
        </w:rPr>
        <w:t xml:space="preserve"> wskazany inny tytuł postępowania tj. „Świadczenie usługi hotelarskiej i restauracyjnej podczas szkolenia, które odbędzie się w terminie 12 – 13 grudnia 2024 r. na terenie województwa łódzkiego”, które to postępowanie też jest procedowane u Zamawiającego. </w:t>
      </w:r>
      <w:r w:rsidRPr="0037104B">
        <w:rPr>
          <w:rFonts w:ascii="Arial" w:hAnsi="Arial"/>
          <w:sz w:val="24"/>
        </w:rPr>
        <w:t>W dniu 2</w:t>
      </w:r>
      <w:r w:rsidR="0037104B" w:rsidRPr="0037104B">
        <w:rPr>
          <w:rFonts w:ascii="Arial" w:hAnsi="Arial"/>
          <w:sz w:val="24"/>
        </w:rPr>
        <w:t>1</w:t>
      </w:r>
      <w:r w:rsidRPr="0037104B">
        <w:rPr>
          <w:rFonts w:ascii="Arial" w:hAnsi="Arial"/>
          <w:sz w:val="24"/>
        </w:rPr>
        <w:t>.</w:t>
      </w:r>
      <w:r w:rsidR="0037104B" w:rsidRPr="0037104B">
        <w:rPr>
          <w:rFonts w:ascii="Arial" w:hAnsi="Arial"/>
          <w:sz w:val="24"/>
        </w:rPr>
        <w:t>11</w:t>
      </w:r>
      <w:r w:rsidRPr="0037104B">
        <w:rPr>
          <w:rFonts w:ascii="Arial" w:hAnsi="Arial"/>
          <w:sz w:val="24"/>
        </w:rPr>
        <w:t xml:space="preserve">.2024 </w:t>
      </w:r>
      <w:r w:rsidR="0065144F">
        <w:rPr>
          <w:rFonts w:ascii="Arial" w:hAnsi="Arial"/>
          <w:sz w:val="24"/>
        </w:rPr>
        <w:t xml:space="preserve">r. </w:t>
      </w:r>
      <w:r w:rsidRPr="0037104B">
        <w:rPr>
          <w:rFonts w:ascii="Arial" w:hAnsi="Arial"/>
          <w:sz w:val="24"/>
        </w:rPr>
        <w:t xml:space="preserve">na podstawie </w:t>
      </w:r>
      <w:r w:rsidR="0037104B" w:rsidRPr="0037104B">
        <w:rPr>
          <w:rFonts w:ascii="Arial" w:hAnsi="Arial"/>
          <w:sz w:val="24"/>
        </w:rPr>
        <w:t xml:space="preserve">art. 128 ust. 1 ustawy Pzp </w:t>
      </w:r>
      <w:r w:rsidRPr="0037104B">
        <w:rPr>
          <w:rFonts w:ascii="Arial" w:hAnsi="Arial"/>
          <w:sz w:val="24"/>
        </w:rPr>
        <w:t xml:space="preserve">zamawiający wezwał </w:t>
      </w:r>
      <w:r w:rsidR="0037104B" w:rsidRPr="0037104B">
        <w:rPr>
          <w:rFonts w:ascii="Arial" w:hAnsi="Arial"/>
          <w:sz w:val="24"/>
        </w:rPr>
        <w:t>więc</w:t>
      </w:r>
      <w:r w:rsidR="0037104B">
        <w:rPr>
          <w:rFonts w:ascii="Arial" w:hAnsi="Arial"/>
          <w:sz w:val="24"/>
        </w:rPr>
        <w:t xml:space="preserve"> </w:t>
      </w:r>
      <w:r w:rsidRPr="0037104B">
        <w:rPr>
          <w:rFonts w:ascii="Arial" w:hAnsi="Arial"/>
          <w:sz w:val="24"/>
        </w:rPr>
        <w:t xml:space="preserve">Wykonawcę do </w:t>
      </w:r>
      <w:r w:rsidR="0037104B" w:rsidRPr="0037104B">
        <w:rPr>
          <w:rFonts w:ascii="Arial" w:hAnsi="Arial"/>
          <w:sz w:val="24"/>
        </w:rPr>
        <w:t>uzupełnienia dokumentów poprzez złożenie prawidłowo wypełnionego oświadczenia tj. oświadczenia o niepodleganiu wykluczeniu z postępowania i spełnianiu warunków udziału w postępowaniu zgodnie z Załącznikiem Nr 2 do SWZ.</w:t>
      </w:r>
      <w:r w:rsidR="0037104B">
        <w:rPr>
          <w:rFonts w:ascii="Arial" w:hAnsi="Arial"/>
          <w:sz w:val="24"/>
        </w:rPr>
        <w:t xml:space="preserve"> </w:t>
      </w:r>
      <w:r w:rsidRPr="0037104B">
        <w:rPr>
          <w:rFonts w:ascii="Arial" w:hAnsi="Arial"/>
          <w:sz w:val="24"/>
        </w:rPr>
        <w:t xml:space="preserve">W wyznaczonym terminie Wykonawca udzielił odpowiedzi jednak </w:t>
      </w:r>
      <w:r w:rsidR="0037104B" w:rsidRPr="0037104B">
        <w:rPr>
          <w:rFonts w:ascii="Arial" w:hAnsi="Arial"/>
          <w:sz w:val="24"/>
        </w:rPr>
        <w:t xml:space="preserve">w </w:t>
      </w:r>
      <w:r w:rsidRPr="0037104B">
        <w:rPr>
          <w:rFonts w:ascii="Arial" w:hAnsi="Arial"/>
          <w:sz w:val="24"/>
        </w:rPr>
        <w:t>przesła</w:t>
      </w:r>
      <w:r w:rsidR="0037104B" w:rsidRPr="0037104B">
        <w:rPr>
          <w:rFonts w:ascii="Arial" w:hAnsi="Arial"/>
          <w:sz w:val="24"/>
        </w:rPr>
        <w:t xml:space="preserve">nym </w:t>
      </w:r>
      <w:r w:rsidRPr="0037104B">
        <w:rPr>
          <w:rFonts w:ascii="Arial" w:hAnsi="Arial"/>
          <w:sz w:val="24"/>
        </w:rPr>
        <w:t>dokumen</w:t>
      </w:r>
      <w:r w:rsidR="0037104B" w:rsidRPr="0037104B">
        <w:rPr>
          <w:rFonts w:ascii="Arial" w:hAnsi="Arial"/>
          <w:sz w:val="24"/>
        </w:rPr>
        <w:t>cie wskazano niewłaściwy tytuł postępowania tj. „Świadczenie usługi hotelarskiej i restauracyjnej podczas szkolenia, które odbędzie się w terminie 12 – 13 grudnia 2024 r. na terenie województwa łódzkiego”</w:t>
      </w:r>
      <w:r w:rsidRPr="0037104B">
        <w:rPr>
          <w:rFonts w:ascii="Arial" w:hAnsi="Arial"/>
          <w:sz w:val="24"/>
        </w:rPr>
        <w:t>.</w:t>
      </w:r>
    </w:p>
    <w:p w14:paraId="152DCA46" w14:textId="116113EB" w:rsidR="007D199C" w:rsidRPr="007D199C" w:rsidRDefault="00492477" w:rsidP="00193F6B">
      <w:pPr>
        <w:pStyle w:val="Akapitzlist"/>
        <w:spacing w:before="120" w:after="120" w:line="360" w:lineRule="auto"/>
        <w:ind w:left="284"/>
        <w:rPr>
          <w:rFonts w:ascii="Arial" w:hAnsi="Arial"/>
          <w:sz w:val="24"/>
        </w:rPr>
      </w:pPr>
      <w:r w:rsidRPr="0037104B">
        <w:rPr>
          <w:rFonts w:ascii="Arial" w:hAnsi="Arial"/>
          <w:sz w:val="24"/>
        </w:rPr>
        <w:t xml:space="preserve">W związku z powyższym oferta podlega odrzuceniu na podstawie art. 226 ust. 1 pkt. 2) lit. c) ustawy Pzp, zgodnie z którym Zamawiający odrzuca ofertę, jeżeli została złożona przez wykonawcę, który nie złożył w przewidzianym terminie oświadczenia, o którym mowa w art. 125 ust. 1, lub podmiotowego środka dowodowego, potwierdzających brak podstaw wykluczenia lub spełnianie </w:t>
      </w:r>
      <w:r w:rsidRPr="0037104B">
        <w:rPr>
          <w:rFonts w:ascii="Arial" w:hAnsi="Arial"/>
          <w:sz w:val="24"/>
        </w:rPr>
        <w:lastRenderedPageBreak/>
        <w:t>warunków udziału w postępowaniu, przedmiotowego środka dowodowego, lub innych dokumentów lub oświadczeń</w:t>
      </w:r>
      <w:r w:rsidR="007D199C" w:rsidRPr="0037104B">
        <w:rPr>
          <w:rFonts w:ascii="Arial" w:hAnsi="Arial"/>
          <w:sz w:val="24"/>
        </w:rPr>
        <w:t>.</w:t>
      </w:r>
      <w:r w:rsidR="007D199C" w:rsidRPr="007D199C">
        <w:rPr>
          <w:rFonts w:ascii="Arial" w:hAnsi="Arial"/>
          <w:sz w:val="24"/>
        </w:rPr>
        <w:t xml:space="preserve"> </w:t>
      </w:r>
    </w:p>
    <w:p w14:paraId="33407109" w14:textId="47184331" w:rsidR="00F13614" w:rsidRPr="00B11FCB" w:rsidRDefault="00E03B82" w:rsidP="00193F6B">
      <w:pPr>
        <w:pStyle w:val="Akapitzlist"/>
        <w:numPr>
          <w:ilvl w:val="0"/>
          <w:numId w:val="1"/>
        </w:numPr>
        <w:spacing w:before="120" w:after="600" w:line="360" w:lineRule="auto"/>
        <w:ind w:left="284" w:hanging="142"/>
        <w:contextualSpacing w:val="0"/>
        <w:jc w:val="both"/>
        <w:rPr>
          <w:rFonts w:ascii="Arial" w:hAnsi="Arial" w:cs="Arial"/>
          <w:sz w:val="24"/>
          <w:szCs w:val="24"/>
        </w:rPr>
      </w:pPr>
      <w:r w:rsidRPr="00E83B07">
        <w:rPr>
          <w:rFonts w:ascii="Arial" w:hAnsi="Arial"/>
          <w:sz w:val="24"/>
          <w:szCs w:val="24"/>
        </w:rPr>
        <w:t>Wybór najkorzystniejszej oferty</w:t>
      </w:r>
      <w:r w:rsidR="00B11FCB">
        <w:rPr>
          <w:rFonts w:ascii="Arial" w:hAnsi="Arial"/>
          <w:sz w:val="24"/>
          <w:szCs w:val="24"/>
        </w:rPr>
        <w:t>:</w:t>
      </w:r>
    </w:p>
    <w:tbl>
      <w:tblPr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701"/>
        <w:gridCol w:w="1559"/>
        <w:gridCol w:w="1843"/>
        <w:gridCol w:w="1134"/>
        <w:gridCol w:w="851"/>
      </w:tblGrid>
      <w:tr w:rsidR="00E83B07" w:rsidRPr="008C5366" w14:paraId="3B1B94D0" w14:textId="77777777" w:rsidTr="004D72CF">
        <w:trPr>
          <w:trHeight w:val="11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6609B" w14:textId="77777777" w:rsidR="00E83B07" w:rsidRPr="00E0656E" w:rsidRDefault="00E83B07" w:rsidP="00193F6B">
            <w:pPr>
              <w:pStyle w:val="msonormalcxspdrugie"/>
              <w:spacing w:line="36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E0656E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F559" w14:textId="77777777" w:rsidR="00E83B07" w:rsidRPr="00E0656E" w:rsidRDefault="00E83B07" w:rsidP="00193F6B">
            <w:pPr>
              <w:pStyle w:val="msonormalcxspdrugie"/>
              <w:spacing w:line="36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E0656E">
              <w:rPr>
                <w:rFonts w:ascii="Arial" w:hAnsi="Arial" w:cs="Arial"/>
                <w:bCs/>
              </w:rPr>
              <w:t>Nazwa wykonawcy</w:t>
            </w:r>
          </w:p>
          <w:p w14:paraId="72952568" w14:textId="77777777" w:rsidR="00E83B07" w:rsidRPr="00E0656E" w:rsidRDefault="00E83B07" w:rsidP="00193F6B">
            <w:pPr>
              <w:pStyle w:val="msonormalcxspdrugie"/>
              <w:spacing w:line="36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E0656E">
              <w:rPr>
                <w:rFonts w:ascii="Arial" w:hAnsi="Arial" w:cs="Arial"/>
                <w:bCs/>
              </w:rPr>
              <w:t>(imię i nazwisko Wykonawcy)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8EAF5" w14:textId="77777777" w:rsidR="00E83B07" w:rsidRPr="00E0656E" w:rsidRDefault="00E83B07" w:rsidP="00193F6B">
            <w:pPr>
              <w:pStyle w:val="msonormalcxspdrugie"/>
              <w:spacing w:line="36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E0656E">
              <w:rPr>
                <w:rFonts w:ascii="Arial" w:hAnsi="Arial" w:cs="Arial"/>
                <w:bCs/>
              </w:rPr>
              <w:t>Cena oferty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B3A9" w14:textId="77777777" w:rsidR="00E83B07" w:rsidRPr="00E0656E" w:rsidRDefault="00E83B07" w:rsidP="00193F6B">
            <w:pPr>
              <w:pStyle w:val="msonormalcxspdrugie"/>
              <w:spacing w:line="36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E0656E">
              <w:rPr>
                <w:rFonts w:ascii="Arial" w:hAnsi="Arial" w:cs="Arial"/>
                <w:bCs/>
              </w:rPr>
              <w:t>Kryterium:</w:t>
            </w:r>
            <w:r w:rsidRPr="00E0656E">
              <w:rPr>
                <w:rFonts w:ascii="Arial" w:hAnsi="Arial" w:cs="Arial"/>
                <w:bCs/>
              </w:rPr>
              <w:br/>
              <w:t>Cena oferty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B417F" w14:textId="77777777" w:rsidR="00E83B07" w:rsidRPr="00E0656E" w:rsidRDefault="00E83B07" w:rsidP="00193F6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656E">
              <w:rPr>
                <w:rFonts w:ascii="Arial" w:hAnsi="Arial" w:cs="Arial"/>
                <w:bCs/>
                <w:sz w:val="24"/>
                <w:szCs w:val="24"/>
              </w:rPr>
              <w:t>Kryterium:</w:t>
            </w:r>
          </w:p>
          <w:p w14:paraId="6C0C7C93" w14:textId="77777777" w:rsidR="00E83B07" w:rsidRPr="00E0656E" w:rsidRDefault="00E83B07" w:rsidP="00193F6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656E">
              <w:rPr>
                <w:rFonts w:ascii="Arial" w:hAnsi="Arial"/>
                <w:sz w:val="24"/>
                <w:szCs w:val="24"/>
              </w:rPr>
              <w:t>Standard hotelu/ośrodka szkoleniowego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5AC778" w14:textId="77777777" w:rsidR="00E83B07" w:rsidRDefault="00E83B07" w:rsidP="00193F6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67D18B" w14:textId="77777777" w:rsidR="00E83B07" w:rsidRDefault="00E83B07" w:rsidP="00193F6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656E">
              <w:rPr>
                <w:rFonts w:ascii="Arial" w:hAnsi="Arial" w:cs="Arial"/>
                <w:bCs/>
                <w:sz w:val="24"/>
                <w:szCs w:val="24"/>
              </w:rPr>
              <w:t>Razem</w:t>
            </w:r>
          </w:p>
          <w:p w14:paraId="0505399D" w14:textId="0A755635" w:rsidR="00F435A8" w:rsidRDefault="00F435A8" w:rsidP="00193F6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liczba punktów</w:t>
            </w:r>
          </w:p>
          <w:p w14:paraId="7C7DED58" w14:textId="18338AA6" w:rsidR="00DE0DF2" w:rsidRPr="00E0656E" w:rsidRDefault="00DE0DF2" w:rsidP="00193F6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70C722" w14:textId="77777777" w:rsidR="00E83B07" w:rsidRPr="00E0656E" w:rsidRDefault="00E83B07" w:rsidP="00193F6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8E1272" w14:textId="4F9E9B0B" w:rsidR="00E83B07" w:rsidRPr="00E0656E" w:rsidRDefault="00E83B07" w:rsidP="00193F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656E">
              <w:rPr>
                <w:rFonts w:ascii="Arial" w:hAnsi="Arial" w:cs="Arial"/>
                <w:sz w:val="24"/>
                <w:szCs w:val="24"/>
              </w:rPr>
              <w:t>Miejsce</w:t>
            </w:r>
          </w:p>
        </w:tc>
      </w:tr>
      <w:tr w:rsidR="00E83B07" w:rsidRPr="008C5366" w14:paraId="4EFF8763" w14:textId="77777777" w:rsidTr="004D72CF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E1D5" w14:textId="651F3D13" w:rsidR="00E83B07" w:rsidRPr="00E0656E" w:rsidRDefault="00B11FCB" w:rsidP="00193F6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77A7" w14:textId="3DF879C9" w:rsidR="00E83B07" w:rsidRPr="00E0656E" w:rsidRDefault="004D72CF" w:rsidP="00193F6B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10" w:name="_Hlk184024916"/>
            <w:r w:rsidRPr="004D72CF">
              <w:rPr>
                <w:rFonts w:ascii="Arial" w:hAnsi="Arial"/>
                <w:sz w:val="24"/>
              </w:rPr>
              <w:t xml:space="preserve">M Concept Monika Dewerenda – Biedroń, Wejherowska 45, 42- 202 Częstochowa </w:t>
            </w:r>
            <w:bookmarkEnd w:id="1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22241" w14:textId="26670350" w:rsidR="00E83B07" w:rsidRPr="00E0656E" w:rsidRDefault="008111C5" w:rsidP="00193F6B">
            <w:pPr>
              <w:pStyle w:val="msonormalcxspdrugie"/>
              <w:spacing w:line="360" w:lineRule="auto"/>
              <w:contextualSpacing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</w:rPr>
              <w:t>41 </w:t>
            </w:r>
            <w:r w:rsidR="004D72CF">
              <w:rPr>
                <w:rFonts w:ascii="Arial" w:hAnsi="Arial" w:cs="Arial"/>
              </w:rPr>
              <w:t>079</w:t>
            </w:r>
            <w:r>
              <w:rPr>
                <w:rFonts w:ascii="Arial" w:hAnsi="Arial" w:cs="Arial"/>
              </w:rPr>
              <w:t>,</w:t>
            </w:r>
            <w:r w:rsidR="004D72CF">
              <w:rPr>
                <w:rFonts w:ascii="Arial" w:hAnsi="Arial" w:cs="Arial"/>
              </w:rPr>
              <w:t>50</w:t>
            </w:r>
            <w:r w:rsidRPr="00437370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D043" w14:textId="0A841645" w:rsidR="00E83B07" w:rsidRPr="00E0656E" w:rsidRDefault="008111C5" w:rsidP="00193F6B">
            <w:pPr>
              <w:pStyle w:val="msonormalcxspdrugie"/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60,00 pkt.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B8999C" w14:textId="1714BA4C" w:rsidR="00E83B07" w:rsidRDefault="004D72CF" w:rsidP="00193F6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2CF">
              <w:rPr>
                <w:rFonts w:ascii="Arial" w:hAnsi="Arial"/>
                <w:sz w:val="24"/>
              </w:rPr>
              <w:t>liczba gwiazdek – 4</w:t>
            </w:r>
          </w:p>
          <w:p w14:paraId="0CBE6847" w14:textId="347EDC58" w:rsidR="008111C5" w:rsidRPr="00E0656E" w:rsidRDefault="008111C5" w:rsidP="00193F6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CFD9F0" w14:textId="77777777" w:rsidR="00E83B07" w:rsidRDefault="00E83B07" w:rsidP="00193F6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925121" w14:textId="009ABB4B" w:rsidR="008111C5" w:rsidRPr="00E0656E" w:rsidRDefault="008111C5" w:rsidP="00193F6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 pkt.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2E24C6" w14:textId="77777777" w:rsidR="008111C5" w:rsidRDefault="008111C5" w:rsidP="00193F6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0D8966" w14:textId="38A5294C" w:rsidR="00E83B07" w:rsidRPr="00E0656E" w:rsidRDefault="008111C5" w:rsidP="00193F6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4D72CF" w:rsidRPr="008C5366" w14:paraId="75B91B18" w14:textId="77777777" w:rsidTr="004D72CF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988AE" w14:textId="59515869" w:rsidR="004D72CF" w:rsidRDefault="004D72CF" w:rsidP="00193F6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D45EA" w14:textId="1CAF2051" w:rsidR="004D72CF" w:rsidRPr="005E140C" w:rsidRDefault="004D72CF" w:rsidP="00193F6B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hAnsi="Arial"/>
                <w:sz w:val="24"/>
              </w:rPr>
            </w:pPr>
            <w:r w:rsidRPr="004D72CF">
              <w:rPr>
                <w:rFonts w:ascii="Arial" w:hAnsi="Arial"/>
                <w:sz w:val="24"/>
              </w:rPr>
              <w:t xml:space="preserve">Biuro Rezerwacji Karpacz Agnieszka Mieszkalska, ul Mickiewicza 7/7, 58-540 Karpacz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FF85" w14:textId="75634123" w:rsidR="004D72CF" w:rsidRDefault="004D72CF" w:rsidP="00193F6B">
            <w:pPr>
              <w:pStyle w:val="msonormalcxspdrugie"/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4D72CF">
              <w:rPr>
                <w:rFonts w:ascii="Arial" w:hAnsi="Arial"/>
              </w:rPr>
              <w:t>57 928,80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5F2A" w14:textId="5CDA4C46" w:rsidR="004D72CF" w:rsidRDefault="004D72CF" w:rsidP="00193F6B">
            <w:pPr>
              <w:pStyle w:val="msonormalcxspdrugie"/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  <w:r w:rsidRPr="004D72C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55</w:t>
            </w:r>
            <w:r w:rsidRPr="004D72CF">
              <w:rPr>
                <w:rFonts w:ascii="Arial" w:hAnsi="Arial" w:cs="Arial"/>
              </w:rPr>
              <w:t xml:space="preserve"> pkt.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C1C6BA" w14:textId="77777777" w:rsidR="004D72CF" w:rsidRPr="004D72CF" w:rsidRDefault="004D72CF" w:rsidP="00193F6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2CF">
              <w:rPr>
                <w:rFonts w:ascii="Arial" w:hAnsi="Arial" w:cs="Arial"/>
                <w:sz w:val="24"/>
                <w:szCs w:val="24"/>
              </w:rPr>
              <w:t>liczba gwiazdek – 4</w:t>
            </w:r>
          </w:p>
          <w:p w14:paraId="64B1C3E5" w14:textId="5FF1C6CD" w:rsidR="004D72CF" w:rsidRDefault="004D72CF" w:rsidP="00193F6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2CF">
              <w:rPr>
                <w:rFonts w:ascii="Arial" w:hAnsi="Arial" w:cs="Arial"/>
                <w:sz w:val="24"/>
                <w:szCs w:val="24"/>
              </w:rPr>
              <w:t>40,00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508ED" w14:textId="489957D7" w:rsidR="004D72CF" w:rsidRDefault="004D72CF" w:rsidP="00193F6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  <w:r w:rsidRPr="004D72C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Pr="004D72CF">
              <w:rPr>
                <w:rFonts w:ascii="Arial" w:hAnsi="Arial" w:cs="Arial"/>
                <w:sz w:val="24"/>
                <w:szCs w:val="24"/>
              </w:rPr>
              <w:t xml:space="preserve"> pkt.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2432AE" w14:textId="36F16A36" w:rsidR="004D72CF" w:rsidRDefault="004D72CF" w:rsidP="00193F6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2CF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</w:tbl>
    <w:p w14:paraId="7552AA31" w14:textId="58C85B11" w:rsidR="005E2D0B" w:rsidRPr="005E2D0B" w:rsidRDefault="005E2D0B" w:rsidP="00193F6B">
      <w:pPr>
        <w:pStyle w:val="Akapitzlist"/>
        <w:numPr>
          <w:ilvl w:val="0"/>
          <w:numId w:val="1"/>
        </w:numPr>
        <w:spacing w:before="120" w:after="120" w:line="360" w:lineRule="auto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O</w:t>
      </w:r>
      <w:r w:rsidR="00515DF5" w:rsidRPr="005E2D0B">
        <w:rPr>
          <w:rFonts w:ascii="Arial" w:hAnsi="Arial"/>
          <w:sz w:val="24"/>
        </w:rPr>
        <w:t xml:space="preserve">ferta nr </w:t>
      </w:r>
      <w:r w:rsidR="00A12FF1" w:rsidRPr="005E2D0B">
        <w:rPr>
          <w:rFonts w:ascii="Arial" w:hAnsi="Arial"/>
          <w:sz w:val="24"/>
        </w:rPr>
        <w:t>2</w:t>
      </w:r>
      <w:r w:rsidR="00515DF5" w:rsidRPr="005E2D0B">
        <w:rPr>
          <w:rFonts w:ascii="Arial" w:hAnsi="Arial"/>
          <w:sz w:val="24"/>
        </w:rPr>
        <w:t xml:space="preserve"> złożona przez </w:t>
      </w:r>
      <w:r w:rsidR="008F1A5E" w:rsidRPr="008F1A5E">
        <w:rPr>
          <w:rFonts w:ascii="Arial" w:hAnsi="Arial" w:cs="Arial"/>
          <w:sz w:val="24"/>
          <w:szCs w:val="24"/>
        </w:rPr>
        <w:t>41 079,50 zł (słownie: czterdzieści jeden tysięcy siedemdziesiąt dziewięć złotych 50/100), jest najkorzystniejszą ofertą złożoną w postępowaniu. Oferta spełnia warunki SWZ i jest zgodna z ustawą Prawo zamówień publicznych. W ocenie dokonanej na podstawie kryterium określonego w SWZ oferta uzyskała 100 punktów.</w:t>
      </w:r>
    </w:p>
    <w:p w14:paraId="4035FD7D" w14:textId="3C66C146" w:rsidR="008D1E7C" w:rsidRDefault="00A80842" w:rsidP="008D1E7C">
      <w:pPr>
        <w:spacing w:before="240" w:after="480" w:line="312" w:lineRule="auto"/>
        <w:ind w:left="5387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Kamila Dudkiewicz</w:t>
      </w:r>
    </w:p>
    <w:p w14:paraId="724A758E" w14:textId="77777777" w:rsidR="008D1E7C" w:rsidRDefault="008D1E7C" w:rsidP="00BB561D">
      <w:pPr>
        <w:spacing w:before="120" w:after="120" w:line="312" w:lineRule="auto"/>
        <w:ind w:left="5387"/>
        <w:contextualSpacing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 xml:space="preserve">Zastępca Dyrektora </w:t>
      </w:r>
    </w:p>
    <w:p w14:paraId="2D8CBDED" w14:textId="77777777" w:rsidR="008D1E7C" w:rsidRDefault="008D1E7C" w:rsidP="00BB561D">
      <w:pPr>
        <w:spacing w:before="120" w:after="120" w:line="312" w:lineRule="auto"/>
        <w:ind w:left="5387"/>
        <w:contextualSpacing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 xml:space="preserve">Regionalnego Centrum </w:t>
      </w:r>
    </w:p>
    <w:p w14:paraId="0B5EF1F6" w14:textId="77777777" w:rsidR="008D1E7C" w:rsidRDefault="008D1E7C" w:rsidP="00BB561D">
      <w:pPr>
        <w:spacing w:before="120" w:after="120" w:line="312" w:lineRule="auto"/>
        <w:ind w:left="5387"/>
        <w:contextualSpacing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Polityki Społecznej w Łodzi</w:t>
      </w:r>
    </w:p>
    <w:sectPr w:rsidR="008D1E7C" w:rsidSect="00774C8C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33F43FB9" w:rsidR="0027578B" w:rsidRDefault="002757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3D6F27" wp14:editId="6DFDD54C">
          <wp:simplePos x="0" y="0"/>
          <wp:positionH relativeFrom="column">
            <wp:posOffset>4945712</wp:posOffset>
          </wp:positionH>
          <wp:positionV relativeFrom="paragraph">
            <wp:posOffset>-31778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2049809554" name="Obraz 2049809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47FD176" w:rsidR="0027578B" w:rsidRDefault="0027578B">
    <w:pPr>
      <w:pStyle w:val="Nagwek"/>
    </w:pPr>
    <w:r>
      <w:rPr>
        <w:noProof/>
        <w:lang w:eastAsia="pl-PL"/>
      </w:rPr>
      <w:drawing>
        <wp:inline distT="0" distB="0" distL="0" distR="0" wp14:anchorId="1693976E" wp14:editId="3C0A2DD1">
          <wp:extent cx="4322363" cy="1115986"/>
          <wp:effectExtent l="0" t="0" r="2540" b="8255"/>
          <wp:docPr id="936703061" name="Obraz 936703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246" cy="114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D371A"/>
    <w:multiLevelType w:val="hybridMultilevel"/>
    <w:tmpl w:val="39F82FF2"/>
    <w:lvl w:ilvl="0" w:tplc="FFFFFFFF">
      <w:start w:val="1"/>
      <w:numFmt w:val="decimal"/>
      <w:lvlText w:val="%1)"/>
      <w:lvlJc w:val="left"/>
      <w:pPr>
        <w:ind w:left="426" w:hanging="360"/>
      </w:p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37807F0"/>
    <w:multiLevelType w:val="hybridMultilevel"/>
    <w:tmpl w:val="39F82F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911E14"/>
    <w:multiLevelType w:val="hybridMultilevel"/>
    <w:tmpl w:val="34C265F0"/>
    <w:lvl w:ilvl="0" w:tplc="E182DB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A093E"/>
    <w:multiLevelType w:val="hybridMultilevel"/>
    <w:tmpl w:val="A6DCC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C72A3"/>
    <w:multiLevelType w:val="hybridMultilevel"/>
    <w:tmpl w:val="1A987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056A6"/>
    <w:multiLevelType w:val="hybridMultilevel"/>
    <w:tmpl w:val="61B0205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A13A6D"/>
    <w:multiLevelType w:val="hybridMultilevel"/>
    <w:tmpl w:val="40E28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D2BD4"/>
    <w:multiLevelType w:val="hybridMultilevel"/>
    <w:tmpl w:val="48EC098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1A67A0"/>
    <w:multiLevelType w:val="hybridMultilevel"/>
    <w:tmpl w:val="E736C270"/>
    <w:lvl w:ilvl="0" w:tplc="589A78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D40CB24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F14891"/>
    <w:multiLevelType w:val="hybridMultilevel"/>
    <w:tmpl w:val="8A0448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B455C"/>
    <w:multiLevelType w:val="hybridMultilevel"/>
    <w:tmpl w:val="A79CA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75ED6"/>
    <w:multiLevelType w:val="hybridMultilevel"/>
    <w:tmpl w:val="C1265C10"/>
    <w:lvl w:ilvl="0" w:tplc="BB9CEE0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E19FB"/>
    <w:multiLevelType w:val="hybridMultilevel"/>
    <w:tmpl w:val="CD12CCF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72A6029"/>
    <w:multiLevelType w:val="hybridMultilevel"/>
    <w:tmpl w:val="80085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90EDE"/>
    <w:multiLevelType w:val="hybridMultilevel"/>
    <w:tmpl w:val="FF70F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17945"/>
    <w:multiLevelType w:val="hybridMultilevel"/>
    <w:tmpl w:val="637C2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801184">
    <w:abstractNumId w:val="3"/>
  </w:num>
  <w:num w:numId="2" w16cid:durableId="911744466">
    <w:abstractNumId w:val="4"/>
  </w:num>
  <w:num w:numId="3" w16cid:durableId="2118136687">
    <w:abstractNumId w:val="10"/>
  </w:num>
  <w:num w:numId="4" w16cid:durableId="526911787">
    <w:abstractNumId w:val="6"/>
  </w:num>
  <w:num w:numId="5" w16cid:durableId="601109636">
    <w:abstractNumId w:val="12"/>
  </w:num>
  <w:num w:numId="6" w16cid:durableId="2097822591">
    <w:abstractNumId w:val="13"/>
  </w:num>
  <w:num w:numId="7" w16cid:durableId="1292589276">
    <w:abstractNumId w:val="5"/>
  </w:num>
  <w:num w:numId="8" w16cid:durableId="1679455395">
    <w:abstractNumId w:val="2"/>
  </w:num>
  <w:num w:numId="9" w16cid:durableId="2130123390">
    <w:abstractNumId w:val="15"/>
  </w:num>
  <w:num w:numId="10" w16cid:durableId="525676523">
    <w:abstractNumId w:val="1"/>
  </w:num>
  <w:num w:numId="11" w16cid:durableId="734350650">
    <w:abstractNumId w:val="7"/>
  </w:num>
  <w:num w:numId="12" w16cid:durableId="699205938">
    <w:abstractNumId w:val="0"/>
  </w:num>
  <w:num w:numId="13" w16cid:durableId="502209556">
    <w:abstractNumId w:val="9"/>
  </w:num>
  <w:num w:numId="14" w16cid:durableId="140556910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74647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53204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0817"/>
    <w:rsid w:val="000161E7"/>
    <w:rsid w:val="000221EA"/>
    <w:rsid w:val="00056DCB"/>
    <w:rsid w:val="00066015"/>
    <w:rsid w:val="00082C54"/>
    <w:rsid w:val="00097A23"/>
    <w:rsid w:val="000A4777"/>
    <w:rsid w:val="000A517F"/>
    <w:rsid w:val="000A63DE"/>
    <w:rsid w:val="000C6E91"/>
    <w:rsid w:val="000E23C8"/>
    <w:rsid w:val="000F7B60"/>
    <w:rsid w:val="00144A72"/>
    <w:rsid w:val="00160550"/>
    <w:rsid w:val="00175824"/>
    <w:rsid w:val="0018429C"/>
    <w:rsid w:val="00190052"/>
    <w:rsid w:val="00193F6B"/>
    <w:rsid w:val="00197435"/>
    <w:rsid w:val="001E0CB1"/>
    <w:rsid w:val="001E7988"/>
    <w:rsid w:val="002071B5"/>
    <w:rsid w:val="00214E5A"/>
    <w:rsid w:val="002225C0"/>
    <w:rsid w:val="002276EF"/>
    <w:rsid w:val="002364FE"/>
    <w:rsid w:val="0024229C"/>
    <w:rsid w:val="002566B7"/>
    <w:rsid w:val="0027578B"/>
    <w:rsid w:val="0027662D"/>
    <w:rsid w:val="00284884"/>
    <w:rsid w:val="002C7679"/>
    <w:rsid w:val="002D0EA0"/>
    <w:rsid w:val="002D3FCA"/>
    <w:rsid w:val="002E0F1E"/>
    <w:rsid w:val="002E3D67"/>
    <w:rsid w:val="002E695F"/>
    <w:rsid w:val="00312E9D"/>
    <w:rsid w:val="003152CB"/>
    <w:rsid w:val="003339C7"/>
    <w:rsid w:val="00352A6A"/>
    <w:rsid w:val="003531F7"/>
    <w:rsid w:val="0037104B"/>
    <w:rsid w:val="00385CD6"/>
    <w:rsid w:val="00386016"/>
    <w:rsid w:val="003867C3"/>
    <w:rsid w:val="003940DB"/>
    <w:rsid w:val="003947A7"/>
    <w:rsid w:val="00394A37"/>
    <w:rsid w:val="0039619E"/>
    <w:rsid w:val="003E51D5"/>
    <w:rsid w:val="004136D4"/>
    <w:rsid w:val="00437370"/>
    <w:rsid w:val="00445854"/>
    <w:rsid w:val="00455FAF"/>
    <w:rsid w:val="0047590A"/>
    <w:rsid w:val="00492477"/>
    <w:rsid w:val="00492FE5"/>
    <w:rsid w:val="00493A34"/>
    <w:rsid w:val="0049612D"/>
    <w:rsid w:val="004A1F63"/>
    <w:rsid w:val="004B5963"/>
    <w:rsid w:val="004D72CF"/>
    <w:rsid w:val="004E0AE9"/>
    <w:rsid w:val="004E0DE8"/>
    <w:rsid w:val="004E3D12"/>
    <w:rsid w:val="004F208F"/>
    <w:rsid w:val="00515DF5"/>
    <w:rsid w:val="00550D57"/>
    <w:rsid w:val="005A5FC9"/>
    <w:rsid w:val="005A62B3"/>
    <w:rsid w:val="005B3189"/>
    <w:rsid w:val="005B3CE3"/>
    <w:rsid w:val="005C192A"/>
    <w:rsid w:val="005C1F5D"/>
    <w:rsid w:val="005C7E06"/>
    <w:rsid w:val="005D4968"/>
    <w:rsid w:val="005E140C"/>
    <w:rsid w:val="005E2D0B"/>
    <w:rsid w:val="006124E8"/>
    <w:rsid w:val="00624848"/>
    <w:rsid w:val="00625F4B"/>
    <w:rsid w:val="00630098"/>
    <w:rsid w:val="006308B2"/>
    <w:rsid w:val="0065144F"/>
    <w:rsid w:val="00656C7A"/>
    <w:rsid w:val="0068415A"/>
    <w:rsid w:val="00685A7A"/>
    <w:rsid w:val="006911CC"/>
    <w:rsid w:val="006A1958"/>
    <w:rsid w:val="006C3ED9"/>
    <w:rsid w:val="006D10D1"/>
    <w:rsid w:val="006E574C"/>
    <w:rsid w:val="00702258"/>
    <w:rsid w:val="00711BA8"/>
    <w:rsid w:val="00725C94"/>
    <w:rsid w:val="0074007E"/>
    <w:rsid w:val="00745EB3"/>
    <w:rsid w:val="00774C8C"/>
    <w:rsid w:val="007775C8"/>
    <w:rsid w:val="0078644E"/>
    <w:rsid w:val="007B21D8"/>
    <w:rsid w:val="007D199C"/>
    <w:rsid w:val="00804CEB"/>
    <w:rsid w:val="008111C5"/>
    <w:rsid w:val="00825C93"/>
    <w:rsid w:val="00826039"/>
    <w:rsid w:val="00835516"/>
    <w:rsid w:val="00851DD9"/>
    <w:rsid w:val="008834D2"/>
    <w:rsid w:val="00892D4E"/>
    <w:rsid w:val="00897B5D"/>
    <w:rsid w:val="008A7B5D"/>
    <w:rsid w:val="008D1E7C"/>
    <w:rsid w:val="008E6B16"/>
    <w:rsid w:val="008E6D0D"/>
    <w:rsid w:val="008F1A5E"/>
    <w:rsid w:val="00923851"/>
    <w:rsid w:val="00925194"/>
    <w:rsid w:val="0092710F"/>
    <w:rsid w:val="00953386"/>
    <w:rsid w:val="00977DCD"/>
    <w:rsid w:val="0098461E"/>
    <w:rsid w:val="009873FF"/>
    <w:rsid w:val="00A12FF1"/>
    <w:rsid w:val="00A20A60"/>
    <w:rsid w:val="00A410D7"/>
    <w:rsid w:val="00A65C32"/>
    <w:rsid w:val="00A80842"/>
    <w:rsid w:val="00A95BB2"/>
    <w:rsid w:val="00AD380E"/>
    <w:rsid w:val="00AF5C9A"/>
    <w:rsid w:val="00B11FCB"/>
    <w:rsid w:val="00B13E47"/>
    <w:rsid w:val="00B45D8B"/>
    <w:rsid w:val="00B61252"/>
    <w:rsid w:val="00B63F56"/>
    <w:rsid w:val="00B766D9"/>
    <w:rsid w:val="00BA69CC"/>
    <w:rsid w:val="00BB37EE"/>
    <w:rsid w:val="00BB561D"/>
    <w:rsid w:val="00BD10EB"/>
    <w:rsid w:val="00C018C7"/>
    <w:rsid w:val="00C27BD2"/>
    <w:rsid w:val="00C64271"/>
    <w:rsid w:val="00C77FE8"/>
    <w:rsid w:val="00C94211"/>
    <w:rsid w:val="00CA2E1A"/>
    <w:rsid w:val="00CB168B"/>
    <w:rsid w:val="00CD6231"/>
    <w:rsid w:val="00D10764"/>
    <w:rsid w:val="00D405F8"/>
    <w:rsid w:val="00D5184E"/>
    <w:rsid w:val="00D518CD"/>
    <w:rsid w:val="00D51946"/>
    <w:rsid w:val="00D73ED1"/>
    <w:rsid w:val="00D76055"/>
    <w:rsid w:val="00DE0DF2"/>
    <w:rsid w:val="00DE281E"/>
    <w:rsid w:val="00DF2E6A"/>
    <w:rsid w:val="00E03B82"/>
    <w:rsid w:val="00E0656E"/>
    <w:rsid w:val="00E11B64"/>
    <w:rsid w:val="00E15465"/>
    <w:rsid w:val="00E36A7C"/>
    <w:rsid w:val="00E43956"/>
    <w:rsid w:val="00E51C91"/>
    <w:rsid w:val="00E5306F"/>
    <w:rsid w:val="00E83B07"/>
    <w:rsid w:val="00E9480D"/>
    <w:rsid w:val="00E97D1F"/>
    <w:rsid w:val="00EA44B3"/>
    <w:rsid w:val="00EB5694"/>
    <w:rsid w:val="00F01197"/>
    <w:rsid w:val="00F13614"/>
    <w:rsid w:val="00F16B44"/>
    <w:rsid w:val="00F16D76"/>
    <w:rsid w:val="00F2426B"/>
    <w:rsid w:val="00F30DE6"/>
    <w:rsid w:val="00F35898"/>
    <w:rsid w:val="00F435A8"/>
    <w:rsid w:val="00F86825"/>
    <w:rsid w:val="00F86946"/>
    <w:rsid w:val="00FA467D"/>
    <w:rsid w:val="00FB348B"/>
    <w:rsid w:val="00FD6D8A"/>
    <w:rsid w:val="00FE28D1"/>
    <w:rsid w:val="00FE7EBE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aliases w:val="maz_wyliczenie,opis dzialania,K-P_odwolanie,A_wyliczenie,Akapit z listą 1,L1,Numerowanie,List Paragraph,CW_Lista"/>
    <w:basedOn w:val="Normalny"/>
    <w:link w:val="AkapitzlistZnak"/>
    <w:uiPriority w:val="34"/>
    <w:qFormat/>
    <w:rsid w:val="00F2426B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"/>
    <w:link w:val="Akapitzlist"/>
    <w:uiPriority w:val="34"/>
    <w:qFormat/>
    <w:locked/>
    <w:rsid w:val="006124E8"/>
  </w:style>
  <w:style w:type="paragraph" w:customStyle="1" w:styleId="msonormalcxspdrugie">
    <w:name w:val="msonormalcxspdrugie"/>
    <w:basedOn w:val="Normalny"/>
    <w:rsid w:val="0061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6C3ED9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83B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3B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6</Pages>
  <Words>1678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RCPS Łódź</dc:creator>
  <cp:keywords/>
  <dc:description/>
  <cp:lastModifiedBy>Beata Jaworska</cp:lastModifiedBy>
  <cp:revision>99</cp:revision>
  <cp:lastPrinted>2024-11-27T08:36:00Z</cp:lastPrinted>
  <dcterms:created xsi:type="dcterms:W3CDTF">2024-02-07T12:31:00Z</dcterms:created>
  <dcterms:modified xsi:type="dcterms:W3CDTF">2024-12-04T07:27:00Z</dcterms:modified>
</cp:coreProperties>
</file>