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264A" w14:textId="47280D6C" w:rsidR="001D051C" w:rsidRPr="00AA6C14" w:rsidRDefault="00C91E7F" w:rsidP="00AA6C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val="single"/>
          <w:lang w:eastAsia="pl-PL" w:bidi="pl-PL"/>
          <w14:ligatures w14:val="none"/>
        </w:rPr>
      </w:pPr>
      <w:bookmarkStart w:id="0" w:name="bookmark23"/>
      <w:bookmarkStart w:id="1" w:name="_Toc66776808"/>
      <w:r w:rsidRPr="00AA6C14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val="single"/>
          <w:lang w:eastAsia="pl-PL" w:bidi="pl-PL"/>
          <w14:ligatures w14:val="none"/>
        </w:rPr>
        <w:t>Projektowane postanowienia umowy</w:t>
      </w:r>
      <w:bookmarkEnd w:id="0"/>
      <w:bookmarkEnd w:id="1"/>
      <w:r w:rsidRPr="00AA6C14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val="single"/>
          <w:lang w:eastAsia="pl-PL" w:bidi="pl-PL"/>
          <w14:ligatures w14:val="none"/>
        </w:rPr>
        <w:t>:</w:t>
      </w:r>
    </w:p>
    <w:p w14:paraId="65BDF7BD" w14:textId="77777777" w:rsidR="00C91E7F" w:rsidRPr="00C91E7F" w:rsidRDefault="00C91E7F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7F">
        <w:rPr>
          <w:rFonts w:ascii="Times New Roman" w:hAnsi="Times New Roman" w:cs="Times New Roman"/>
          <w:sz w:val="24"/>
          <w:szCs w:val="24"/>
        </w:rPr>
        <w:t>Projekt umowy sporządza Wykonawca, którego oferta została wybrana.</w:t>
      </w:r>
    </w:p>
    <w:p w14:paraId="4523D6A7" w14:textId="16E37441" w:rsidR="00C91E7F" w:rsidRDefault="00C91E7F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7F">
        <w:rPr>
          <w:rFonts w:ascii="Times New Roman" w:hAnsi="Times New Roman" w:cs="Times New Roman"/>
          <w:sz w:val="24"/>
          <w:szCs w:val="24"/>
        </w:rPr>
        <w:t>Umowa obowiązywać będzie 36 miesięcy od dnia zawarcia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F1113" w14:textId="212DC966" w:rsidR="009200C0" w:rsidRDefault="009200C0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powinna zawierać załącznik </w:t>
      </w:r>
      <w:r w:rsidR="00601AEF">
        <w:rPr>
          <w:rFonts w:ascii="Times New Roman" w:hAnsi="Times New Roman" w:cs="Times New Roman"/>
          <w:sz w:val="24"/>
          <w:szCs w:val="24"/>
        </w:rPr>
        <w:t>stanowiący wykaz pojazdów samochodowych Zamawiającego objętych usługą Wykonawcy</w:t>
      </w:r>
      <w:r w:rsidR="00B103C1">
        <w:rPr>
          <w:rFonts w:ascii="Times New Roman" w:hAnsi="Times New Roman" w:cs="Times New Roman"/>
          <w:sz w:val="24"/>
          <w:szCs w:val="24"/>
        </w:rPr>
        <w:t>.</w:t>
      </w:r>
    </w:p>
    <w:p w14:paraId="3583694C" w14:textId="564B67A9" w:rsidR="00AA6C14" w:rsidRPr="00AA6C14" w:rsidRDefault="00C91E7F" w:rsidP="00AA6C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powinna zawierać </w:t>
      </w:r>
      <w:r w:rsidR="00B40ED5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oświadczeni</w:t>
      </w:r>
      <w:r w:rsidR="00B40E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Wykonawcy</w:t>
      </w:r>
      <w:r w:rsidR="004D09DA">
        <w:rPr>
          <w:rFonts w:ascii="Times New Roman" w:hAnsi="Times New Roman" w:cs="Times New Roman"/>
          <w:sz w:val="24"/>
          <w:szCs w:val="24"/>
        </w:rPr>
        <w:t xml:space="preserve"> dot. Ewidencji Przebiegu Pojazdu</w:t>
      </w:r>
      <w:r w:rsidR="00B40ED5">
        <w:rPr>
          <w:rFonts w:ascii="Times New Roman" w:hAnsi="Times New Roman" w:cs="Times New Roman"/>
          <w:sz w:val="24"/>
          <w:szCs w:val="24"/>
        </w:rPr>
        <w:t>:</w:t>
      </w:r>
    </w:p>
    <w:p w14:paraId="0465ABB9" w14:textId="29AF3AC5" w:rsidR="00B40ED5" w:rsidRDefault="00B40ED5" w:rsidP="00AA6C1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aplikacja generująca </w:t>
      </w:r>
      <w:r w:rsidR="00C91E7F">
        <w:rPr>
          <w:rFonts w:ascii="Times New Roman" w:hAnsi="Times New Roman" w:cs="Times New Roman"/>
          <w:sz w:val="24"/>
          <w:szCs w:val="24"/>
        </w:rPr>
        <w:t xml:space="preserve">raporty na potrzeby rozliczenia podatku VAT i wygenerowana Ewidencja </w:t>
      </w:r>
      <w:r w:rsidR="009200C0">
        <w:rPr>
          <w:rFonts w:ascii="Times New Roman" w:hAnsi="Times New Roman" w:cs="Times New Roman"/>
          <w:sz w:val="24"/>
          <w:szCs w:val="24"/>
        </w:rPr>
        <w:t>P</w:t>
      </w:r>
      <w:r w:rsidR="00C91E7F">
        <w:rPr>
          <w:rFonts w:ascii="Times New Roman" w:hAnsi="Times New Roman" w:cs="Times New Roman"/>
          <w:sz w:val="24"/>
          <w:szCs w:val="24"/>
        </w:rPr>
        <w:t xml:space="preserve">rzebiegu </w:t>
      </w:r>
      <w:r w:rsidR="009200C0">
        <w:rPr>
          <w:rFonts w:ascii="Times New Roman" w:hAnsi="Times New Roman" w:cs="Times New Roman"/>
          <w:sz w:val="24"/>
          <w:szCs w:val="24"/>
        </w:rPr>
        <w:t>P</w:t>
      </w:r>
      <w:r w:rsidR="00C91E7F">
        <w:rPr>
          <w:rFonts w:ascii="Times New Roman" w:hAnsi="Times New Roman" w:cs="Times New Roman"/>
          <w:sz w:val="24"/>
          <w:szCs w:val="24"/>
        </w:rPr>
        <w:t xml:space="preserve">ojazdu jest zgodna i zawiera wszystkie elementy wynikające z art. 86a pkt 7 ustawy </w:t>
      </w:r>
      <w:r w:rsidRPr="00B40ED5">
        <w:rPr>
          <w:rFonts w:ascii="Times New Roman" w:hAnsi="Times New Roman" w:cs="Times New Roman"/>
          <w:sz w:val="24"/>
          <w:szCs w:val="24"/>
        </w:rPr>
        <w:t>o podatku od towarów i usług (</w:t>
      </w:r>
      <w:proofErr w:type="spellStart"/>
      <w:r w:rsidRPr="00B40E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40ED5">
        <w:rPr>
          <w:rFonts w:ascii="Times New Roman" w:hAnsi="Times New Roman" w:cs="Times New Roman"/>
          <w:sz w:val="24"/>
          <w:szCs w:val="24"/>
        </w:rPr>
        <w:t>. Dz. U. z 2024 r. poz. 361)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2E131D26" w14:textId="0C1CDF28" w:rsidR="00B40ED5" w:rsidRDefault="00B40ED5" w:rsidP="00E61F93">
      <w:pPr>
        <w:pStyle w:val="Akapitzlist"/>
        <w:numPr>
          <w:ilvl w:val="1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niezwłocznego dostosowania na swój koszt Ewidencji </w:t>
      </w:r>
      <w:r w:rsidR="009200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rzebiegu </w:t>
      </w:r>
      <w:r w:rsidR="009200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="00916A89">
        <w:rPr>
          <w:rFonts w:ascii="Times New Roman" w:hAnsi="Times New Roman" w:cs="Times New Roman"/>
          <w:sz w:val="24"/>
          <w:szCs w:val="24"/>
        </w:rPr>
        <w:t>, nie później jednak niż w terminie 3 dni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6A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gdy wygenerowana Ewidencja przebiegu pojazdu nie będzie zgodna z art. 86a pkt 7 ustawy </w:t>
      </w:r>
      <w:r w:rsidRPr="00B40ED5">
        <w:rPr>
          <w:rFonts w:ascii="Times New Roman" w:hAnsi="Times New Roman" w:cs="Times New Roman"/>
          <w:sz w:val="24"/>
          <w:szCs w:val="24"/>
        </w:rPr>
        <w:t>o podatku od towarów i usług (</w:t>
      </w:r>
      <w:proofErr w:type="spellStart"/>
      <w:r w:rsidRPr="00B40E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40ED5">
        <w:rPr>
          <w:rFonts w:ascii="Times New Roman" w:hAnsi="Times New Roman" w:cs="Times New Roman"/>
          <w:sz w:val="24"/>
          <w:szCs w:val="24"/>
        </w:rPr>
        <w:t>. Dz. U. z 2024 r. poz. 361)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4C03001F" w14:textId="254DDF6E" w:rsidR="00B40ED5" w:rsidRDefault="00B40ED5" w:rsidP="00E61F93">
      <w:pPr>
        <w:pStyle w:val="Akapitzlist"/>
        <w:numPr>
          <w:ilvl w:val="1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dostosowania </w:t>
      </w:r>
      <w:r w:rsidR="004D09DA">
        <w:rPr>
          <w:rFonts w:ascii="Times New Roman" w:hAnsi="Times New Roman" w:cs="Times New Roman"/>
          <w:sz w:val="24"/>
          <w:szCs w:val="24"/>
        </w:rPr>
        <w:t>na swój koszt Ewidencji przebiegu pojazdu w przypadku zmiany przepisów ustawowych w zakresie prowadzenia Ewidencji przebiegu pojazdu.</w:t>
      </w:r>
    </w:p>
    <w:p w14:paraId="60691B40" w14:textId="77777777" w:rsidR="009200C0" w:rsidRDefault="009200C0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powinna zawierać wzór (załącznik) Ewidencji Przebiegu Pojazdu.</w:t>
      </w:r>
    </w:p>
    <w:p w14:paraId="77FC24DB" w14:textId="71607482" w:rsidR="004D09DA" w:rsidRPr="00751EA8" w:rsidRDefault="004D09DA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będzie płatne przelewem na rachunek bankowy wskazany przez Wykonawcę w terminie 30 dni </w:t>
      </w:r>
      <w:r w:rsidR="00C96078" w:rsidRPr="00751EA8">
        <w:rPr>
          <w:rFonts w:ascii="Times New Roman" w:hAnsi="Times New Roman" w:cs="Times New Roman"/>
          <w:sz w:val="24"/>
          <w:szCs w:val="24"/>
        </w:rPr>
        <w:t>od dnia otrzymania prawidłowo wystawionych faktur VAT.</w:t>
      </w:r>
    </w:p>
    <w:p w14:paraId="3D636C61" w14:textId="78A2B34C" w:rsidR="004D09DA" w:rsidRDefault="004D09DA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powinna zawierać następujące oświadczenia</w:t>
      </w:r>
      <w:r w:rsidR="00E64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dot. płatności wynagrodzenia:</w:t>
      </w:r>
    </w:p>
    <w:p w14:paraId="5FD63B4D" w14:textId="6C8ED404" w:rsidR="00E64028" w:rsidRDefault="00E64028" w:rsidP="00E61F93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wskazany przez niego r</w:t>
      </w:r>
      <w:r w:rsidR="004D09DA">
        <w:rPr>
          <w:rFonts w:ascii="Times New Roman" w:hAnsi="Times New Roman" w:cs="Times New Roman"/>
          <w:sz w:val="24"/>
          <w:szCs w:val="24"/>
        </w:rPr>
        <w:t xml:space="preserve">achunek bankowy znajduje </w:t>
      </w:r>
      <w:r>
        <w:rPr>
          <w:rFonts w:ascii="Times New Roman" w:hAnsi="Times New Roman" w:cs="Times New Roman"/>
          <w:sz w:val="24"/>
          <w:szCs w:val="24"/>
        </w:rPr>
        <w:br/>
      </w:r>
      <w:r w:rsidR="004D09DA">
        <w:rPr>
          <w:rFonts w:ascii="Times New Roman" w:hAnsi="Times New Roman" w:cs="Times New Roman"/>
          <w:sz w:val="24"/>
          <w:szCs w:val="24"/>
        </w:rPr>
        <w:t xml:space="preserve">się w wykazie podmiotów, o których mowa w art. 96b ust. 1 ustawy </w:t>
      </w:r>
      <w:r w:rsidR="004D09DA" w:rsidRPr="00B40ED5">
        <w:rPr>
          <w:rFonts w:ascii="Times New Roman" w:hAnsi="Times New Roman" w:cs="Times New Roman"/>
          <w:sz w:val="24"/>
          <w:szCs w:val="24"/>
        </w:rPr>
        <w:t xml:space="preserve">o podatku </w:t>
      </w:r>
      <w:r>
        <w:rPr>
          <w:rFonts w:ascii="Times New Roman" w:hAnsi="Times New Roman" w:cs="Times New Roman"/>
          <w:sz w:val="24"/>
          <w:szCs w:val="24"/>
        </w:rPr>
        <w:br/>
      </w:r>
      <w:r w:rsidR="004D09DA" w:rsidRPr="00B40ED5">
        <w:rPr>
          <w:rFonts w:ascii="Times New Roman" w:hAnsi="Times New Roman" w:cs="Times New Roman"/>
          <w:sz w:val="24"/>
          <w:szCs w:val="24"/>
        </w:rPr>
        <w:t>od towarów i usług (</w:t>
      </w:r>
      <w:proofErr w:type="spellStart"/>
      <w:r w:rsidR="004D09DA" w:rsidRPr="00B40E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D09DA" w:rsidRPr="00B40ED5">
        <w:rPr>
          <w:rFonts w:ascii="Times New Roman" w:hAnsi="Times New Roman" w:cs="Times New Roman"/>
          <w:sz w:val="24"/>
          <w:szCs w:val="24"/>
        </w:rPr>
        <w:t>. Dz. U. z 2024 r. poz. 361)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33CA7CB7" w14:textId="4BC8E68F" w:rsidR="00E64028" w:rsidRDefault="004D09DA" w:rsidP="00E61F93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64028">
        <w:rPr>
          <w:rFonts w:ascii="Times New Roman" w:hAnsi="Times New Roman" w:cs="Times New Roman"/>
          <w:sz w:val="24"/>
          <w:szCs w:val="24"/>
        </w:rPr>
        <w:t>Strony postanawiają, że do rozliczeń będzie stosowany mechanizm podzielonej płatności w rozumieniu ustawy o podatku od towarów i usług (Dz. U. z 2024 r. poz. 361)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1D22FC15" w14:textId="782F6983" w:rsidR="004D09DA" w:rsidRDefault="00E64028" w:rsidP="00E61F93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D09DA" w:rsidRPr="00E64028">
        <w:rPr>
          <w:rFonts w:ascii="Times New Roman" w:hAnsi="Times New Roman" w:cs="Times New Roman"/>
          <w:sz w:val="24"/>
          <w:szCs w:val="24"/>
        </w:rPr>
        <w:t xml:space="preserve">akturowanie pomiędzy Stronami będzie dokonywane w formie papierowej. </w:t>
      </w:r>
      <w:r w:rsidRPr="00E64028">
        <w:rPr>
          <w:rFonts w:ascii="Times New Roman" w:hAnsi="Times New Roman" w:cs="Times New Roman"/>
          <w:sz w:val="24"/>
          <w:szCs w:val="24"/>
        </w:rPr>
        <w:br/>
      </w:r>
      <w:r w:rsidR="004D09DA" w:rsidRPr="00E64028">
        <w:rPr>
          <w:rFonts w:ascii="Times New Roman" w:hAnsi="Times New Roman" w:cs="Times New Roman"/>
          <w:sz w:val="24"/>
          <w:szCs w:val="24"/>
        </w:rPr>
        <w:t xml:space="preserve">W przypadku transakcji objętej obowiązkiem stosowania mechanizmu podzielonej płatności na fakturze należy podać symbol PKWiU i pozycję załącznika nr 15 </w:t>
      </w:r>
      <w:r w:rsidRPr="00E64028">
        <w:rPr>
          <w:rFonts w:ascii="Times New Roman" w:hAnsi="Times New Roman" w:cs="Times New Roman"/>
          <w:sz w:val="24"/>
          <w:szCs w:val="24"/>
        </w:rPr>
        <w:br/>
      </w:r>
      <w:r w:rsidR="004D09DA" w:rsidRPr="00E64028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D09DA" w:rsidRPr="00E64028">
        <w:rPr>
          <w:rFonts w:ascii="Times New Roman" w:hAnsi="Times New Roman" w:cs="Times New Roman"/>
          <w:sz w:val="24"/>
          <w:szCs w:val="24"/>
        </w:rPr>
        <w:t>stawy o podatku od towarów i usług (Dz. U. z 2024 r. poz. 361)</w:t>
      </w:r>
      <w:r w:rsidR="00574BA4">
        <w:rPr>
          <w:rFonts w:ascii="Times New Roman" w:hAnsi="Times New Roman" w:cs="Times New Roman"/>
          <w:sz w:val="24"/>
          <w:szCs w:val="24"/>
        </w:rPr>
        <w:t xml:space="preserve"> – jeśli znajduje on zastosowanie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7EAFE942" w14:textId="359088D3" w:rsidR="00E64028" w:rsidRPr="00E64028" w:rsidRDefault="00E64028" w:rsidP="00E61F93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64028">
        <w:rPr>
          <w:rFonts w:ascii="Times New Roman" w:hAnsi="Times New Roman" w:cs="Times New Roman"/>
          <w:sz w:val="24"/>
          <w:szCs w:val="24"/>
        </w:rPr>
        <w:lastRenderedPageBreak/>
        <w:t xml:space="preserve">Zamawiający oświadcza, iż zgodnie z art. 4 ust. 3 ustawy o elektronicznym fakturowaniu w zamówieniach publicznych, koncesjach na roboty budowlane </w:t>
      </w:r>
      <w:r>
        <w:rPr>
          <w:rFonts w:ascii="Times New Roman" w:hAnsi="Times New Roman" w:cs="Times New Roman"/>
          <w:sz w:val="24"/>
          <w:szCs w:val="24"/>
        </w:rPr>
        <w:br/>
      </w:r>
      <w:r w:rsidRPr="00E64028">
        <w:rPr>
          <w:rFonts w:ascii="Times New Roman" w:hAnsi="Times New Roman" w:cs="Times New Roman"/>
          <w:sz w:val="24"/>
          <w:szCs w:val="24"/>
        </w:rPr>
        <w:t>lub usługi oraz partnerstwie publiczno-prywatnym (</w:t>
      </w:r>
      <w:proofErr w:type="spellStart"/>
      <w:r w:rsidRPr="00E6402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64028">
        <w:rPr>
          <w:rFonts w:ascii="Times New Roman" w:hAnsi="Times New Roman" w:cs="Times New Roman"/>
          <w:sz w:val="24"/>
          <w:szCs w:val="24"/>
        </w:rPr>
        <w:t xml:space="preserve">. Dz. U. z 2020 r. poz. 1666 z </w:t>
      </w:r>
      <w:proofErr w:type="spellStart"/>
      <w:r w:rsidRPr="00E640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64028">
        <w:rPr>
          <w:rFonts w:ascii="Times New Roman" w:hAnsi="Times New Roman" w:cs="Times New Roman"/>
          <w:sz w:val="24"/>
          <w:szCs w:val="24"/>
        </w:rPr>
        <w:t>. zm.), wyłącza stosowanie ustrukturyzowanych faktur elektronicznych.</w:t>
      </w:r>
    </w:p>
    <w:p w14:paraId="1D326CED" w14:textId="4D4A5CAE" w:rsidR="004D09DA" w:rsidRDefault="00E64028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umowie wskazane zostaną następujące osoby kontaktowe ze strony </w:t>
      </w:r>
      <w:r w:rsidR="009200C0">
        <w:rPr>
          <w:rFonts w:ascii="Times New Roman" w:hAnsi="Times New Roman" w:cs="Times New Roman"/>
          <w:sz w:val="24"/>
          <w:szCs w:val="24"/>
        </w:rPr>
        <w:t>Zamawiającego:</w:t>
      </w:r>
    </w:p>
    <w:p w14:paraId="7B04FE7E" w14:textId="5DCAF40D" w:rsidR="009200C0" w:rsidRDefault="006234E9" w:rsidP="006234E9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32ACDE9" w14:textId="09872F04" w:rsidR="009200C0" w:rsidRDefault="009200C0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powinna przewidywać następujące kary umowne:</w:t>
      </w:r>
    </w:p>
    <w:p w14:paraId="0EB28C12" w14:textId="73251D38" w:rsidR="00B103C1" w:rsidRDefault="00916A89" w:rsidP="00E61F9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zapłaty kary umownej </w:t>
      </w:r>
      <w:r w:rsidR="00B103C1">
        <w:rPr>
          <w:rFonts w:ascii="Times New Roman" w:hAnsi="Times New Roman" w:cs="Times New Roman"/>
          <w:sz w:val="24"/>
          <w:szCs w:val="24"/>
        </w:rPr>
        <w:t xml:space="preserve">w wysokości 0,5% </w:t>
      </w:r>
      <w:r w:rsidR="00737225">
        <w:rPr>
          <w:rFonts w:ascii="Times New Roman" w:hAnsi="Times New Roman" w:cs="Times New Roman"/>
          <w:sz w:val="24"/>
          <w:szCs w:val="24"/>
        </w:rPr>
        <w:t xml:space="preserve">całkowitego </w:t>
      </w:r>
      <w:r w:rsidR="00B103C1">
        <w:rPr>
          <w:rFonts w:ascii="Times New Roman" w:hAnsi="Times New Roman" w:cs="Times New Roman"/>
          <w:sz w:val="24"/>
          <w:szCs w:val="24"/>
        </w:rPr>
        <w:t>wynagrodzenia za każdy dzień zwłoki Wykonawcy przy montażu urządzeń GPS w pojazd</w:t>
      </w:r>
      <w:r w:rsidR="00AA6C14">
        <w:rPr>
          <w:rFonts w:ascii="Times New Roman" w:hAnsi="Times New Roman" w:cs="Times New Roman"/>
          <w:sz w:val="24"/>
          <w:szCs w:val="24"/>
        </w:rPr>
        <w:t>ach</w:t>
      </w:r>
      <w:r w:rsidR="00B103C1">
        <w:rPr>
          <w:rFonts w:ascii="Times New Roman" w:hAnsi="Times New Roman" w:cs="Times New Roman"/>
          <w:sz w:val="24"/>
          <w:szCs w:val="24"/>
        </w:rPr>
        <w:t xml:space="preserve"> samochodowych Zamawiającego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4E8E707B" w14:textId="10A7E179" w:rsidR="00B103C1" w:rsidRDefault="00916A89" w:rsidP="00E61F9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zapłaty kary umownej w wysokości</w:t>
      </w:r>
      <w:r w:rsidR="00B103C1">
        <w:rPr>
          <w:rFonts w:ascii="Times New Roman" w:hAnsi="Times New Roman" w:cs="Times New Roman"/>
          <w:sz w:val="24"/>
          <w:szCs w:val="24"/>
        </w:rPr>
        <w:t xml:space="preserve"> 0,</w:t>
      </w:r>
      <w:r w:rsidR="00737225">
        <w:rPr>
          <w:rFonts w:ascii="Times New Roman" w:hAnsi="Times New Roman" w:cs="Times New Roman"/>
          <w:sz w:val="24"/>
          <w:szCs w:val="24"/>
        </w:rPr>
        <w:t>3</w:t>
      </w:r>
      <w:r w:rsidR="00B103C1">
        <w:rPr>
          <w:rFonts w:ascii="Times New Roman" w:hAnsi="Times New Roman" w:cs="Times New Roman"/>
          <w:sz w:val="24"/>
          <w:szCs w:val="24"/>
        </w:rPr>
        <w:t xml:space="preserve">% </w:t>
      </w:r>
      <w:r w:rsidR="00737225">
        <w:rPr>
          <w:rFonts w:ascii="Times New Roman" w:hAnsi="Times New Roman" w:cs="Times New Roman"/>
          <w:sz w:val="24"/>
          <w:szCs w:val="24"/>
        </w:rPr>
        <w:t xml:space="preserve">całkowitego </w:t>
      </w:r>
      <w:r w:rsidR="00B103C1">
        <w:rPr>
          <w:rFonts w:ascii="Times New Roman" w:hAnsi="Times New Roman" w:cs="Times New Roman"/>
          <w:sz w:val="24"/>
          <w:szCs w:val="24"/>
        </w:rPr>
        <w:t xml:space="preserve">wynagrodzenia za </w:t>
      </w:r>
      <w:r>
        <w:rPr>
          <w:rFonts w:ascii="Times New Roman" w:hAnsi="Times New Roman" w:cs="Times New Roman"/>
          <w:sz w:val="24"/>
          <w:szCs w:val="24"/>
        </w:rPr>
        <w:t>każdy dzień niedziałania usługi stanowiącej przedmiot Umowy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777D98ED" w14:textId="6B548F95" w:rsidR="00916A89" w:rsidRDefault="00916A89" w:rsidP="00E61F9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zapłaty kary umownej w wysokości 0,5% </w:t>
      </w:r>
      <w:r w:rsidR="00737225">
        <w:rPr>
          <w:rFonts w:ascii="Times New Roman" w:hAnsi="Times New Roman" w:cs="Times New Roman"/>
          <w:sz w:val="24"/>
          <w:szCs w:val="24"/>
        </w:rPr>
        <w:t xml:space="preserve">całkowitego </w:t>
      </w:r>
      <w:r>
        <w:rPr>
          <w:rFonts w:ascii="Times New Roman" w:hAnsi="Times New Roman" w:cs="Times New Roman"/>
          <w:sz w:val="24"/>
          <w:szCs w:val="24"/>
        </w:rPr>
        <w:t xml:space="preserve">wynagrodzenia za każdy dzień zwłoki w dostosowaniu Ewidencji Przebiegu Pojazdu gdy wygenerowana Ewidencja przebiegu pojazdu nie będzie zgodna z art. 86a pkt 7 ustawy </w:t>
      </w:r>
      <w:r w:rsidRPr="00B40ED5">
        <w:rPr>
          <w:rFonts w:ascii="Times New Roman" w:hAnsi="Times New Roman" w:cs="Times New Roman"/>
          <w:sz w:val="24"/>
          <w:szCs w:val="24"/>
        </w:rPr>
        <w:t>o podatku od towarów i usług (</w:t>
      </w:r>
      <w:proofErr w:type="spellStart"/>
      <w:r w:rsidRPr="00B40E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40ED5">
        <w:rPr>
          <w:rFonts w:ascii="Times New Roman" w:hAnsi="Times New Roman" w:cs="Times New Roman"/>
          <w:sz w:val="24"/>
          <w:szCs w:val="24"/>
        </w:rPr>
        <w:t>. Dz. U. z 2024 r. poz. 361)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6D4DAD1A" w14:textId="170E3445" w:rsidR="00B103C1" w:rsidRDefault="00916A89" w:rsidP="00E61F9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zapłaty kary umownej w wysokości</w:t>
      </w:r>
      <w:r w:rsidR="00B103C1">
        <w:rPr>
          <w:rFonts w:ascii="Times New Roman" w:hAnsi="Times New Roman" w:cs="Times New Roman"/>
          <w:sz w:val="24"/>
          <w:szCs w:val="24"/>
        </w:rPr>
        <w:t xml:space="preserve"> 10% </w:t>
      </w:r>
      <w:r w:rsidR="00737225">
        <w:rPr>
          <w:rFonts w:ascii="Times New Roman" w:hAnsi="Times New Roman" w:cs="Times New Roman"/>
          <w:sz w:val="24"/>
          <w:szCs w:val="24"/>
        </w:rPr>
        <w:t xml:space="preserve">całkowitego </w:t>
      </w:r>
      <w:r w:rsidR="00B103C1">
        <w:rPr>
          <w:rFonts w:ascii="Times New Roman" w:hAnsi="Times New Roman" w:cs="Times New Roman"/>
          <w:sz w:val="24"/>
          <w:szCs w:val="24"/>
        </w:rPr>
        <w:t xml:space="preserve">wynagrodzenia z tytułu </w:t>
      </w:r>
      <w:r w:rsidR="00B103C1" w:rsidRPr="00B103C1">
        <w:rPr>
          <w:rFonts w:ascii="Times New Roman" w:hAnsi="Times New Roman" w:cs="Times New Roman"/>
          <w:sz w:val="24"/>
          <w:szCs w:val="24"/>
        </w:rPr>
        <w:t xml:space="preserve">odstąpienia od umowy </w:t>
      </w:r>
      <w:r w:rsidR="00B103C1">
        <w:rPr>
          <w:rFonts w:ascii="Times New Roman" w:hAnsi="Times New Roman" w:cs="Times New Roman"/>
          <w:sz w:val="24"/>
          <w:szCs w:val="24"/>
        </w:rPr>
        <w:t>przez którąkolwiek ze stron z przyczyn leżących po stronie Wykonawcy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62CCBB1B" w14:textId="423EE862" w:rsidR="00B103C1" w:rsidRDefault="00916A89" w:rsidP="00E61F9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do zapłaty kary umownej w wysokości </w:t>
      </w:r>
      <w:r w:rsidR="00B103C1">
        <w:rPr>
          <w:rFonts w:ascii="Times New Roman" w:hAnsi="Times New Roman" w:cs="Times New Roman"/>
          <w:sz w:val="24"/>
          <w:szCs w:val="24"/>
        </w:rPr>
        <w:t xml:space="preserve">10% </w:t>
      </w:r>
      <w:r w:rsidR="00737225">
        <w:rPr>
          <w:rFonts w:ascii="Times New Roman" w:hAnsi="Times New Roman" w:cs="Times New Roman"/>
          <w:sz w:val="24"/>
          <w:szCs w:val="24"/>
        </w:rPr>
        <w:t xml:space="preserve">całkowitego </w:t>
      </w:r>
      <w:r w:rsidR="00B103C1">
        <w:rPr>
          <w:rFonts w:ascii="Times New Roman" w:hAnsi="Times New Roman" w:cs="Times New Roman"/>
          <w:sz w:val="24"/>
          <w:szCs w:val="24"/>
        </w:rPr>
        <w:t xml:space="preserve">wynagrodzenia z tytułu </w:t>
      </w:r>
      <w:r w:rsidR="00B103C1" w:rsidRPr="00B103C1">
        <w:rPr>
          <w:rFonts w:ascii="Times New Roman" w:hAnsi="Times New Roman" w:cs="Times New Roman"/>
          <w:sz w:val="24"/>
          <w:szCs w:val="24"/>
        </w:rPr>
        <w:t xml:space="preserve">odstąpienia od umowy </w:t>
      </w:r>
      <w:r w:rsidR="00B103C1">
        <w:rPr>
          <w:rFonts w:ascii="Times New Roman" w:hAnsi="Times New Roman" w:cs="Times New Roman"/>
          <w:sz w:val="24"/>
          <w:szCs w:val="24"/>
        </w:rPr>
        <w:t>przez którąkolwiek ze stron z przyczyn leżących po stronie Zamawiającego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2D3997DE" w14:textId="2D275C91" w:rsidR="00B103C1" w:rsidRDefault="00B103C1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powinna przewidywać łączną maksymalną wysokość kar umownych do wysokości 2</w:t>
      </w:r>
      <w:r w:rsidR="00916A89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% wynagrodzenia.</w:t>
      </w:r>
    </w:p>
    <w:p w14:paraId="4351D18E" w14:textId="148E6B57" w:rsidR="009200C0" w:rsidRDefault="00601AEF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powinna zawierać następujące oświadczeni</w:t>
      </w:r>
      <w:r w:rsidR="00AA6C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dot. ochrony danych osobowych</w:t>
      </w:r>
      <w:r w:rsidR="00916A89">
        <w:rPr>
          <w:rFonts w:ascii="Times New Roman" w:hAnsi="Times New Roman" w:cs="Times New Roman"/>
          <w:sz w:val="24"/>
          <w:szCs w:val="24"/>
        </w:rPr>
        <w:t>:</w:t>
      </w:r>
    </w:p>
    <w:p w14:paraId="232FD6FE" w14:textId="1A725A71" w:rsidR="00737225" w:rsidRDefault="00737225" w:rsidP="00AA6C14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37225">
        <w:rPr>
          <w:rFonts w:ascii="Times New Roman" w:hAnsi="Times New Roman" w:cs="Times New Roman"/>
          <w:sz w:val="24"/>
          <w:szCs w:val="24"/>
        </w:rPr>
        <w:t xml:space="preserve">Strony oświadczają, że wypełniły obowiązki informacyjne przewidziane </w:t>
      </w:r>
      <w:r>
        <w:rPr>
          <w:rFonts w:ascii="Times New Roman" w:hAnsi="Times New Roman" w:cs="Times New Roman"/>
          <w:sz w:val="24"/>
          <w:szCs w:val="24"/>
        </w:rPr>
        <w:br/>
      </w:r>
      <w:r w:rsidRPr="00737225">
        <w:rPr>
          <w:rFonts w:ascii="Times New Roman" w:hAnsi="Times New Roman" w:cs="Times New Roman"/>
          <w:sz w:val="24"/>
          <w:szCs w:val="24"/>
        </w:rPr>
        <w:t xml:space="preserve">w art. 13 lub art. 14 Rozporządzenia Parlamentu Europejskiego i Rady (UE) 2016/679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37225">
        <w:rPr>
          <w:rFonts w:ascii="Times New Roman" w:hAnsi="Times New Roman" w:cs="Times New Roman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wobec osób fizycznych, od których dane </w:t>
      </w:r>
      <w:r w:rsidRPr="00737225">
        <w:rPr>
          <w:rFonts w:ascii="Times New Roman" w:hAnsi="Times New Roman" w:cs="Times New Roman"/>
          <w:sz w:val="24"/>
          <w:szCs w:val="24"/>
        </w:rPr>
        <w:lastRenderedPageBreak/>
        <w:t>osobowe bezpośrednio lub pośrednio pozyskano w celu wykonania niniejszego zamówienia.</w:t>
      </w:r>
    </w:p>
    <w:p w14:paraId="2CC574B9" w14:textId="58108DF5" w:rsidR="00601AEF" w:rsidRDefault="00601AEF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powinna zawierać następujące oświadczenia dot. zmiany umowy</w:t>
      </w:r>
      <w:r w:rsidR="00916A89">
        <w:rPr>
          <w:rFonts w:ascii="Times New Roman" w:hAnsi="Times New Roman" w:cs="Times New Roman"/>
          <w:sz w:val="24"/>
          <w:szCs w:val="24"/>
        </w:rPr>
        <w:t>:</w:t>
      </w:r>
    </w:p>
    <w:p w14:paraId="47E7920F" w14:textId="77777777" w:rsidR="00737225" w:rsidRPr="00737225" w:rsidRDefault="00737225" w:rsidP="00AA6C14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37225">
        <w:rPr>
          <w:rFonts w:ascii="Times New Roman" w:hAnsi="Times New Roman" w:cs="Times New Roman"/>
          <w:sz w:val="24"/>
          <w:szCs w:val="24"/>
        </w:rPr>
        <w:t>Zmiana warunków niniejszej umowy może nastąpić w formie pisemnej za zgodą obu Stron pod rygorem nieważności.</w:t>
      </w:r>
    </w:p>
    <w:p w14:paraId="59CB99F0" w14:textId="0E22E0ED" w:rsidR="00601AEF" w:rsidRDefault="00601AEF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powinna zawierać następujące oświadczenia dot. zakończenia obowiązywania umowy</w:t>
      </w:r>
      <w:r w:rsidR="00916A89">
        <w:rPr>
          <w:rFonts w:ascii="Times New Roman" w:hAnsi="Times New Roman" w:cs="Times New Roman"/>
          <w:sz w:val="24"/>
          <w:szCs w:val="24"/>
        </w:rPr>
        <w:t>:</w:t>
      </w:r>
    </w:p>
    <w:p w14:paraId="056D755C" w14:textId="706FD139" w:rsidR="00E61F93" w:rsidRPr="00E61F93" w:rsidRDefault="00E61F93" w:rsidP="00AA6C14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61F93">
        <w:rPr>
          <w:rFonts w:ascii="Times New Roman" w:hAnsi="Times New Roman" w:cs="Times New Roman"/>
          <w:sz w:val="24"/>
          <w:szCs w:val="24"/>
        </w:rPr>
        <w:t xml:space="preserve">Spory powstałe na tle realizacji niniejszej umowy będą rozstrzygane przez sąd właściwy dla siedziby Zamawiającego. </w:t>
      </w:r>
    </w:p>
    <w:p w14:paraId="33AC93E0" w14:textId="3759C558" w:rsidR="00737225" w:rsidRDefault="00737225" w:rsidP="00E61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powinna zawierać następujące oświadczenia dot. statusu stron:</w:t>
      </w:r>
    </w:p>
    <w:p w14:paraId="3C955FDA" w14:textId="6A1FED9A" w:rsidR="00E61F93" w:rsidRPr="00E61F93" w:rsidRDefault="00E61F93" w:rsidP="00E61F9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93">
        <w:rPr>
          <w:rFonts w:ascii="Times New Roman" w:hAnsi="Times New Roman" w:cs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 transakcjach handlowych (Dz. U z 2023 r. poz. 1790)</w:t>
      </w:r>
      <w:r w:rsidR="00AA6C14">
        <w:rPr>
          <w:rFonts w:ascii="Times New Roman" w:hAnsi="Times New Roman" w:cs="Times New Roman"/>
          <w:sz w:val="24"/>
          <w:szCs w:val="24"/>
        </w:rPr>
        <w:t>,</w:t>
      </w:r>
    </w:p>
    <w:p w14:paraId="64444941" w14:textId="3A190EDA" w:rsidR="00E61F93" w:rsidRPr="00E61F93" w:rsidRDefault="00E61F93" w:rsidP="00E61F9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93">
        <w:rPr>
          <w:rFonts w:ascii="Times New Roman" w:hAnsi="Times New Roman" w:cs="Times New Roman"/>
          <w:sz w:val="24"/>
          <w:szCs w:val="24"/>
        </w:rPr>
        <w:t>Wykonawca oświadcza, że posiada / nie posiada statusu dużego przedsiębiorcy w rozumieniu art. 4 pkt 6 ustawy z dnia 8 marca 2013 r. o przeciwdziałaniu nadmiernym opóźnieniom w transakcjach handlowych (Dz. U z 2023 r. poz. 1790).</w:t>
      </w:r>
    </w:p>
    <w:sectPr w:rsidR="00E61F93" w:rsidRPr="00E61F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25E7D" w14:textId="77777777" w:rsidR="00B85618" w:rsidRDefault="00B85618" w:rsidP="00601AEF">
      <w:pPr>
        <w:spacing w:after="0" w:line="240" w:lineRule="auto"/>
      </w:pPr>
      <w:r>
        <w:separator/>
      </w:r>
    </w:p>
  </w:endnote>
  <w:endnote w:type="continuationSeparator" w:id="0">
    <w:p w14:paraId="086A5B08" w14:textId="77777777" w:rsidR="00B85618" w:rsidRDefault="00B85618" w:rsidP="0060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816565"/>
      <w:docPartObj>
        <w:docPartGallery w:val="Page Numbers (Bottom of Page)"/>
        <w:docPartUnique/>
      </w:docPartObj>
    </w:sdtPr>
    <w:sdtEndPr/>
    <w:sdtContent>
      <w:p w14:paraId="1D9FB570" w14:textId="08892815" w:rsidR="00601AEF" w:rsidRDefault="00601AEF" w:rsidP="00601A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F7AB3" w14:textId="77777777" w:rsidR="00B85618" w:rsidRDefault="00B85618" w:rsidP="00601AEF">
      <w:pPr>
        <w:spacing w:after="0" w:line="240" w:lineRule="auto"/>
      </w:pPr>
      <w:r>
        <w:separator/>
      </w:r>
    </w:p>
  </w:footnote>
  <w:footnote w:type="continuationSeparator" w:id="0">
    <w:p w14:paraId="308832B6" w14:textId="77777777" w:rsidR="00B85618" w:rsidRDefault="00B85618" w:rsidP="0060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35E14"/>
    <w:multiLevelType w:val="hybridMultilevel"/>
    <w:tmpl w:val="867CA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22EAB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607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2766FF"/>
    <w:multiLevelType w:val="hybridMultilevel"/>
    <w:tmpl w:val="0C8CC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302"/>
    <w:multiLevelType w:val="multilevel"/>
    <w:tmpl w:val="867CA52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32451">
    <w:abstractNumId w:val="0"/>
  </w:num>
  <w:num w:numId="2" w16cid:durableId="1533957291">
    <w:abstractNumId w:val="2"/>
  </w:num>
  <w:num w:numId="3" w16cid:durableId="415370145">
    <w:abstractNumId w:val="1"/>
  </w:num>
  <w:num w:numId="4" w16cid:durableId="853227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7F"/>
    <w:rsid w:val="000158BD"/>
    <w:rsid w:val="001D051C"/>
    <w:rsid w:val="003442A7"/>
    <w:rsid w:val="004D09DA"/>
    <w:rsid w:val="00574BA4"/>
    <w:rsid w:val="00601AEF"/>
    <w:rsid w:val="006234E9"/>
    <w:rsid w:val="00737225"/>
    <w:rsid w:val="00751EA8"/>
    <w:rsid w:val="0082663A"/>
    <w:rsid w:val="00916A89"/>
    <w:rsid w:val="009200C0"/>
    <w:rsid w:val="00A10B30"/>
    <w:rsid w:val="00AA6C14"/>
    <w:rsid w:val="00B103C1"/>
    <w:rsid w:val="00B40ED5"/>
    <w:rsid w:val="00B85618"/>
    <w:rsid w:val="00C07043"/>
    <w:rsid w:val="00C91E7F"/>
    <w:rsid w:val="00C96078"/>
    <w:rsid w:val="00D206BB"/>
    <w:rsid w:val="00D22DED"/>
    <w:rsid w:val="00E61F93"/>
    <w:rsid w:val="00E6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F752"/>
  <w15:chartTrackingRefBased/>
  <w15:docId w15:val="{6582F3BD-C3F7-4FB4-BFE1-ADC8B889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1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1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1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1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1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1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1E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1E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E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1E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1E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E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1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1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1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1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1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1E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1E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1E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1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1E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1E7F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1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1E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E7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200C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0C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0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AEF"/>
  </w:style>
  <w:style w:type="paragraph" w:styleId="Stopka">
    <w:name w:val="footer"/>
    <w:basedOn w:val="Normalny"/>
    <w:link w:val="StopkaZnak"/>
    <w:uiPriority w:val="99"/>
    <w:unhideWhenUsed/>
    <w:rsid w:val="0060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AEF"/>
  </w:style>
  <w:style w:type="numbering" w:customStyle="1" w:styleId="Biecalista1">
    <w:name w:val="Bieżąca lista1"/>
    <w:uiPriority w:val="99"/>
    <w:rsid w:val="00AA6C1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Derda</dc:creator>
  <cp:keywords/>
  <dc:description/>
  <cp:lastModifiedBy>Marzena Zaborowicz</cp:lastModifiedBy>
  <cp:revision>5</cp:revision>
  <dcterms:created xsi:type="dcterms:W3CDTF">2024-06-25T09:56:00Z</dcterms:created>
  <dcterms:modified xsi:type="dcterms:W3CDTF">2024-07-02T08:55:00Z</dcterms:modified>
</cp:coreProperties>
</file>