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659B2CE7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A93259">
        <w:rPr>
          <w:color w:val="000000"/>
        </w:rPr>
        <w:t>10</w:t>
      </w:r>
      <w:r w:rsidR="00A626A8" w:rsidRPr="00A626A8">
        <w:rPr>
          <w:color w:val="000000"/>
        </w:rPr>
        <w:t>.</w:t>
      </w:r>
      <w:r w:rsidR="00A93259">
        <w:rPr>
          <w:color w:val="000000"/>
        </w:rPr>
        <w:t>11</w:t>
      </w:r>
      <w:r w:rsidR="00A626A8" w:rsidRPr="00A626A8">
        <w:rPr>
          <w:color w:val="000000"/>
        </w:rPr>
        <w:t>.202</w:t>
      </w:r>
      <w:r>
        <w:rPr>
          <w:color w:val="000000"/>
        </w:rPr>
        <w:t>3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408542AC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podstawowym, na podstawie art. 275 pkt 1 ustawy z dnia 11 września 2019 r. – Prawo zamówień publicznych (Dz. U. z 202</w:t>
      </w:r>
      <w:r w:rsidR="006211ED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</w:t>
      </w:r>
      <w:r w:rsidR="006211ED">
        <w:rPr>
          <w:rFonts w:eastAsiaTheme="minorHAnsi"/>
          <w:lang w:eastAsia="en-US"/>
        </w:rPr>
        <w:t>1605</w:t>
      </w:r>
      <w:r w:rsidRPr="00B205CA">
        <w:rPr>
          <w:rFonts w:eastAsiaTheme="minorHAnsi"/>
          <w:lang w:eastAsia="en-US"/>
        </w:rPr>
        <w:t xml:space="preserve"> z późniejszymi zmianami), zwanej dalej ustawą lub ustawą Pzp, w procedurze właściwej dla zamówień publicznych, których kwota wartości zamówienia jest poniżej progów unijnych.</w:t>
      </w:r>
    </w:p>
    <w:p w14:paraId="1B7E48BF" w14:textId="77777777" w:rsidR="00F7175F" w:rsidRDefault="00F7175F" w:rsidP="005665AA">
      <w:pPr>
        <w:suppressAutoHyphens/>
        <w:spacing w:before="120"/>
        <w:jc w:val="both"/>
        <w:rPr>
          <w:b/>
        </w:rPr>
      </w:pPr>
    </w:p>
    <w:p w14:paraId="4B4DED91" w14:textId="3F16515C" w:rsidR="00F7175F" w:rsidRDefault="00F7175F" w:rsidP="005665AA">
      <w:pPr>
        <w:suppressAutoHyphens/>
        <w:spacing w:before="120"/>
        <w:jc w:val="both"/>
        <w:rPr>
          <w:b/>
        </w:rPr>
      </w:pPr>
      <w:bookmarkStart w:id="0" w:name="_Hlk84421606"/>
      <w:bookmarkStart w:id="1" w:name="_Hlk84414849"/>
      <w:r>
        <w:rPr>
          <w:b/>
          <w:sz w:val="28"/>
          <w:szCs w:val="28"/>
        </w:rPr>
        <w:t xml:space="preserve">„Dostawa i montaż  mobilnych robotów rehabilitacyjnych w </w:t>
      </w:r>
      <w:r w:rsidRPr="00D431E4">
        <w:rPr>
          <w:b/>
          <w:sz w:val="28"/>
          <w:szCs w:val="28"/>
        </w:rPr>
        <w:t xml:space="preserve">SP ZOZ </w:t>
      </w:r>
      <w:r w:rsidRPr="00F7175F">
        <w:rPr>
          <w:b/>
        </w:rPr>
        <w:t>Sanatorium Uzdrowiskowym MSWiA w Krynicy-Zdrój</w:t>
      </w:r>
      <w:bookmarkEnd w:id="0"/>
      <w:r w:rsidRPr="00F7175F">
        <w:rPr>
          <w:b/>
        </w:rPr>
        <w:t xml:space="preserve"> im. bł. Karoliny Kózkówny z</w:t>
      </w:r>
      <w:r>
        <w:rPr>
          <w:b/>
        </w:rPr>
        <w:t xml:space="preserve"> </w:t>
      </w:r>
      <w:r w:rsidRPr="00F7175F">
        <w:rPr>
          <w:b/>
        </w:rPr>
        <w:t>podziałem na zadania”</w:t>
      </w:r>
      <w:bookmarkEnd w:id="1"/>
    </w:p>
    <w:p w14:paraId="13B3B3EC" w14:textId="77777777" w:rsidR="00F7175F" w:rsidRDefault="00F7175F" w:rsidP="005665AA">
      <w:pPr>
        <w:suppressAutoHyphens/>
        <w:spacing w:before="120"/>
        <w:jc w:val="both"/>
        <w:rPr>
          <w:b/>
        </w:rPr>
      </w:pPr>
    </w:p>
    <w:p w14:paraId="49044776" w14:textId="081BFC7A" w:rsidR="005665AA" w:rsidRPr="005665AA" w:rsidRDefault="00CB5AF7" w:rsidP="005665AA">
      <w:pPr>
        <w:suppressAutoHyphens/>
        <w:spacing w:before="120"/>
        <w:jc w:val="both"/>
        <w:rPr>
          <w:rFonts w:eastAsiaTheme="minorHAnsi"/>
          <w:lang w:eastAsia="ar-SA"/>
        </w:rPr>
      </w:pPr>
      <w:r w:rsidRPr="00D431E4">
        <w:rPr>
          <w:b/>
          <w:bCs/>
        </w:rPr>
        <w:t xml:space="preserve">Oznaczenie sprawy: </w:t>
      </w:r>
      <w:r w:rsidR="006211ED" w:rsidRPr="00457A7C">
        <w:rPr>
          <w:b/>
          <w:bCs/>
          <w:shd w:val="clear" w:color="auto" w:fill="FFFFFF" w:themeFill="background1"/>
        </w:rPr>
        <w:t>DUL.2374.4.2023</w:t>
      </w:r>
    </w:p>
    <w:p w14:paraId="7306DEA4" w14:textId="77777777" w:rsidR="00A626A8" w:rsidRDefault="00A626A8" w:rsidP="005665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60BB5B25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3EE97081" w:rsidR="00A626A8" w:rsidRPr="00D841CD" w:rsidRDefault="00B40D95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Informacja o złożonych ofertach 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0C497A7E" w14:textId="77777777" w:rsidR="006F48B0" w:rsidRPr="00B205CA" w:rsidRDefault="006F48B0" w:rsidP="00A626A8">
      <w:pPr>
        <w:spacing w:line="276" w:lineRule="auto"/>
        <w:jc w:val="both"/>
        <w:rPr>
          <w:b/>
          <w:bCs/>
        </w:rPr>
      </w:pP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EE3B48B" w14:textId="77777777" w:rsidR="00AB692F" w:rsidRPr="007E4417" w:rsidRDefault="00AB692F" w:rsidP="00AB692F">
      <w:r w:rsidRPr="007E4417">
        <w:t>Zamawiający zgodnie z art. 222 ust. 5 ustawy z dnia 11 września 2019 r. Prawo zamówień publicznych (t.j. Dz.U. z 2023 r. poz. 1605 z zm.), przekazuje informacje z otwarcia ofert:</w:t>
      </w:r>
    </w:p>
    <w:p w14:paraId="2091E827" w14:textId="77777777" w:rsidR="00AB692F" w:rsidRPr="007E4417" w:rsidRDefault="00AB692F" w:rsidP="00AB692F"/>
    <w:p w14:paraId="1883E7BA" w14:textId="4235A868" w:rsidR="00AB692F" w:rsidRPr="007E4417" w:rsidRDefault="00AB692F" w:rsidP="00AB692F">
      <w:r w:rsidRPr="007E4417">
        <w:t xml:space="preserve">W przedmiotowym postępowaniu do dnia </w:t>
      </w:r>
      <w:r>
        <w:t>10</w:t>
      </w:r>
      <w:r w:rsidRPr="007E4417">
        <w:t>.1</w:t>
      </w:r>
      <w:r>
        <w:t>1</w:t>
      </w:r>
      <w:r w:rsidRPr="007E4417">
        <w:t xml:space="preserve">.2023 r. do godz. </w:t>
      </w:r>
      <w:r>
        <w:t>09</w:t>
      </w:r>
      <w:r w:rsidRPr="007E4417">
        <w:t>:00 złożono</w:t>
      </w:r>
      <w:r>
        <w:t xml:space="preserve"> </w:t>
      </w:r>
      <w:r>
        <w:t>jedną ofertę</w:t>
      </w:r>
      <w:r>
        <w:t>:</w:t>
      </w:r>
    </w:p>
    <w:p w14:paraId="175D8FF5" w14:textId="77777777" w:rsidR="00AB692F" w:rsidRPr="007E4417" w:rsidRDefault="00AB692F" w:rsidP="00AB692F"/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785A3B6F" w14:textId="08489C20" w:rsidR="00B41D6D" w:rsidRDefault="00AB692F">
      <w:r>
        <w:rPr>
          <w:rFonts w:asciiTheme="minorHAnsi" w:hAnsiTheme="minorHAnsi" w:cstheme="minorHAnsi"/>
          <w:bCs/>
          <w:lang w:eastAsia="ar-SA"/>
        </w:rPr>
        <w:t>Wykonawca:</w:t>
      </w:r>
      <w:r w:rsidR="000305BB">
        <w:rPr>
          <w:rFonts w:asciiTheme="minorHAnsi" w:hAnsiTheme="minorHAnsi" w:cstheme="minorHAnsi"/>
          <w:bCs/>
          <w:lang w:eastAsia="ar-SA"/>
        </w:rPr>
        <w:t xml:space="preserve"> </w:t>
      </w:r>
      <w:r w:rsidR="000305BB">
        <w:t>EGZOTech Sp. z o.o. ul. Romualda Traugutta 6H, 44-100 Gliwice</w:t>
      </w:r>
    </w:p>
    <w:p w14:paraId="66863285" w14:textId="77777777" w:rsidR="005441C0" w:rsidRDefault="005441C0"/>
    <w:p w14:paraId="36EC77EF" w14:textId="48D9B5E8" w:rsidR="005441C0" w:rsidRDefault="005441C0">
      <w:r>
        <w:t>Cena Oferty:</w:t>
      </w:r>
    </w:p>
    <w:p w14:paraId="0733A4FD" w14:textId="77777777" w:rsidR="005441C0" w:rsidRDefault="005441C0"/>
    <w:p w14:paraId="210B100E" w14:textId="0F1EB5BF" w:rsidR="005441C0" w:rsidRDefault="005441C0">
      <w:r>
        <w:t>Część nr 1</w:t>
      </w:r>
      <w:r w:rsidR="00B96E21">
        <w:t xml:space="preserve"> – 301 000,00 zł brutto;</w:t>
      </w:r>
    </w:p>
    <w:p w14:paraId="6ABF7E78" w14:textId="77777777" w:rsidR="005441C0" w:rsidRDefault="005441C0"/>
    <w:p w14:paraId="3EA19CB7" w14:textId="14B10683" w:rsidR="005441C0" w:rsidRDefault="005441C0">
      <w:r>
        <w:t xml:space="preserve">Część nr 2 </w:t>
      </w:r>
      <w:r w:rsidR="00FD5CAD">
        <w:t xml:space="preserve"> - 102 000,00 zł brutto;</w:t>
      </w:r>
    </w:p>
    <w:p w14:paraId="0FF7D686" w14:textId="77777777" w:rsidR="005441C0" w:rsidRDefault="005441C0"/>
    <w:p w14:paraId="016E50A1" w14:textId="589F74B5" w:rsidR="005441C0" w:rsidRDefault="005441C0">
      <w:r>
        <w:t>Część nr 3</w:t>
      </w:r>
      <w:r w:rsidR="00D81B24">
        <w:t xml:space="preserve"> – 96 999,99 zł brutto;</w:t>
      </w:r>
    </w:p>
    <w:sectPr w:rsidR="005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305BB"/>
    <w:rsid w:val="000D2783"/>
    <w:rsid w:val="000E4D36"/>
    <w:rsid w:val="001B7C7D"/>
    <w:rsid w:val="002A3F47"/>
    <w:rsid w:val="003541C3"/>
    <w:rsid w:val="00462D44"/>
    <w:rsid w:val="005441C0"/>
    <w:rsid w:val="005665AA"/>
    <w:rsid w:val="006211ED"/>
    <w:rsid w:val="00673057"/>
    <w:rsid w:val="006D3D46"/>
    <w:rsid w:val="006F112C"/>
    <w:rsid w:val="006F48B0"/>
    <w:rsid w:val="0091607C"/>
    <w:rsid w:val="00A626A8"/>
    <w:rsid w:val="00A93259"/>
    <w:rsid w:val="00AB692F"/>
    <w:rsid w:val="00B205CA"/>
    <w:rsid w:val="00B40D95"/>
    <w:rsid w:val="00B41D6D"/>
    <w:rsid w:val="00B75EAA"/>
    <w:rsid w:val="00B96E21"/>
    <w:rsid w:val="00C65D7B"/>
    <w:rsid w:val="00CB5AF7"/>
    <w:rsid w:val="00D81B24"/>
    <w:rsid w:val="00D841CD"/>
    <w:rsid w:val="00F7175F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48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9</cp:revision>
  <dcterms:created xsi:type="dcterms:W3CDTF">2023-11-10T14:31:00Z</dcterms:created>
  <dcterms:modified xsi:type="dcterms:W3CDTF">2023-11-10T14:36:00Z</dcterms:modified>
</cp:coreProperties>
</file>