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FE5" w14:textId="43B61345" w:rsidR="00A353B8" w:rsidRPr="00F431E1" w:rsidRDefault="007B2540" w:rsidP="00A353B8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Pr="00F431E1">
        <w:rPr>
          <w:rFonts w:ascii="Times New Roman" w:hAnsi="Times New Roman" w:cs="Times New Roman"/>
          <w:b/>
          <w:sz w:val="24"/>
          <w:szCs w:val="24"/>
        </w:rPr>
        <w:tab/>
      </w:r>
      <w:r w:rsidR="00A353B8" w:rsidRPr="00F431E1">
        <w:rPr>
          <w:rFonts w:ascii="Times New Roman" w:hAnsi="Times New Roman" w:cs="Times New Roman"/>
          <w:b/>
          <w:bCs/>
          <w:sz w:val="24"/>
          <w:szCs w:val="24"/>
        </w:rPr>
        <w:t>Załącznik nr 4 do SWZ – Część 4 – Dostawa ciągnika</w:t>
      </w:r>
    </w:p>
    <w:p w14:paraId="7C35CE67" w14:textId="749080E2" w:rsidR="00A353B8" w:rsidRPr="00F431E1" w:rsidRDefault="00A353B8" w:rsidP="00A353B8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31E1">
        <w:rPr>
          <w:rFonts w:ascii="Times New Roman" w:hAnsi="Times New Roman" w:cs="Times New Roman"/>
          <w:b/>
          <w:bCs/>
          <w:sz w:val="24"/>
          <w:szCs w:val="24"/>
        </w:rPr>
        <w:t xml:space="preserve">Znak: </w:t>
      </w:r>
      <w:r w:rsidR="009F65FA" w:rsidRPr="006B3E3C">
        <w:rPr>
          <w:rFonts w:ascii="Times New Roman" w:hAnsi="Times New Roman" w:cs="Times New Roman"/>
          <w:b/>
          <w:bCs/>
        </w:rPr>
        <w:t>RRiB.271.9.2023.BM</w:t>
      </w:r>
    </w:p>
    <w:p w14:paraId="6D652EC6" w14:textId="373C39EF" w:rsidR="00883C20" w:rsidRPr="00F431E1" w:rsidRDefault="00883C20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300903" w14:textId="3F68DF8B" w:rsidR="00A353B8" w:rsidRPr="00F431E1" w:rsidRDefault="00A353B8" w:rsidP="00A3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>WYMAGANIA TECHNICZNE DLA CIĄGNIKA</w:t>
      </w:r>
    </w:p>
    <w:p w14:paraId="33D68771" w14:textId="77777777" w:rsidR="00A353B8" w:rsidRPr="00F431E1" w:rsidRDefault="00A353B8" w:rsidP="00A3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1E1">
        <w:rPr>
          <w:rFonts w:ascii="Times New Roman" w:hAnsi="Times New Roman" w:cs="Times New Roman"/>
          <w:b/>
          <w:sz w:val="24"/>
          <w:szCs w:val="24"/>
        </w:rPr>
        <w:t>(opis przedmiotu zamówienia)</w:t>
      </w:r>
    </w:p>
    <w:p w14:paraId="20F222D3" w14:textId="5342FEE7" w:rsidR="004E2782" w:rsidRPr="00F431E1" w:rsidRDefault="003F7F1B" w:rsidP="00F431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Ciągnik rolniczy fabrycznie nowy, kompletny, wolny od wad konstrukcyjnych, materiałowych, wykonawczych i prawnych,  gotowy do użytku</w:t>
      </w:r>
      <w:r w:rsidR="00276105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8641E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spełniający wymagania polskich przepisów 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o ruchu drogowym z zgodnie z Ustawą Prawo o ruchu drogowym (</w:t>
      </w:r>
      <w:r w:rsidR="00BB54AF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Dz. U. z </w:t>
      </w:r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="00BB54AF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r., poz. </w:t>
      </w:r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1047 z </w:t>
      </w:r>
      <w:proofErr w:type="spellStart"/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A353B8" w:rsidRPr="00F431E1">
        <w:rPr>
          <w:rFonts w:ascii="Times New Roman" w:eastAsia="Times New Roman" w:hAnsi="Times New Roman" w:cs="Times New Roman"/>
          <w:bCs/>
          <w:sz w:val="24"/>
          <w:szCs w:val="24"/>
        </w:rPr>
        <w:t>. zm.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="0048641E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posiadający aktualną homologację pozwalającą na dopuszczenie do ruchu 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po drogach publicznych</w:t>
      </w:r>
      <w:r w:rsid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zgodnie z</w:t>
      </w:r>
      <w:r w:rsidR="00F431E1" w:rsidRPr="00F431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F431E1" w:rsidRPr="00D2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14 kwietnia 2023 r. o systemach homologacji pojazdów oraz ich wyposażenia </w:t>
      </w:r>
      <w:r w:rsidR="00F431E1" w:rsidRPr="00F431E1">
        <w:rPr>
          <w:rFonts w:ascii="Times New Roman" w:hAnsi="Times New Roman" w:cs="Times New Roman"/>
          <w:sz w:val="24"/>
          <w:szCs w:val="24"/>
        </w:rPr>
        <w:t>(Dz. U. z 2023 r. poz. 919</w:t>
      </w:r>
      <w:r w:rsidR="00F431E1">
        <w:rPr>
          <w:rFonts w:ascii="Times New Roman" w:hAnsi="Times New Roman" w:cs="Times New Roman"/>
          <w:sz w:val="24"/>
          <w:szCs w:val="24"/>
        </w:rPr>
        <w:t xml:space="preserve">). </w:t>
      </w: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Świadectwo homologacji należy dostarczyć najpóźniej w dniu dostawy ciągnika</w:t>
      </w:r>
      <w:r w:rsidR="000F5067" w:rsidRPr="00F431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543CD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A64CF4A" w14:textId="77777777" w:rsidR="002015B5" w:rsidRPr="00F431E1" w:rsidRDefault="002015B5" w:rsidP="000767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418BE" w14:textId="5F571245" w:rsidR="00076762" w:rsidRPr="00F431E1" w:rsidRDefault="00076762" w:rsidP="00A353B8">
      <w:pPr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Wymagania </w:t>
      </w:r>
    </w:p>
    <w:p w14:paraId="2775F848" w14:textId="460B0074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>Dostawa do Zamawiającego w cenie zakupu.</w:t>
      </w:r>
      <w:r w:rsidR="000F5067"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067" w:rsidRPr="00F431E1">
        <w:rPr>
          <w:rFonts w:ascii="Times New Roman" w:hAnsi="Times New Roman" w:cs="Times New Roman"/>
          <w:bCs/>
          <w:sz w:val="24"/>
          <w:szCs w:val="24"/>
        </w:rPr>
        <w:t xml:space="preserve">Zamawiający wymaga dostarczenia pojazdu zarejestrowanego na Zamawiającego w Wydziale Komunikacji Starostwa Powiatowego w </w:t>
      </w:r>
      <w:proofErr w:type="gramStart"/>
      <w:r w:rsidR="000F5067" w:rsidRPr="00F431E1">
        <w:rPr>
          <w:rFonts w:ascii="Times New Roman" w:hAnsi="Times New Roman" w:cs="Times New Roman"/>
          <w:bCs/>
          <w:sz w:val="24"/>
          <w:szCs w:val="24"/>
        </w:rPr>
        <w:t>Świeciu .</w:t>
      </w:r>
      <w:proofErr w:type="gramEnd"/>
    </w:p>
    <w:p w14:paraId="18D3B457" w14:textId="77777777" w:rsidR="007B7013" w:rsidRPr="007B7013" w:rsidRDefault="00076762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dostawy ciągnika wraz z osprzętem należy dostarczyć instrukcje obsługi </w:t>
      </w:r>
      <w:r w:rsidR="00F431E1" w:rsidRPr="00F431E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>i  konserwacji</w:t>
      </w:r>
      <w:proofErr w:type="gramEnd"/>
      <w:r w:rsidRPr="00F431E1">
        <w:rPr>
          <w:rFonts w:ascii="Times New Roman" w:eastAsia="Times New Roman" w:hAnsi="Times New Roman" w:cs="Times New Roman"/>
          <w:bCs/>
          <w:sz w:val="24"/>
          <w:szCs w:val="24"/>
        </w:rPr>
        <w:t xml:space="preserve"> ciągnika, </w:t>
      </w:r>
      <w:r w:rsidRPr="00F4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urządzeń i sprzętu zamontowanego w ciągniku w języku polskim, książki gwarancyjne ciągnika oraz wyposażenia, świadectwo</w:t>
      </w:r>
      <w:r w:rsidR="00F431E1" w:rsidRPr="00F431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46A3378F" w14:textId="660194DB" w:rsidR="0084783B" w:rsidRPr="0084783B" w:rsidRDefault="0084783B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83B">
        <w:rPr>
          <w:rFonts w:ascii="Times New Roman" w:eastAsia="Calibri" w:hAnsi="Times New Roman" w:cs="Times New Roman"/>
          <w:sz w:val="24"/>
          <w:szCs w:val="24"/>
        </w:rPr>
        <w:t xml:space="preserve">Wykonawca w ramach zamówienia zobowiązuje się do pokrycia kosztów związanych </w:t>
      </w:r>
      <w:r w:rsidRPr="0084783B">
        <w:rPr>
          <w:rFonts w:ascii="Times New Roman" w:eastAsia="Calibri" w:hAnsi="Times New Roman" w:cs="Times New Roman"/>
          <w:sz w:val="24"/>
          <w:szCs w:val="24"/>
        </w:rPr>
        <w:br/>
        <w:t>z ubezpieczeniem pojazdu na 24 miesiące. Zamawiający oczekuje, że Wykonawca wybierze i opłaci (poprzez np. dokonanie bezpośredniej zapłaty przez Wykonawcę lub zwrócenie Zamawiającemu kosztów związanych z zakupem pakietu ubezpieczeń) dla Zamawiającego pakiet ubezpieczenia na 24 miesiące (AC+OC+NW) tj. najpierw wybierze i opłaci pakiet na 12 miesięcy, a gdy będzie upływał termin ważności pakietu ubezpieczeń dokona jego wydłużenia o kolejne 12 miesięcy. Wykonawca zobowiązany jest przedstawić Zamawiającemu do akceptacji propozycję ubezpieczenia. Koszty zakupu pakietu ubezpieczeń na pierwsze 12 miesięcy, jak i jego kontynuacji pokrywa Wykonawca.</w:t>
      </w:r>
    </w:p>
    <w:p w14:paraId="0F34A883" w14:textId="6D573BEF" w:rsidR="00076762" w:rsidRPr="0084783B" w:rsidRDefault="00076762" w:rsidP="00F431E1">
      <w:pPr>
        <w:pStyle w:val="Akapitzlist"/>
        <w:numPr>
          <w:ilvl w:val="0"/>
          <w:numId w:val="1"/>
        </w:numPr>
        <w:suppressAutoHyphens/>
        <w:spacing w:after="200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Szkolenie operatora w zakresie budowy i obsługi ciągnika. Szkolenie odbędzie się </w:t>
      </w:r>
      <w:r w:rsidR="00F431E1" w:rsidRPr="00F431E1">
        <w:rPr>
          <w:rFonts w:ascii="Times New Roman" w:hAnsi="Times New Roman" w:cs="Times New Roman"/>
          <w:sz w:val="24"/>
          <w:szCs w:val="24"/>
        </w:rPr>
        <w:br/>
      </w:r>
      <w:r w:rsidRPr="00F431E1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4783B">
        <w:rPr>
          <w:rFonts w:ascii="Times New Roman" w:hAnsi="Times New Roman" w:cs="Times New Roman"/>
          <w:sz w:val="24"/>
          <w:szCs w:val="24"/>
        </w:rPr>
        <w:t>ustalonym przez Zamawiającego.</w:t>
      </w:r>
    </w:p>
    <w:p w14:paraId="7AFCB6D5" w14:textId="77777777" w:rsidR="0084783B" w:rsidRPr="0084783B" w:rsidRDefault="00076762" w:rsidP="0084783B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83B">
        <w:rPr>
          <w:rFonts w:ascii="Times New Roman" w:hAnsi="Times New Roman" w:cs="Times New Roman"/>
          <w:sz w:val="24"/>
          <w:szCs w:val="24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7463315D" w14:textId="7AEBD497" w:rsidR="0084783B" w:rsidRPr="0084783B" w:rsidRDefault="00076762" w:rsidP="0084783B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83B">
        <w:rPr>
          <w:rFonts w:ascii="Times New Roman" w:hAnsi="Times New Roman" w:cs="Times New Roman"/>
          <w:sz w:val="24"/>
          <w:szCs w:val="24"/>
        </w:rPr>
        <w:t>Wykonawca udziela min. 24 miesięcy pełnej gwarancji na ciągnik</w:t>
      </w:r>
      <w:r w:rsidR="001345AF" w:rsidRPr="0084783B">
        <w:rPr>
          <w:rFonts w:ascii="Times New Roman" w:hAnsi="Times New Roman" w:cs="Times New Roman"/>
          <w:sz w:val="24"/>
          <w:szCs w:val="24"/>
        </w:rPr>
        <w:t>.</w:t>
      </w:r>
      <w:r w:rsidR="0084783B" w:rsidRPr="0084783B">
        <w:rPr>
          <w:rFonts w:ascii="Times New Roman" w:hAnsi="Times New Roman" w:cs="Times New Roman"/>
          <w:sz w:val="24"/>
          <w:szCs w:val="24"/>
        </w:rPr>
        <w:t xml:space="preserve"> </w:t>
      </w:r>
      <w:r w:rsidR="0084783B" w:rsidRPr="0084783B">
        <w:rPr>
          <w:rFonts w:ascii="Times New Roman" w:hAnsi="Times New Roman" w:cs="Times New Roman"/>
          <w:sz w:val="24"/>
          <w:szCs w:val="24"/>
        </w:rPr>
        <w:t xml:space="preserve">W ramach otrzymanego </w:t>
      </w:r>
      <w:r w:rsidR="0084783B" w:rsidRPr="00847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wynagrodzenia, Wykonawca w okresie trwania gwarancji i rękojmi jest zobowiązany również do bieżącego serwisowania pojazdu tj. wymieniać na swój koszt </w:t>
      </w:r>
      <w:r w:rsidR="0084783B" w:rsidRPr="0084783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(robocizna i koszt części) części eksploatacyjne, jeżeli będą one wymagały również wymiany, ze względu na ich zużycie. Innymi słowy </w:t>
      </w:r>
      <w:r w:rsidR="0084783B" w:rsidRPr="0084783B">
        <w:rPr>
          <w:rFonts w:ascii="Times New Roman" w:hAnsi="Times New Roman" w:cs="Times New Roman"/>
          <w:color w:val="212121"/>
          <w:sz w:val="24"/>
          <w:szCs w:val="24"/>
        </w:rPr>
        <w:t xml:space="preserve">koszty serwisowe (łącznie </w:t>
      </w:r>
      <w:r w:rsidR="0084783B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4783B" w:rsidRPr="0084783B">
        <w:rPr>
          <w:rFonts w:ascii="Times New Roman" w:hAnsi="Times New Roman" w:cs="Times New Roman"/>
          <w:color w:val="212121"/>
          <w:sz w:val="24"/>
          <w:szCs w:val="24"/>
        </w:rPr>
        <w:t>z materiałami eksploatacyjnymi) mają być wkalkulowane w cenę pojazdów i nie mogą stanowić obciążenia Zamawiającego w trakcie trwania gwarancji i rękojmi.</w:t>
      </w:r>
    </w:p>
    <w:p w14:paraId="45D871AB" w14:textId="1C69BEF0" w:rsidR="00E6284F" w:rsidRPr="00E6284F" w:rsidRDefault="00E6284F" w:rsidP="0084783B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009E8B2" w14:textId="4091B2B5" w:rsidR="00076762" w:rsidRPr="00F431E1" w:rsidRDefault="00076762" w:rsidP="00F431E1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1E1">
        <w:rPr>
          <w:rFonts w:ascii="Times New Roman" w:hAnsi="Times New Roman" w:cs="Times New Roman"/>
          <w:sz w:val="24"/>
          <w:szCs w:val="24"/>
        </w:rPr>
        <w:t xml:space="preserve">W okresie gwarancji Wykonawca zapewni na własny koszt </w:t>
      </w:r>
      <w:r w:rsidR="002015B5" w:rsidRPr="00F431E1">
        <w:rPr>
          <w:rFonts w:ascii="Times New Roman" w:hAnsi="Times New Roman" w:cs="Times New Roman"/>
          <w:sz w:val="24"/>
          <w:szCs w:val="24"/>
        </w:rPr>
        <w:t xml:space="preserve">pełną </w:t>
      </w:r>
      <w:r w:rsidRPr="00F431E1">
        <w:rPr>
          <w:rFonts w:ascii="Times New Roman" w:hAnsi="Times New Roman" w:cs="Times New Roman"/>
          <w:sz w:val="24"/>
          <w:szCs w:val="24"/>
        </w:rPr>
        <w:t>obsługę serwisową, dojazd do maszyny, niezbędne materiały eksploatacyjne.</w:t>
      </w:r>
    </w:p>
    <w:p w14:paraId="558317AC" w14:textId="77777777" w:rsidR="00076762" w:rsidRPr="00F431E1" w:rsidRDefault="0007676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4CDA0202" w14:textId="77777777" w:rsidR="00076762" w:rsidRPr="00F431E1" w:rsidRDefault="0007676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p w14:paraId="036F5780" w14:textId="77777777" w:rsidR="00C81802" w:rsidRPr="00F431E1" w:rsidRDefault="00C8180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4174"/>
        <w:gridCol w:w="2096"/>
      </w:tblGrid>
      <w:tr w:rsidR="00883C20" w:rsidRPr="00A353B8" w14:paraId="4A32C68D" w14:textId="77777777" w:rsidTr="007B7013"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4A6B8AF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5B07BCCE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Opis parametru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52E3239F" w14:textId="77777777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>Wymagania</w:t>
            </w:r>
            <w:r w:rsidR="00DB1113" w:rsidRPr="00F4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  <w:vAlign w:val="center"/>
          </w:tcPr>
          <w:p w14:paraId="6EDA5D1B" w14:textId="00318139" w:rsidR="00883C20" w:rsidRPr="00F431E1" w:rsidRDefault="00883C20" w:rsidP="004A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BC" w:rsidRPr="00A353B8" w14:paraId="65DE090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9A624C9" w14:textId="46FA2B5B" w:rsidR="008446BC" w:rsidRPr="00F431E1" w:rsidRDefault="008446BC" w:rsidP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Ciągnik</w:t>
            </w:r>
            <w:r w:rsidR="004A3FCF"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-wymagania ogólne</w:t>
            </w:r>
          </w:p>
        </w:tc>
      </w:tr>
      <w:tr w:rsidR="006928B8" w:rsidRPr="00A353B8" w14:paraId="4E330A54" w14:textId="77777777" w:rsidTr="00F431E1">
        <w:trPr>
          <w:trHeight w:val="388"/>
        </w:trPr>
        <w:tc>
          <w:tcPr>
            <w:tcW w:w="734" w:type="dxa"/>
          </w:tcPr>
          <w:p w14:paraId="7EA7F8BA" w14:textId="59A7E784" w:rsidR="006928B8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F431E1" w:rsidRDefault="006928B8" w:rsidP="006942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Rok produkcji</w:t>
            </w:r>
          </w:p>
        </w:tc>
        <w:tc>
          <w:tcPr>
            <w:tcW w:w="4174" w:type="dxa"/>
          </w:tcPr>
          <w:p w14:paraId="05FA79F9" w14:textId="6E9E39F8" w:rsidR="006928B8" w:rsidRPr="00F431E1" w:rsidRDefault="001C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69424C" w:rsidRPr="00F43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526024C" w14:textId="77777777" w:rsidR="006928B8" w:rsidRPr="00F431E1" w:rsidRDefault="00692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60F7A72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8F7DEE0" w14:textId="19699B1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82DEE12" w14:textId="6F2F58B3" w:rsidR="00883C20" w:rsidRPr="00F431E1" w:rsidRDefault="0048641E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Masa całkowita ciągnika bez obciążników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1513194F" w14:textId="02DAE9C7" w:rsidR="00883C20" w:rsidRPr="00F431E1" w:rsidRDefault="004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Min. 4000kg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8BEAD6A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73D3F251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DF38F79" w14:textId="5BF4A01D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Silnik</w:t>
            </w:r>
          </w:p>
        </w:tc>
      </w:tr>
      <w:tr w:rsidR="00883C20" w:rsidRPr="00A353B8" w14:paraId="3C1C74A4" w14:textId="77777777" w:rsidTr="00F431E1">
        <w:tc>
          <w:tcPr>
            <w:tcW w:w="734" w:type="dxa"/>
          </w:tcPr>
          <w:p w14:paraId="7AD9576E" w14:textId="037020B9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EFC0600" w14:textId="6C428A9D" w:rsidR="00883C20" w:rsidRPr="00F431E1" w:rsidRDefault="004A3FCF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Rodzaj s</w:t>
            </w:r>
            <w:r w:rsidR="00FC4866" w:rsidRPr="00F431E1">
              <w:rPr>
                <w:rFonts w:ascii="Times New Roman" w:hAnsi="Times New Roman" w:cs="Times New Roman"/>
                <w:sz w:val="24"/>
                <w:szCs w:val="24"/>
              </w:rPr>
              <w:t>ilnik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74" w:type="dxa"/>
          </w:tcPr>
          <w:p w14:paraId="257F35B2" w14:textId="762EEB33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Wysokoprężny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czterocylindrowy 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turbodoładowany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C3BC5B5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7D55022" w14:textId="77777777" w:rsidTr="00F431E1">
        <w:tc>
          <w:tcPr>
            <w:tcW w:w="734" w:type="dxa"/>
          </w:tcPr>
          <w:p w14:paraId="2AB380C9" w14:textId="7FA3F860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43606441" w14:textId="0D848667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4174" w:type="dxa"/>
          </w:tcPr>
          <w:p w14:paraId="63F2E528" w14:textId="1BB4CB32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B290C" w:rsidRPr="00F431E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1277FB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cm3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84E1DAC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70263E7" w14:textId="77777777" w:rsidTr="00F431E1">
        <w:tc>
          <w:tcPr>
            <w:tcW w:w="734" w:type="dxa"/>
          </w:tcPr>
          <w:p w14:paraId="7D7023E8" w14:textId="507C6A4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521E6946" w14:textId="7A491794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Moc znamionowa</w:t>
            </w:r>
          </w:p>
        </w:tc>
        <w:tc>
          <w:tcPr>
            <w:tcW w:w="4174" w:type="dxa"/>
          </w:tcPr>
          <w:p w14:paraId="73B99524" w14:textId="7519CE3A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675E57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4723E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478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19B89CE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1C67DC3E" w14:textId="77777777" w:rsidTr="00F431E1">
        <w:tc>
          <w:tcPr>
            <w:tcW w:w="734" w:type="dxa"/>
          </w:tcPr>
          <w:p w14:paraId="71BF5401" w14:textId="50069CF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5406A851" w14:textId="69B9CE00" w:rsidR="00883C20" w:rsidRPr="00F431E1" w:rsidRDefault="00057662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Max .</w:t>
            </w:r>
            <w:proofErr w:type="gramEnd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277FB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oment obrotowy </w:t>
            </w:r>
          </w:p>
        </w:tc>
        <w:tc>
          <w:tcPr>
            <w:tcW w:w="4174" w:type="dxa"/>
          </w:tcPr>
          <w:p w14:paraId="1E74124E" w14:textId="16693CD1" w:rsidR="00883C20" w:rsidRPr="00F431E1" w:rsidRDefault="001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A17464" w:rsidRPr="00F4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50 Nm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5EEFCDF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1BC209B" w14:textId="77777777" w:rsidTr="00F431E1">
        <w:tc>
          <w:tcPr>
            <w:tcW w:w="734" w:type="dxa"/>
          </w:tcPr>
          <w:p w14:paraId="5778F935" w14:textId="28C12BF1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56FD596B" w14:textId="588C3083" w:rsidR="00883C20" w:rsidRPr="00F431E1" w:rsidRDefault="001277FB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System paliwowy</w:t>
            </w:r>
          </w:p>
        </w:tc>
        <w:tc>
          <w:tcPr>
            <w:tcW w:w="4174" w:type="dxa"/>
          </w:tcPr>
          <w:p w14:paraId="505C3EAE" w14:textId="5D904B73" w:rsidR="00883C20" w:rsidRPr="00F431E1" w:rsidRDefault="001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DDD66C2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9A569EC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93BA52A" w14:textId="15BF7F77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203C0158" w14:textId="1FCA271C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390C5294" w14:textId="3483C69B" w:rsidR="00883C20" w:rsidRPr="00F431E1" w:rsidRDefault="00FC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proofErr w:type="spellEnd"/>
            <w:r w:rsidR="00443208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28C8C7CA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2DAA85A8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355C36AE" w14:textId="7B7B0DF5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przeniesienia napędu</w:t>
            </w:r>
          </w:p>
        </w:tc>
      </w:tr>
      <w:tr w:rsidR="00883C20" w:rsidRPr="00A353B8" w14:paraId="3FA61C26" w14:textId="77777777" w:rsidTr="00F431E1">
        <w:tc>
          <w:tcPr>
            <w:tcW w:w="734" w:type="dxa"/>
          </w:tcPr>
          <w:p w14:paraId="19DD5EE6" w14:textId="6E89B392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5C8E6110" w14:textId="7D21951B" w:rsidR="00883C20" w:rsidRPr="00F431E1" w:rsidRDefault="00FC4866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4174" w:type="dxa"/>
          </w:tcPr>
          <w:p w14:paraId="5D2E95E7" w14:textId="05FFF453" w:rsidR="00883C20" w:rsidRPr="00F431E1" w:rsidRDefault="0005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Min. w</w:t>
            </w:r>
            <w:r w:rsidR="00FC4866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pełni zsynchronizowana mechaniczna skrzynia biegów z rewersem</w:t>
            </w:r>
            <w:r w:rsidR="0044320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elektrohydraulicznym </w:t>
            </w:r>
            <w:r w:rsidR="0088750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załączanym bez użycia sprzęgła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F3998C1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95A9331" w14:textId="77777777" w:rsidTr="00F431E1">
        <w:tc>
          <w:tcPr>
            <w:tcW w:w="734" w:type="dxa"/>
          </w:tcPr>
          <w:p w14:paraId="6292B731" w14:textId="239D6D95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11DEE945" w14:textId="77777777" w:rsidR="00FB39F5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Ilość biegów</w:t>
            </w:r>
          </w:p>
          <w:p w14:paraId="318AC764" w14:textId="170ABC1A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(do przodu/ do tyłu)</w:t>
            </w:r>
          </w:p>
        </w:tc>
        <w:tc>
          <w:tcPr>
            <w:tcW w:w="4174" w:type="dxa"/>
          </w:tcPr>
          <w:p w14:paraId="34101315" w14:textId="41D0341D" w:rsidR="00883C20" w:rsidRPr="00F431E1" w:rsidRDefault="00DA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2F6BC4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32/16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7B8D89B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727C2D63" w14:textId="77777777" w:rsidTr="00F431E1">
        <w:tc>
          <w:tcPr>
            <w:tcW w:w="734" w:type="dxa"/>
          </w:tcPr>
          <w:p w14:paraId="62CD9351" w14:textId="322E101B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03998670" w14:textId="56EB680D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Prędkość maksymalna</w:t>
            </w:r>
          </w:p>
        </w:tc>
        <w:tc>
          <w:tcPr>
            <w:tcW w:w="4174" w:type="dxa"/>
          </w:tcPr>
          <w:p w14:paraId="33C71B67" w14:textId="47982E41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BA732F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km/h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78731867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1E85D734" w14:textId="77777777" w:rsidTr="00F431E1">
        <w:tc>
          <w:tcPr>
            <w:tcW w:w="734" w:type="dxa"/>
          </w:tcPr>
          <w:p w14:paraId="20E6267A" w14:textId="45F48482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385EE55F" w14:textId="29B86BA8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Sprzęgło </w:t>
            </w:r>
          </w:p>
        </w:tc>
        <w:tc>
          <w:tcPr>
            <w:tcW w:w="4174" w:type="dxa"/>
          </w:tcPr>
          <w:p w14:paraId="2B923931" w14:textId="570EAFF4" w:rsidR="00883C20" w:rsidRPr="00F431E1" w:rsidRDefault="00FB39F5" w:rsidP="00FB39F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Wielotarczowe suche z niezależnym sterowaniem sprzęgła WOM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23A8D1D0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3D622353" w14:textId="77777777" w:rsidTr="00F431E1">
        <w:trPr>
          <w:trHeight w:val="410"/>
        </w:trPr>
        <w:tc>
          <w:tcPr>
            <w:tcW w:w="734" w:type="dxa"/>
          </w:tcPr>
          <w:p w14:paraId="0F9DBA0A" w14:textId="319C7A2F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30F6C46F" w14:textId="407446E5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Napęd</w:t>
            </w:r>
          </w:p>
        </w:tc>
        <w:tc>
          <w:tcPr>
            <w:tcW w:w="4174" w:type="dxa"/>
          </w:tcPr>
          <w:p w14:paraId="05DAB603" w14:textId="6AB1F810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4x4 (4WD)</w:t>
            </w:r>
            <w:r w:rsidR="00887501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załączany z kabiny operatora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28542D8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D4D909D" w14:textId="77777777" w:rsidTr="00F431E1">
        <w:tc>
          <w:tcPr>
            <w:tcW w:w="734" w:type="dxa"/>
          </w:tcPr>
          <w:p w14:paraId="78F1EC3C" w14:textId="63FBEE84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7400A5C4" w14:textId="4B91B566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napędowy tylny</w:t>
            </w:r>
          </w:p>
        </w:tc>
        <w:tc>
          <w:tcPr>
            <w:tcW w:w="4174" w:type="dxa"/>
          </w:tcPr>
          <w:p w14:paraId="57E446AA" w14:textId="179F9183" w:rsidR="00883C20" w:rsidRPr="00F431E1" w:rsidRDefault="00FB39F5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="00DA7E35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elektrohydrauliczną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blokadą mechanizmu różnicowego oraz zwolnicami </w:t>
            </w:r>
            <w:r w:rsidR="00663730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planetarnymi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B77C857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0E61E4B" w14:textId="77777777" w:rsidTr="00F431E1">
        <w:tc>
          <w:tcPr>
            <w:tcW w:w="734" w:type="dxa"/>
          </w:tcPr>
          <w:p w14:paraId="53B1BD29" w14:textId="62359879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64B2BDE9" w14:textId="1A5A3204" w:rsidR="00883C20" w:rsidRPr="00F431E1" w:rsidRDefault="00FB39F5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Most napędowy przedni</w:t>
            </w:r>
          </w:p>
        </w:tc>
        <w:tc>
          <w:tcPr>
            <w:tcW w:w="4174" w:type="dxa"/>
          </w:tcPr>
          <w:p w14:paraId="382C82B0" w14:textId="447C0C4A" w:rsidR="00883C20" w:rsidRPr="00F431E1" w:rsidRDefault="00FB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Ze zwolnicami planetarnymi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E9E7B1F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CF" w:rsidRPr="00A353B8" w14:paraId="4AFC5407" w14:textId="77777777" w:rsidTr="00F431E1">
        <w:tc>
          <w:tcPr>
            <w:tcW w:w="9062" w:type="dxa"/>
            <w:gridSpan w:val="4"/>
            <w:tcBorders>
              <w:tr2bl w:val="single" w:sz="4" w:space="0" w:color="000000"/>
            </w:tcBorders>
            <w:shd w:val="clear" w:color="auto" w:fill="D9D9D9" w:themeFill="background1" w:themeFillShade="D9"/>
          </w:tcPr>
          <w:p w14:paraId="107DF3BD" w14:textId="02927335" w:rsidR="004A3FCF" w:rsidRPr="00F431E1" w:rsidRDefault="004A3F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</w:t>
            </w:r>
          </w:p>
        </w:tc>
      </w:tr>
      <w:tr w:rsidR="00883C20" w:rsidRPr="00A353B8" w14:paraId="3FB295D1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5724E867" w14:textId="2698ACA6" w:rsidR="00883C20" w:rsidRPr="00F431E1" w:rsidRDefault="0084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DF4AA5C" w14:textId="66584905" w:rsidR="00883C20" w:rsidRPr="00F431E1" w:rsidRDefault="006E3E22" w:rsidP="006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Wał odbioru mocy (WOM)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E385752" w14:textId="3F7C146A" w:rsidR="00883C20" w:rsidRPr="00F431E1" w:rsidRDefault="006E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Tylny wał odbioru mocy (WOM) niezależny </w:t>
            </w:r>
            <w:proofErr w:type="gramStart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 elektrohydraulicznym</w:t>
            </w:r>
            <w:proofErr w:type="gramEnd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sterowaniem sprzęgła WOM zapewniający obroty 540/</w:t>
            </w:r>
            <w:r w:rsidR="006942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540e</w:t>
            </w:r>
            <w:r w:rsidR="002F6BC4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/1000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027AE512" w14:textId="77777777" w:rsidR="00883C20" w:rsidRPr="00F431E1" w:rsidRDefault="0088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667806B0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41F792A" w14:textId="7D4F9990" w:rsidR="009957E5" w:rsidRPr="00F431E1" w:rsidRDefault="001D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hydrauliczny i pneumatyczny</w:t>
            </w:r>
          </w:p>
        </w:tc>
      </w:tr>
      <w:tr w:rsidR="00883C20" w:rsidRPr="00A353B8" w14:paraId="1370B375" w14:textId="77777777" w:rsidTr="00F431E1">
        <w:tc>
          <w:tcPr>
            <w:tcW w:w="734" w:type="dxa"/>
          </w:tcPr>
          <w:p w14:paraId="412A4832" w14:textId="6A019DD4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E208BC5" w14:textId="72A37375" w:rsidR="00883C20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Układ hydrauliczny</w:t>
            </w:r>
          </w:p>
        </w:tc>
        <w:tc>
          <w:tcPr>
            <w:tcW w:w="4174" w:type="dxa"/>
          </w:tcPr>
          <w:p w14:paraId="119EC3BC" w14:textId="172C75E4" w:rsidR="00883C20" w:rsidRPr="00F431E1" w:rsidRDefault="00D66B78" w:rsidP="009957E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 xml:space="preserve">Z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2C7BB7F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CD3CB0E" w14:textId="77777777" w:rsidTr="00F431E1">
        <w:tc>
          <w:tcPr>
            <w:tcW w:w="734" w:type="dxa"/>
          </w:tcPr>
          <w:p w14:paraId="65A14B72" w14:textId="2A6B9E11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77D83A3D" w14:textId="0951C92F" w:rsidR="00883C20" w:rsidRPr="00F431E1" w:rsidRDefault="006E10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ozdzielacz hydrauliki</w:t>
            </w:r>
          </w:p>
        </w:tc>
        <w:tc>
          <w:tcPr>
            <w:tcW w:w="4174" w:type="dxa"/>
          </w:tcPr>
          <w:p w14:paraId="3D3F3098" w14:textId="4973E09C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in. trzysekcyjny (min. </w:t>
            </w:r>
            <w:r w:rsidR="00D50AB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pary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szybkozłączy)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C380991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57D8D343" w14:textId="77777777" w:rsidTr="00F431E1">
        <w:tc>
          <w:tcPr>
            <w:tcW w:w="734" w:type="dxa"/>
          </w:tcPr>
          <w:p w14:paraId="7421A795" w14:textId="5A67C439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4A26F49E" w14:textId="0C20273D" w:rsidR="00883C20" w:rsidRPr="00F431E1" w:rsidRDefault="006E10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ydajność pompy</w:t>
            </w:r>
          </w:p>
        </w:tc>
        <w:tc>
          <w:tcPr>
            <w:tcW w:w="4174" w:type="dxa"/>
          </w:tcPr>
          <w:p w14:paraId="5383240B" w14:textId="4DDAA2F6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in. </w:t>
            </w:r>
            <w:r w:rsidR="00D50AB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l/min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690AA13F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6BA9B3CA" w14:textId="77777777" w:rsidTr="00F431E1">
        <w:tc>
          <w:tcPr>
            <w:tcW w:w="734" w:type="dxa"/>
          </w:tcPr>
          <w:p w14:paraId="342DA854" w14:textId="72D7B9EC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8" w:type="dxa"/>
          </w:tcPr>
          <w:p w14:paraId="569F6313" w14:textId="72ED0B20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nstalacja pneumatyczna hamulców przyczep</w:t>
            </w:r>
          </w:p>
        </w:tc>
        <w:tc>
          <w:tcPr>
            <w:tcW w:w="4174" w:type="dxa"/>
          </w:tcPr>
          <w:p w14:paraId="3BA8B176" w14:textId="29AD96ED" w:rsidR="00883C20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edno i dwu – obwodowa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1ACC260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2" w:rsidRPr="00A353B8" w14:paraId="6D051A20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676CA5F7" w14:textId="208E470A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E27D0AB" w14:textId="181747EB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Tylny podnośnik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87D0516" w14:textId="30967CA6" w:rsidR="006E3E22" w:rsidRPr="00F431E1" w:rsidRDefault="00D66B7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ydrauliczny o udźwigu min.4</w:t>
            </w:r>
            <w:r w:rsidR="00BA732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 kg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E6D3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EHR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kat II z końcówkami hakowymi</w:t>
            </w:r>
            <w:r w:rsidR="005E6D3F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F391C73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4D9BBF1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18609E0B" w14:textId="437A3976" w:rsidR="009957E5" w:rsidRPr="00F431E1" w:rsidRDefault="009957E5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Układ kierowniczy i hamulcowy</w:t>
            </w:r>
          </w:p>
        </w:tc>
      </w:tr>
      <w:tr w:rsidR="006E3E22" w:rsidRPr="00A353B8" w14:paraId="45DCBAAD" w14:textId="77777777" w:rsidTr="00F431E1">
        <w:tc>
          <w:tcPr>
            <w:tcW w:w="734" w:type="dxa"/>
          </w:tcPr>
          <w:p w14:paraId="77C84039" w14:textId="1F92D6D6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8" w:type="dxa"/>
          </w:tcPr>
          <w:p w14:paraId="5854BB9F" w14:textId="7E7E64C2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Sterowanie</w:t>
            </w:r>
          </w:p>
        </w:tc>
        <w:tc>
          <w:tcPr>
            <w:tcW w:w="4174" w:type="dxa"/>
          </w:tcPr>
          <w:p w14:paraId="45AEB8C6" w14:textId="6CB7296E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Układ kierowniczy </w:t>
            </w:r>
            <w:r w:rsidR="006E3E22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hydrostatyczny ze wspomaganiem hydraulicznym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5AF360FD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2" w:rsidRPr="00A353B8" w14:paraId="2CECBE5E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2C02B0B1" w14:textId="7D011FF3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7E41451F" w14:textId="7A55D4EB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Układ hamulcowy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2905B9C3" w14:textId="337A3241" w:rsidR="006E3E22" w:rsidRPr="00F431E1" w:rsidRDefault="00EE60DE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amulce </w:t>
            </w:r>
            <w:proofErr w:type="gramStart"/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robocze  tarczowe</w:t>
            </w:r>
            <w:proofErr w:type="gramEnd"/>
            <w:r w:rsidR="001033E1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 wielotarczowe mokre, hamulec postojowy mechaniczny, sterowany ręcznie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5BB43F49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E5" w:rsidRPr="00A353B8" w14:paraId="589875D4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5E2BFD12" w14:textId="75182887" w:rsidR="009957E5" w:rsidRPr="00F431E1" w:rsidRDefault="009957E5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Kabina</w:t>
            </w:r>
          </w:p>
        </w:tc>
      </w:tr>
      <w:tr w:rsidR="006E3E22" w:rsidRPr="00A353B8" w14:paraId="26FD56F1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114FF6BD" w14:textId="6D5F3052" w:rsidR="006E3E22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3B97B4A" w14:textId="35CF65F9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Kabina</w:t>
            </w:r>
            <w:r w:rsidR="00BF0F2E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dwuosobowa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3DBB9C6D" w14:textId="0A901522" w:rsidR="006E3E22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Sześciosłupkowa przeszklona wyposażona w: uchylne okna boczne; komfortowy fotel kierowcy z zawieszeniem amortyzowanym</w:t>
            </w:r>
            <w:r w:rsidR="006C33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C334C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pneumatycznie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</w:t>
            </w:r>
            <w:proofErr w:type="gramEnd"/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regulacją; siedzenie pasażera z homologacją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i pasami bezpieczeństwa; szyberdach; </w:t>
            </w:r>
            <w:r w:rsidR="002B0FC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wentylacja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ogrzewanie;</w:t>
            </w:r>
            <w:r w:rsidR="002B0FC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klimatyzacja,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radio; wycieraczki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616CD391" w14:textId="77777777" w:rsidR="006E3E22" w:rsidRPr="00F431E1" w:rsidRDefault="006E3E22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CD" w:rsidRPr="00A353B8" w14:paraId="4A952AB9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0E9A2549" w14:textId="22DF59B4" w:rsidR="001D3DCD" w:rsidRPr="00F431E1" w:rsidRDefault="001D3DCD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Ogumienie</w:t>
            </w:r>
          </w:p>
        </w:tc>
      </w:tr>
      <w:tr w:rsidR="001033E1" w:rsidRPr="00A353B8" w14:paraId="511D67EE" w14:textId="77777777" w:rsidTr="007B7013">
        <w:tc>
          <w:tcPr>
            <w:tcW w:w="734" w:type="dxa"/>
            <w:tcBorders>
              <w:bottom w:val="single" w:sz="4" w:space="0" w:color="auto"/>
            </w:tcBorders>
          </w:tcPr>
          <w:p w14:paraId="738BEF31" w14:textId="28CFC955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A642E86" w14:textId="2ECE0DB1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Koła, opony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79649BD" w14:textId="62E5563B" w:rsidR="001033E1" w:rsidRPr="00F431E1" w:rsidRDefault="001033E1" w:rsidP="009957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Koła przednie (regulowane) o min. wielkości: 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R2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koła tylne (regulowane) o min. wielkości: 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744FC3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/70 R3</w:t>
            </w:r>
            <w:r w:rsidR="00BA0A5B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Opony do jaz</w:t>
            </w:r>
            <w:r w:rsidR="00BF0F2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dy 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 drogach asfaltowych lub gruntowych</w:t>
            </w:r>
          </w:p>
          <w:p w14:paraId="5059B11B" w14:textId="125A8D30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Błotniki przednie stałe</w:t>
            </w:r>
            <w:r w:rsidR="001D3DCD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 skrętne</w:t>
            </w:r>
          </w:p>
        </w:tc>
        <w:tc>
          <w:tcPr>
            <w:tcW w:w="2096" w:type="dxa"/>
            <w:tcBorders>
              <w:bottom w:val="single" w:sz="4" w:space="0" w:color="auto"/>
              <w:tr2bl w:val="single" w:sz="4" w:space="0" w:color="000000"/>
            </w:tcBorders>
          </w:tcPr>
          <w:p w14:paraId="1BEC3E44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A353B8" w14:paraId="361791A2" w14:textId="77777777" w:rsidTr="007B7013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5A70D7E7" w14:textId="2EE50780" w:rsidR="00BF0F2E" w:rsidRPr="00F431E1" w:rsidRDefault="00BF0F2E" w:rsidP="00995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</w:t>
            </w:r>
          </w:p>
        </w:tc>
      </w:tr>
      <w:tr w:rsidR="001033E1" w:rsidRPr="00A353B8" w14:paraId="5B227C28" w14:textId="77777777" w:rsidTr="00F431E1">
        <w:tc>
          <w:tcPr>
            <w:tcW w:w="734" w:type="dxa"/>
          </w:tcPr>
          <w:p w14:paraId="7028FC43" w14:textId="2661D4A0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58" w:type="dxa"/>
          </w:tcPr>
          <w:p w14:paraId="6F627845" w14:textId="3078D6AC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Zaczepy</w:t>
            </w:r>
          </w:p>
        </w:tc>
        <w:tc>
          <w:tcPr>
            <w:tcW w:w="4174" w:type="dxa"/>
          </w:tcPr>
          <w:p w14:paraId="2FACD87E" w14:textId="4E342A22" w:rsidR="001033E1" w:rsidRPr="00F431E1" w:rsidRDefault="00555463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olniczy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dolna belka zaczepowa, </w:t>
            </w:r>
            <w:r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T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ransportowy </w:t>
            </w:r>
            <w:proofErr w:type="gramStart"/>
            <w:r w:rsidR="0071385E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DD1F0A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automatyczny</w:t>
            </w:r>
            <w:proofErr w:type="gramEnd"/>
            <w:r w:rsidR="002F6DA8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772B4" w:rsidRPr="00F43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przesuwny na ramie przesuwnej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4FA2322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E1" w:rsidRPr="00A353B8" w14:paraId="7DD7783F" w14:textId="77777777" w:rsidTr="00F431E1">
        <w:tc>
          <w:tcPr>
            <w:tcW w:w="734" w:type="dxa"/>
          </w:tcPr>
          <w:p w14:paraId="7A82D6A4" w14:textId="7446D248" w:rsidR="001033E1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8" w:type="dxa"/>
          </w:tcPr>
          <w:p w14:paraId="08714160" w14:textId="3D31AEC6" w:rsidR="001033E1" w:rsidRPr="00F431E1" w:rsidRDefault="00387AA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4174" w:type="dxa"/>
          </w:tcPr>
          <w:p w14:paraId="7BE5B3A6" w14:textId="5D061454" w:rsidR="001033E1" w:rsidRPr="00F431E1" w:rsidRDefault="00387AA8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pojemności min. 1</w:t>
            </w:r>
            <w:r w:rsidR="00C705E7" w:rsidRPr="00F43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0l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629D4DA" w14:textId="77777777" w:rsidR="001033E1" w:rsidRPr="00F431E1" w:rsidRDefault="001033E1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20" w:rsidRPr="00A353B8" w14:paraId="4EC29F46" w14:textId="77777777" w:rsidTr="00F431E1">
        <w:trPr>
          <w:trHeight w:val="512"/>
        </w:trPr>
        <w:tc>
          <w:tcPr>
            <w:tcW w:w="734" w:type="dxa"/>
          </w:tcPr>
          <w:p w14:paraId="68634132" w14:textId="04262069" w:rsidR="00883C20" w:rsidRPr="00F431E1" w:rsidRDefault="008446BC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3F" w:rsidRPr="00F4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42C8FBE6" w14:textId="42F43CB3" w:rsidR="00883C20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TUZ przedni</w:t>
            </w:r>
          </w:p>
        </w:tc>
        <w:tc>
          <w:tcPr>
            <w:tcW w:w="4174" w:type="dxa"/>
          </w:tcPr>
          <w:p w14:paraId="33746D23" w14:textId="03EF99B4" w:rsidR="00883C20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kat.2 udźwig min.1800kg</w:t>
            </w:r>
            <w:r w:rsidR="00D51BA3"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 wyposażony w jedną parę wyjść hydraulicznych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148BB59A" w14:textId="77777777" w:rsidR="00883C20" w:rsidRPr="00F431E1" w:rsidRDefault="00883C20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3F" w:rsidRPr="00A353B8" w14:paraId="51102E45" w14:textId="77777777" w:rsidTr="00F431E1">
        <w:trPr>
          <w:trHeight w:val="512"/>
        </w:trPr>
        <w:tc>
          <w:tcPr>
            <w:tcW w:w="734" w:type="dxa"/>
          </w:tcPr>
          <w:p w14:paraId="5E5DFC13" w14:textId="4DEA5E01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8" w:type="dxa"/>
          </w:tcPr>
          <w:p w14:paraId="569C4DE0" w14:textId="1D379CB2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>Obciążniki przednie</w:t>
            </w:r>
          </w:p>
        </w:tc>
        <w:tc>
          <w:tcPr>
            <w:tcW w:w="4174" w:type="dxa"/>
          </w:tcPr>
          <w:p w14:paraId="45647692" w14:textId="4C9FED59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E1">
              <w:rPr>
                <w:rFonts w:ascii="Times New Roman" w:hAnsi="Times New Roman" w:cs="Times New Roman"/>
                <w:sz w:val="24"/>
                <w:szCs w:val="24"/>
              </w:rPr>
              <w:t xml:space="preserve">min. 500kg </w:t>
            </w:r>
          </w:p>
        </w:tc>
        <w:tc>
          <w:tcPr>
            <w:tcW w:w="2096" w:type="dxa"/>
            <w:tcBorders>
              <w:tr2bl w:val="single" w:sz="4" w:space="0" w:color="000000"/>
            </w:tcBorders>
          </w:tcPr>
          <w:p w14:paraId="3A25A3F8" w14:textId="77777777" w:rsidR="005E6D3F" w:rsidRPr="00F431E1" w:rsidRDefault="005E6D3F" w:rsidP="0099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7131D" w14:textId="74CDBB0F" w:rsidR="00780758" w:rsidRPr="00F431E1" w:rsidRDefault="00780758" w:rsidP="00780758">
      <w:pPr>
        <w:rPr>
          <w:rFonts w:ascii="Times New Roman" w:hAnsi="Times New Roman" w:cs="Times New Roman"/>
          <w:b/>
          <w:sz w:val="24"/>
          <w:szCs w:val="24"/>
        </w:rPr>
      </w:pPr>
    </w:p>
    <w:p w14:paraId="1B072F22" w14:textId="01ECDB4B" w:rsidR="008B5DF6" w:rsidRPr="00F431E1" w:rsidRDefault="008B5DF6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575D4" w14:textId="44A63EF4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9E7A4" w14:textId="34C83F9E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FDA94" w14:textId="77777777" w:rsidR="006E10BC" w:rsidRPr="00F431E1" w:rsidRDefault="006E10BC" w:rsidP="008B5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C2749" w14:textId="572BDF54" w:rsidR="0069424C" w:rsidRPr="00F431E1" w:rsidRDefault="0069424C" w:rsidP="00B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21E" w14:textId="72438240" w:rsidR="0069424C" w:rsidRPr="00F431E1" w:rsidRDefault="0069424C" w:rsidP="00B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424C" w:rsidRPr="00F43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2D7C" w14:textId="77777777" w:rsidR="00D44500" w:rsidRDefault="00D44500" w:rsidP="00F66083">
      <w:pPr>
        <w:spacing w:after="0" w:line="240" w:lineRule="auto"/>
      </w:pPr>
      <w:r>
        <w:separator/>
      </w:r>
    </w:p>
  </w:endnote>
  <w:endnote w:type="continuationSeparator" w:id="0">
    <w:p w14:paraId="0C5F5E5A" w14:textId="77777777" w:rsidR="00D44500" w:rsidRDefault="00D44500" w:rsidP="00F6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2E77" w14:textId="77777777" w:rsidR="00D44500" w:rsidRDefault="00D44500" w:rsidP="00F66083">
      <w:pPr>
        <w:spacing w:after="0" w:line="240" w:lineRule="auto"/>
      </w:pPr>
      <w:r>
        <w:separator/>
      </w:r>
    </w:p>
  </w:footnote>
  <w:footnote w:type="continuationSeparator" w:id="0">
    <w:p w14:paraId="57790590" w14:textId="77777777" w:rsidR="00D44500" w:rsidRDefault="00D44500" w:rsidP="00F6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E9A5" w14:textId="6326CB81" w:rsidR="00F66083" w:rsidRDefault="00A353B8" w:rsidP="00F66083">
    <w:pPr>
      <w:pStyle w:val="Nagwek"/>
      <w:jc w:val="center"/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259FDE3" wp14:editId="316DC821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1046">
    <w:abstractNumId w:val="2"/>
  </w:num>
  <w:num w:numId="2" w16cid:durableId="1223058674">
    <w:abstractNumId w:val="0"/>
  </w:num>
  <w:num w:numId="3" w16cid:durableId="56815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1F49"/>
    <w:rsid w:val="00056C00"/>
    <w:rsid w:val="00057662"/>
    <w:rsid w:val="00072B3F"/>
    <w:rsid w:val="00076762"/>
    <w:rsid w:val="000E04B8"/>
    <w:rsid w:val="000F5067"/>
    <w:rsid w:val="001033E1"/>
    <w:rsid w:val="001277FB"/>
    <w:rsid w:val="001345AF"/>
    <w:rsid w:val="00155627"/>
    <w:rsid w:val="001935B6"/>
    <w:rsid w:val="001956DB"/>
    <w:rsid w:val="001B18E6"/>
    <w:rsid w:val="001C5D33"/>
    <w:rsid w:val="001D3DCD"/>
    <w:rsid w:val="002015B5"/>
    <w:rsid w:val="0021074B"/>
    <w:rsid w:val="00217D59"/>
    <w:rsid w:val="00250FA5"/>
    <w:rsid w:val="0025341C"/>
    <w:rsid w:val="002557D1"/>
    <w:rsid w:val="00275B2B"/>
    <w:rsid w:val="00276105"/>
    <w:rsid w:val="00282F65"/>
    <w:rsid w:val="002B0FCA"/>
    <w:rsid w:val="002B1A1B"/>
    <w:rsid w:val="002E0307"/>
    <w:rsid w:val="002F6BC4"/>
    <w:rsid w:val="002F6DA8"/>
    <w:rsid w:val="002F754F"/>
    <w:rsid w:val="003010B7"/>
    <w:rsid w:val="00387AA8"/>
    <w:rsid w:val="00395E51"/>
    <w:rsid w:val="003B1CA9"/>
    <w:rsid w:val="003D7EDA"/>
    <w:rsid w:val="003F7B20"/>
    <w:rsid w:val="003F7F1B"/>
    <w:rsid w:val="004034B1"/>
    <w:rsid w:val="004279D4"/>
    <w:rsid w:val="00443208"/>
    <w:rsid w:val="004543CD"/>
    <w:rsid w:val="004723E5"/>
    <w:rsid w:val="0048641E"/>
    <w:rsid w:val="004917E9"/>
    <w:rsid w:val="004A3FCF"/>
    <w:rsid w:val="004C0060"/>
    <w:rsid w:val="004E2782"/>
    <w:rsid w:val="00535BBD"/>
    <w:rsid w:val="00542B38"/>
    <w:rsid w:val="00555463"/>
    <w:rsid w:val="005A0EE7"/>
    <w:rsid w:val="005A375A"/>
    <w:rsid w:val="005B1BEE"/>
    <w:rsid w:val="005B673F"/>
    <w:rsid w:val="005D7639"/>
    <w:rsid w:val="005E6286"/>
    <w:rsid w:val="005E6D3F"/>
    <w:rsid w:val="00652989"/>
    <w:rsid w:val="00663730"/>
    <w:rsid w:val="00675E57"/>
    <w:rsid w:val="006928B8"/>
    <w:rsid w:val="0069424C"/>
    <w:rsid w:val="006C334C"/>
    <w:rsid w:val="006D738B"/>
    <w:rsid w:val="006E10BC"/>
    <w:rsid w:val="006E3E22"/>
    <w:rsid w:val="00703EE9"/>
    <w:rsid w:val="0071385E"/>
    <w:rsid w:val="00744FC3"/>
    <w:rsid w:val="00780758"/>
    <w:rsid w:val="00794168"/>
    <w:rsid w:val="00796EF0"/>
    <w:rsid w:val="007B2540"/>
    <w:rsid w:val="007B7013"/>
    <w:rsid w:val="007D7D03"/>
    <w:rsid w:val="0081431B"/>
    <w:rsid w:val="00843FD8"/>
    <w:rsid w:val="008446BC"/>
    <w:rsid w:val="0084783B"/>
    <w:rsid w:val="00883C20"/>
    <w:rsid w:val="00887501"/>
    <w:rsid w:val="00896145"/>
    <w:rsid w:val="008A17D0"/>
    <w:rsid w:val="008B5DF6"/>
    <w:rsid w:val="008D28EF"/>
    <w:rsid w:val="0090655B"/>
    <w:rsid w:val="00945A95"/>
    <w:rsid w:val="009520FB"/>
    <w:rsid w:val="0096109C"/>
    <w:rsid w:val="00975741"/>
    <w:rsid w:val="00993846"/>
    <w:rsid w:val="009957E5"/>
    <w:rsid w:val="009F51DA"/>
    <w:rsid w:val="009F65FA"/>
    <w:rsid w:val="00A06670"/>
    <w:rsid w:val="00A17464"/>
    <w:rsid w:val="00A353B8"/>
    <w:rsid w:val="00A44A56"/>
    <w:rsid w:val="00A52B65"/>
    <w:rsid w:val="00A62967"/>
    <w:rsid w:val="00AA00B8"/>
    <w:rsid w:val="00AA0C0B"/>
    <w:rsid w:val="00AB095B"/>
    <w:rsid w:val="00AE6EB8"/>
    <w:rsid w:val="00B071A9"/>
    <w:rsid w:val="00B268A3"/>
    <w:rsid w:val="00B3438C"/>
    <w:rsid w:val="00B37E39"/>
    <w:rsid w:val="00B42E5F"/>
    <w:rsid w:val="00B664A9"/>
    <w:rsid w:val="00B772B4"/>
    <w:rsid w:val="00B807B3"/>
    <w:rsid w:val="00BA0A5B"/>
    <w:rsid w:val="00BA732F"/>
    <w:rsid w:val="00BB344C"/>
    <w:rsid w:val="00BB54AF"/>
    <w:rsid w:val="00BC75C8"/>
    <w:rsid w:val="00BF0F2E"/>
    <w:rsid w:val="00C117AE"/>
    <w:rsid w:val="00C248FF"/>
    <w:rsid w:val="00C51014"/>
    <w:rsid w:val="00C705E7"/>
    <w:rsid w:val="00C81802"/>
    <w:rsid w:val="00CA4B39"/>
    <w:rsid w:val="00CB290C"/>
    <w:rsid w:val="00CB44D5"/>
    <w:rsid w:val="00CC0F5E"/>
    <w:rsid w:val="00CC4B99"/>
    <w:rsid w:val="00D20463"/>
    <w:rsid w:val="00D2441F"/>
    <w:rsid w:val="00D31547"/>
    <w:rsid w:val="00D37F26"/>
    <w:rsid w:val="00D44500"/>
    <w:rsid w:val="00D50ABC"/>
    <w:rsid w:val="00D51BA3"/>
    <w:rsid w:val="00D66B78"/>
    <w:rsid w:val="00D821CF"/>
    <w:rsid w:val="00DA6A4A"/>
    <w:rsid w:val="00DA7E35"/>
    <w:rsid w:val="00DB1113"/>
    <w:rsid w:val="00DC2556"/>
    <w:rsid w:val="00DD1F0A"/>
    <w:rsid w:val="00DD5326"/>
    <w:rsid w:val="00DF1716"/>
    <w:rsid w:val="00E21D54"/>
    <w:rsid w:val="00E57FF4"/>
    <w:rsid w:val="00E6284F"/>
    <w:rsid w:val="00E64734"/>
    <w:rsid w:val="00E66A8A"/>
    <w:rsid w:val="00E757FA"/>
    <w:rsid w:val="00E9741D"/>
    <w:rsid w:val="00EA130B"/>
    <w:rsid w:val="00EA7974"/>
    <w:rsid w:val="00EB421F"/>
    <w:rsid w:val="00EC39E3"/>
    <w:rsid w:val="00EC40B6"/>
    <w:rsid w:val="00ED5372"/>
    <w:rsid w:val="00EE60DE"/>
    <w:rsid w:val="00F431E1"/>
    <w:rsid w:val="00F561D7"/>
    <w:rsid w:val="00F66083"/>
    <w:rsid w:val="00F93DC4"/>
    <w:rsid w:val="00FB39F5"/>
    <w:rsid w:val="00FC20A7"/>
    <w:rsid w:val="00FC4866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6DB"/>
  </w:style>
  <w:style w:type="paragraph" w:styleId="Nagwek2">
    <w:name w:val="heading 2"/>
    <w:basedOn w:val="Normalny"/>
    <w:link w:val="Nagwek2Znak"/>
    <w:uiPriority w:val="9"/>
    <w:qFormat/>
    <w:rsid w:val="00A35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83"/>
  </w:style>
  <w:style w:type="paragraph" w:styleId="Stopka">
    <w:name w:val="footer"/>
    <w:basedOn w:val="Normalny"/>
    <w:link w:val="StopkaZnak"/>
    <w:uiPriority w:val="99"/>
    <w:unhideWhenUsed/>
    <w:rsid w:val="00F6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83"/>
  </w:style>
  <w:style w:type="paragraph" w:styleId="Poprawka">
    <w:name w:val="Revision"/>
    <w:hidden/>
    <w:uiPriority w:val="99"/>
    <w:semiHidden/>
    <w:rsid w:val="00A353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5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3B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353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35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Kamil Grzymkowski</cp:lastModifiedBy>
  <cp:revision>5</cp:revision>
  <cp:lastPrinted>2023-09-29T12:40:00Z</cp:lastPrinted>
  <dcterms:created xsi:type="dcterms:W3CDTF">2023-12-22T07:40:00Z</dcterms:created>
  <dcterms:modified xsi:type="dcterms:W3CDTF">2023-12-22T20:51:00Z</dcterms:modified>
</cp:coreProperties>
</file>