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618DAA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36495">
        <w:rPr>
          <w:rFonts w:ascii="Arial" w:hAnsi="Arial" w:cs="Arial"/>
          <w:b/>
          <w:bCs/>
        </w:rPr>
        <w:t>10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4252A1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174CA891" w14:textId="77777777" w:rsidR="006D545D" w:rsidRDefault="006D545D" w:rsidP="006D545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797E3B1F" w14:textId="6B2666A5" w:rsidR="009B542C" w:rsidRPr="006D545D" w:rsidRDefault="008F03EF" w:rsidP="006D545D">
      <w:pPr>
        <w:pStyle w:val="Nagwek1"/>
        <w:jc w:val="both"/>
        <w:rPr>
          <w:rFonts w:cs="Arial"/>
          <w:szCs w:val="28"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 xml:space="preserve">odpowiedzi na </w:t>
      </w:r>
      <w:r w:rsidR="004252A1">
        <w:rPr>
          <w:rFonts w:eastAsia="Arial" w:cs="Arial"/>
          <w:b w:val="0"/>
          <w:bCs/>
          <w:szCs w:val="28"/>
        </w:rPr>
        <w:t>opublikowane postępowanie</w:t>
      </w:r>
      <w:r w:rsidRPr="008F03EF">
        <w:rPr>
          <w:rFonts w:eastAsia="Arial" w:cs="Arial"/>
          <w:b w:val="0"/>
          <w:bCs/>
          <w:szCs w:val="28"/>
        </w:rPr>
        <w:t xml:space="preserve"> o</w:t>
      </w:r>
      <w:r w:rsidR="004252A1">
        <w:rPr>
          <w:rFonts w:eastAsia="Arial" w:cs="Arial"/>
          <w:b w:val="0"/>
          <w:bCs/>
          <w:szCs w:val="28"/>
        </w:rPr>
        <w:t xml:space="preserve"> udzielenie</w:t>
      </w:r>
      <w:r w:rsidRPr="008F03EF">
        <w:rPr>
          <w:rFonts w:eastAsia="Arial" w:cs="Arial"/>
          <w:b w:val="0"/>
          <w:bCs/>
          <w:szCs w:val="28"/>
        </w:rPr>
        <w:t xml:space="preserve"> zamówieni</w:t>
      </w:r>
      <w:r w:rsidR="004252A1">
        <w:rPr>
          <w:rFonts w:eastAsia="Arial" w:cs="Arial"/>
          <w:b w:val="0"/>
          <w:bCs/>
          <w:szCs w:val="28"/>
        </w:rPr>
        <w:t>a</w:t>
      </w:r>
      <w:r w:rsidRPr="008F03EF">
        <w:rPr>
          <w:rFonts w:eastAsia="Arial" w:cs="Arial"/>
          <w:b w:val="0"/>
          <w:bCs/>
          <w:szCs w:val="28"/>
        </w:rPr>
        <w:t xml:space="preserve"> sektorow</w:t>
      </w:r>
      <w:r w:rsidR="004252A1">
        <w:rPr>
          <w:rFonts w:eastAsia="Arial" w:cs="Arial"/>
          <w:b w:val="0"/>
          <w:bCs/>
          <w:szCs w:val="28"/>
        </w:rPr>
        <w:t>ego</w:t>
      </w:r>
      <w:r w:rsidRPr="008F03EF">
        <w:rPr>
          <w:rFonts w:eastAsia="Arial" w:cs="Arial"/>
          <w:b w:val="0"/>
          <w:bCs/>
          <w:szCs w:val="28"/>
        </w:rPr>
        <w:t>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6D545D" w:rsidRPr="006D545D">
        <w:rPr>
          <w:rFonts w:cs="Arial"/>
          <w:bCs/>
          <w:szCs w:val="28"/>
        </w:rPr>
        <w:t xml:space="preserve">Budowa </w:t>
      </w:r>
      <w:r w:rsidR="006D545D">
        <w:rPr>
          <w:rFonts w:cs="Arial"/>
          <w:bCs/>
          <w:szCs w:val="28"/>
        </w:rPr>
        <w:br/>
      </w:r>
      <w:r w:rsidR="006D545D" w:rsidRPr="006D545D">
        <w:rPr>
          <w:rFonts w:cs="Arial"/>
          <w:bCs/>
          <w:szCs w:val="28"/>
        </w:rPr>
        <w:t xml:space="preserve">pochylni dla osób niepełnosprawnych do lokalu użytkowego </w:t>
      </w:r>
      <w:r w:rsidR="006D545D" w:rsidRPr="006D545D">
        <w:rPr>
          <w:rFonts w:cs="Arial"/>
          <w:bCs/>
          <w:szCs w:val="28"/>
        </w:rPr>
        <w:br/>
        <w:t>w budynku przy ul. Plac Wolności 14</w:t>
      </w:r>
      <w:r w:rsidR="006D545D">
        <w:rPr>
          <w:rFonts w:cs="Arial"/>
          <w:bCs/>
          <w:szCs w:val="28"/>
        </w:rPr>
        <w:t>”</w:t>
      </w:r>
      <w:r w:rsidRPr="006D545D">
        <w:rPr>
          <w:rFonts w:eastAsia="Arial"/>
          <w:b w:val="0"/>
          <w:bCs/>
        </w:rPr>
        <w:t xml:space="preserve">, </w:t>
      </w:r>
      <w:r w:rsidR="009B542C" w:rsidRPr="006D545D">
        <w:rPr>
          <w:rFonts w:eastAsia="Arial"/>
          <w:b w:val="0"/>
          <w:bCs/>
        </w:rPr>
        <w:t xml:space="preserve">znak sprawy </w:t>
      </w:r>
      <w:r w:rsidR="009B542C" w:rsidRPr="006D545D">
        <w:rPr>
          <w:rFonts w:eastAsia="Arial"/>
        </w:rPr>
        <w:t>KMR/PU/</w:t>
      </w:r>
      <w:r w:rsidR="00D36495">
        <w:rPr>
          <w:rFonts w:eastAsia="Arial"/>
        </w:rPr>
        <w:t>10</w:t>
      </w:r>
      <w:r w:rsidR="009B542C" w:rsidRPr="006D545D">
        <w:rPr>
          <w:rFonts w:eastAsia="Arial"/>
        </w:rPr>
        <w:t>/202</w:t>
      </w:r>
      <w:r w:rsidR="004252A1" w:rsidRPr="006D545D">
        <w:rPr>
          <w:rFonts w:eastAsia="Arial"/>
        </w:rPr>
        <w:t>4</w:t>
      </w:r>
    </w:p>
    <w:p w14:paraId="41D06DB4" w14:textId="581FDE21" w:rsidR="00937346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</w:t>
      </w:r>
      <w:r w:rsidR="00937346">
        <w:rPr>
          <w:rFonts w:ascii="Arial" w:eastAsia="Arial" w:hAnsi="Arial" w:cs="Arial"/>
          <w:color w:val="000000"/>
        </w:rPr>
        <w:t xml:space="preserve"> za łączną cenę </w:t>
      </w:r>
      <w:proofErr w:type="gramStart"/>
      <w:r w:rsidR="00937346">
        <w:rPr>
          <w:rFonts w:ascii="Arial" w:eastAsia="Arial" w:hAnsi="Arial" w:cs="Arial"/>
          <w:color w:val="000000"/>
        </w:rPr>
        <w:t>brutto:…</w:t>
      </w:r>
      <w:proofErr w:type="gramEnd"/>
      <w:r w:rsidR="00937346">
        <w:rPr>
          <w:rFonts w:ascii="Arial" w:eastAsia="Arial" w:hAnsi="Arial" w:cs="Arial"/>
          <w:color w:val="000000"/>
        </w:rPr>
        <w:t>……</w:t>
      </w:r>
      <w:r w:rsidR="006D545D">
        <w:rPr>
          <w:rFonts w:ascii="Arial" w:eastAsia="Arial" w:hAnsi="Arial" w:cs="Arial"/>
          <w:color w:val="000000"/>
        </w:rPr>
        <w:t>…..</w:t>
      </w:r>
      <w:r w:rsidR="00937346">
        <w:rPr>
          <w:rFonts w:ascii="Arial" w:eastAsia="Arial" w:hAnsi="Arial" w:cs="Arial"/>
          <w:color w:val="000000"/>
        </w:rPr>
        <w:t>……..zł.</w:t>
      </w:r>
    </w:p>
    <w:p w14:paraId="7AAF1C07" w14:textId="4D5A0C92" w:rsidR="009B542C" w:rsidRDefault="00937346" w:rsidP="0093734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Powyższa cena obejmuje</w:t>
      </w:r>
      <w:r w:rsidR="009B542C" w:rsidRPr="009B542C">
        <w:rPr>
          <w:rFonts w:ascii="Arial" w:eastAsia="Arial" w:hAnsi="Arial" w:cs="Arial"/>
          <w:color w:val="000000"/>
        </w:rPr>
        <w:t xml:space="preserve">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2899"/>
        <w:gridCol w:w="2474"/>
        <w:gridCol w:w="3113"/>
      </w:tblGrid>
      <w:tr w:rsidR="006D545D" w14:paraId="75280D6C" w14:textId="77777777" w:rsidTr="00B635FF">
        <w:tc>
          <w:tcPr>
            <w:tcW w:w="576" w:type="dxa"/>
            <w:vAlign w:val="center"/>
          </w:tcPr>
          <w:p w14:paraId="6ABCB6BB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899" w:type="dxa"/>
            <w:vAlign w:val="center"/>
          </w:tcPr>
          <w:p w14:paraId="64BB26D5" w14:textId="2FE7182C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474" w:type="dxa"/>
          </w:tcPr>
          <w:p w14:paraId="04DE1D38" w14:textId="62BD6B51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netto</w:t>
            </w:r>
          </w:p>
          <w:p w14:paraId="7ACD9FBA" w14:textId="5DEE12F7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113" w:type="dxa"/>
            <w:vAlign w:val="center"/>
          </w:tcPr>
          <w:p w14:paraId="65A48FA8" w14:textId="3CC147D9" w:rsidR="006D545D" w:rsidRPr="00CB5B6B" w:rsidRDefault="006D545D" w:rsidP="00937346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brutto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   </w:t>
            </w:r>
          </w:p>
        </w:tc>
      </w:tr>
      <w:tr w:rsidR="006D545D" w14:paraId="76FE933C" w14:textId="77777777" w:rsidTr="00B1094B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2899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474" w:type="dxa"/>
          </w:tcPr>
          <w:p w14:paraId="1EC8F9C0" w14:textId="7E424BE2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3113" w:type="dxa"/>
            <w:tcMar>
              <w:top w:w="0" w:type="dxa"/>
              <w:bottom w:w="0" w:type="dxa"/>
            </w:tcMar>
            <w:vAlign w:val="center"/>
          </w:tcPr>
          <w:p w14:paraId="1F2203F5" w14:textId="7A1178F9" w:rsidR="006D545D" w:rsidRPr="00AD69A8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6D545D" w14:paraId="73327904" w14:textId="77777777" w:rsidTr="00E82E5D">
        <w:tc>
          <w:tcPr>
            <w:tcW w:w="576" w:type="dxa"/>
            <w:vAlign w:val="center"/>
          </w:tcPr>
          <w:p w14:paraId="0857FAEF" w14:textId="77777777" w:rsidR="006D545D" w:rsidRPr="00CB5B6B" w:rsidRDefault="006D545D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99" w:type="dxa"/>
            <w:vAlign w:val="center"/>
          </w:tcPr>
          <w:p w14:paraId="58AABCAF" w14:textId="77777777" w:rsidR="006D545D" w:rsidRPr="006D545D" w:rsidRDefault="006D545D" w:rsidP="006D545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D545D">
              <w:rPr>
                <w:rFonts w:cs="Arial"/>
                <w:b/>
                <w:bCs/>
                <w:sz w:val="24"/>
                <w:szCs w:val="24"/>
              </w:rPr>
              <w:t xml:space="preserve">Budowa pochylni dla osób niepełnosprawnych do lokalu użytkowego </w:t>
            </w:r>
            <w:r w:rsidRPr="006D545D">
              <w:rPr>
                <w:rFonts w:cs="Arial"/>
                <w:b/>
                <w:bCs/>
                <w:sz w:val="24"/>
                <w:szCs w:val="24"/>
              </w:rPr>
              <w:br/>
              <w:t>w budynku przy ul. Plac Wolności 14</w:t>
            </w:r>
          </w:p>
          <w:p w14:paraId="34A268E8" w14:textId="77777777" w:rsidR="006D545D" w:rsidRPr="008F03EF" w:rsidRDefault="006D545D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74" w:type="dxa"/>
          </w:tcPr>
          <w:p w14:paraId="70F91087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1DFC0FAB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  <w:p w14:paraId="559F593B" w14:textId="1544BCEB" w:rsidR="006D545D" w:rsidRPr="005E4EC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113" w:type="dxa"/>
            <w:vAlign w:val="center"/>
          </w:tcPr>
          <w:p w14:paraId="5D2F1B2D" w14:textId="77777777" w:rsidR="006D545D" w:rsidRDefault="006D545D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8206FB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36127703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</w:t>
      </w:r>
      <w:r w:rsidRPr="00ED3971">
        <w:rPr>
          <w:rFonts w:ascii="Arial" w:eastAsia="Arial" w:hAnsi="Arial" w:cs="Arial"/>
          <w:color w:val="000000"/>
        </w:rPr>
        <w:lastRenderedPageBreak/>
        <w:t>polecenia zapłaty dla czynnych podatników VAT. Mechanizm podzielonej płatności nie będzie wykorzystywany do zapłaty za czynności lub zdarzenia pozostające poza zakresem VAT a także za świadczenia zwolnione z VAT, opodatkowane stawką 0% lub objęte odwrotnym obciążeniem.</w:t>
      </w:r>
    </w:p>
    <w:p w14:paraId="4B55A138" w14:textId="5E1D33FC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043572" w:rsidRPr="00043572">
        <w:rPr>
          <w:rFonts w:ascii="Arial" w:eastAsia="Arial" w:hAnsi="Arial" w:cs="Arial"/>
          <w:color w:val="000000"/>
        </w:rPr>
        <w:t>6</w:t>
      </w:r>
      <w:r w:rsidR="00B40E5C" w:rsidRPr="00043572">
        <w:rPr>
          <w:rFonts w:ascii="Arial" w:eastAsia="Arial" w:hAnsi="Arial" w:cs="Arial"/>
          <w:color w:val="000000"/>
        </w:rPr>
        <w:t xml:space="preserve"> Projektowane postanowienia umowy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00B13BF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protokołu odbioru końcowego.</w:t>
      </w:r>
    </w:p>
    <w:p w14:paraId="2C83AD17" w14:textId="19B76991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AA494C">
        <w:rPr>
          <w:rFonts w:ascii="Arial" w:eastAsia="Arial" w:hAnsi="Arial" w:cs="Arial"/>
          <w:color w:val="000000"/>
        </w:rPr>
        <w:t xml:space="preserve"> oraz załączniku nr 3 Specyfikacja techniczna tablicy</w:t>
      </w:r>
      <w:r w:rsidRPr="00ED3971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91CC4E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5A6761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43996" w14:textId="77777777" w:rsidR="00786CB1" w:rsidRDefault="00786CB1" w:rsidP="00B333D3">
      <w:r>
        <w:separator/>
      </w:r>
    </w:p>
  </w:endnote>
  <w:endnote w:type="continuationSeparator" w:id="0">
    <w:p w14:paraId="5E4A6BCE" w14:textId="77777777" w:rsidR="00786CB1" w:rsidRDefault="00786CB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A4EFE99" w:rsidR="002A7B41" w:rsidRPr="00B132FD" w:rsidRDefault="00D36495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6D545D">
      <w:rPr>
        <w:rFonts w:ascii="Arial" w:hAnsi="Arial" w:cs="Arial"/>
        <w:b/>
        <w:bCs/>
      </w:rPr>
      <w:t>iec</w:t>
    </w:r>
    <w:r w:rsidR="004252A1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4252A1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A08EC" w14:textId="77777777" w:rsidR="00786CB1" w:rsidRDefault="00786CB1" w:rsidP="00B333D3">
      <w:r>
        <w:separator/>
      </w:r>
    </w:p>
  </w:footnote>
  <w:footnote w:type="continuationSeparator" w:id="0">
    <w:p w14:paraId="7F8FBFC4" w14:textId="77777777" w:rsidR="00786CB1" w:rsidRDefault="00786CB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39BD42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36495">
      <w:rPr>
        <w:rFonts w:ascii="Arial" w:hAnsi="Arial" w:cs="Arial"/>
        <w:color w:val="767171" w:themeColor="background2" w:themeShade="80"/>
        <w:sz w:val="22"/>
        <w:szCs w:val="22"/>
      </w:rPr>
      <w:t>10</w:t>
    </w:r>
    <w:r w:rsidR="006D545D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4252A1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106997"/>
    <w:rsid w:val="001157EA"/>
    <w:rsid w:val="00123B50"/>
    <w:rsid w:val="001329E7"/>
    <w:rsid w:val="001544CD"/>
    <w:rsid w:val="00171680"/>
    <w:rsid w:val="00192281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D24A7"/>
    <w:rsid w:val="002F419D"/>
    <w:rsid w:val="00316049"/>
    <w:rsid w:val="003208A5"/>
    <w:rsid w:val="0032622A"/>
    <w:rsid w:val="00356A68"/>
    <w:rsid w:val="00363CF7"/>
    <w:rsid w:val="003643A0"/>
    <w:rsid w:val="0036443D"/>
    <w:rsid w:val="00364EEC"/>
    <w:rsid w:val="00393D21"/>
    <w:rsid w:val="003E23C4"/>
    <w:rsid w:val="003F2505"/>
    <w:rsid w:val="0040519D"/>
    <w:rsid w:val="004252A1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E6F74"/>
    <w:rsid w:val="00521E3E"/>
    <w:rsid w:val="00540A4D"/>
    <w:rsid w:val="005415A5"/>
    <w:rsid w:val="005450ED"/>
    <w:rsid w:val="0059077B"/>
    <w:rsid w:val="005A6761"/>
    <w:rsid w:val="005E735C"/>
    <w:rsid w:val="005F048A"/>
    <w:rsid w:val="00606116"/>
    <w:rsid w:val="00607921"/>
    <w:rsid w:val="00634C09"/>
    <w:rsid w:val="00641BAF"/>
    <w:rsid w:val="00644703"/>
    <w:rsid w:val="00647C56"/>
    <w:rsid w:val="00651A70"/>
    <w:rsid w:val="00683D9E"/>
    <w:rsid w:val="00691C97"/>
    <w:rsid w:val="00697050"/>
    <w:rsid w:val="006A4DEB"/>
    <w:rsid w:val="006A7557"/>
    <w:rsid w:val="006B5B67"/>
    <w:rsid w:val="006D0CA9"/>
    <w:rsid w:val="006D545D"/>
    <w:rsid w:val="006D6317"/>
    <w:rsid w:val="006D6781"/>
    <w:rsid w:val="006E3D0B"/>
    <w:rsid w:val="006F7202"/>
    <w:rsid w:val="00716034"/>
    <w:rsid w:val="00724F01"/>
    <w:rsid w:val="00734390"/>
    <w:rsid w:val="00761081"/>
    <w:rsid w:val="00762947"/>
    <w:rsid w:val="00764687"/>
    <w:rsid w:val="00786CB1"/>
    <w:rsid w:val="007B2708"/>
    <w:rsid w:val="007C15A1"/>
    <w:rsid w:val="007C7AB4"/>
    <w:rsid w:val="007D024C"/>
    <w:rsid w:val="007D6B8E"/>
    <w:rsid w:val="007D70B5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37346"/>
    <w:rsid w:val="00961C67"/>
    <w:rsid w:val="0096228F"/>
    <w:rsid w:val="00992C1C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032"/>
    <w:rsid w:val="00AA494C"/>
    <w:rsid w:val="00AA4A34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33D3F"/>
    <w:rsid w:val="00C35991"/>
    <w:rsid w:val="00C62A67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0259B"/>
    <w:rsid w:val="00D2418F"/>
    <w:rsid w:val="00D2658B"/>
    <w:rsid w:val="00D33BF8"/>
    <w:rsid w:val="00D35CD2"/>
    <w:rsid w:val="00D36495"/>
    <w:rsid w:val="00D41130"/>
    <w:rsid w:val="00D47388"/>
    <w:rsid w:val="00D53781"/>
    <w:rsid w:val="00D5493F"/>
    <w:rsid w:val="00D93301"/>
    <w:rsid w:val="00D94016"/>
    <w:rsid w:val="00DD1118"/>
    <w:rsid w:val="00DF1532"/>
    <w:rsid w:val="00E06AF9"/>
    <w:rsid w:val="00E07707"/>
    <w:rsid w:val="00E22F6B"/>
    <w:rsid w:val="00E3555A"/>
    <w:rsid w:val="00E550A3"/>
    <w:rsid w:val="00E8491E"/>
    <w:rsid w:val="00EB37BA"/>
    <w:rsid w:val="00EB5AC1"/>
    <w:rsid w:val="00ED3971"/>
    <w:rsid w:val="00EE2AE9"/>
    <w:rsid w:val="00F05101"/>
    <w:rsid w:val="00F11D4A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2024-07-02T10:54:00Z</dcterms:created>
  <dcterms:modified xsi:type="dcterms:W3CDTF">2024-07-02T10:54:00Z</dcterms:modified>
  <cp:category/>
</cp:coreProperties>
</file>