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30" w:rsidRPr="002A41CC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2A41CC">
        <w:rPr>
          <w:rFonts w:ascii="Times New Roman" w:hAnsi="Times New Roman" w:cs="Times New Roman"/>
        </w:rPr>
        <w:t>Nowy Targ</w:t>
      </w:r>
      <w:r>
        <w:rPr>
          <w:rFonts w:ascii="Times New Roman" w:hAnsi="Times New Roman" w:cs="Times New Roman"/>
        </w:rPr>
        <w:t xml:space="preserve">, </w:t>
      </w:r>
      <w:r w:rsidR="00431ABA">
        <w:rPr>
          <w:rFonts w:ascii="Times New Roman" w:hAnsi="Times New Roman" w:cs="Times New Roman"/>
        </w:rPr>
        <w:t>02</w:t>
      </w:r>
      <w:r w:rsidR="00871ED6">
        <w:rPr>
          <w:rFonts w:ascii="Times New Roman" w:hAnsi="Times New Roman" w:cs="Times New Roman"/>
        </w:rPr>
        <w:t>.06</w:t>
      </w:r>
      <w:r>
        <w:rPr>
          <w:rFonts w:ascii="Times New Roman" w:hAnsi="Times New Roman" w:cs="Times New Roman"/>
        </w:rPr>
        <w:t>.2023</w:t>
      </w:r>
      <w:r w:rsidRPr="002A41CC">
        <w:rPr>
          <w:rFonts w:ascii="Times New Roman" w:hAnsi="Times New Roman" w:cs="Times New Roman"/>
        </w:rPr>
        <w:t xml:space="preserve"> r.</w:t>
      </w:r>
    </w:p>
    <w:p w:rsidR="00C51930" w:rsidRPr="006D69E1" w:rsidRDefault="00C51930" w:rsidP="00C5193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D69E1">
        <w:rPr>
          <w:rFonts w:ascii="Times New Roman" w:hAnsi="Times New Roman" w:cs="Times New Roman"/>
          <w:sz w:val="20"/>
          <w:szCs w:val="20"/>
        </w:rPr>
        <w:t>Numer referencyjny: ZP.</w:t>
      </w:r>
      <w:r>
        <w:rPr>
          <w:rFonts w:ascii="Times New Roman" w:hAnsi="Times New Roman" w:cs="Times New Roman"/>
          <w:sz w:val="20"/>
          <w:szCs w:val="20"/>
        </w:rPr>
        <w:t>382.</w:t>
      </w:r>
      <w:r w:rsidR="00871ED6">
        <w:rPr>
          <w:rFonts w:ascii="Times New Roman" w:hAnsi="Times New Roman" w:cs="Times New Roman"/>
          <w:sz w:val="20"/>
          <w:szCs w:val="20"/>
        </w:rPr>
        <w:t>06</w:t>
      </w:r>
      <w:r>
        <w:rPr>
          <w:rFonts w:ascii="Times New Roman" w:hAnsi="Times New Roman" w:cs="Times New Roman"/>
          <w:sz w:val="20"/>
          <w:szCs w:val="20"/>
        </w:rPr>
        <w:t>.2023</w:t>
      </w:r>
    </w:p>
    <w:p w:rsidR="00C51930" w:rsidRDefault="00C51930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1E0B" w:rsidRDefault="00811E0B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930" w:rsidRPr="00EE08D8" w:rsidRDefault="00C51930" w:rsidP="00EE08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Odpowiedzi na pytania i z</w:t>
      </w:r>
      <w:r w:rsidRPr="006A7D7D">
        <w:rPr>
          <w:rFonts w:ascii="Times New Roman" w:hAnsi="Times New Roman" w:cs="Times New Roman"/>
          <w:b/>
          <w:sz w:val="28"/>
          <w:szCs w:val="28"/>
          <w:u w:val="single"/>
        </w:rPr>
        <w:t>miana SWZ</w:t>
      </w:r>
    </w:p>
    <w:p w:rsidR="00811E0B" w:rsidRPr="002A41CC" w:rsidRDefault="00811E0B" w:rsidP="00C51930">
      <w:pPr>
        <w:pStyle w:val="Bezodstpw"/>
        <w:jc w:val="center"/>
        <w:rPr>
          <w:rFonts w:ascii="Times New Roman" w:hAnsi="Times New Roman" w:cs="Times New Roman"/>
        </w:rPr>
      </w:pPr>
    </w:p>
    <w:p w:rsidR="00D145DC" w:rsidRPr="00D145DC" w:rsidRDefault="00C51930" w:rsidP="00D145DC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3B2D55">
        <w:rPr>
          <w:rFonts w:ascii="Times New Roman" w:hAnsi="Times New Roman" w:cs="Times New Roman"/>
        </w:rPr>
        <w:t xml:space="preserve">Dotyczy postępowania w trybie przetargu nieograniczonego, na: </w:t>
      </w:r>
      <w:r w:rsidR="00D145DC" w:rsidRPr="00D145DC">
        <w:rPr>
          <w:rFonts w:ascii="Times New Roman" w:hAnsi="Times New Roman" w:cs="Times New Roman"/>
          <w:b/>
          <w:u w:val="single"/>
        </w:rPr>
        <w:t>„Usług</w:t>
      </w:r>
      <w:r w:rsidR="00D145DC">
        <w:rPr>
          <w:rFonts w:ascii="Times New Roman" w:hAnsi="Times New Roman" w:cs="Times New Roman"/>
          <w:b/>
          <w:u w:val="single"/>
        </w:rPr>
        <w:t>ę</w:t>
      </w:r>
      <w:r w:rsidR="00D145DC" w:rsidRPr="00D145DC">
        <w:rPr>
          <w:rFonts w:ascii="Times New Roman" w:hAnsi="Times New Roman" w:cs="Times New Roman"/>
          <w:b/>
          <w:u w:val="single"/>
        </w:rPr>
        <w:t xml:space="preserve"> wdrożenia Kompleksowego Systemu Informatycznego oraz dostawa narzędzi informatycznych i sprzętu, dostosowanych do potrzeb osób z niepełnosprawnościami” w ramach Projektu pn. „PPUZ w Nowym Targu uczelnią bez barier”, współfinansowanego przez Unię Europejską ze środków Europejskiego Funduszu Społecznego w ramach Programu Operacyjnego Wiedza Edukacja Rozwój 2014-2020, nr umowy o dofinansowanie projektu: POWR.03.05.00-00-A065/21-00</w:t>
      </w:r>
      <w:r w:rsidR="00D145DC">
        <w:rPr>
          <w:rFonts w:ascii="Times New Roman" w:hAnsi="Times New Roman" w:cs="Times New Roman"/>
          <w:b/>
          <w:u w:val="single"/>
        </w:rPr>
        <w:t>”.</w:t>
      </w:r>
      <w:r w:rsidR="00D145DC" w:rsidRPr="00D145DC">
        <w:rPr>
          <w:rFonts w:ascii="Times New Roman" w:hAnsi="Times New Roman" w:cs="Times New Roman"/>
          <w:b/>
          <w:u w:val="single"/>
        </w:rPr>
        <w:t xml:space="preserve"> </w:t>
      </w:r>
    </w:p>
    <w:p w:rsidR="00C51930" w:rsidRPr="003B2D55" w:rsidRDefault="00C51930" w:rsidP="00C51930">
      <w:pPr>
        <w:pStyle w:val="Bezodstpw"/>
        <w:jc w:val="both"/>
        <w:rPr>
          <w:rFonts w:ascii="Times New Roman" w:hAnsi="Times New Roman" w:cs="Times New Roman"/>
        </w:rPr>
      </w:pPr>
    </w:p>
    <w:p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:rsidR="00C51930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A115CC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>
        <w:rPr>
          <w:rFonts w:ascii="Times New Roman" w:hAnsi="Times New Roman" w:cs="Times New Roman"/>
        </w:rPr>
        <w:t>2</w:t>
      </w:r>
      <w:r w:rsidRPr="00A115CC">
        <w:rPr>
          <w:rFonts w:ascii="Times New Roman" w:hAnsi="Times New Roman" w:cs="Times New Roman"/>
        </w:rPr>
        <w:t xml:space="preserve"> r., poz. 1</w:t>
      </w:r>
      <w:r>
        <w:rPr>
          <w:rFonts w:ascii="Times New Roman" w:hAnsi="Times New Roman" w:cs="Times New Roman"/>
        </w:rPr>
        <w:t>710</w:t>
      </w:r>
      <w:r w:rsidRPr="00A115CC">
        <w:rPr>
          <w:rFonts w:ascii="Times New Roman" w:hAnsi="Times New Roman" w:cs="Times New Roman"/>
        </w:rPr>
        <w:t xml:space="preserve"> z </w:t>
      </w:r>
      <w:proofErr w:type="spellStart"/>
      <w:r w:rsidRPr="00A115CC">
        <w:rPr>
          <w:rFonts w:ascii="Times New Roman" w:hAnsi="Times New Roman" w:cs="Times New Roman"/>
        </w:rPr>
        <w:t>późn</w:t>
      </w:r>
      <w:proofErr w:type="spellEnd"/>
      <w:r w:rsidRPr="00A115CC">
        <w:rPr>
          <w:rFonts w:ascii="Times New Roman" w:hAnsi="Times New Roman" w:cs="Times New Roman"/>
        </w:rPr>
        <w:t xml:space="preserve">. zm.), Zamawiający informuje, że w dniu </w:t>
      </w:r>
      <w:r w:rsidR="00C82230">
        <w:rPr>
          <w:rFonts w:ascii="Times New Roman" w:hAnsi="Times New Roman" w:cs="Times New Roman"/>
        </w:rPr>
        <w:t>26.05.</w:t>
      </w:r>
      <w:r w:rsidRPr="00A115C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A115CC">
        <w:rPr>
          <w:rFonts w:ascii="Times New Roman" w:hAnsi="Times New Roman" w:cs="Times New Roman"/>
        </w:rPr>
        <w:t xml:space="preserve"> r.</w:t>
      </w:r>
      <w:r w:rsidR="00431ABA">
        <w:rPr>
          <w:rFonts w:ascii="Times New Roman" w:hAnsi="Times New Roman" w:cs="Times New Roman"/>
        </w:rPr>
        <w:t xml:space="preserve"> oraz 0</w:t>
      </w:r>
      <w:r w:rsidR="00B262F1">
        <w:rPr>
          <w:rFonts w:ascii="Times New Roman" w:hAnsi="Times New Roman" w:cs="Times New Roman"/>
        </w:rPr>
        <w:t>2</w:t>
      </w:r>
      <w:r w:rsidR="00431ABA">
        <w:rPr>
          <w:rFonts w:ascii="Times New Roman" w:hAnsi="Times New Roman" w:cs="Times New Roman"/>
        </w:rPr>
        <w:t>.06.2023 r.</w:t>
      </w:r>
      <w:r w:rsidRPr="00A115CC">
        <w:rPr>
          <w:rFonts w:ascii="Times New Roman" w:hAnsi="Times New Roman" w:cs="Times New Roman"/>
        </w:rPr>
        <w:t>, Wykonawca zwrócił się do niego z prośbą o wyjaśnienie treści SWZ. Zamawiający przedstawia poniżej treść</w:t>
      </w:r>
      <w:r w:rsidR="00431ABA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pytań</w:t>
      </w:r>
      <w:r w:rsidR="00FE7C34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i odpowiedź na nie, bez ujawniania źródła zapytania:</w:t>
      </w:r>
    </w:p>
    <w:p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:rsidR="00871ED6" w:rsidRPr="00871ED6" w:rsidRDefault="00871ED6" w:rsidP="00871ED6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1148"/>
        <w:gridCol w:w="1521"/>
        <w:gridCol w:w="2398"/>
        <w:gridCol w:w="4764"/>
        <w:gridCol w:w="4597"/>
      </w:tblGrid>
      <w:tr w:rsidR="00FF4121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FB2DCC" w:rsidRDefault="00FB2DCC" w:rsidP="00FB2DC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FB2DCC">
              <w:rPr>
                <w:rFonts w:ascii="Times New Roman" w:hAnsi="Times New Roman" w:cs="Times New Roman"/>
                <w:b/>
              </w:rPr>
              <w:t>Numer pytania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FB2DCC">
              <w:rPr>
                <w:rFonts w:ascii="Times New Roman" w:hAnsi="Times New Roman" w:cs="Times New Roman"/>
                <w:b/>
              </w:rPr>
              <w:t>Paragraf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FB2DCC">
              <w:rPr>
                <w:rFonts w:ascii="Times New Roman" w:hAnsi="Times New Roman" w:cs="Times New Roman"/>
                <w:b/>
              </w:rPr>
              <w:t>Treść pierwotnego zapisu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FB2DCC" w:rsidRDefault="00FB2DCC" w:rsidP="008578C3">
            <w:pPr>
              <w:pStyle w:val="Bezodstpw"/>
              <w:ind w:right="805"/>
              <w:jc w:val="both"/>
              <w:rPr>
                <w:rFonts w:ascii="Times New Roman" w:hAnsi="Times New Roman" w:cs="Times New Roman"/>
                <w:b/>
              </w:rPr>
            </w:pPr>
            <w:r w:rsidRPr="00FB2DCC">
              <w:rPr>
                <w:rFonts w:ascii="Times New Roman" w:hAnsi="Times New Roman" w:cs="Times New Roman"/>
                <w:b/>
              </w:rPr>
              <w:t>Pytanie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Odpowiedź Zamawiającego</w:t>
            </w:r>
          </w:p>
        </w:tc>
      </w:tr>
      <w:tr w:rsidR="00FF4121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§1 pkt 11</w:t>
            </w: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§9 ust. 5 </w:t>
            </w:r>
            <w:proofErr w:type="spellStart"/>
            <w:r w:rsidRPr="00D145DC">
              <w:rPr>
                <w:rFonts w:ascii="Times New Roman" w:hAnsi="Times New Roman" w:cs="Times New Roman"/>
                <w:i/>
                <w:iCs/>
              </w:rPr>
              <w:t>tiret</w:t>
            </w:r>
            <w:proofErr w:type="spellEnd"/>
            <w:r w:rsidRPr="00D145D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lastRenderedPageBreak/>
              <w:t xml:space="preserve">Błąd (Wada) – każda nieprawidłowość w funkcjonowaniu Systemu, polegająca na niezgodności z Umową, w tym z OPZ i Dokumentacją z przyczyn za które odpowiada Wykonawca, w szczególności polegająca na braku możliwości, ograniczeniu lub </w:t>
            </w:r>
            <w:r w:rsidRPr="00D145DC">
              <w:rPr>
                <w:rFonts w:ascii="Times New Roman" w:hAnsi="Times New Roman" w:cs="Times New Roman"/>
              </w:rPr>
              <w:lastRenderedPageBreak/>
              <w:t>uciążliwości w realizacji funkcji tego Systemu.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Priorytet normalny – wada która nie ma wpływu na pracę systemu lub jego części ale powoduje pewne niedogodności w realizacji określonego zadania (Błąd Zwykły).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lastRenderedPageBreak/>
              <w:t xml:space="preserve">Definicja Błędu odnosi się m.in. do pojęcia „uciążliwości” w realizacji funkcji Systemu. Wystąpienie Błędu uprawnia Zamawiającego do odmowy odbioru danego Etapu przedmiotu Umowy (§ 5 ust. 4), a nawet do odstąpienia od Umowy (§ 15 ust. 2). Czy z uwagi na konsekwencje tak zdefiniowanego pojęcia Błąd, Zamawiający może doprecyzować powyższą definicję (wprowadzić obiektywne kryteria oceny owej uciążliwości).   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D21854" w:rsidRDefault="00D21854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W powyższym kontekście, podobnego doprecyzowania wymaga pojęcie „pewne niedogodności”, do którego odwołuje się Umowa w jej §9 ust. 5 </w:t>
            </w:r>
            <w:proofErr w:type="spellStart"/>
            <w:r w:rsidRPr="00D145DC">
              <w:rPr>
                <w:rFonts w:ascii="Times New Roman" w:hAnsi="Times New Roman" w:cs="Times New Roman"/>
                <w:i/>
                <w:iCs/>
              </w:rPr>
              <w:t>tiret</w:t>
            </w:r>
            <w:proofErr w:type="spellEnd"/>
            <w:r w:rsidRPr="00D145DC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71" w:rsidRDefault="00E43071" w:rsidP="00E4307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Zamawiający wprowadza zmianę</w:t>
            </w:r>
            <w:r w:rsidR="00B3174D">
              <w:rPr>
                <w:rFonts w:ascii="Times New Roman" w:hAnsi="Times New Roman" w:cs="Times New Roman"/>
                <w:b/>
              </w:rPr>
              <w:t>, w załączniku nr 9 do SWZ – Projektowane postanowienia umowne,</w:t>
            </w:r>
            <w:r>
              <w:rPr>
                <w:rFonts w:ascii="Times New Roman" w:hAnsi="Times New Roman" w:cs="Times New Roman"/>
                <w:b/>
              </w:rPr>
              <w:t xml:space="preserve"> w zapisie</w:t>
            </w:r>
            <w:r w:rsidR="004718A5">
              <w:rPr>
                <w:rFonts w:ascii="Times New Roman" w:hAnsi="Times New Roman" w:cs="Times New Roman"/>
                <w:b/>
              </w:rPr>
              <w:t xml:space="preserve"> </w:t>
            </w:r>
            <w:r w:rsidR="004718A5" w:rsidRPr="004718A5">
              <w:rPr>
                <w:rFonts w:ascii="Times New Roman" w:hAnsi="Times New Roman" w:cs="Times New Roman"/>
                <w:b/>
              </w:rPr>
              <w:t>§</w:t>
            </w:r>
            <w:r w:rsidR="004718A5">
              <w:rPr>
                <w:rFonts w:ascii="Times New Roman" w:hAnsi="Times New Roman" w:cs="Times New Roman"/>
                <w:b/>
              </w:rPr>
              <w:t xml:space="preserve"> </w:t>
            </w:r>
            <w:r w:rsidR="004718A5" w:rsidRPr="004718A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pkt 11) na:</w:t>
            </w:r>
          </w:p>
          <w:p w:rsidR="00E43071" w:rsidRPr="00B3174D" w:rsidRDefault="00E43071" w:rsidP="00E4307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  <w:r w:rsidRPr="00E43071">
              <w:rPr>
                <w:rFonts w:ascii="Times New Roman" w:hAnsi="Times New Roman" w:cs="Times New Roman"/>
                <w:b/>
              </w:rPr>
              <w:t>Błąd (Wada</w:t>
            </w:r>
            <w:r w:rsidRPr="00B3174D">
              <w:rPr>
                <w:rFonts w:ascii="Times New Roman" w:hAnsi="Times New Roman" w:cs="Times New Roman"/>
                <w:b/>
              </w:rPr>
              <w:t xml:space="preserve">) – każda nieprawidłowość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Pr="00B3174D">
              <w:rPr>
                <w:rFonts w:ascii="Times New Roman" w:hAnsi="Times New Roman" w:cs="Times New Roman"/>
                <w:b/>
              </w:rPr>
              <w:t xml:space="preserve">w funkcjonowaniu Systemu, polegająca na niezgodności z Umową, w tym z OPZ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Pr="00B3174D">
              <w:rPr>
                <w:rFonts w:ascii="Times New Roman" w:hAnsi="Times New Roman" w:cs="Times New Roman"/>
                <w:b/>
              </w:rPr>
              <w:t xml:space="preserve">i Dokumentacją z przyczyn za które odpowiada Wykonawca, w szczególności polegająca na braku możliwości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Pr="00B3174D">
              <w:rPr>
                <w:rFonts w:ascii="Times New Roman" w:hAnsi="Times New Roman" w:cs="Times New Roman"/>
                <w:b/>
              </w:rPr>
              <w:t xml:space="preserve">lub ograniczeniu w realizacji funkcji tego Systemu”. </w:t>
            </w:r>
          </w:p>
          <w:p w:rsidR="00D21854" w:rsidRDefault="00D21854" w:rsidP="00D21854">
            <w:pPr>
              <w:pStyle w:val="Bezodstpw"/>
              <w:ind w:left="1800"/>
              <w:rPr>
                <w:rFonts w:ascii="Times New Roman" w:hAnsi="Times New Roman" w:cs="Times New Roman"/>
              </w:rPr>
            </w:pPr>
          </w:p>
          <w:p w:rsidR="00D21854" w:rsidRDefault="00D21854" w:rsidP="00D21854">
            <w:pPr>
              <w:pStyle w:val="Bezodstpw"/>
              <w:rPr>
                <w:rFonts w:ascii="Times New Roman" w:hAnsi="Times New Roman" w:cs="Times New Roman"/>
              </w:rPr>
            </w:pPr>
          </w:p>
          <w:p w:rsidR="00AB733F" w:rsidRDefault="00AB733F" w:rsidP="00AB733F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AB733F" w:rsidRDefault="00AB733F" w:rsidP="00AB733F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4718A5" w:rsidRDefault="004718A5" w:rsidP="00AB733F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4718A5" w:rsidRDefault="004718A5" w:rsidP="00AB733F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4718A5" w:rsidRDefault="004718A5" w:rsidP="00AB733F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4718A5" w:rsidRDefault="004718A5" w:rsidP="00AB733F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D21854" w:rsidRPr="004718A5" w:rsidRDefault="00AB733F" w:rsidP="00D2185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B733F">
              <w:rPr>
                <w:rFonts w:ascii="Times New Roman" w:hAnsi="Times New Roman" w:cs="Times New Roman"/>
                <w:b/>
              </w:rPr>
              <w:t>Zamawiający wprowadza zmianę</w:t>
            </w:r>
            <w:r w:rsidR="004718A5">
              <w:rPr>
                <w:rFonts w:ascii="Times New Roman" w:hAnsi="Times New Roman" w:cs="Times New Roman"/>
                <w:b/>
              </w:rPr>
              <w:t>,</w:t>
            </w:r>
            <w:r w:rsidRPr="00AB733F">
              <w:rPr>
                <w:rFonts w:ascii="Times New Roman" w:hAnsi="Times New Roman" w:cs="Times New Roman"/>
                <w:b/>
              </w:rPr>
              <w:t xml:space="preserve"> </w:t>
            </w:r>
            <w:r w:rsidR="004718A5">
              <w:rPr>
                <w:rFonts w:ascii="Times New Roman" w:hAnsi="Times New Roman" w:cs="Times New Roman"/>
                <w:b/>
              </w:rPr>
              <w:br/>
            </w:r>
            <w:r w:rsidR="004718A5" w:rsidRPr="004718A5">
              <w:rPr>
                <w:rFonts w:ascii="Times New Roman" w:hAnsi="Times New Roman" w:cs="Times New Roman"/>
                <w:b/>
              </w:rPr>
              <w:t xml:space="preserve">w załączniku nr 9 do SWZ – Projektowane postanowienia umowne, w § 9 </w:t>
            </w:r>
            <w:r w:rsidRPr="004718A5">
              <w:rPr>
                <w:rFonts w:ascii="Times New Roman" w:hAnsi="Times New Roman" w:cs="Times New Roman"/>
                <w:b/>
              </w:rPr>
              <w:t xml:space="preserve">ust. 5 </w:t>
            </w:r>
            <w:proofErr w:type="spellStart"/>
            <w:r w:rsidRPr="004718A5">
              <w:rPr>
                <w:rFonts w:ascii="Times New Roman" w:hAnsi="Times New Roman" w:cs="Times New Roman"/>
                <w:b/>
              </w:rPr>
              <w:t>tiret</w:t>
            </w:r>
            <w:proofErr w:type="spellEnd"/>
            <w:r w:rsidRPr="004718A5">
              <w:rPr>
                <w:rFonts w:ascii="Times New Roman" w:hAnsi="Times New Roman" w:cs="Times New Roman"/>
                <w:b/>
              </w:rPr>
              <w:t xml:space="preserve"> 3 na:</w:t>
            </w:r>
          </w:p>
          <w:p w:rsidR="00AB733F" w:rsidRPr="004718A5" w:rsidRDefault="004718A5" w:rsidP="00AB733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4718A5">
              <w:rPr>
                <w:rFonts w:ascii="Times New Roman" w:hAnsi="Times New Roman" w:cs="Times New Roman"/>
                <w:b/>
              </w:rPr>
              <w:t>„</w:t>
            </w:r>
            <w:r w:rsidR="00AB733F" w:rsidRPr="004718A5">
              <w:rPr>
                <w:rFonts w:ascii="Times New Roman" w:hAnsi="Times New Roman" w:cs="Times New Roman"/>
                <w:b/>
              </w:rPr>
              <w:t xml:space="preserve">Priorytet normalny – wada która nie ma wpływu na pracę systemu lub jego części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="00AB733F" w:rsidRPr="004718A5">
              <w:rPr>
                <w:rFonts w:ascii="Times New Roman" w:hAnsi="Times New Roman" w:cs="Times New Roman"/>
                <w:b/>
              </w:rPr>
              <w:t>ale powoduje ograniczenia w realizacji określonego zadania (Błąd Zwykły)</w:t>
            </w:r>
            <w:r w:rsidRPr="004718A5">
              <w:rPr>
                <w:rFonts w:ascii="Times New Roman" w:hAnsi="Times New Roman" w:cs="Times New Roman"/>
                <w:b/>
              </w:rPr>
              <w:t>”</w:t>
            </w:r>
            <w:r w:rsidR="00AB733F" w:rsidRPr="004718A5">
              <w:rPr>
                <w:rFonts w:ascii="Times New Roman" w:hAnsi="Times New Roman" w:cs="Times New Roman"/>
                <w:b/>
              </w:rPr>
              <w:t>.</w:t>
            </w:r>
          </w:p>
          <w:p w:rsidR="00FB2DCC" w:rsidRPr="00D145DC" w:rsidRDefault="00FB2DCC" w:rsidP="00AB733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§7 ust. 3 pkt 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Wykonawca udziela Zamawiającemu licencji, a w obszarach, w których Wykonawca nie posiada majątkowego prawa autorskiego – dalszej licencji (sublicencji), na korzystnie z Systemu, z poszczególnych obszarów funkcjonalnych Systemu oraz z oprogramowania Systemu na następujących polach eksploatacji: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3) dokonywania modyfikacji Systemu, </w:t>
            </w:r>
            <w:r w:rsidRPr="00D145DC">
              <w:rPr>
                <w:rFonts w:ascii="Times New Roman" w:hAnsi="Times New Roman" w:cs="Times New Roman"/>
              </w:rPr>
              <w:lastRenderedPageBreak/>
              <w:t>poszczególnych obszarów funkcjonalnych Systemu oraz oprogramowania Systemu przez Zamawiającego lub osoby trzecie wskazane przez Zamawiającego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lastRenderedPageBreak/>
              <w:t xml:space="preserve">Czy przez modyfikację Systemu, o której mowa w cyt. przepisie, Zamawiający rozumie uprawnienie Zamawiającego, o którym mowa w art. 75 ustawy o prawie autorskim i prawach pokrewnych (prawo do usuwania błędów po upływie usług gwarancyjnych i serwisowych)? Na takie właśnie rozumienie tego przepisu wskazuje dodatkowo §7 ust. 3 pkt 4 Umowy. 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D145DC" w:rsidRDefault="005438F0" w:rsidP="00C82230">
            <w:pPr>
              <w:pStyle w:val="Bezodstpw"/>
              <w:rPr>
                <w:rFonts w:ascii="Times New Roman" w:hAnsi="Times New Roman" w:cs="Times New Roman"/>
              </w:rPr>
            </w:pPr>
            <w:r w:rsidRPr="00391C94">
              <w:rPr>
                <w:rFonts w:ascii="Times New Roman" w:hAnsi="Times New Roman" w:cs="Times New Roman"/>
                <w:b/>
              </w:rPr>
              <w:t xml:space="preserve">Zamawiający przez modyfikację Systemu, </w:t>
            </w:r>
            <w:r w:rsidR="00391C94">
              <w:rPr>
                <w:rFonts w:ascii="Times New Roman" w:hAnsi="Times New Roman" w:cs="Times New Roman"/>
                <w:b/>
              </w:rPr>
              <w:br/>
            </w:r>
            <w:r w:rsidRPr="00391C94">
              <w:rPr>
                <w:rFonts w:ascii="Times New Roman" w:hAnsi="Times New Roman" w:cs="Times New Roman"/>
                <w:b/>
              </w:rPr>
              <w:t xml:space="preserve">w cyt. przepisie, rozumie nie tylko </w:t>
            </w:r>
            <w:r w:rsidR="00C82230" w:rsidRPr="00391C94">
              <w:rPr>
                <w:rFonts w:ascii="Times New Roman" w:hAnsi="Times New Roman" w:cs="Times New Roman"/>
                <w:b/>
              </w:rPr>
              <w:t xml:space="preserve">prawo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="00C82230" w:rsidRPr="00391C94">
              <w:rPr>
                <w:rFonts w:ascii="Times New Roman" w:hAnsi="Times New Roman" w:cs="Times New Roman"/>
                <w:b/>
              </w:rPr>
              <w:t xml:space="preserve">do usuwania </w:t>
            </w:r>
            <w:r w:rsidRPr="00391C94">
              <w:rPr>
                <w:rFonts w:ascii="Times New Roman" w:hAnsi="Times New Roman" w:cs="Times New Roman"/>
                <w:b/>
              </w:rPr>
              <w:t>bł</w:t>
            </w:r>
            <w:r w:rsidR="00C82230" w:rsidRPr="00391C94">
              <w:rPr>
                <w:rFonts w:ascii="Times New Roman" w:hAnsi="Times New Roman" w:cs="Times New Roman"/>
                <w:b/>
              </w:rPr>
              <w:t>ę</w:t>
            </w:r>
            <w:r w:rsidRPr="00391C94">
              <w:rPr>
                <w:rFonts w:ascii="Times New Roman" w:hAnsi="Times New Roman" w:cs="Times New Roman"/>
                <w:b/>
              </w:rPr>
              <w:t>d</w:t>
            </w:r>
            <w:r w:rsidR="00C82230" w:rsidRPr="00391C94">
              <w:rPr>
                <w:rFonts w:ascii="Times New Roman" w:hAnsi="Times New Roman" w:cs="Times New Roman"/>
                <w:b/>
              </w:rPr>
              <w:t>ów</w:t>
            </w:r>
            <w:r w:rsidR="00E74A53">
              <w:rPr>
                <w:rFonts w:ascii="Times New Roman" w:hAnsi="Times New Roman" w:cs="Times New Roman"/>
                <w:b/>
              </w:rPr>
              <w:t>,</w:t>
            </w:r>
            <w:r w:rsidRPr="00391C94">
              <w:rPr>
                <w:rFonts w:ascii="Times New Roman" w:hAnsi="Times New Roman" w:cs="Times New Roman"/>
                <w:b/>
              </w:rPr>
              <w:t xml:space="preserve"> ale wszelkie inne modyfikacje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§9 ust. 16 pkt 1) lit. a)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Dostarczenie nowych wersji oprogramowania uwzględniających: </w:t>
            </w:r>
          </w:p>
          <w:p w:rsidR="00FB2DCC" w:rsidRPr="00D145DC" w:rsidRDefault="00FB2DCC" w:rsidP="00871ED6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Zmiany zachodzące w powszechnie obowiązujących przepisach prawa lub przepisach prawa wewnętrznego obowiązujących na podstawie delegacji ustawowej (…)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Jakie przepisy prawa wewnętrznego obowiązujące na podstawie delegacji ustawowej ma na myśli Zamawiający? Katalog tych przepisów powinien być doprecyzowany i ograniczony (np. do zarządzeń Rektora, uchwał Senatu i innych organów Uczelni), gdyż aktualnie jest zbyt szeroki, co może powodować negatywne skutki i dodatkowe koszty po stronie Wykonawcy. Przepis ten powinien uwzględniać dodatkowo notyfikację przez Zamawiającego Wykonawcy takich zmian przepisów prawa wewnętrznego z odpowiednim wyprzedzeniem, tak aby Wykonawca mógł spełnić ten obowiązek w ramach należytego wykonania Umowy.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391C94" w:rsidRDefault="00147C97" w:rsidP="008A13DC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91C94">
              <w:rPr>
                <w:rFonts w:ascii="Times New Roman" w:hAnsi="Times New Roman" w:cs="Times New Roman"/>
                <w:b/>
              </w:rPr>
              <w:t>Zamawiający informuje</w:t>
            </w:r>
            <w:r w:rsidR="008B0AD6" w:rsidRPr="00391C94">
              <w:rPr>
                <w:rFonts w:ascii="Times New Roman" w:hAnsi="Times New Roman" w:cs="Times New Roman"/>
                <w:b/>
              </w:rPr>
              <w:t>, iż katalog zmian dot. prawa wewnętrznego</w:t>
            </w:r>
            <w:r w:rsidR="00391C94">
              <w:rPr>
                <w:rFonts w:ascii="Times New Roman" w:hAnsi="Times New Roman" w:cs="Times New Roman"/>
                <w:b/>
              </w:rPr>
              <w:t>,</w:t>
            </w:r>
            <w:r w:rsidR="008B0AD6" w:rsidRPr="00391C94">
              <w:rPr>
                <w:rFonts w:ascii="Times New Roman" w:hAnsi="Times New Roman" w:cs="Times New Roman"/>
                <w:b/>
              </w:rPr>
              <w:t xml:space="preserve"> oparty o </w:t>
            </w:r>
            <w:r w:rsidR="008A13DC">
              <w:rPr>
                <w:rFonts w:ascii="Times New Roman" w:hAnsi="Times New Roman" w:cs="Times New Roman"/>
                <w:b/>
              </w:rPr>
              <w:t xml:space="preserve">przepisy ustawowe o charakterze </w:t>
            </w:r>
            <w:r w:rsidR="008B0AD6" w:rsidRPr="00391C94">
              <w:rPr>
                <w:rFonts w:ascii="Times New Roman" w:hAnsi="Times New Roman" w:cs="Times New Roman"/>
                <w:b/>
              </w:rPr>
              <w:t>deleg</w:t>
            </w:r>
            <w:r w:rsidR="008A13DC">
              <w:rPr>
                <w:rFonts w:ascii="Times New Roman" w:hAnsi="Times New Roman" w:cs="Times New Roman"/>
                <w:b/>
              </w:rPr>
              <w:t>ującym</w:t>
            </w:r>
            <w:r w:rsidR="00391C94">
              <w:rPr>
                <w:rFonts w:ascii="Times New Roman" w:hAnsi="Times New Roman" w:cs="Times New Roman"/>
                <w:b/>
              </w:rPr>
              <w:t>,</w:t>
            </w:r>
            <w:r w:rsidR="008B0AD6" w:rsidRPr="00391C94">
              <w:rPr>
                <w:rFonts w:ascii="Times New Roman" w:hAnsi="Times New Roman" w:cs="Times New Roman"/>
                <w:b/>
              </w:rPr>
              <w:t xml:space="preserve"> nie </w:t>
            </w:r>
            <w:r w:rsidR="008A13DC">
              <w:rPr>
                <w:rFonts w:ascii="Times New Roman" w:hAnsi="Times New Roman" w:cs="Times New Roman"/>
                <w:b/>
              </w:rPr>
              <w:t>zostanie</w:t>
            </w:r>
            <w:r w:rsidR="008B0AD6" w:rsidRPr="00391C94">
              <w:rPr>
                <w:rFonts w:ascii="Times New Roman" w:hAnsi="Times New Roman" w:cs="Times New Roman"/>
                <w:b/>
              </w:rPr>
              <w:t xml:space="preserve"> zawężony do</w:t>
            </w:r>
            <w:r w:rsidR="008A13DC">
              <w:rPr>
                <w:rFonts w:ascii="Times New Roman" w:hAnsi="Times New Roman" w:cs="Times New Roman"/>
                <w:b/>
              </w:rPr>
              <w:t xml:space="preserve"> wybranych</w:t>
            </w:r>
            <w:r w:rsidR="008B0AD6" w:rsidRPr="00391C94">
              <w:rPr>
                <w:rFonts w:ascii="Times New Roman" w:hAnsi="Times New Roman" w:cs="Times New Roman"/>
                <w:b/>
              </w:rPr>
              <w:t xml:space="preserve"> form prawa </w:t>
            </w:r>
            <w:r w:rsidRPr="00391C94">
              <w:rPr>
                <w:rFonts w:ascii="Times New Roman" w:hAnsi="Times New Roman" w:cs="Times New Roman"/>
                <w:b/>
              </w:rPr>
              <w:t>wewnętrznego</w:t>
            </w:r>
            <w:r w:rsidR="008A13DC">
              <w:rPr>
                <w:rFonts w:ascii="Times New Roman" w:hAnsi="Times New Roman" w:cs="Times New Roman"/>
                <w:b/>
              </w:rPr>
              <w:t>. Kwestia konkretyzacji norm prawa powszechnie obowiązującego ma dla nas charakter wtórny.</w:t>
            </w:r>
            <w:r w:rsidRPr="00391C9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§11 ust. 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Za wykonanie przedmiotu Umowy Wykonawcy przysługuje maksymalne łączne niezmienne wynagrodzenie brutto do kwoty (…)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Umowa nie przewiduje możliwości waloryzacji wynagrodzenia wskazując na jego niezmienność. Jednocześnie Umowa przewiduje opiekę serwisową po okresie gwarancyjnym, która może być utrzymywana powyżej 6 miesięcy po takim okresie gwarancyjnym, gdyż jej okres nie stanowi wyłącznie dodatkowej podstawy odpowiedzialności Wykonawcy i może zostać umownie przedłużony ponad okres 6 miesięcy, uprawniający do waloryzacji wynagrodzenia </w:t>
            </w:r>
            <w:r w:rsidRPr="00D145DC">
              <w:rPr>
                <w:rFonts w:ascii="Times New Roman" w:hAnsi="Times New Roman" w:cs="Times New Roman"/>
              </w:rPr>
              <w:lastRenderedPageBreak/>
              <w:t xml:space="preserve">Wykonawcy zgodnie z treścią przepisu art. 439 PZP. 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Czy w związku z powyższym Zamawiający dopuści możliwość waloryzacji wynagrodzenia Wykonawcy w części dotyczącej wynagrodzenia za świadczenie opieki serwisowej po okresie gwarancyjnym? 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391C94" w:rsidRDefault="00147C97" w:rsidP="00871ED6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91C94">
              <w:rPr>
                <w:rFonts w:ascii="Times New Roman" w:hAnsi="Times New Roman" w:cs="Times New Roman"/>
                <w:b/>
              </w:rPr>
              <w:lastRenderedPageBreak/>
              <w:t xml:space="preserve">Zamawiający podtrzymuje zapis zawarty </w:t>
            </w:r>
            <w:r w:rsidR="00391C94">
              <w:rPr>
                <w:rFonts w:ascii="Times New Roman" w:hAnsi="Times New Roman" w:cs="Times New Roman"/>
                <w:b/>
              </w:rPr>
              <w:br/>
            </w:r>
            <w:r w:rsidRPr="00391C94">
              <w:rPr>
                <w:rFonts w:ascii="Times New Roman" w:hAnsi="Times New Roman" w:cs="Times New Roman"/>
                <w:b/>
              </w:rPr>
              <w:t>w projektowanych postanowieniach umowy.</w:t>
            </w: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§14, § 19 w części dotyczącej rękojmi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Umowa w części dotyczącej kar umownych (§ 14) i zabezpieczenia należytego wykonania umowy (§ 19) odwołuje się do uprawnień Zamawiającego z tytułu rękojmi.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Jako, że przedmiotem Umowy jest m.in. oprogramowanie niebędące rzeczą w rozumieniu przepisów Kodeksu cywilnego, a Zamawiający wprowadził do umowy zobowiązanie umowne do usuwania Błędów, czy wobec powyższego Zamawiający doda postanowienie umowne, wyłączając dodatkowy reżim odpowiedzialności (rękojmi za wady fizyczne) i wprowadzi do Umowy § 14 ust. 8 w następującym brzmieniu: „Mając na uwadze zobowiązania Wykonawcy wynikające z gwarancji, opisane w Umowie, Strony wyłączają zastosowanie przepisów Kodeksu cywilnego oraz innych regulujących odpowiedzialność Wykonawcy z tytułu rękojmi za wady fizyczne w stosunku do Systemu, Utworów, innego oprogramowania oraz innych utworów oraz dóbr własności intelektualnej wykonanych, opracowanych lub dostarczonych w ramach Umowy przez Wykonawcę.”?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Wyłączenie rękojmi za wady fizyczne wyeliminuje konieczność uwzględnienia w ofercie dodatkowych kosztów związanych z ewentualnym dublowaniem się </w:t>
            </w:r>
            <w:proofErr w:type="spellStart"/>
            <w:r w:rsidRPr="00D145DC">
              <w:rPr>
                <w:rFonts w:ascii="Times New Roman" w:hAnsi="Times New Roman" w:cs="Times New Roman"/>
              </w:rPr>
              <w:t>ryzyk</w:t>
            </w:r>
            <w:proofErr w:type="spellEnd"/>
            <w:r w:rsidRPr="00D145DC">
              <w:rPr>
                <w:rFonts w:ascii="Times New Roman" w:hAnsi="Times New Roman" w:cs="Times New Roman"/>
              </w:rPr>
              <w:t xml:space="preserve">/podstaw zobowiązań do usuwania Błędów, bo te w Umowie już występują jako osobne zobowiązania umowne w ramach gwarancji (interes Zamawiającego jest należycie </w:t>
            </w:r>
            <w:r w:rsidRPr="00D145DC">
              <w:rPr>
                <w:rFonts w:ascii="Times New Roman" w:hAnsi="Times New Roman" w:cs="Times New Roman"/>
              </w:rPr>
              <w:lastRenderedPageBreak/>
              <w:t>zabezpieczony).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391C94" w:rsidRDefault="002E077E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91C94">
              <w:rPr>
                <w:rFonts w:ascii="Times New Roman" w:hAnsi="Times New Roman" w:cs="Times New Roman"/>
                <w:b/>
              </w:rPr>
              <w:lastRenderedPageBreak/>
              <w:t>Zamawiają</w:t>
            </w:r>
            <w:r w:rsidR="00553064" w:rsidRPr="00391C94">
              <w:rPr>
                <w:rFonts w:ascii="Times New Roman" w:hAnsi="Times New Roman" w:cs="Times New Roman"/>
                <w:b/>
              </w:rPr>
              <w:t>cy jako jednostka sektora finansów publicznych z zasady nie może zrezygnować z roszczeń</w:t>
            </w:r>
            <w:r w:rsidR="009D6875">
              <w:rPr>
                <w:rFonts w:ascii="Times New Roman" w:hAnsi="Times New Roman" w:cs="Times New Roman"/>
                <w:b/>
              </w:rPr>
              <w:t xml:space="preserve">, </w:t>
            </w:r>
            <w:r w:rsidR="00553064" w:rsidRPr="00391C94">
              <w:rPr>
                <w:rFonts w:ascii="Times New Roman" w:hAnsi="Times New Roman" w:cs="Times New Roman"/>
                <w:b/>
              </w:rPr>
              <w:t xml:space="preserve">które przysługują </w:t>
            </w:r>
            <w:r w:rsidRPr="00391C94">
              <w:rPr>
                <w:rFonts w:ascii="Times New Roman" w:hAnsi="Times New Roman" w:cs="Times New Roman"/>
                <w:b/>
              </w:rPr>
              <w:t>jej z mocy ustawy. Rę</w:t>
            </w:r>
            <w:r w:rsidR="00553064" w:rsidRPr="00391C94">
              <w:rPr>
                <w:rFonts w:ascii="Times New Roman" w:hAnsi="Times New Roman" w:cs="Times New Roman"/>
                <w:b/>
              </w:rPr>
              <w:t xml:space="preserve">kojmia pozostaje w zakreślonym </w:t>
            </w:r>
            <w:r w:rsidR="008A13DC" w:rsidRPr="00391C94">
              <w:rPr>
                <w:rFonts w:ascii="Times New Roman" w:hAnsi="Times New Roman" w:cs="Times New Roman"/>
                <w:b/>
              </w:rPr>
              <w:t xml:space="preserve">przez </w:t>
            </w:r>
            <w:r w:rsidR="008A13DC">
              <w:rPr>
                <w:rFonts w:ascii="Times New Roman" w:hAnsi="Times New Roman" w:cs="Times New Roman"/>
                <w:b/>
              </w:rPr>
              <w:t xml:space="preserve">Kodeks cywilny </w:t>
            </w:r>
            <w:r w:rsidR="00553064" w:rsidRPr="00391C94">
              <w:rPr>
                <w:rFonts w:ascii="Times New Roman" w:hAnsi="Times New Roman" w:cs="Times New Roman"/>
                <w:b/>
              </w:rPr>
              <w:t>kształcie</w:t>
            </w:r>
            <w:r w:rsidR="008A13DC">
              <w:rPr>
                <w:rFonts w:ascii="Times New Roman" w:hAnsi="Times New Roman" w:cs="Times New Roman"/>
                <w:b/>
              </w:rPr>
              <w:t>.</w:t>
            </w:r>
            <w:r w:rsidR="00553064" w:rsidRPr="00391C9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§14 ust. 2 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Kary umowne (..) mogą być naliczane niezależnie od siebie (…).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Zgodnie z Raportem Dotyczącym Stosowania kar Umownych w Zamówieniach Publicznych Urzędu Zamówień Publicznych z kwietnia 2018 r. niedopuszczalne jest kształtowanie wysokości kar w sposób całkowicie dowolny, bez jakiegokolwiek racjonalnego powiązania z uszczerbkiem po stronie Zamawiającego. W tym kontekście kary umowne powinny być określone w wysokości adekwatnej do ewentualnej szkody, tak aby spełniały swoje funkcje, ale nie zniechęcały do udziału w zamówieniach publicznych.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Zasada kumulacji kar umownych pozostaje w sprzeczności z postulatem wyrażonym przez Prezesa Urzędu Zamówień Publicznych jako że powoduje nadmierne wzbogacenie się Zamawiającego z jednego zdarzenia wywołującego potencjalną szkodę. 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Czy zatem Zamawiający zrezygnuje z zasady kumulowania się kar umownych?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86150B" w:rsidRDefault="0047743A" w:rsidP="009D687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6150B">
              <w:rPr>
                <w:rFonts w:ascii="Times New Roman" w:hAnsi="Times New Roman" w:cs="Times New Roman"/>
                <w:b/>
              </w:rPr>
              <w:t>Zamawiający jako jednostka sektora finansów publicznych nie może zrezygnować z roszczeń</w:t>
            </w:r>
            <w:r w:rsidR="008A13DC">
              <w:rPr>
                <w:rFonts w:ascii="Times New Roman" w:hAnsi="Times New Roman" w:cs="Times New Roman"/>
                <w:b/>
              </w:rPr>
              <w:t>,</w:t>
            </w:r>
            <w:r w:rsidRPr="0086150B">
              <w:rPr>
                <w:rFonts w:ascii="Times New Roman" w:hAnsi="Times New Roman" w:cs="Times New Roman"/>
                <w:b/>
              </w:rPr>
              <w:t xml:space="preserve"> które przysługują jej z mocy ustawy. </w:t>
            </w:r>
            <w:r w:rsidR="008A13DC">
              <w:rPr>
                <w:rFonts w:ascii="Times New Roman" w:hAnsi="Times New Roman" w:cs="Times New Roman"/>
                <w:b/>
              </w:rPr>
              <w:t>Zasada „kumulowania kar umownych</w:t>
            </w:r>
            <w:r w:rsidR="008A13DC" w:rsidRPr="009D6875">
              <w:rPr>
                <w:rFonts w:ascii="Times New Roman" w:hAnsi="Times New Roman" w:cs="Times New Roman"/>
                <w:b/>
              </w:rPr>
              <w:t xml:space="preserve">” zostaje utrzymana w ustalonym limicie o którym mowa w </w:t>
            </w:r>
            <w:r w:rsidR="009D6875" w:rsidRPr="009D6875">
              <w:rPr>
                <w:rFonts w:ascii="Times New Roman" w:hAnsi="Times New Roman" w:cs="Times New Roman"/>
                <w:b/>
              </w:rPr>
              <w:t>§14 ust. 2.</w:t>
            </w:r>
          </w:p>
        </w:tc>
      </w:tr>
      <w:tr w:rsidR="00FF4121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§14 ust. 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Strony dochodzić mogą odszkodowania przewyższającego wysokość kary umownej na zasadach ogólnych.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Czy mając na uwadze treść dobrych praktyk stosowanych w zakresie realizacji umów IT, Zamawiający wprowadzi ograniczenie odpowiedzialności kontraktowej Wykonawcy, np. do kwoty 100% wartości przedmiotu Umowy netto, wskazanej w §11 ust. 1 oraz wyłączy odpowiedzialność Wykonawcy w zakresie utraconych korzyści?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Brak określenia limitu odpowiedzialności Wykonawcy odbiega od standardów stosowanych na rynku usług IT. Zgodnie z dokumentem </w:t>
            </w:r>
            <w:r w:rsidRPr="00D145DC">
              <w:rPr>
                <w:rFonts w:ascii="Times New Roman" w:hAnsi="Times New Roman" w:cs="Times New Roman"/>
              </w:rPr>
              <w:lastRenderedPageBreak/>
              <w:t xml:space="preserve">„ANALIZA DOBRYCH PRAKTYK W ZAKRESIE REALIZACJI UMÓW IT, ZE SZCZEGÓLNYM UWZGLĘDNIENIEM SPECYFIKI PROJEKTÓW INFORMATYCZNYCH 7 OSI PRIORYTETOWEJ PO IG” (dalej Analiza), udostępnionej przez Urząd Zamówień Publicznych (link: https://www.uzp.gov.pl/__data/assets/pdf_file/0016/ 24244/Analiza_dobrych_praktyk_w_zakresie_realizacji_umow_IT.pdf):  „Standardem w umowach dotyczących systemów informatycznych jest ograniczenie odpowiedzialności kontraktowej stron do określonej wysokości określanej kwotowo lub do wartości umowy” (str. 54 ww. Analizy) oraz „(…) standardowo w umowach IT, odpowiedzialność stron jest ograniczana do szkody rzeczywistej. Jest to podyktowane potrzebą wyeliminowania sytuacji, w której strona będzie odpowiadała za trudne do skwantyfikowania utracone korzyści drugiej strony” (str. 55 Analizy). 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Zapis uwzględniający powyższe standardy rynkowe mógłby mieć następujące brzmienie: 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„Z zastrzeżeniem postanowień Umowy przewidujących dalej idące ograniczenia lub wyłączenia odpowiedzialności odszkodowawczej Wykonawcy i w zakresie, w jakim jest to dopuszczalne w świetle bezwzględnie obowiązujących przepisów prawnych wszelka i całkowita odpowiedzialność odszkodowawcza Wykonawcy względem Zamawiającego za niewykonanie lub nienależyte wykonanie Umowy </w:t>
            </w:r>
            <w:r w:rsidRPr="00D145DC">
              <w:rPr>
                <w:rFonts w:ascii="Times New Roman" w:hAnsi="Times New Roman" w:cs="Times New Roman"/>
              </w:rPr>
              <w:lastRenderedPageBreak/>
              <w:t>obejmuje wyłącznie rzeczywistą stratę Zamawiającego, z wyłączeniem w całości utraconych korzyści Zamawiającego, a nadto ograniczona jest do kwoty wynoszącej 100% wartości przedmiotu Umowy netto, wskazanej w §11 ust. 1”.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86150B" w:rsidRDefault="0047743A" w:rsidP="00871ED6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6150B">
              <w:rPr>
                <w:rFonts w:ascii="Times New Roman" w:hAnsi="Times New Roman" w:cs="Times New Roman"/>
                <w:b/>
              </w:rPr>
              <w:lastRenderedPageBreak/>
              <w:t xml:space="preserve">Zamawiający informuje, iż w razie konieczności będzie </w:t>
            </w:r>
            <w:r w:rsidR="006A5459" w:rsidRPr="0086150B">
              <w:rPr>
                <w:rFonts w:ascii="Times New Roman" w:hAnsi="Times New Roman" w:cs="Times New Roman"/>
                <w:b/>
              </w:rPr>
              <w:t>dochodził realnej wysokoś</w:t>
            </w:r>
            <w:r w:rsidRPr="0086150B">
              <w:rPr>
                <w:rFonts w:ascii="Times New Roman" w:hAnsi="Times New Roman" w:cs="Times New Roman"/>
                <w:b/>
              </w:rPr>
              <w:t>ci odszkodowania</w:t>
            </w:r>
            <w:r w:rsidR="008A13DC">
              <w:rPr>
                <w:rFonts w:ascii="Times New Roman" w:hAnsi="Times New Roman" w:cs="Times New Roman"/>
                <w:b/>
              </w:rPr>
              <w:t>, także wtedy kiedy wysokość szkody przekroczy wartość przedmiotu umowy</w:t>
            </w:r>
            <w:r w:rsidR="009D687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§15 ust. 2 pkt 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Za istotne naruszenia przez Wykonawcę zobowiązań wynikających z Umowy, uznaje się: 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1) nieusunięcie przez Wykonawcę Błędów, Wad lub nieprawidłowości w terminie określonym w Protokole odbioru lub wynikającym z warunków opieki serwisowej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Co Zamawiający rozumie pod pojęciem „nieprawidłowości” użytym w tym przepisie? Z uwagi na daleko idące konsekwencje tej regulacji, termin „nieprawidłowości” wymaga doprecyzowania w Umowie albo jego usunięcia z tego przepisu i poprzestania jedynie na Błędach jako kategorii legalnej, wyłącznie uprawniającej Zamawiającego do odstąpienia od Umowy. Taki zapis korelowałby również z zapisami § 5 ust. 4 dotyczącymi Wad (a nie nieprawidłowości, Awarii czy Usterek) stwierdzonych przy Odbiorach i wyeliminował dowolność interpretacyjną w powyższym zakresie.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59" w:rsidRPr="0086150B" w:rsidRDefault="006A5459" w:rsidP="001B6E0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6150B">
              <w:rPr>
                <w:rFonts w:ascii="Times New Roman" w:hAnsi="Times New Roman" w:cs="Times New Roman"/>
                <w:b/>
              </w:rPr>
              <w:t xml:space="preserve">Zamawiający zmieni zapis </w:t>
            </w:r>
            <w:r w:rsidR="0086150B" w:rsidRPr="0086150B">
              <w:rPr>
                <w:rFonts w:ascii="Times New Roman" w:hAnsi="Times New Roman" w:cs="Times New Roman"/>
                <w:b/>
              </w:rPr>
              <w:t xml:space="preserve">w załączniku nr 9 do SWZ – Projektowane postanowienia umowne, w </w:t>
            </w:r>
            <w:r w:rsidRPr="0086150B">
              <w:rPr>
                <w:rFonts w:ascii="Times New Roman" w:hAnsi="Times New Roman" w:cs="Times New Roman"/>
                <w:b/>
              </w:rPr>
              <w:t xml:space="preserve">§15 ust. 2 pkt 1 na: </w:t>
            </w:r>
          </w:p>
          <w:p w:rsidR="006A5459" w:rsidRPr="0086150B" w:rsidRDefault="001B6E07" w:rsidP="001B6E0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6150B">
              <w:rPr>
                <w:rFonts w:ascii="Times New Roman" w:hAnsi="Times New Roman" w:cs="Times New Roman"/>
                <w:b/>
              </w:rPr>
              <w:t>„</w:t>
            </w:r>
            <w:r w:rsidR="006A5459" w:rsidRPr="0086150B">
              <w:rPr>
                <w:rFonts w:ascii="Times New Roman" w:hAnsi="Times New Roman" w:cs="Times New Roman"/>
                <w:b/>
              </w:rPr>
              <w:t xml:space="preserve">Za istotne naruszenia przez Wykonawcę zobowiązań wynikających z Umowy, uznaje się: </w:t>
            </w:r>
          </w:p>
          <w:p w:rsidR="006A5459" w:rsidRPr="0086150B" w:rsidRDefault="006A5459" w:rsidP="0086150B">
            <w:pPr>
              <w:pStyle w:val="Bezodstpw"/>
              <w:numPr>
                <w:ilvl w:val="1"/>
                <w:numId w:val="11"/>
              </w:numPr>
              <w:tabs>
                <w:tab w:val="left" w:pos="226"/>
              </w:tabs>
              <w:ind w:left="-22"/>
              <w:rPr>
                <w:rFonts w:ascii="Times New Roman" w:hAnsi="Times New Roman" w:cs="Times New Roman"/>
                <w:b/>
              </w:rPr>
            </w:pPr>
            <w:r w:rsidRPr="0086150B">
              <w:rPr>
                <w:rFonts w:ascii="Times New Roman" w:hAnsi="Times New Roman" w:cs="Times New Roman"/>
                <w:b/>
              </w:rPr>
              <w:t>nieusunięcie przez Wykonawcę Błędów</w:t>
            </w:r>
            <w:r w:rsidR="001B6E07" w:rsidRPr="0086150B">
              <w:rPr>
                <w:rFonts w:ascii="Times New Roman" w:hAnsi="Times New Roman" w:cs="Times New Roman"/>
                <w:b/>
              </w:rPr>
              <w:t xml:space="preserve"> lub </w:t>
            </w:r>
            <w:r w:rsidRPr="0086150B">
              <w:rPr>
                <w:rFonts w:ascii="Times New Roman" w:hAnsi="Times New Roman" w:cs="Times New Roman"/>
                <w:b/>
              </w:rPr>
              <w:t>Wad w terminie określonym w Protokole odbioru lub wynikającym z warunków opieki serwisowej;</w:t>
            </w:r>
            <w:r w:rsidR="001B6E07" w:rsidRPr="0086150B">
              <w:rPr>
                <w:rFonts w:ascii="Times New Roman" w:hAnsi="Times New Roman" w:cs="Times New Roman"/>
                <w:b/>
              </w:rPr>
              <w:t>”</w:t>
            </w:r>
            <w:r w:rsidR="0086150B" w:rsidRPr="0086150B">
              <w:rPr>
                <w:rFonts w:ascii="Times New Roman" w:hAnsi="Times New Roman" w:cs="Times New Roman"/>
                <w:b/>
              </w:rPr>
              <w:t>.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§19 w części dotyczącej rękojmi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Umowa odwołuje się do uprawnień Zamawiającego z tytułu rękojmi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Wykonawca podtrzymuje w tym zakresie swoje wnioski i uzasadnienie, zawarte wyżej w punkcie 5 Pytań; zabezpieczenie powinno obejmować wyłącznie okres wykonania zamówienia i okres gwarancji, z wyłączeniem okresu rękojmi, którego – w ocenie Wykonawcy - Umowa nie powinna przewidywać.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826FE0" w:rsidRDefault="001B6E07" w:rsidP="001B6E0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26FE0">
              <w:rPr>
                <w:rFonts w:ascii="Times New Roman" w:hAnsi="Times New Roman" w:cs="Times New Roman"/>
                <w:b/>
              </w:rPr>
              <w:t xml:space="preserve">Zamawiający nie może zaakceptować tej propozycji. Zakres roszczeń określony jest </w:t>
            </w:r>
            <w:r w:rsidR="00826FE0">
              <w:rPr>
                <w:rFonts w:ascii="Times New Roman" w:hAnsi="Times New Roman" w:cs="Times New Roman"/>
                <w:b/>
              </w:rPr>
              <w:br/>
            </w:r>
            <w:r w:rsidRPr="00826FE0">
              <w:rPr>
                <w:rFonts w:ascii="Times New Roman" w:hAnsi="Times New Roman" w:cs="Times New Roman"/>
                <w:b/>
              </w:rPr>
              <w:t>w Ustawie.</w:t>
            </w: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FB2DC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 5</w:t>
            </w: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Dalsze powierzenie danych osobowych do przetwarzania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1.</w:t>
            </w:r>
            <w:r w:rsidRPr="00D145DC">
              <w:rPr>
                <w:rFonts w:ascii="Times New Roman" w:hAnsi="Times New Roman" w:cs="Times New Roman"/>
              </w:rPr>
              <w:tab/>
              <w:t xml:space="preserve">Administrator danych umocowuje Przetwarzającego do dalszego powierzenia przetwarzania danych osobowych w imieniu i na rzecz Administratora </w:t>
            </w:r>
            <w:r w:rsidRPr="00D145DC">
              <w:rPr>
                <w:rFonts w:ascii="Times New Roman" w:hAnsi="Times New Roman" w:cs="Times New Roman"/>
              </w:rPr>
              <w:lastRenderedPageBreak/>
              <w:t>danych wyłącznie podmiotom wykonującym czynności związane z realizacją niniejszej Umowy, pod warunkiem, że: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a)</w:t>
            </w:r>
            <w:r w:rsidRPr="00D145DC">
              <w:rPr>
                <w:rFonts w:ascii="Times New Roman" w:hAnsi="Times New Roman" w:cs="Times New Roman"/>
              </w:rPr>
              <w:tab/>
              <w:t>Przetwarzający poinformuje pisemnie Administratora danych o zamiarze dalszego powierzenia danych osobowych podmiotom wykonującym czynności związane z realizacją niniejszej Umowy, a Administrator nie wniesie sprzeciwu wobec dalszego powierzenia.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b)</w:t>
            </w:r>
            <w:r w:rsidRPr="00D145DC">
              <w:rPr>
                <w:rFonts w:ascii="Times New Roman" w:hAnsi="Times New Roman" w:cs="Times New Roman"/>
              </w:rPr>
              <w:tab/>
              <w:t xml:space="preserve">Przetwarzający podpisze z podmiotem, któremu powierzy dalsze przetwarzanie danych osobowych 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w imieniu i na rzecz Administratora, odrębną umowę dalszego powierzenia przetwarzania danych osobowych w formie pisemnej, w kształcie zgodnym z postanowieniami niniejszej Umowy, </w:t>
            </w:r>
            <w:r w:rsidRPr="00D145DC">
              <w:rPr>
                <w:rFonts w:ascii="Times New Roman" w:hAnsi="Times New Roman" w:cs="Times New Roman"/>
              </w:rPr>
              <w:lastRenderedPageBreak/>
              <w:t xml:space="preserve">wyłącznie 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w zakresie czynności związanych z realizacją niniejszej Umowy,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c)</w:t>
            </w:r>
            <w:r w:rsidRPr="00D145DC">
              <w:rPr>
                <w:rFonts w:ascii="Times New Roman" w:hAnsi="Times New Roman" w:cs="Times New Roman"/>
              </w:rPr>
              <w:tab/>
              <w:t>Przetwarzający przekaże Administratorowi danych niezwłocznie przed planowanym terminem zawarcia, projekt umowy przygotowany zgodnie z postanowieniami niniejszej Umowy,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d)</w:t>
            </w:r>
            <w:r w:rsidRPr="00D145DC">
              <w:rPr>
                <w:rFonts w:ascii="Times New Roman" w:hAnsi="Times New Roman" w:cs="Times New Roman"/>
              </w:rPr>
              <w:tab/>
              <w:t>Administrator danych nie wniesie uwag do projektu umowy, o której mowa w pkt. c).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lastRenderedPageBreak/>
              <w:t>Czy z uwagi na fakt, iż Wykonawca bierze na siebie całą odpowiedzialność za działania i zaniechania podwykonawcy (</w:t>
            </w:r>
            <w:proofErr w:type="spellStart"/>
            <w:r w:rsidRPr="00D145DC">
              <w:rPr>
                <w:rFonts w:ascii="Times New Roman" w:hAnsi="Times New Roman" w:cs="Times New Roman"/>
              </w:rPr>
              <w:t>podprzetwarzającego</w:t>
            </w:r>
            <w:proofErr w:type="spellEnd"/>
            <w:r w:rsidRPr="00D145DC">
              <w:rPr>
                <w:rFonts w:ascii="Times New Roman" w:hAnsi="Times New Roman" w:cs="Times New Roman"/>
              </w:rPr>
              <w:t xml:space="preserve">), a z kolei treść umów zawartych między Wykonawcą a jego podwykonawcami objęta jest tajemnicą przedsiębiorstwa, Zamawiający zgodzi się na </w:t>
            </w:r>
            <w:r w:rsidRPr="00D145DC">
              <w:rPr>
                <w:rFonts w:ascii="Times New Roman" w:hAnsi="Times New Roman" w:cs="Times New Roman"/>
              </w:rPr>
              <w:lastRenderedPageBreak/>
              <w:t>usunięcie pkt c w ust. 1 par. 5 umowy powierzenia do przetwarzania?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826FE0" w:rsidRDefault="00AD2C20" w:rsidP="00871ED6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26FE0">
              <w:rPr>
                <w:rFonts w:ascii="Times New Roman" w:hAnsi="Times New Roman" w:cs="Times New Roman"/>
                <w:b/>
              </w:rPr>
              <w:lastRenderedPageBreak/>
              <w:t xml:space="preserve">Zamawiający pozostawia zapis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Pr="00826FE0">
              <w:rPr>
                <w:rFonts w:ascii="Times New Roman" w:hAnsi="Times New Roman" w:cs="Times New Roman"/>
                <w:b/>
              </w:rPr>
              <w:t>w dotychczasowym brzmieniu.</w:t>
            </w: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FB2DC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 6</w:t>
            </w: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Prawo kontroli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Cały paragraf wskazuje na obowiązki dotyczące danych osobowych bez doprecyzowania, iż chodzi o powierzone dane osobowe, należałoby doprecyzować, iż chodzi o powierzone dane osobowe, proponuję dodać zapis usuwający te wątpliwości interpretacyjne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Czy w celu uniknięcia wątpliwości interpretacyjnych, Zamawiający zgodzi się na dodanie do § 6 ust. 8 w brzmieniu : „Niniejszy paragraf dotyczy wyłącznie danych osobowych powierzonych na mocy niniejszej Umowy”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20" w:rsidRPr="00955190" w:rsidRDefault="00CE1290" w:rsidP="00AD2C20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55190">
              <w:rPr>
                <w:rFonts w:ascii="Times New Roman" w:hAnsi="Times New Roman" w:cs="Times New Roman"/>
                <w:b/>
              </w:rPr>
              <w:t>Zamawiający zmieni zapis</w:t>
            </w:r>
            <w:r w:rsidR="00826FE0" w:rsidRPr="00955190">
              <w:rPr>
                <w:rFonts w:ascii="Times New Roman" w:hAnsi="Times New Roman" w:cs="Times New Roman"/>
                <w:b/>
              </w:rPr>
              <w:t xml:space="preserve"> w załączniku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="00826FE0" w:rsidRPr="00955190">
              <w:rPr>
                <w:rFonts w:ascii="Times New Roman" w:hAnsi="Times New Roman" w:cs="Times New Roman"/>
                <w:b/>
              </w:rPr>
              <w:t xml:space="preserve">nr  9a do SWZ (Załączniku nr 4 do Umowy)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="00826FE0" w:rsidRPr="00955190">
              <w:rPr>
                <w:rFonts w:ascii="Times New Roman" w:hAnsi="Times New Roman" w:cs="Times New Roman"/>
                <w:b/>
              </w:rPr>
              <w:t>- Umowa powierzenia przetwarzania danych osobowych, w</w:t>
            </w:r>
            <w:r w:rsidRPr="00955190">
              <w:rPr>
                <w:rFonts w:ascii="Times New Roman" w:hAnsi="Times New Roman" w:cs="Times New Roman"/>
                <w:b/>
              </w:rPr>
              <w:t xml:space="preserve"> § 6 poprzez dodanie po ust. 7 ust. 8 w następującym brzmieniu:</w:t>
            </w:r>
          </w:p>
          <w:p w:rsidR="00CE1290" w:rsidRPr="00955190" w:rsidRDefault="00CE1290" w:rsidP="00AD2C20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vanish/>
                <w:color w:val="auto"/>
                <w:sz w:val="22"/>
              </w:rPr>
            </w:pPr>
          </w:p>
          <w:p w:rsidR="00CE1290" w:rsidRPr="00955190" w:rsidRDefault="00CE1290" w:rsidP="00AD2C20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vanish/>
                <w:color w:val="auto"/>
                <w:sz w:val="22"/>
              </w:rPr>
            </w:pPr>
          </w:p>
          <w:p w:rsidR="00CE1290" w:rsidRPr="00955190" w:rsidRDefault="00CE1290" w:rsidP="00AD2C20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vanish/>
                <w:color w:val="auto"/>
                <w:sz w:val="22"/>
              </w:rPr>
            </w:pPr>
          </w:p>
          <w:p w:rsidR="00CE1290" w:rsidRPr="00955190" w:rsidRDefault="00CE1290" w:rsidP="00AD2C20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vanish/>
                <w:color w:val="auto"/>
                <w:sz w:val="22"/>
              </w:rPr>
            </w:pPr>
          </w:p>
          <w:p w:rsidR="00CE1290" w:rsidRPr="00955190" w:rsidRDefault="00CE1290" w:rsidP="00AD2C20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vanish/>
                <w:color w:val="auto"/>
                <w:sz w:val="22"/>
              </w:rPr>
            </w:pPr>
          </w:p>
          <w:p w:rsidR="00CE1290" w:rsidRPr="00955190" w:rsidRDefault="00CE1290" w:rsidP="00AD2C20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after="0"/>
              <w:jc w:val="left"/>
              <w:textAlignment w:val="auto"/>
              <w:rPr>
                <w:rFonts w:ascii="Times New Roman" w:eastAsiaTheme="minorHAnsi" w:hAnsi="Times New Roman" w:cs="Times New Roman"/>
                <w:b/>
                <w:vanish/>
                <w:color w:val="auto"/>
                <w:sz w:val="22"/>
              </w:rPr>
            </w:pPr>
          </w:p>
          <w:p w:rsidR="00AD2C20" w:rsidRPr="00955190" w:rsidRDefault="00CE1290" w:rsidP="00CE1290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55190">
              <w:rPr>
                <w:rFonts w:ascii="Times New Roman" w:hAnsi="Times New Roman" w:cs="Times New Roman"/>
                <w:b/>
              </w:rPr>
              <w:t xml:space="preserve">„8. </w:t>
            </w:r>
            <w:r w:rsidR="00AD2C20" w:rsidRPr="00955190">
              <w:rPr>
                <w:rFonts w:ascii="Times New Roman" w:hAnsi="Times New Roman" w:cs="Times New Roman"/>
                <w:b/>
              </w:rPr>
              <w:t>Niniejszy paragraf dotyczy wyłącznie danych osobowych powierzonych na mocy niniejszej Umowy”</w:t>
            </w:r>
            <w:r w:rsidRPr="00955190">
              <w:rPr>
                <w:rFonts w:ascii="Times New Roman" w:hAnsi="Times New Roman" w:cs="Times New Roman"/>
                <w:b/>
              </w:rPr>
              <w:t>.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6150B" w:rsidRPr="00D145DC" w:rsidTr="00FF4121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FB2DC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§ 9</w:t>
            </w:r>
          </w:p>
          <w:p w:rsidR="00FB2DCC" w:rsidRPr="00D145DC" w:rsidRDefault="00FB2DCC" w:rsidP="00871ED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 xml:space="preserve">Postanowienia </w:t>
            </w:r>
            <w:r w:rsidRPr="00D145DC">
              <w:rPr>
                <w:rFonts w:ascii="Times New Roman" w:hAnsi="Times New Roman" w:cs="Times New Roman"/>
              </w:rPr>
              <w:lastRenderedPageBreak/>
              <w:t>końcowe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lastRenderedPageBreak/>
              <w:t>4.</w:t>
            </w:r>
            <w:r w:rsidRPr="00D145DC">
              <w:rPr>
                <w:rFonts w:ascii="Times New Roman" w:hAnsi="Times New Roman" w:cs="Times New Roman"/>
              </w:rPr>
              <w:tab/>
              <w:t xml:space="preserve">Niniejsza Umowa może zostać </w:t>
            </w:r>
            <w:r w:rsidRPr="00D145DC">
              <w:rPr>
                <w:rFonts w:ascii="Times New Roman" w:hAnsi="Times New Roman" w:cs="Times New Roman"/>
              </w:rPr>
              <w:lastRenderedPageBreak/>
              <w:t>rozwiązana przez Administratora danych w każdym czasie.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lastRenderedPageBreak/>
              <w:t xml:space="preserve">Prawo do rozwiązania przez Administratora umowy o powierzenie do przetwarzania danych w </w:t>
            </w:r>
            <w:r w:rsidRPr="00D145DC">
              <w:rPr>
                <w:rFonts w:ascii="Times New Roman" w:hAnsi="Times New Roman" w:cs="Times New Roman"/>
              </w:rPr>
              <w:lastRenderedPageBreak/>
              <w:t>każdym czasie, nie jest obwarowane żadnymi dodatkowymi warunkami i może spowodować, iż złożenie przez Administratora oświadczenia o rozwiązaniu umowy o powierzenie do przetwarzania uniemożliwi realizację umowy głównej.</w:t>
            </w:r>
          </w:p>
          <w:p w:rsidR="00FB2DCC" w:rsidRPr="00D145DC" w:rsidRDefault="00FB2DCC" w:rsidP="00871ED6">
            <w:pPr>
              <w:pStyle w:val="Bezodstpw"/>
              <w:rPr>
                <w:rFonts w:ascii="Times New Roman" w:hAnsi="Times New Roman" w:cs="Times New Roman"/>
              </w:rPr>
            </w:pPr>
            <w:r w:rsidRPr="00D145DC">
              <w:rPr>
                <w:rFonts w:ascii="Times New Roman" w:hAnsi="Times New Roman" w:cs="Times New Roman"/>
              </w:rPr>
              <w:t>Czy w związku z powyższym Zamawiający zgodzi się usunąć z projektu umowy o powierzenie do przetwarzania ust. 4 w § 9?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0" w:rsidRPr="00955190" w:rsidRDefault="008578C3" w:rsidP="006650D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55190">
              <w:rPr>
                <w:rFonts w:ascii="Times New Roman" w:hAnsi="Times New Roman" w:cs="Times New Roman"/>
                <w:b/>
              </w:rPr>
              <w:lastRenderedPageBreak/>
              <w:t>Zamawiający zmieni zapis</w:t>
            </w:r>
            <w:r w:rsidR="00955190" w:rsidRPr="00955190">
              <w:rPr>
                <w:rFonts w:ascii="Times New Roman" w:hAnsi="Times New Roman" w:cs="Times New Roman"/>
                <w:b/>
              </w:rPr>
              <w:t xml:space="preserve"> w</w:t>
            </w:r>
            <w:r w:rsidRPr="00955190">
              <w:rPr>
                <w:rFonts w:ascii="Times New Roman" w:hAnsi="Times New Roman" w:cs="Times New Roman"/>
                <w:b/>
              </w:rPr>
              <w:t xml:space="preserve"> </w:t>
            </w:r>
            <w:r w:rsidR="00955190" w:rsidRPr="00955190">
              <w:rPr>
                <w:rFonts w:ascii="Times New Roman" w:hAnsi="Times New Roman" w:cs="Times New Roman"/>
                <w:b/>
              </w:rPr>
              <w:t xml:space="preserve">załączniku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="00955190" w:rsidRPr="00955190">
              <w:rPr>
                <w:rFonts w:ascii="Times New Roman" w:hAnsi="Times New Roman" w:cs="Times New Roman"/>
                <w:b/>
              </w:rPr>
              <w:t xml:space="preserve">nr 9a do SWZ (załączniku nr 4 do Umowy) - </w:t>
            </w:r>
            <w:r w:rsidR="00955190" w:rsidRPr="00955190">
              <w:rPr>
                <w:rFonts w:ascii="Times New Roman" w:hAnsi="Times New Roman" w:cs="Times New Roman"/>
                <w:b/>
              </w:rPr>
              <w:lastRenderedPageBreak/>
              <w:t xml:space="preserve">Umowa powierzenia przetwarzania danych osobowych, w </w:t>
            </w:r>
            <w:r w:rsidRPr="00955190">
              <w:rPr>
                <w:rFonts w:ascii="Times New Roman" w:hAnsi="Times New Roman" w:cs="Times New Roman"/>
                <w:b/>
              </w:rPr>
              <w:t xml:space="preserve">§ 9 poprzez usunięcie ust. 4 </w:t>
            </w:r>
            <w:r w:rsidR="00874FCD">
              <w:rPr>
                <w:rFonts w:ascii="Times New Roman" w:hAnsi="Times New Roman" w:cs="Times New Roman"/>
                <w:b/>
              </w:rPr>
              <w:br/>
            </w:r>
            <w:r w:rsidRPr="00955190">
              <w:rPr>
                <w:rFonts w:ascii="Times New Roman" w:hAnsi="Times New Roman" w:cs="Times New Roman"/>
                <w:b/>
              </w:rPr>
              <w:t>o treści</w:t>
            </w:r>
            <w:r w:rsidR="00955190" w:rsidRPr="00955190">
              <w:rPr>
                <w:rFonts w:ascii="Times New Roman" w:hAnsi="Times New Roman" w:cs="Times New Roman"/>
                <w:b/>
              </w:rPr>
              <w:t>:</w:t>
            </w:r>
            <w:r w:rsidRPr="009551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578C3" w:rsidRPr="00955190" w:rsidRDefault="008578C3" w:rsidP="006650D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55190">
              <w:rPr>
                <w:rFonts w:ascii="Times New Roman" w:hAnsi="Times New Roman" w:cs="Times New Roman"/>
                <w:b/>
              </w:rPr>
              <w:t xml:space="preserve">„4. Niniejsza Umowa może zostać rozwiązana przez Administratora danych w każdym czasie”. </w:t>
            </w:r>
          </w:p>
          <w:p w:rsidR="00FB2DCC" w:rsidRPr="00D145DC" w:rsidRDefault="00FB2DCC" w:rsidP="006650D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871ED6" w:rsidRPr="00D145DC" w:rsidRDefault="00871ED6" w:rsidP="00871ED6">
      <w:pPr>
        <w:pStyle w:val="Bezodstpw"/>
        <w:jc w:val="both"/>
        <w:rPr>
          <w:rFonts w:ascii="Times New Roman" w:hAnsi="Times New Roman" w:cs="Times New Roman"/>
        </w:rPr>
      </w:pPr>
    </w:p>
    <w:p w:rsidR="00E73328" w:rsidRPr="00EE08D8" w:rsidRDefault="00431ABA" w:rsidP="009D6875">
      <w:pPr>
        <w:suppressAutoHyphens/>
        <w:autoSpaceDN w:val="0"/>
        <w:spacing w:before="240" w:after="0" w:line="252" w:lineRule="auto"/>
        <w:ind w:right="-48"/>
        <w:jc w:val="both"/>
        <w:rPr>
          <w:rFonts w:ascii="Times New Roman" w:eastAsia="Calibri" w:hAnsi="Times New Roman" w:cs="Times New Roman"/>
          <w:b/>
          <w:lang w:eastAsia="ar-SA"/>
        </w:rPr>
      </w:pPr>
      <w:r w:rsidRPr="00EE08D8">
        <w:rPr>
          <w:rFonts w:ascii="Times New Roman" w:eastAsia="Calibri" w:hAnsi="Times New Roman" w:cs="Times New Roman"/>
          <w:b/>
          <w:lang w:eastAsia="ar-SA"/>
        </w:rPr>
        <w:t>Dnia 0</w:t>
      </w:r>
      <w:r w:rsidR="00885D53">
        <w:rPr>
          <w:rFonts w:ascii="Times New Roman" w:eastAsia="Calibri" w:hAnsi="Times New Roman" w:cs="Times New Roman"/>
          <w:b/>
          <w:lang w:eastAsia="ar-SA"/>
        </w:rPr>
        <w:t>2</w:t>
      </w:r>
      <w:bookmarkStart w:id="0" w:name="_GoBack"/>
      <w:bookmarkEnd w:id="0"/>
      <w:r w:rsidRPr="00EE08D8">
        <w:rPr>
          <w:rFonts w:ascii="Times New Roman" w:eastAsia="Calibri" w:hAnsi="Times New Roman" w:cs="Times New Roman"/>
          <w:b/>
          <w:lang w:eastAsia="ar-SA"/>
        </w:rPr>
        <w:t>.06.2023 r. wpłynęło kolejne pytanie</w:t>
      </w:r>
      <w:r w:rsidR="00E73328" w:rsidRPr="00EE08D8">
        <w:rPr>
          <w:rFonts w:ascii="Times New Roman" w:eastAsia="Calibri" w:hAnsi="Times New Roman" w:cs="Times New Roman"/>
          <w:b/>
          <w:lang w:eastAsia="ar-SA"/>
        </w:rPr>
        <w:t xml:space="preserve"> o następującej treś</w:t>
      </w:r>
      <w:r w:rsidR="00FA0432" w:rsidRPr="00EE08D8">
        <w:rPr>
          <w:rFonts w:ascii="Times New Roman" w:eastAsia="Calibri" w:hAnsi="Times New Roman" w:cs="Times New Roman"/>
          <w:b/>
          <w:lang w:eastAsia="ar-SA"/>
        </w:rPr>
        <w:t>ci</w:t>
      </w:r>
      <w:r w:rsidRPr="00EE08D8">
        <w:rPr>
          <w:rFonts w:ascii="Times New Roman" w:eastAsia="Calibri" w:hAnsi="Times New Roman" w:cs="Times New Roman"/>
          <w:b/>
          <w:lang w:eastAsia="ar-SA"/>
        </w:rPr>
        <w:t>:</w:t>
      </w:r>
    </w:p>
    <w:p w:rsidR="00E73328" w:rsidRPr="006650DD" w:rsidRDefault="00E73328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6650DD">
        <w:rPr>
          <w:rFonts w:ascii="Times New Roman" w:eastAsia="Calibri" w:hAnsi="Times New Roman" w:cs="Times New Roman"/>
          <w:b/>
          <w:u w:val="single"/>
          <w:lang w:eastAsia="ar-SA"/>
        </w:rPr>
        <w:t xml:space="preserve">Pytanie: 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  <w:r w:rsidRPr="006650DD">
        <w:rPr>
          <w:rFonts w:ascii="Times New Roman" w:eastAsia="Calibri" w:hAnsi="Times New Roman" w:cs="Times New Roman"/>
          <w:lang w:eastAsia="ar-SA"/>
        </w:rPr>
        <w:t xml:space="preserve">W rozdziale XXIV pkt. 8 SWZ Zamawiający wskazał, iż „Wykonawca zobowiązany jest wykonywać przedmiot zamówienia przy pomocy osób zatrudnionych na podstawie umowy o pracę (w rozumieniu Kodeksu pracy) w zakresie </w:t>
      </w:r>
      <w:r w:rsidRPr="006650DD">
        <w:rPr>
          <w:rFonts w:ascii="Times New Roman" w:eastAsia="Calibri" w:hAnsi="Times New Roman" w:cs="Times New Roman"/>
          <w:u w:val="single"/>
          <w:lang w:eastAsia="ar-SA"/>
        </w:rPr>
        <w:t>prac biurowo - administracyjnych</w:t>
      </w:r>
      <w:r w:rsidRPr="006650DD">
        <w:rPr>
          <w:rFonts w:ascii="Times New Roman" w:eastAsia="Calibri" w:hAnsi="Times New Roman" w:cs="Times New Roman"/>
          <w:lang w:eastAsia="ar-SA"/>
        </w:rPr>
        <w:t xml:space="preserve"> (…)”. Natomiast w dalszej części rozdziału (w punkcie 8.1) Zamawiający wskazał, że „Zatrudnienie na podstawie umowy o pracę osób, które wykonywać będą </w:t>
      </w:r>
      <w:r w:rsidRPr="006650DD">
        <w:rPr>
          <w:rFonts w:ascii="Times New Roman" w:eastAsia="Calibri" w:hAnsi="Times New Roman" w:cs="Times New Roman"/>
          <w:u w:val="single"/>
          <w:lang w:eastAsia="ar-SA"/>
        </w:rPr>
        <w:t xml:space="preserve">czynności </w:t>
      </w:r>
      <w:bookmarkStart w:id="1" w:name="_Hlk136520792"/>
      <w:r w:rsidRPr="006650DD">
        <w:rPr>
          <w:rFonts w:ascii="Times New Roman" w:eastAsia="Calibri" w:hAnsi="Times New Roman" w:cs="Times New Roman"/>
          <w:u w:val="single"/>
          <w:lang w:eastAsia="ar-SA"/>
        </w:rPr>
        <w:t>bezpośrednio związane z wykonywaniem usługi wdrożenia każdego z modułu funkcjonalnego z przedmiotu zamówienia</w:t>
      </w:r>
      <w:bookmarkEnd w:id="1"/>
      <w:r w:rsidRPr="006650DD">
        <w:rPr>
          <w:rFonts w:ascii="Times New Roman" w:eastAsia="Calibri" w:hAnsi="Times New Roman" w:cs="Times New Roman"/>
          <w:lang w:eastAsia="ar-SA"/>
        </w:rPr>
        <w:t xml:space="preserve"> wskazanego w pkt 2) Rozdziału IV.OPIS PRZEDMIOTU ZAMÓWIENIA tj. czynności dotyczące: 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650DD">
        <w:rPr>
          <w:rFonts w:ascii="Times New Roman" w:eastAsia="Calibri" w:hAnsi="Times New Roman" w:cs="Times New Roman"/>
          <w:lang w:eastAsia="ar-SA"/>
        </w:rPr>
        <w:t>1.1.1.</w:t>
      </w:r>
      <w:r w:rsidRPr="006650DD">
        <w:rPr>
          <w:rFonts w:ascii="Times New Roman" w:eastAsia="Calibri" w:hAnsi="Times New Roman" w:cs="Times New Roman"/>
          <w:lang w:eastAsia="ar-SA"/>
        </w:rPr>
        <w:tab/>
        <w:t xml:space="preserve">analizy, 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650DD">
        <w:rPr>
          <w:rFonts w:ascii="Times New Roman" w:eastAsia="Calibri" w:hAnsi="Times New Roman" w:cs="Times New Roman"/>
          <w:lang w:eastAsia="ar-SA"/>
        </w:rPr>
        <w:t>1.1.2.</w:t>
      </w:r>
      <w:r w:rsidRPr="006650DD">
        <w:rPr>
          <w:rFonts w:ascii="Times New Roman" w:eastAsia="Calibri" w:hAnsi="Times New Roman" w:cs="Times New Roman"/>
          <w:lang w:eastAsia="ar-SA"/>
        </w:rPr>
        <w:tab/>
        <w:t xml:space="preserve">budowy rozwiązań, 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 w:firstLine="567"/>
        <w:jc w:val="both"/>
        <w:rPr>
          <w:rFonts w:ascii="Times New Roman" w:eastAsia="Calibri" w:hAnsi="Times New Roman" w:cs="Times New Roman"/>
          <w:lang w:eastAsia="ar-SA"/>
        </w:rPr>
      </w:pPr>
      <w:r w:rsidRPr="006650DD">
        <w:rPr>
          <w:rFonts w:ascii="Times New Roman" w:eastAsia="Calibri" w:hAnsi="Times New Roman" w:cs="Times New Roman"/>
          <w:lang w:eastAsia="ar-SA"/>
        </w:rPr>
        <w:t>1.1.3.</w:t>
      </w:r>
      <w:r w:rsidRPr="006650DD">
        <w:rPr>
          <w:rFonts w:ascii="Times New Roman" w:eastAsia="Calibri" w:hAnsi="Times New Roman" w:cs="Times New Roman"/>
          <w:lang w:eastAsia="ar-SA"/>
        </w:rPr>
        <w:tab/>
        <w:t>uruchomienia usługi.”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  <w:r w:rsidRPr="006650DD">
        <w:rPr>
          <w:rFonts w:ascii="Times New Roman" w:eastAsia="Calibri" w:hAnsi="Times New Roman" w:cs="Times New Roman"/>
          <w:lang w:eastAsia="ar-SA"/>
        </w:rPr>
        <w:t>Wymóg określony w punkcie 8.1 został również powtórzony w § 12 PPU.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  <w:r w:rsidRPr="006650DD">
        <w:rPr>
          <w:rFonts w:ascii="Times New Roman" w:eastAsia="Calibri" w:hAnsi="Times New Roman" w:cs="Times New Roman"/>
          <w:lang w:eastAsia="ar-SA"/>
        </w:rPr>
        <w:t xml:space="preserve">Wskazujemy, iż powyższe wymogi są sprzeczne i trudne do wypełnienia, ciężko jest bowiem określić prace biurowo-administracyjne, które są bezpośrednio związane z wykonywaniem usługi wdrożenia każdego z modułu funkcjonalnego z przedmiotu zamówienia. 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  <w:r w:rsidRPr="006650DD">
        <w:rPr>
          <w:rFonts w:ascii="Times New Roman" w:eastAsia="Calibri" w:hAnsi="Times New Roman" w:cs="Times New Roman"/>
          <w:lang w:eastAsia="ar-SA"/>
        </w:rPr>
        <w:t xml:space="preserve">Ponadto zwracamy uwagę, iż wiele firm korzysta z usług firm zewnętrznych (outsourcing) właśnie w zakresie prac biurowo-administracyjnych, podzlecając na przykład procesy kadrowo płacowe.  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  <w:r w:rsidRPr="006650DD">
        <w:rPr>
          <w:rFonts w:ascii="Times New Roman" w:eastAsia="Calibri" w:hAnsi="Times New Roman" w:cs="Times New Roman"/>
          <w:lang w:eastAsia="ar-SA"/>
        </w:rPr>
        <w:t>W związku z powyższym prosimy o wykreślenie wymogu w zakresie zatrudnienia na umowę o pracę osób wykonujących prace biurowo – administracyjne i ograniczenie wymogu zatrudnienia wyłącznie do osób określonych w punkcie 8.1 rozdziału XXIV SWZ.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  <w:r w:rsidRPr="006650DD">
        <w:rPr>
          <w:rFonts w:ascii="Times New Roman" w:eastAsia="Calibri" w:hAnsi="Times New Roman" w:cs="Times New Roman"/>
          <w:lang w:eastAsia="ar-SA"/>
        </w:rPr>
        <w:t>Względnie w przypadku podtrzymania wymogu określonego w punkcie 8, prosimy o wyjaśnienie jakie konkretnie osoby/role ma Zamawiający na myśli.</w:t>
      </w:r>
    </w:p>
    <w:p w:rsidR="00431ABA" w:rsidRPr="006650DD" w:rsidRDefault="00431ABA" w:rsidP="009D6875">
      <w:pPr>
        <w:suppressAutoHyphens/>
        <w:autoSpaceDN w:val="0"/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eastAsia="ar-SA"/>
        </w:rPr>
      </w:pPr>
    </w:p>
    <w:p w:rsidR="00431ABA" w:rsidRPr="006650DD" w:rsidRDefault="00431ABA" w:rsidP="009D6875">
      <w:pPr>
        <w:suppressAutoHyphens/>
        <w:autoSpaceDN w:val="0"/>
        <w:spacing w:before="240" w:line="252" w:lineRule="auto"/>
        <w:ind w:right="-48"/>
        <w:jc w:val="both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6650DD">
        <w:rPr>
          <w:rFonts w:ascii="Times New Roman" w:eastAsia="Calibri" w:hAnsi="Times New Roman" w:cs="Times New Roman"/>
          <w:b/>
          <w:u w:val="single"/>
          <w:lang w:eastAsia="ar-SA"/>
        </w:rPr>
        <w:t>Odpowi</w:t>
      </w:r>
      <w:r w:rsidR="00D23CD6" w:rsidRPr="006650DD">
        <w:rPr>
          <w:rFonts w:ascii="Times New Roman" w:eastAsia="Calibri" w:hAnsi="Times New Roman" w:cs="Times New Roman"/>
          <w:b/>
          <w:u w:val="single"/>
          <w:lang w:eastAsia="ar-SA"/>
        </w:rPr>
        <w:t>e</w:t>
      </w:r>
      <w:r w:rsidRPr="006650DD">
        <w:rPr>
          <w:rFonts w:ascii="Times New Roman" w:eastAsia="Calibri" w:hAnsi="Times New Roman" w:cs="Times New Roman"/>
          <w:b/>
          <w:u w:val="single"/>
          <w:lang w:eastAsia="ar-SA"/>
        </w:rPr>
        <w:t>dź:</w:t>
      </w:r>
    </w:p>
    <w:p w:rsidR="003D6FF1" w:rsidRPr="0041131F" w:rsidRDefault="00D23CD6" w:rsidP="009D6875">
      <w:pPr>
        <w:suppressAutoHyphens/>
        <w:autoSpaceDN w:val="0"/>
        <w:spacing w:before="240" w:line="252" w:lineRule="auto"/>
        <w:ind w:right="-48"/>
        <w:jc w:val="both"/>
        <w:rPr>
          <w:rFonts w:ascii="Times New Roman" w:eastAsia="Calibri" w:hAnsi="Times New Roman" w:cs="Times New Roman"/>
          <w:b/>
          <w:lang w:eastAsia="ar-SA"/>
        </w:rPr>
      </w:pPr>
      <w:r w:rsidRPr="0041131F">
        <w:rPr>
          <w:rFonts w:ascii="Times New Roman" w:eastAsia="Calibri" w:hAnsi="Times New Roman" w:cs="Times New Roman"/>
          <w:b/>
          <w:lang w:eastAsia="ar-SA"/>
        </w:rPr>
        <w:t>Za</w:t>
      </w:r>
      <w:r w:rsidR="00431ABA" w:rsidRPr="0041131F">
        <w:rPr>
          <w:rFonts w:ascii="Times New Roman" w:eastAsia="Calibri" w:hAnsi="Times New Roman" w:cs="Times New Roman"/>
          <w:b/>
          <w:lang w:eastAsia="ar-SA"/>
        </w:rPr>
        <w:t>mawiaj</w:t>
      </w:r>
      <w:r w:rsidR="0041131F" w:rsidRPr="006650DD">
        <w:rPr>
          <w:rFonts w:ascii="Times New Roman" w:eastAsia="Calibri" w:hAnsi="Times New Roman" w:cs="Times New Roman"/>
          <w:b/>
          <w:lang w:eastAsia="ar-SA"/>
        </w:rPr>
        <w:t>ą</w:t>
      </w:r>
      <w:r w:rsidR="00431ABA" w:rsidRPr="0041131F">
        <w:rPr>
          <w:rFonts w:ascii="Times New Roman" w:eastAsia="Calibri" w:hAnsi="Times New Roman" w:cs="Times New Roman"/>
          <w:b/>
          <w:lang w:eastAsia="ar-SA"/>
        </w:rPr>
        <w:t>cy</w:t>
      </w:r>
      <w:r w:rsidR="003D6FF1" w:rsidRPr="0041131F">
        <w:rPr>
          <w:rFonts w:ascii="Times New Roman" w:eastAsia="Calibri" w:hAnsi="Times New Roman" w:cs="Times New Roman"/>
          <w:b/>
          <w:lang w:eastAsia="ar-SA"/>
        </w:rPr>
        <w:t xml:space="preserve"> wprowadza </w:t>
      </w:r>
      <w:r w:rsidRPr="0041131F">
        <w:rPr>
          <w:rFonts w:ascii="Times New Roman" w:eastAsia="Calibri" w:hAnsi="Times New Roman" w:cs="Times New Roman"/>
          <w:b/>
          <w:lang w:eastAsia="ar-SA"/>
        </w:rPr>
        <w:t>nast</w:t>
      </w:r>
      <w:r w:rsidR="0041131F">
        <w:rPr>
          <w:rFonts w:ascii="Times New Roman" w:eastAsia="Calibri" w:hAnsi="Times New Roman" w:cs="Times New Roman"/>
          <w:b/>
          <w:lang w:eastAsia="ar-SA"/>
        </w:rPr>
        <w:t>ę</w:t>
      </w:r>
      <w:r w:rsidRPr="0041131F">
        <w:rPr>
          <w:rFonts w:ascii="Times New Roman" w:eastAsia="Calibri" w:hAnsi="Times New Roman" w:cs="Times New Roman"/>
          <w:b/>
          <w:lang w:eastAsia="ar-SA"/>
        </w:rPr>
        <w:t>puj</w:t>
      </w:r>
      <w:r w:rsidR="0041131F" w:rsidRPr="006650DD">
        <w:rPr>
          <w:rFonts w:ascii="Times New Roman" w:eastAsia="Calibri" w:hAnsi="Times New Roman" w:cs="Times New Roman"/>
          <w:b/>
          <w:lang w:eastAsia="ar-SA"/>
        </w:rPr>
        <w:t>ą</w:t>
      </w:r>
      <w:r w:rsidRPr="0041131F">
        <w:rPr>
          <w:rFonts w:ascii="Times New Roman" w:eastAsia="Calibri" w:hAnsi="Times New Roman" w:cs="Times New Roman"/>
          <w:b/>
          <w:lang w:eastAsia="ar-SA"/>
        </w:rPr>
        <w:t>c</w:t>
      </w:r>
      <w:r w:rsidR="0041131F" w:rsidRPr="006650DD">
        <w:rPr>
          <w:rFonts w:ascii="Times New Roman" w:eastAsia="Calibri" w:hAnsi="Times New Roman" w:cs="Times New Roman"/>
          <w:b/>
          <w:lang w:eastAsia="ar-SA"/>
        </w:rPr>
        <w:t>ą</w:t>
      </w:r>
      <w:r w:rsidRPr="0041131F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="003D6FF1" w:rsidRPr="0041131F">
        <w:rPr>
          <w:rFonts w:ascii="Times New Roman" w:eastAsia="Calibri" w:hAnsi="Times New Roman" w:cs="Times New Roman"/>
          <w:b/>
          <w:lang w:eastAsia="ar-SA"/>
        </w:rPr>
        <w:t>zmian</w:t>
      </w:r>
      <w:r w:rsidRPr="0041131F">
        <w:rPr>
          <w:rFonts w:ascii="Times New Roman" w:eastAsia="Calibri" w:hAnsi="Times New Roman" w:cs="Times New Roman"/>
          <w:b/>
          <w:lang w:eastAsia="ar-SA"/>
        </w:rPr>
        <w:t>ę</w:t>
      </w:r>
      <w:r w:rsidR="003D6FF1" w:rsidRPr="0041131F">
        <w:rPr>
          <w:rFonts w:ascii="Times New Roman" w:eastAsia="Calibri" w:hAnsi="Times New Roman" w:cs="Times New Roman"/>
          <w:b/>
          <w:lang w:eastAsia="ar-SA"/>
        </w:rPr>
        <w:t xml:space="preserve"> do SWZ, mianowicie wykre</w:t>
      </w:r>
      <w:r w:rsidRPr="0041131F">
        <w:rPr>
          <w:rFonts w:ascii="Times New Roman" w:eastAsia="Calibri" w:hAnsi="Times New Roman" w:cs="Times New Roman"/>
          <w:b/>
          <w:lang w:eastAsia="ar-SA"/>
        </w:rPr>
        <w:t>ś</w:t>
      </w:r>
      <w:r w:rsidR="003D6FF1" w:rsidRPr="0041131F">
        <w:rPr>
          <w:rFonts w:ascii="Times New Roman" w:eastAsia="Calibri" w:hAnsi="Times New Roman" w:cs="Times New Roman"/>
          <w:b/>
          <w:lang w:eastAsia="ar-SA"/>
        </w:rPr>
        <w:t>la wymóg w zakresie zatrudnienia na umowę o pracę osób wykonujących prace biurowo – administracyjne.</w:t>
      </w:r>
    </w:p>
    <w:p w:rsidR="00FA0432" w:rsidRPr="002F3DD3" w:rsidRDefault="00FA0432" w:rsidP="009D6875">
      <w:pPr>
        <w:suppressAutoHyphens/>
        <w:autoSpaceDN w:val="0"/>
        <w:spacing w:before="240" w:line="252" w:lineRule="auto"/>
        <w:ind w:right="-48"/>
        <w:jc w:val="both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F3DD3">
        <w:rPr>
          <w:rFonts w:ascii="Times New Roman" w:eastAsia="Calibri" w:hAnsi="Times New Roman" w:cs="Times New Roman"/>
          <w:b/>
          <w:u w:val="single"/>
          <w:lang w:eastAsia="ar-SA"/>
        </w:rPr>
        <w:t xml:space="preserve">W związku z powyższym Zamawiający zmienia zapis rozdziału XXIV </w:t>
      </w:r>
      <w:r w:rsidR="00D23CD6" w:rsidRPr="002F3DD3">
        <w:rPr>
          <w:rFonts w:ascii="Times New Roman" w:eastAsia="Calibri" w:hAnsi="Times New Roman" w:cs="Times New Roman"/>
          <w:b/>
          <w:u w:val="single"/>
          <w:lang w:eastAsia="ar-SA"/>
        </w:rPr>
        <w:t>SWZ</w:t>
      </w:r>
      <w:r w:rsidRPr="002F3DD3">
        <w:rPr>
          <w:rFonts w:ascii="Times New Roman" w:eastAsia="Calibri" w:hAnsi="Times New Roman" w:cs="Times New Roman"/>
          <w:b/>
          <w:u w:val="single"/>
          <w:lang w:eastAsia="ar-SA"/>
        </w:rPr>
        <w:t xml:space="preserve">, </w:t>
      </w:r>
      <w:r w:rsidR="00D23CD6" w:rsidRPr="002F3DD3">
        <w:rPr>
          <w:rFonts w:ascii="Times New Roman" w:eastAsia="Calibri" w:hAnsi="Times New Roman" w:cs="Times New Roman"/>
          <w:b/>
          <w:u w:val="single"/>
          <w:lang w:eastAsia="ar-SA"/>
        </w:rPr>
        <w:t xml:space="preserve">w pkt </w:t>
      </w:r>
      <w:r w:rsidRPr="002F3DD3">
        <w:rPr>
          <w:rFonts w:ascii="Times New Roman" w:eastAsia="Calibri" w:hAnsi="Times New Roman" w:cs="Times New Roman"/>
          <w:b/>
          <w:u w:val="single"/>
          <w:lang w:eastAsia="ar-SA"/>
        </w:rPr>
        <w:t>8</w:t>
      </w:r>
      <w:r w:rsidR="00E73328" w:rsidRPr="002F3DD3">
        <w:rPr>
          <w:rFonts w:ascii="Times New Roman" w:eastAsia="Calibri" w:hAnsi="Times New Roman" w:cs="Times New Roman"/>
          <w:b/>
          <w:u w:val="single"/>
          <w:lang w:eastAsia="ar-SA"/>
        </w:rPr>
        <w:t xml:space="preserve"> </w:t>
      </w:r>
      <w:r w:rsidR="00D23CD6" w:rsidRPr="002F3DD3">
        <w:rPr>
          <w:rFonts w:ascii="Times New Roman" w:eastAsia="Calibri" w:hAnsi="Times New Roman" w:cs="Times New Roman"/>
          <w:b/>
          <w:u w:val="single"/>
          <w:lang w:eastAsia="ar-SA"/>
        </w:rPr>
        <w:t>z</w:t>
      </w:r>
      <w:r w:rsidR="00E73328" w:rsidRPr="002F3DD3">
        <w:rPr>
          <w:rFonts w:ascii="Times New Roman" w:eastAsia="Calibri" w:hAnsi="Times New Roman" w:cs="Times New Roman"/>
          <w:b/>
          <w:u w:val="single"/>
          <w:lang w:eastAsia="ar-SA"/>
        </w:rPr>
        <w:t>:</w:t>
      </w:r>
    </w:p>
    <w:p w:rsidR="00E73328" w:rsidRPr="00EE08D8" w:rsidRDefault="00FA0432" w:rsidP="00FE7C34">
      <w:pPr>
        <w:pStyle w:val="Akapitzlist"/>
        <w:numPr>
          <w:ilvl w:val="0"/>
          <w:numId w:val="15"/>
        </w:numPr>
        <w:spacing w:before="240" w:line="252" w:lineRule="auto"/>
        <w:ind w:right="-48"/>
        <w:rPr>
          <w:rFonts w:ascii="Times New Roman" w:hAnsi="Times New Roman" w:cs="Times New Roman"/>
          <w:sz w:val="22"/>
          <w:lang w:eastAsia="ar-SA"/>
        </w:rPr>
      </w:pPr>
      <w:r w:rsidRPr="006650DD">
        <w:rPr>
          <w:rFonts w:ascii="Times New Roman" w:hAnsi="Times New Roman" w:cs="Times New Roman"/>
          <w:sz w:val="22"/>
          <w:lang w:eastAsia="ar-SA"/>
        </w:rPr>
        <w:t>Wykonawca zobowiązany jest wykonywać przedmiot zamówienia przy pomocy osób zatrudnionych na podstawie umowy o pracę (w rozumieniu Kodeksu pracy) w zakresie prac biurowo - administracyjnych - chyba, że Wykonawca wykaże, że prace, o których mowa powyżej stanowiące przedmiot umowy, nie są</w:t>
      </w:r>
      <w:r w:rsidR="0041131F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>wykonywane</w:t>
      </w:r>
      <w:r w:rsidR="0041131F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>w</w:t>
      </w:r>
      <w:r w:rsidR="0041131F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>sposób</w:t>
      </w:r>
      <w:r w:rsidR="0041131F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>określony</w:t>
      </w:r>
      <w:r w:rsidR="0041131F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>w</w:t>
      </w:r>
      <w:r w:rsidR="0041131F">
        <w:rPr>
          <w:rFonts w:ascii="Times New Roman" w:hAnsi="Times New Roman" w:cs="Times New Roman"/>
          <w:sz w:val="22"/>
          <w:lang w:eastAsia="ar-SA"/>
        </w:rPr>
        <w:t xml:space="preserve"> art. </w:t>
      </w:r>
      <w:r w:rsidRPr="006650DD">
        <w:rPr>
          <w:rFonts w:ascii="Times New Roman" w:hAnsi="Times New Roman" w:cs="Times New Roman"/>
          <w:sz w:val="22"/>
          <w:lang w:eastAsia="ar-SA"/>
        </w:rPr>
        <w:t>22</w:t>
      </w:r>
      <w:r w:rsidR="006650DD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>§1</w:t>
      </w:r>
      <w:r w:rsidR="006650DD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>ustawy</w:t>
      </w:r>
      <w:r w:rsidR="006650DD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>z</w:t>
      </w:r>
      <w:r w:rsidR="006650DD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 xml:space="preserve"> dnia</w:t>
      </w:r>
      <w:r w:rsidR="006650DD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 xml:space="preserve"> 26</w:t>
      </w:r>
      <w:r w:rsidR="006650DD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 xml:space="preserve"> czerwca </w:t>
      </w:r>
      <w:r w:rsidR="006650DD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 xml:space="preserve">1974 r. – </w:t>
      </w:r>
      <w:r w:rsidR="006650DD">
        <w:rPr>
          <w:rFonts w:ascii="Times New Roman" w:hAnsi="Times New Roman" w:cs="Times New Roman"/>
          <w:sz w:val="22"/>
          <w:lang w:eastAsia="ar-SA"/>
        </w:rPr>
        <w:t xml:space="preserve"> </w:t>
      </w:r>
      <w:r w:rsidRPr="006650DD">
        <w:rPr>
          <w:rFonts w:ascii="Times New Roman" w:hAnsi="Times New Roman" w:cs="Times New Roman"/>
          <w:sz w:val="22"/>
          <w:lang w:eastAsia="ar-SA"/>
        </w:rPr>
        <w:t>Kodeks pracy. Wymaganie powyższe nie dotyczy prac wykonywanych bezpośrednio przez osoby prowadzące jednoosobową działalność gospodarczą. Obowiązek realizacji ww. prac przy pomocy osób zatrudnionych na podstawie umowy o pracę dotyczy również realizacji zamówienia przy pomocy podwykonawców.</w:t>
      </w:r>
    </w:p>
    <w:p w:rsidR="00E73328" w:rsidRPr="002F3DD3" w:rsidRDefault="00D23CD6" w:rsidP="00FE7C34">
      <w:pPr>
        <w:suppressAutoHyphens/>
        <w:autoSpaceDN w:val="0"/>
        <w:spacing w:before="240" w:line="252" w:lineRule="auto"/>
        <w:ind w:right="-48"/>
        <w:jc w:val="both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F3DD3">
        <w:rPr>
          <w:rFonts w:ascii="Times New Roman" w:eastAsia="Calibri" w:hAnsi="Times New Roman" w:cs="Times New Roman"/>
          <w:b/>
          <w:u w:val="single"/>
          <w:lang w:eastAsia="ar-SA"/>
        </w:rPr>
        <w:t>na:</w:t>
      </w:r>
    </w:p>
    <w:p w:rsidR="00431ABA" w:rsidRPr="002F3DD3" w:rsidRDefault="00D23CD6" w:rsidP="002F3DD3">
      <w:pPr>
        <w:tabs>
          <w:tab w:val="left" w:pos="426"/>
        </w:tabs>
        <w:suppressAutoHyphens/>
        <w:autoSpaceDN w:val="0"/>
        <w:spacing w:after="0" w:line="240" w:lineRule="auto"/>
        <w:ind w:left="426" w:right="-45" w:hanging="426"/>
        <w:jc w:val="both"/>
        <w:rPr>
          <w:rFonts w:ascii="Times New Roman" w:eastAsia="Calibri" w:hAnsi="Times New Roman" w:cs="Times New Roman"/>
          <w:b/>
          <w:lang w:eastAsia="ar-SA"/>
        </w:rPr>
      </w:pPr>
      <w:r w:rsidRPr="002F3DD3">
        <w:rPr>
          <w:rFonts w:ascii="Times New Roman" w:eastAsia="Calibri" w:hAnsi="Times New Roman" w:cs="Times New Roman"/>
          <w:b/>
          <w:lang w:eastAsia="ar-SA"/>
        </w:rPr>
        <w:t>8</w:t>
      </w:r>
      <w:r w:rsidR="00E73328" w:rsidRPr="002F3DD3">
        <w:rPr>
          <w:rFonts w:ascii="Times New Roman" w:eastAsia="Calibri" w:hAnsi="Times New Roman" w:cs="Times New Roman"/>
          <w:b/>
          <w:lang w:eastAsia="ar-SA"/>
        </w:rPr>
        <w:t>.</w:t>
      </w:r>
      <w:r w:rsidR="00E73328" w:rsidRPr="002F3DD3">
        <w:rPr>
          <w:rFonts w:ascii="Times New Roman" w:eastAsia="Calibri" w:hAnsi="Times New Roman" w:cs="Times New Roman"/>
          <w:b/>
          <w:lang w:eastAsia="ar-SA"/>
        </w:rPr>
        <w:tab/>
        <w:t xml:space="preserve">Wykonawca zobowiązany jest wykonywać przedmiot zamówienia przy pomocy osób zatrudnionych na podstawie umowy o pracę (w rozumieniu Kodeksu pracy) w zakresie prac </w:t>
      </w:r>
      <w:r w:rsidR="00FE7C34" w:rsidRPr="002F3DD3">
        <w:rPr>
          <w:rFonts w:ascii="Times New Roman" w:eastAsia="Calibri" w:hAnsi="Times New Roman" w:cs="Times New Roman"/>
          <w:b/>
          <w:lang w:eastAsia="ar-SA"/>
        </w:rPr>
        <w:t xml:space="preserve">bezpośrednio związanych z wykonywaniem usługi wdrożenia każdego z modułu funkcjonalnego z przedmiotu zamówienia wskazanego w pkt 2) Rozdziału IV.OPIS PRZEDMIOTU ZAMÓWIENIA </w:t>
      </w:r>
      <w:r w:rsidR="00E73328" w:rsidRPr="002F3DD3">
        <w:rPr>
          <w:rFonts w:ascii="Times New Roman" w:eastAsia="Calibri" w:hAnsi="Times New Roman" w:cs="Times New Roman"/>
          <w:b/>
          <w:lang w:eastAsia="ar-SA"/>
        </w:rPr>
        <w:t>- chyba, że Wykonawca wykaże, że prace, o których mowa powyżej stanowiące przedmiot umowy, nie są wykonywane w sposób określony w art. 22 § 1 ustawy</w:t>
      </w:r>
      <w:r w:rsidR="006650DD" w:rsidRPr="002F3DD3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="00E73328" w:rsidRPr="002F3DD3">
        <w:rPr>
          <w:rFonts w:ascii="Times New Roman" w:eastAsia="Calibri" w:hAnsi="Times New Roman" w:cs="Times New Roman"/>
          <w:b/>
          <w:lang w:eastAsia="ar-SA"/>
        </w:rPr>
        <w:t>z dnia 26 czerwca 1974 r. – Kodeks pracy. Wymaganie powyższe nie dotyczy prac wykonywanych bezpośrednio przez osoby prowadzące jednoosobową działalność gospodarczą. Obowiązek realizacji ww. prac przy pomocy osób zatrudnionych na podstawie umowy o pracę dotyczy również realizacji zamówienia przy pomocy podwykonawców.</w:t>
      </w:r>
    </w:p>
    <w:p w:rsidR="00EF6D2E" w:rsidRPr="009D6875" w:rsidRDefault="00EF6D2E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EF6D2E" w:rsidRDefault="00EF6D2E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FF5A3F" w:rsidRDefault="00FF5A3F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Zamawiający zmienia także SWZ w:</w:t>
      </w:r>
    </w:p>
    <w:p w:rsidR="002F3DD3" w:rsidRDefault="002F3DD3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F9188E" w:rsidRDefault="00F9188E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FF5A3F" w:rsidRPr="00FF5A3F" w:rsidRDefault="00FF5A3F" w:rsidP="00FF5A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F5A3F">
        <w:rPr>
          <w:rFonts w:ascii="Times New Roman" w:hAnsi="Times New Roman" w:cs="Times New Roman"/>
          <w:b/>
        </w:rPr>
        <w:t xml:space="preserve">- </w:t>
      </w:r>
      <w:r w:rsidRPr="00FF5A3F">
        <w:rPr>
          <w:rFonts w:ascii="Times New Roman" w:hAnsi="Times New Roman" w:cs="Times New Roman"/>
        </w:rPr>
        <w:t xml:space="preserve"> pkt </w:t>
      </w:r>
      <w:r w:rsidRPr="00FF5A3F">
        <w:rPr>
          <w:rFonts w:ascii="Times New Roman" w:hAnsi="Times New Roman" w:cs="Times New Roman"/>
          <w:b/>
          <w:u w:val="single"/>
        </w:rPr>
        <w:t xml:space="preserve">XI. TERMIN ZWIĄZANIA OFERTĄ </w:t>
      </w:r>
      <w:proofErr w:type="spellStart"/>
      <w:r w:rsidRPr="00FF5A3F">
        <w:rPr>
          <w:rFonts w:ascii="Times New Roman" w:hAnsi="Times New Roman" w:cs="Times New Roman"/>
          <w:b/>
          <w:u w:val="single"/>
        </w:rPr>
        <w:t>ppkt</w:t>
      </w:r>
      <w:proofErr w:type="spellEnd"/>
      <w:r w:rsidRPr="00FF5A3F">
        <w:rPr>
          <w:rFonts w:ascii="Times New Roman" w:hAnsi="Times New Roman" w:cs="Times New Roman"/>
          <w:b/>
          <w:u w:val="single"/>
        </w:rPr>
        <w:t xml:space="preserve"> 1 z:</w:t>
      </w:r>
    </w:p>
    <w:p w:rsidR="00FF5A3F" w:rsidRPr="00FF5A3F" w:rsidRDefault="00FF5A3F" w:rsidP="00FF5A3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F5A3F" w:rsidRPr="002F3DD3" w:rsidRDefault="00FF5A3F" w:rsidP="00FF5A3F">
      <w:pPr>
        <w:numPr>
          <w:ilvl w:val="0"/>
          <w:numId w:val="24"/>
        </w:numPr>
        <w:spacing w:after="0" w:line="240" w:lineRule="auto"/>
        <w:ind w:hanging="76"/>
        <w:jc w:val="both"/>
        <w:rPr>
          <w:rFonts w:ascii="Times New Roman" w:hAnsi="Times New Roman" w:cs="Times New Roman"/>
          <w:u w:val="single"/>
        </w:rPr>
      </w:pPr>
      <w:r w:rsidRPr="002F3DD3">
        <w:rPr>
          <w:rFonts w:ascii="Times New Roman" w:hAnsi="Times New Roman" w:cs="Times New Roman"/>
          <w:u w:val="single"/>
        </w:rPr>
        <w:t xml:space="preserve">Wykonawca składający ofertę jest nią związany nie dłużej niż 90 dni od dnia upływu terminu składania ofert, tj. do dnia 31.08.2023 r. </w:t>
      </w:r>
    </w:p>
    <w:p w:rsidR="00FF5A3F" w:rsidRPr="00FF5A3F" w:rsidRDefault="00FF5A3F" w:rsidP="00FF5A3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F5A3F" w:rsidRPr="00FF5A3F" w:rsidRDefault="00FF5A3F" w:rsidP="00FF5A3F">
      <w:pPr>
        <w:spacing w:after="0" w:line="240" w:lineRule="auto"/>
        <w:ind w:firstLine="284"/>
        <w:rPr>
          <w:rFonts w:ascii="Times New Roman" w:hAnsi="Times New Roman" w:cs="Times New Roman"/>
          <w:b/>
          <w:u w:val="single"/>
        </w:rPr>
      </w:pPr>
      <w:r w:rsidRPr="00FF5A3F">
        <w:rPr>
          <w:rFonts w:ascii="Times New Roman" w:hAnsi="Times New Roman" w:cs="Times New Roman"/>
          <w:b/>
          <w:u w:val="single"/>
        </w:rPr>
        <w:t>na:</w:t>
      </w:r>
    </w:p>
    <w:p w:rsidR="00FF5A3F" w:rsidRPr="00FF5A3F" w:rsidRDefault="00FF5A3F" w:rsidP="00FF5A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5A3F" w:rsidRPr="00FF5A3F" w:rsidRDefault="00FF5A3F" w:rsidP="00FF5A3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F5A3F" w:rsidRPr="00FF5A3F" w:rsidRDefault="00FF5A3F" w:rsidP="00FF5A3F">
      <w:pPr>
        <w:numPr>
          <w:ilvl w:val="0"/>
          <w:numId w:val="25"/>
        </w:numPr>
        <w:spacing w:after="0" w:line="240" w:lineRule="auto"/>
        <w:ind w:hanging="76"/>
        <w:jc w:val="both"/>
        <w:rPr>
          <w:rFonts w:ascii="Times New Roman" w:hAnsi="Times New Roman" w:cs="Times New Roman"/>
          <w:b/>
        </w:rPr>
      </w:pPr>
      <w:r w:rsidRPr="00FF5A3F">
        <w:rPr>
          <w:rFonts w:ascii="Times New Roman" w:hAnsi="Times New Roman" w:cs="Times New Roman"/>
          <w:b/>
        </w:rPr>
        <w:t>Wykonawca składający ofertę jest nią związany nie dłużej niż 90 dni od dnia upływu terminu składania ofert, tj. do dnia 0</w:t>
      </w:r>
      <w:r>
        <w:rPr>
          <w:rFonts w:ascii="Times New Roman" w:hAnsi="Times New Roman" w:cs="Times New Roman"/>
          <w:b/>
        </w:rPr>
        <w:t>9</w:t>
      </w:r>
      <w:r w:rsidRPr="00FF5A3F">
        <w:rPr>
          <w:rFonts w:ascii="Times New Roman" w:hAnsi="Times New Roman" w:cs="Times New Roman"/>
          <w:b/>
        </w:rPr>
        <w:t xml:space="preserve">.09.2023 r. </w:t>
      </w:r>
    </w:p>
    <w:p w:rsidR="00FF5A3F" w:rsidRPr="00FF5A3F" w:rsidRDefault="00FF5A3F" w:rsidP="00FF5A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FF5A3F" w:rsidRPr="00FF5A3F" w:rsidRDefault="00FF5A3F" w:rsidP="002F3D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F5A3F" w:rsidRPr="00FF5A3F" w:rsidRDefault="00FF5A3F" w:rsidP="00FF5A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5A3F" w:rsidRPr="00FF5A3F" w:rsidRDefault="00FF5A3F" w:rsidP="00FF5A3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FF5A3F">
        <w:rPr>
          <w:rFonts w:ascii="Times New Roman" w:hAnsi="Times New Roman" w:cs="Times New Roman"/>
          <w:b/>
        </w:rPr>
        <w:t xml:space="preserve">- </w:t>
      </w:r>
      <w:r w:rsidRPr="00FF5A3F">
        <w:rPr>
          <w:rFonts w:ascii="Times New Roman" w:hAnsi="Times New Roman" w:cs="Times New Roman"/>
        </w:rPr>
        <w:t xml:space="preserve"> pkt</w:t>
      </w:r>
      <w:r w:rsidRPr="00FF5A3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u w:val="single"/>
        </w:rPr>
        <w:t xml:space="preserve">XVII. </w:t>
      </w:r>
      <w:r w:rsidRPr="00FF5A3F">
        <w:rPr>
          <w:rFonts w:ascii="Times New Roman" w:hAnsi="Times New Roman" w:cs="Times New Roman"/>
          <w:b/>
          <w:u w:val="single"/>
        </w:rPr>
        <w:t xml:space="preserve">SPOSÓB ORAZ TERMIN SKŁADANIA I OTWARCIA OFERT </w:t>
      </w:r>
      <w:proofErr w:type="spellStart"/>
      <w:r w:rsidRPr="00FF5A3F">
        <w:rPr>
          <w:rFonts w:ascii="Times New Roman" w:hAnsi="Times New Roman" w:cs="Times New Roman"/>
          <w:b/>
          <w:u w:val="single"/>
        </w:rPr>
        <w:t>ppkt</w:t>
      </w:r>
      <w:proofErr w:type="spellEnd"/>
      <w:r w:rsidRPr="00FF5A3F">
        <w:rPr>
          <w:rFonts w:ascii="Times New Roman" w:hAnsi="Times New Roman" w:cs="Times New Roman"/>
          <w:b/>
          <w:u w:val="single"/>
        </w:rPr>
        <w:t xml:space="preserve"> 1. i </w:t>
      </w:r>
      <w:proofErr w:type="spellStart"/>
      <w:r w:rsidRPr="00FF5A3F">
        <w:rPr>
          <w:rFonts w:ascii="Times New Roman" w:hAnsi="Times New Roman" w:cs="Times New Roman"/>
          <w:b/>
          <w:u w:val="single"/>
        </w:rPr>
        <w:t>ppkt</w:t>
      </w:r>
      <w:proofErr w:type="spellEnd"/>
      <w:r w:rsidRPr="00FF5A3F">
        <w:rPr>
          <w:rFonts w:ascii="Times New Roman" w:hAnsi="Times New Roman" w:cs="Times New Roman"/>
          <w:b/>
          <w:u w:val="single"/>
        </w:rPr>
        <w:t xml:space="preserve"> 3 z: </w:t>
      </w:r>
    </w:p>
    <w:p w:rsidR="00FF5A3F" w:rsidRPr="00FF5A3F" w:rsidRDefault="00FF5A3F" w:rsidP="00FF5A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F5A3F" w:rsidRPr="002F3DD3" w:rsidRDefault="00FF5A3F" w:rsidP="00FF5A3F">
      <w:pPr>
        <w:numPr>
          <w:ilvl w:val="0"/>
          <w:numId w:val="26"/>
        </w:numPr>
        <w:spacing w:after="0" w:line="240" w:lineRule="auto"/>
        <w:ind w:firstLine="66"/>
        <w:rPr>
          <w:rFonts w:ascii="Times New Roman" w:hAnsi="Times New Roman" w:cs="Times New Roman"/>
          <w:u w:val="single"/>
        </w:rPr>
      </w:pPr>
      <w:r w:rsidRPr="002F3DD3">
        <w:rPr>
          <w:rFonts w:ascii="Times New Roman" w:hAnsi="Times New Roman" w:cs="Times New Roman"/>
          <w:u w:val="single"/>
        </w:rPr>
        <w:t xml:space="preserve">Ofertę należy złożyć poprzez platformazakupowa.pl, do dnia 02.06.2023 r. do godziny 10:00. </w:t>
      </w:r>
    </w:p>
    <w:p w:rsidR="00FF5A3F" w:rsidRPr="002F3DD3" w:rsidRDefault="00FF5A3F" w:rsidP="00FF5A3F">
      <w:pPr>
        <w:numPr>
          <w:ilvl w:val="0"/>
          <w:numId w:val="26"/>
        </w:numPr>
        <w:spacing w:after="0" w:line="240" w:lineRule="auto"/>
        <w:ind w:firstLine="66"/>
        <w:rPr>
          <w:rFonts w:ascii="Times New Roman" w:hAnsi="Times New Roman" w:cs="Times New Roman"/>
          <w:u w:val="single"/>
        </w:rPr>
      </w:pPr>
      <w:r w:rsidRPr="002F3DD3">
        <w:rPr>
          <w:rFonts w:ascii="Times New Roman" w:hAnsi="Times New Roman" w:cs="Times New Roman"/>
          <w:u w:val="single"/>
        </w:rPr>
        <w:t>(…)</w:t>
      </w:r>
    </w:p>
    <w:p w:rsidR="00FF5A3F" w:rsidRPr="002F3DD3" w:rsidRDefault="00FF5A3F" w:rsidP="00FF5A3F">
      <w:pPr>
        <w:numPr>
          <w:ilvl w:val="0"/>
          <w:numId w:val="26"/>
        </w:numPr>
        <w:spacing w:after="0" w:line="240" w:lineRule="auto"/>
        <w:ind w:firstLine="66"/>
        <w:rPr>
          <w:rFonts w:ascii="Times New Roman" w:hAnsi="Times New Roman" w:cs="Times New Roman"/>
          <w:u w:val="single"/>
        </w:rPr>
      </w:pPr>
      <w:r w:rsidRPr="002F3DD3">
        <w:rPr>
          <w:rFonts w:ascii="Times New Roman" w:hAnsi="Times New Roman" w:cs="Times New Roman"/>
          <w:u w:val="single"/>
        </w:rPr>
        <w:t xml:space="preserve">Otwarcie ofert nastąpi w dniu 02.06.2023 r. o godzinie 10:30. </w:t>
      </w:r>
    </w:p>
    <w:p w:rsidR="00FF5A3F" w:rsidRPr="00FF5A3F" w:rsidRDefault="00FF5A3F" w:rsidP="00FF5A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5A3F">
        <w:rPr>
          <w:rFonts w:ascii="Times New Roman" w:hAnsi="Times New Roman" w:cs="Times New Roman"/>
          <w:b/>
          <w:u w:val="single"/>
        </w:rPr>
        <w:t xml:space="preserve">    </w:t>
      </w:r>
    </w:p>
    <w:p w:rsidR="00FF5A3F" w:rsidRPr="00FF5A3F" w:rsidRDefault="00FF5A3F" w:rsidP="00FF5A3F">
      <w:pPr>
        <w:spacing w:after="0" w:line="240" w:lineRule="auto"/>
        <w:ind w:left="426" w:hanging="142"/>
        <w:rPr>
          <w:rFonts w:ascii="Times New Roman" w:hAnsi="Times New Roman" w:cs="Times New Roman"/>
          <w:b/>
          <w:u w:val="single"/>
        </w:rPr>
      </w:pPr>
      <w:r w:rsidRPr="00FF5A3F">
        <w:rPr>
          <w:rFonts w:ascii="Times New Roman" w:hAnsi="Times New Roman" w:cs="Times New Roman"/>
          <w:b/>
          <w:u w:val="single"/>
        </w:rPr>
        <w:t>na:</w:t>
      </w:r>
    </w:p>
    <w:p w:rsidR="00FF5A3F" w:rsidRPr="00FF5A3F" w:rsidRDefault="00FF5A3F" w:rsidP="00FF5A3F">
      <w:pPr>
        <w:spacing w:after="0" w:line="240" w:lineRule="auto"/>
        <w:rPr>
          <w:rFonts w:ascii="Times New Roman" w:hAnsi="Times New Roman" w:cs="Times New Roman"/>
          <w:b/>
        </w:rPr>
      </w:pPr>
    </w:p>
    <w:p w:rsidR="00FF5A3F" w:rsidRPr="00FF5A3F" w:rsidRDefault="00FF5A3F" w:rsidP="00FF5A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F5A3F" w:rsidRPr="00FF5A3F" w:rsidRDefault="00FF5A3F" w:rsidP="00FF5A3F">
      <w:pPr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b/>
        </w:rPr>
      </w:pPr>
      <w:r w:rsidRPr="00FF5A3F">
        <w:rPr>
          <w:rFonts w:ascii="Times New Roman" w:hAnsi="Times New Roman" w:cs="Times New Roman"/>
          <w:b/>
        </w:rPr>
        <w:t xml:space="preserve">Ofertę należy złożyć poprzez platformazakupowa.pl, do dnia </w:t>
      </w:r>
      <w:r>
        <w:rPr>
          <w:rFonts w:ascii="Times New Roman" w:hAnsi="Times New Roman" w:cs="Times New Roman"/>
          <w:b/>
        </w:rPr>
        <w:t>12</w:t>
      </w:r>
      <w:r w:rsidRPr="00FF5A3F">
        <w:rPr>
          <w:rFonts w:ascii="Times New Roman" w:hAnsi="Times New Roman" w:cs="Times New Roman"/>
          <w:b/>
        </w:rPr>
        <w:t xml:space="preserve">.06.2023 r. do godziny 10:00. </w:t>
      </w:r>
    </w:p>
    <w:p w:rsidR="00FF5A3F" w:rsidRPr="00FF5A3F" w:rsidRDefault="00FF5A3F" w:rsidP="00FF5A3F">
      <w:pPr>
        <w:numPr>
          <w:ilvl w:val="0"/>
          <w:numId w:val="27"/>
        </w:numPr>
        <w:spacing w:after="0" w:line="240" w:lineRule="auto"/>
        <w:ind w:firstLine="66"/>
        <w:rPr>
          <w:rFonts w:ascii="Times New Roman" w:hAnsi="Times New Roman" w:cs="Times New Roman"/>
          <w:b/>
        </w:rPr>
      </w:pPr>
      <w:r w:rsidRPr="00FF5A3F">
        <w:rPr>
          <w:rFonts w:ascii="Times New Roman" w:hAnsi="Times New Roman" w:cs="Times New Roman"/>
          <w:b/>
        </w:rPr>
        <w:t>(…)</w:t>
      </w:r>
    </w:p>
    <w:p w:rsidR="00FF5A3F" w:rsidRPr="00FF5A3F" w:rsidRDefault="00FF5A3F" w:rsidP="00FF5A3F">
      <w:pPr>
        <w:numPr>
          <w:ilvl w:val="0"/>
          <w:numId w:val="27"/>
        </w:numPr>
        <w:spacing w:after="0" w:line="240" w:lineRule="auto"/>
        <w:ind w:firstLine="66"/>
        <w:rPr>
          <w:rFonts w:ascii="Times New Roman" w:hAnsi="Times New Roman" w:cs="Times New Roman"/>
          <w:b/>
        </w:rPr>
      </w:pPr>
      <w:r w:rsidRPr="00FF5A3F">
        <w:rPr>
          <w:rFonts w:ascii="Times New Roman" w:hAnsi="Times New Roman" w:cs="Times New Roman"/>
          <w:b/>
        </w:rPr>
        <w:t xml:space="preserve">Otwarcie ofert nastąpi w dniu </w:t>
      </w:r>
      <w:r>
        <w:rPr>
          <w:rFonts w:ascii="Times New Roman" w:hAnsi="Times New Roman" w:cs="Times New Roman"/>
          <w:b/>
        </w:rPr>
        <w:t>12</w:t>
      </w:r>
      <w:r w:rsidRPr="00FF5A3F">
        <w:rPr>
          <w:rFonts w:ascii="Times New Roman" w:hAnsi="Times New Roman" w:cs="Times New Roman"/>
          <w:b/>
        </w:rPr>
        <w:t xml:space="preserve">.06.2023 r. o godzinie 10:30. </w:t>
      </w:r>
    </w:p>
    <w:p w:rsidR="00FF5A3F" w:rsidRPr="00FF5A3F" w:rsidRDefault="00FF5A3F" w:rsidP="00FF5A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5A3F">
        <w:rPr>
          <w:rFonts w:ascii="Times New Roman" w:hAnsi="Times New Roman" w:cs="Times New Roman"/>
          <w:b/>
          <w:u w:val="single"/>
        </w:rPr>
        <w:t xml:space="preserve">    </w:t>
      </w:r>
    </w:p>
    <w:p w:rsidR="00FF5A3F" w:rsidRPr="00FF5A3F" w:rsidRDefault="00FF5A3F" w:rsidP="00FF5A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F5A3F" w:rsidRPr="00FF5A3F" w:rsidRDefault="00FF5A3F" w:rsidP="00FF5A3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F5A3F" w:rsidRPr="00FF5A3F" w:rsidRDefault="00FF5A3F" w:rsidP="00FF5A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F5A3F">
        <w:rPr>
          <w:rFonts w:ascii="Times New Roman" w:hAnsi="Times New Roman" w:cs="Times New Roman"/>
          <w:b/>
          <w:u w:val="single"/>
        </w:rPr>
        <w:t xml:space="preserve">Ogłoszenie o zmianie ogłoszenia (Ogłoszenie zmian lub dodatkowych informacji) zostało </w:t>
      </w:r>
      <w:r w:rsidR="00F9188E">
        <w:rPr>
          <w:rFonts w:ascii="Times New Roman" w:hAnsi="Times New Roman" w:cs="Times New Roman"/>
          <w:b/>
          <w:u w:val="single"/>
        </w:rPr>
        <w:t xml:space="preserve">wysłane do </w:t>
      </w:r>
      <w:r w:rsidRPr="00FF5A3F">
        <w:rPr>
          <w:rFonts w:ascii="Times New Roman" w:hAnsi="Times New Roman" w:cs="Times New Roman"/>
          <w:b/>
          <w:u w:val="single"/>
        </w:rPr>
        <w:t>Dziennik</w:t>
      </w:r>
      <w:r w:rsidR="00F9188E">
        <w:rPr>
          <w:rFonts w:ascii="Times New Roman" w:hAnsi="Times New Roman" w:cs="Times New Roman"/>
          <w:b/>
          <w:u w:val="single"/>
        </w:rPr>
        <w:t>a</w:t>
      </w:r>
      <w:r w:rsidRPr="00FF5A3F">
        <w:rPr>
          <w:rFonts w:ascii="Times New Roman" w:hAnsi="Times New Roman" w:cs="Times New Roman"/>
          <w:b/>
          <w:u w:val="single"/>
        </w:rPr>
        <w:t xml:space="preserve"> Urzędow</w:t>
      </w:r>
      <w:r w:rsidR="00F9188E">
        <w:rPr>
          <w:rFonts w:ascii="Times New Roman" w:hAnsi="Times New Roman" w:cs="Times New Roman"/>
          <w:b/>
          <w:u w:val="single"/>
        </w:rPr>
        <w:t>ego</w:t>
      </w:r>
      <w:r w:rsidRPr="00FF5A3F">
        <w:rPr>
          <w:rFonts w:ascii="Times New Roman" w:hAnsi="Times New Roman" w:cs="Times New Roman"/>
          <w:b/>
          <w:u w:val="single"/>
        </w:rPr>
        <w:t xml:space="preserve"> Unii Europejskiej dnia </w:t>
      </w:r>
      <w:r w:rsidR="00F9188E">
        <w:rPr>
          <w:rFonts w:ascii="Times New Roman" w:hAnsi="Times New Roman" w:cs="Times New Roman"/>
          <w:b/>
          <w:u w:val="single"/>
        </w:rPr>
        <w:t>02.06</w:t>
      </w:r>
      <w:r w:rsidRPr="00FF5A3F">
        <w:rPr>
          <w:rFonts w:ascii="Times New Roman" w:hAnsi="Times New Roman" w:cs="Times New Roman"/>
          <w:b/>
          <w:u w:val="single"/>
        </w:rPr>
        <w:t xml:space="preserve">.2023 r. </w:t>
      </w:r>
      <w:r w:rsidR="00F9188E">
        <w:rPr>
          <w:rFonts w:ascii="Times New Roman" w:hAnsi="Times New Roman" w:cs="Times New Roman"/>
          <w:b/>
          <w:u w:val="single"/>
        </w:rPr>
        <w:t>i Zamawiający czeka na jego publikację.</w:t>
      </w:r>
    </w:p>
    <w:p w:rsidR="00FF5A3F" w:rsidRPr="006650DD" w:rsidRDefault="00FF5A3F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503D7E" w:rsidRPr="006650DD" w:rsidRDefault="0091603D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6650DD">
        <w:rPr>
          <w:rFonts w:ascii="Times New Roman" w:hAnsi="Times New Roman" w:cs="Times New Roman"/>
          <w:b/>
          <w:u w:val="single"/>
        </w:rPr>
        <w:t xml:space="preserve">Niniejsze wyjaśnienia oraz </w:t>
      </w:r>
      <w:r w:rsidR="00955190" w:rsidRPr="006650DD">
        <w:rPr>
          <w:rFonts w:ascii="Times New Roman" w:hAnsi="Times New Roman" w:cs="Times New Roman"/>
          <w:b/>
          <w:u w:val="single"/>
        </w:rPr>
        <w:t xml:space="preserve">odpowiedzi na pytania a także </w:t>
      </w:r>
      <w:r w:rsidRPr="006650DD">
        <w:rPr>
          <w:rFonts w:ascii="Times New Roman" w:hAnsi="Times New Roman" w:cs="Times New Roman"/>
          <w:b/>
          <w:u w:val="single"/>
        </w:rPr>
        <w:t>z</w:t>
      </w:r>
      <w:r w:rsidR="006A7D7D" w:rsidRPr="006650DD">
        <w:rPr>
          <w:rFonts w:ascii="Times New Roman" w:hAnsi="Times New Roman" w:cs="Times New Roman"/>
          <w:b/>
          <w:u w:val="single"/>
        </w:rPr>
        <w:t>mian</w:t>
      </w:r>
      <w:r w:rsidR="00FF4121" w:rsidRPr="006650DD">
        <w:rPr>
          <w:rFonts w:ascii="Times New Roman" w:hAnsi="Times New Roman" w:cs="Times New Roman"/>
          <w:b/>
          <w:u w:val="single"/>
        </w:rPr>
        <w:t>y</w:t>
      </w:r>
      <w:r w:rsidR="006A7D7D" w:rsidRPr="006650DD">
        <w:rPr>
          <w:rFonts w:ascii="Times New Roman" w:hAnsi="Times New Roman" w:cs="Times New Roman"/>
          <w:b/>
          <w:u w:val="single"/>
        </w:rPr>
        <w:t xml:space="preserve"> S</w:t>
      </w:r>
      <w:r w:rsidR="003B2D55" w:rsidRPr="006650DD">
        <w:rPr>
          <w:rFonts w:ascii="Times New Roman" w:hAnsi="Times New Roman" w:cs="Times New Roman"/>
          <w:b/>
          <w:u w:val="single"/>
        </w:rPr>
        <w:t>WZ stanowi</w:t>
      </w:r>
      <w:r w:rsidR="00FF4121" w:rsidRPr="006650DD">
        <w:rPr>
          <w:rFonts w:ascii="Times New Roman" w:hAnsi="Times New Roman" w:cs="Times New Roman"/>
          <w:b/>
          <w:u w:val="single"/>
        </w:rPr>
        <w:t>ą</w:t>
      </w:r>
      <w:r w:rsidR="003F7A5A" w:rsidRPr="006650DD">
        <w:rPr>
          <w:rFonts w:ascii="Times New Roman" w:hAnsi="Times New Roman" w:cs="Times New Roman"/>
          <w:b/>
          <w:u w:val="single"/>
        </w:rPr>
        <w:t xml:space="preserve"> jej integralną część. Pozostałe zapisy pozostają bez zmian. </w:t>
      </w:r>
    </w:p>
    <w:p w:rsidR="00EF6D2E" w:rsidRPr="006650DD" w:rsidRDefault="00EF6D2E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503D7E" w:rsidRPr="006650DD" w:rsidRDefault="00503D7E" w:rsidP="0091603D">
      <w:pPr>
        <w:pStyle w:val="Bezodstpw"/>
        <w:jc w:val="both"/>
        <w:rPr>
          <w:rFonts w:ascii="Times New Roman" w:eastAsia="Calibri" w:hAnsi="Times New Roman" w:cs="Times New Roman"/>
          <w:b/>
          <w:u w:val="single"/>
          <w:lang w:eastAsia="pl-PL"/>
        </w:rPr>
      </w:pPr>
      <w:r w:rsidRPr="006650DD">
        <w:rPr>
          <w:rFonts w:ascii="Times New Roman" w:hAnsi="Times New Roman" w:cs="Times New Roman"/>
          <w:b/>
          <w:u w:val="single"/>
        </w:rPr>
        <w:t>Na stronie intern</w:t>
      </w:r>
      <w:r w:rsidR="002627EA" w:rsidRPr="006650DD">
        <w:rPr>
          <w:rFonts w:ascii="Times New Roman" w:hAnsi="Times New Roman" w:cs="Times New Roman"/>
          <w:b/>
          <w:u w:val="single"/>
        </w:rPr>
        <w:t>e</w:t>
      </w:r>
      <w:r w:rsidRPr="006650DD">
        <w:rPr>
          <w:rFonts w:ascii="Times New Roman" w:hAnsi="Times New Roman" w:cs="Times New Roman"/>
          <w:b/>
          <w:u w:val="single"/>
        </w:rPr>
        <w:t xml:space="preserve">towej Zamawiającego (BIP) oraz na platfomazakupowa.pl zostały zamieszczone </w:t>
      </w:r>
      <w:r w:rsidR="00FF4121" w:rsidRPr="006650DD">
        <w:rPr>
          <w:rFonts w:ascii="Times New Roman" w:hAnsi="Times New Roman" w:cs="Times New Roman"/>
          <w:b/>
          <w:u w:val="single"/>
        </w:rPr>
        <w:t xml:space="preserve">pytania wraz z odpowiedziami oraz </w:t>
      </w:r>
      <w:r w:rsidRPr="006650DD">
        <w:rPr>
          <w:rFonts w:ascii="Times New Roman" w:hAnsi="Times New Roman" w:cs="Times New Roman"/>
          <w:b/>
          <w:u w:val="single"/>
        </w:rPr>
        <w:t>zmiany SWZ</w:t>
      </w:r>
      <w:r w:rsidR="002627EA" w:rsidRPr="006650DD">
        <w:rPr>
          <w:rFonts w:ascii="Times New Roman" w:hAnsi="Times New Roman" w:cs="Times New Roman"/>
          <w:b/>
          <w:u w:val="single"/>
        </w:rPr>
        <w:t xml:space="preserve">. </w:t>
      </w:r>
    </w:p>
    <w:p w:rsidR="00503D7E" w:rsidRPr="00AE6A16" w:rsidRDefault="00503D7E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503D7E" w:rsidRDefault="00503D7E" w:rsidP="0091603D">
      <w:pPr>
        <w:pStyle w:val="Bezodstpw"/>
        <w:jc w:val="both"/>
        <w:rPr>
          <w:rFonts w:ascii="Times New Roman" w:hAnsi="Times New Roman" w:cs="Times New Roman"/>
        </w:rPr>
      </w:pPr>
    </w:p>
    <w:p w:rsidR="006A7D7D" w:rsidRPr="003B2D55" w:rsidRDefault="006A7D7D" w:rsidP="0092112A">
      <w:pPr>
        <w:pStyle w:val="Bezodstpw"/>
        <w:rPr>
          <w:rFonts w:ascii="Times New Roman" w:hAnsi="Times New Roman" w:cs="Times New Roman"/>
        </w:rPr>
      </w:pPr>
    </w:p>
    <w:p w:rsidR="006A7D7D" w:rsidRPr="003B2D55" w:rsidRDefault="006A7D7D" w:rsidP="0092112A">
      <w:pPr>
        <w:pStyle w:val="Bezodstpw"/>
        <w:rPr>
          <w:rFonts w:ascii="Times New Roman" w:hAnsi="Times New Roman" w:cs="Times New Roman"/>
        </w:rPr>
      </w:pPr>
    </w:p>
    <w:p w:rsidR="00C417B4" w:rsidRPr="003B2D55" w:rsidRDefault="00C417B4" w:rsidP="00C417B4">
      <w:pPr>
        <w:pStyle w:val="Bezodstpw"/>
        <w:ind w:left="6372"/>
        <w:rPr>
          <w:rFonts w:ascii="Times New Roman" w:hAnsi="Times New Roman" w:cs="Times New Roman"/>
        </w:rPr>
      </w:pPr>
    </w:p>
    <w:sectPr w:rsidR="00C417B4" w:rsidRPr="003B2D55" w:rsidSect="00871ED6">
      <w:headerReference w:type="default" r:id="rId8"/>
      <w:footerReference w:type="default" r:id="rId9"/>
      <w:pgSz w:w="16838" w:h="11906" w:orient="landscape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D1" w:rsidRDefault="007F63D1" w:rsidP="002A41CC">
      <w:pPr>
        <w:spacing w:after="0" w:line="240" w:lineRule="auto"/>
      </w:pPr>
      <w:r>
        <w:separator/>
      </w:r>
    </w:p>
  </w:endnote>
  <w:endnote w:type="continuationSeparator" w:id="0">
    <w:p w:rsidR="007F63D1" w:rsidRDefault="007F63D1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92" w:rsidRPr="00291992" w:rsidRDefault="00291992" w:rsidP="00291992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291992">
      <w:rPr>
        <w:rFonts w:ascii="Times New Roman" w:eastAsia="Calibri" w:hAnsi="Times New Roman" w:cs="Times New Roman"/>
        <w:sz w:val="18"/>
        <w:szCs w:val="18"/>
      </w:rPr>
      <w:t>Projekt</w:t>
    </w:r>
    <w:r w:rsidRPr="00291992">
      <w:rPr>
        <w:rFonts w:ascii="Times New Roman" w:eastAsia="Calibri" w:hAnsi="Times New Roman" w:cs="Times New Roman"/>
        <w:i/>
        <w:sz w:val="18"/>
        <w:szCs w:val="18"/>
      </w:rPr>
      <w:t xml:space="preserve"> </w:t>
    </w:r>
    <w:r w:rsidRPr="00291992">
      <w:rPr>
        <w:rFonts w:ascii="Times New Roman" w:eastAsia="Calibri" w:hAnsi="Times New Roman" w:cs="Times New Roman"/>
        <w:b/>
        <w:i/>
        <w:sz w:val="18"/>
        <w:szCs w:val="18"/>
      </w:rPr>
      <w:t xml:space="preserve">„PPUZ w Nowym Targu uczelnią bez barier” </w:t>
    </w:r>
    <w:r w:rsidRPr="00291992">
      <w:rPr>
        <w:rFonts w:ascii="Times New Roman" w:eastAsia="Calibri" w:hAnsi="Times New Roman" w:cs="Times New Roman"/>
        <w:bCs/>
        <w:iCs/>
        <w:sz w:val="18"/>
        <w:szCs w:val="18"/>
      </w:rPr>
      <w:t xml:space="preserve">jest współfinansowany przez Unię Europejską </w:t>
    </w:r>
    <w:r w:rsidRPr="00291992">
      <w:rPr>
        <w:rFonts w:ascii="Times New Roman" w:eastAsia="Calibri" w:hAnsi="Times New Roman" w:cs="Times New Roman"/>
        <w:bCs/>
        <w:iCs/>
        <w:sz w:val="18"/>
        <w:szCs w:val="18"/>
      </w:rPr>
      <w:br/>
      <w:t xml:space="preserve">ze środków Europejskiego Funduszu Społecznego w ramach Programu Operacyjnego Wiedza Edukacja Rozwój 2014-2020 </w:t>
    </w:r>
    <w:r w:rsidRPr="00291992">
      <w:rPr>
        <w:rFonts w:ascii="Times New Roman" w:eastAsia="Calibri" w:hAnsi="Times New Roman" w:cs="Times New Roman"/>
        <w:bCs/>
        <w:iCs/>
        <w:sz w:val="18"/>
        <w:szCs w:val="18"/>
      </w:rPr>
      <w:br/>
    </w:r>
    <w:r w:rsidRPr="00291992">
      <w:rPr>
        <w:rFonts w:ascii="Times New Roman" w:eastAsia="Calibri" w:hAnsi="Times New Roman" w:cs="Times New Roman"/>
        <w:sz w:val="18"/>
        <w:szCs w:val="18"/>
      </w:rPr>
      <w:t>Nr umowy o dofinansowanie projektu: POWR.03.05.00-00-A065/21-00</w:t>
    </w:r>
  </w:p>
  <w:p w:rsidR="00291992" w:rsidRDefault="00291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D1" w:rsidRDefault="007F63D1" w:rsidP="002A41CC">
      <w:pPr>
        <w:spacing w:after="0" w:line="240" w:lineRule="auto"/>
      </w:pPr>
      <w:r>
        <w:separator/>
      </w:r>
    </w:p>
  </w:footnote>
  <w:footnote w:type="continuationSeparator" w:id="0">
    <w:p w:rsidR="007F63D1" w:rsidRDefault="007F63D1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CC" w:rsidRDefault="00291992" w:rsidP="002A41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81C4CE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B0AA9"/>
    <w:multiLevelType w:val="hybridMultilevel"/>
    <w:tmpl w:val="31AE514A"/>
    <w:lvl w:ilvl="0" w:tplc="0220D4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F3B15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90148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100A2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C0C92"/>
    <w:multiLevelType w:val="hybridMultilevel"/>
    <w:tmpl w:val="71181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690"/>
    <w:multiLevelType w:val="hybridMultilevel"/>
    <w:tmpl w:val="BB7E514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4C71035"/>
    <w:multiLevelType w:val="hybridMultilevel"/>
    <w:tmpl w:val="C7406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3D495E6B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03662"/>
    <w:multiLevelType w:val="hybridMultilevel"/>
    <w:tmpl w:val="0C461E78"/>
    <w:lvl w:ilvl="0" w:tplc="11DC782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7624B"/>
    <w:multiLevelType w:val="hybridMultilevel"/>
    <w:tmpl w:val="558C2BB0"/>
    <w:lvl w:ilvl="0" w:tplc="6B96FA3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E90931"/>
    <w:multiLevelType w:val="multilevel"/>
    <w:tmpl w:val="A0C8864A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5" w15:restartNumberingAfterBreak="0">
    <w:nsid w:val="4EA96214"/>
    <w:multiLevelType w:val="hybridMultilevel"/>
    <w:tmpl w:val="E486A8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744B76"/>
    <w:multiLevelType w:val="multilevel"/>
    <w:tmpl w:val="E8E66044"/>
    <w:lvl w:ilvl="0">
      <w:start w:val="1"/>
      <w:numFmt w:val="decimal"/>
      <w:lvlText w:val="%1)"/>
      <w:lvlJc w:val="left"/>
      <w:pPr>
        <w:ind w:left="42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56455ADB"/>
    <w:multiLevelType w:val="multilevel"/>
    <w:tmpl w:val="F6EA2C4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59A2652A"/>
    <w:multiLevelType w:val="multilevel"/>
    <w:tmpl w:val="7D9C39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1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6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16" w:hanging="1440"/>
      </w:pPr>
    </w:lvl>
  </w:abstractNum>
  <w:abstractNum w:abstractNumId="19" w15:restartNumberingAfterBreak="0">
    <w:nsid w:val="61360F62"/>
    <w:multiLevelType w:val="multilevel"/>
    <w:tmpl w:val="171A8F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708B5B73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17"/>
  </w:num>
  <w:num w:numId="12">
    <w:abstractNumId w:val="3"/>
  </w:num>
  <w:num w:numId="13">
    <w:abstractNumId w:val="0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</w:num>
  <w:num w:numId="14">
    <w:abstractNumId w:val="20"/>
  </w:num>
  <w:num w:numId="15">
    <w:abstractNumId w:val="8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cs="Times New Roman"/>
          <w:color w:val="00000A"/>
          <w:sz w:val="22"/>
          <w:szCs w:val="22"/>
        </w:rPr>
      </w:lvl>
    </w:lvlOverride>
  </w:num>
  <w:num w:numId="16">
    <w:abstractNumId w:val="20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8"/>
    <w:lvlOverride w:ilvl="0">
      <w:startOverride w:val="2"/>
    </w:lvlOverride>
  </w:num>
  <w:num w:numId="19">
    <w:abstractNumId w:val="0"/>
  </w:num>
  <w:num w:numId="20">
    <w:abstractNumId w:val="8"/>
  </w:num>
  <w:num w:numId="21">
    <w:abstractNumId w:val="6"/>
  </w:num>
  <w:num w:numId="22">
    <w:abstractNumId w:val="5"/>
  </w:num>
  <w:num w:numId="23">
    <w:abstractNumId w:val="18"/>
  </w:num>
  <w:num w:numId="24">
    <w:abstractNumId w:val="2"/>
  </w:num>
  <w:num w:numId="25">
    <w:abstractNumId w:val="11"/>
  </w:num>
  <w:num w:numId="26">
    <w:abstractNumId w:val="4"/>
  </w:num>
  <w:num w:numId="27">
    <w:abstractNumId w:val="21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71"/>
    <w:rsid w:val="000312F7"/>
    <w:rsid w:val="00080C5C"/>
    <w:rsid w:val="00086991"/>
    <w:rsid w:val="0009060E"/>
    <w:rsid w:val="000D7021"/>
    <w:rsid w:val="00104A26"/>
    <w:rsid w:val="00147C97"/>
    <w:rsid w:val="00193871"/>
    <w:rsid w:val="001A4E79"/>
    <w:rsid w:val="001B6E07"/>
    <w:rsid w:val="001C19E0"/>
    <w:rsid w:val="001C7BAC"/>
    <w:rsid w:val="001E7215"/>
    <w:rsid w:val="001F1703"/>
    <w:rsid w:val="0023277B"/>
    <w:rsid w:val="00243B65"/>
    <w:rsid w:val="002627EA"/>
    <w:rsid w:val="00291992"/>
    <w:rsid w:val="002A1BE7"/>
    <w:rsid w:val="002A221D"/>
    <w:rsid w:val="002A41CC"/>
    <w:rsid w:val="002E077E"/>
    <w:rsid w:val="002F36BE"/>
    <w:rsid w:val="002F3DD3"/>
    <w:rsid w:val="00314F84"/>
    <w:rsid w:val="00317BDF"/>
    <w:rsid w:val="00383026"/>
    <w:rsid w:val="00391C94"/>
    <w:rsid w:val="003B2D55"/>
    <w:rsid w:val="003D6FF1"/>
    <w:rsid w:val="003E31FF"/>
    <w:rsid w:val="003F7A5A"/>
    <w:rsid w:val="00404D5E"/>
    <w:rsid w:val="0041131F"/>
    <w:rsid w:val="00431ABA"/>
    <w:rsid w:val="004403CA"/>
    <w:rsid w:val="0044594F"/>
    <w:rsid w:val="004718A5"/>
    <w:rsid w:val="00475428"/>
    <w:rsid w:val="0047743A"/>
    <w:rsid w:val="00494CF9"/>
    <w:rsid w:val="00500F67"/>
    <w:rsid w:val="005021A3"/>
    <w:rsid w:val="00503D7E"/>
    <w:rsid w:val="00516748"/>
    <w:rsid w:val="005438F0"/>
    <w:rsid w:val="00553064"/>
    <w:rsid w:val="00614112"/>
    <w:rsid w:val="00645DFF"/>
    <w:rsid w:val="00647A6E"/>
    <w:rsid w:val="006650DD"/>
    <w:rsid w:val="00670E64"/>
    <w:rsid w:val="00692E88"/>
    <w:rsid w:val="006A44DD"/>
    <w:rsid w:val="006A5459"/>
    <w:rsid w:val="006A7D7D"/>
    <w:rsid w:val="006B6975"/>
    <w:rsid w:val="006D69E1"/>
    <w:rsid w:val="00766344"/>
    <w:rsid w:val="007A7679"/>
    <w:rsid w:val="007D08BE"/>
    <w:rsid w:val="007F63D1"/>
    <w:rsid w:val="00811E0B"/>
    <w:rsid w:val="00826FE0"/>
    <w:rsid w:val="008578C3"/>
    <w:rsid w:val="0086150B"/>
    <w:rsid w:val="00871ED6"/>
    <w:rsid w:val="00874FCD"/>
    <w:rsid w:val="00885D53"/>
    <w:rsid w:val="008A13DC"/>
    <w:rsid w:val="008B0AD6"/>
    <w:rsid w:val="0091603D"/>
    <w:rsid w:val="00920649"/>
    <w:rsid w:val="0092112A"/>
    <w:rsid w:val="009243E6"/>
    <w:rsid w:val="00944E60"/>
    <w:rsid w:val="00953832"/>
    <w:rsid w:val="00955190"/>
    <w:rsid w:val="00963B84"/>
    <w:rsid w:val="009D6875"/>
    <w:rsid w:val="009F3B62"/>
    <w:rsid w:val="00A115CC"/>
    <w:rsid w:val="00A245AD"/>
    <w:rsid w:val="00A52440"/>
    <w:rsid w:val="00A71178"/>
    <w:rsid w:val="00A7733B"/>
    <w:rsid w:val="00AB733F"/>
    <w:rsid w:val="00AD2C20"/>
    <w:rsid w:val="00AE6A16"/>
    <w:rsid w:val="00AE7605"/>
    <w:rsid w:val="00B262F1"/>
    <w:rsid w:val="00B3174D"/>
    <w:rsid w:val="00B5333E"/>
    <w:rsid w:val="00B82900"/>
    <w:rsid w:val="00BA1136"/>
    <w:rsid w:val="00BC635C"/>
    <w:rsid w:val="00BD0F00"/>
    <w:rsid w:val="00C00BC3"/>
    <w:rsid w:val="00C02131"/>
    <w:rsid w:val="00C03CDA"/>
    <w:rsid w:val="00C264DE"/>
    <w:rsid w:val="00C417B4"/>
    <w:rsid w:val="00C51930"/>
    <w:rsid w:val="00C82230"/>
    <w:rsid w:val="00CC212A"/>
    <w:rsid w:val="00CE1290"/>
    <w:rsid w:val="00D145DC"/>
    <w:rsid w:val="00D21854"/>
    <w:rsid w:val="00D23CD6"/>
    <w:rsid w:val="00D84202"/>
    <w:rsid w:val="00DC3604"/>
    <w:rsid w:val="00DF0CBE"/>
    <w:rsid w:val="00E43071"/>
    <w:rsid w:val="00E457F5"/>
    <w:rsid w:val="00E73328"/>
    <w:rsid w:val="00E74A53"/>
    <w:rsid w:val="00E810B8"/>
    <w:rsid w:val="00E81338"/>
    <w:rsid w:val="00EE08D8"/>
    <w:rsid w:val="00EF4030"/>
    <w:rsid w:val="00EF52A4"/>
    <w:rsid w:val="00EF6314"/>
    <w:rsid w:val="00EF6D2E"/>
    <w:rsid w:val="00F00F90"/>
    <w:rsid w:val="00F75D76"/>
    <w:rsid w:val="00F9188E"/>
    <w:rsid w:val="00FA0432"/>
    <w:rsid w:val="00FB2DCC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BCD491"/>
  <w15:docId w15:val="{77167ECC-5B84-4F74-948D-EEA184AA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2"/>
      </w:numPr>
    </w:pPr>
  </w:style>
  <w:style w:type="numbering" w:customStyle="1" w:styleId="WWNum6">
    <w:name w:val="WWNum6"/>
    <w:basedOn w:val="Bezlisty"/>
    <w:rsid w:val="00AD2C20"/>
    <w:pPr>
      <w:numPr>
        <w:numId w:val="19"/>
      </w:numPr>
    </w:pPr>
  </w:style>
  <w:style w:type="numbering" w:customStyle="1" w:styleId="WWNum26">
    <w:name w:val="WWNum26"/>
    <w:basedOn w:val="Bezlisty"/>
    <w:rsid w:val="00AD2C20"/>
    <w:pPr>
      <w:numPr>
        <w:numId w:val="14"/>
      </w:numPr>
    </w:pPr>
  </w:style>
  <w:style w:type="numbering" w:customStyle="1" w:styleId="WWNum27">
    <w:name w:val="WWNum27"/>
    <w:basedOn w:val="Bezlisty"/>
    <w:rsid w:val="00AD2C20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6ED0981-D0FF-425F-8367-C8BDE7E2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2844</Words>
  <Characters>17070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PPUZ</cp:lastModifiedBy>
  <cp:revision>9</cp:revision>
  <dcterms:created xsi:type="dcterms:W3CDTF">2023-06-02T06:53:00Z</dcterms:created>
  <dcterms:modified xsi:type="dcterms:W3CDTF">2023-06-02T11:09:00Z</dcterms:modified>
</cp:coreProperties>
</file>