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1076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14:paraId="16F62BD0" w14:textId="1D8EF1AD" w:rsidR="003012F2" w:rsidRDefault="00C3461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9854BC">
        <w:rPr>
          <w:sz w:val="20"/>
          <w:szCs w:val="20"/>
        </w:rPr>
        <w:t>34</w:t>
      </w:r>
      <w:r>
        <w:rPr>
          <w:sz w:val="20"/>
          <w:szCs w:val="20"/>
        </w:rPr>
        <w:t>.2021</w:t>
      </w:r>
    </w:p>
    <w:p w14:paraId="7CFB8CF2" w14:textId="40D1AA33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0F71032A" w14:textId="77777777" w:rsidR="009854BC" w:rsidRPr="00E96FEC" w:rsidRDefault="009854BC" w:rsidP="009854BC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6294E">
        <w:rPr>
          <w:b/>
          <w:sz w:val="20"/>
          <w:szCs w:val="20"/>
        </w:rPr>
        <w:t>„</w:t>
      </w:r>
      <w:r w:rsidRPr="00E15CF3">
        <w:rPr>
          <w:b/>
          <w:sz w:val="20"/>
          <w:szCs w:val="20"/>
        </w:rPr>
        <w:t>Modernizacja chodników przy ulicy Stefana Żeromskiego, Marii Konopnickiej i Mikołaja Reja na Zatorzu</w:t>
      </w:r>
      <w:r w:rsidRPr="00D6294E">
        <w:rPr>
          <w:b/>
          <w:sz w:val="20"/>
          <w:szCs w:val="20"/>
        </w:rPr>
        <w:t>”</w:t>
      </w:r>
    </w:p>
    <w:p w14:paraId="24EA0F2F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2DAA3" w14:textId="25CE1F89" w:rsidR="003012F2" w:rsidRPr="009C71CE" w:rsidRDefault="009C71CE" w:rsidP="009C71CE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Część I przedmiotu zamówienia*</w:t>
            </w:r>
          </w:p>
          <w:p w14:paraId="1BE2092A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przygotowawcze,</w:t>
            </w:r>
          </w:p>
          <w:p w14:paraId="498642FC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 xml:space="preserve">roboty ziemne, </w:t>
            </w:r>
          </w:p>
          <w:p w14:paraId="3EC49643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w zakresie rozbiórki istniejącej części nawierzchni utwardzonych,</w:t>
            </w:r>
          </w:p>
          <w:p w14:paraId="16C56494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związane z wykonaniem koryta pod warstwy konstrukcyjne,</w:t>
            </w:r>
          </w:p>
          <w:p w14:paraId="2DB04C3F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 w:cstheme="minorHAnsi"/>
              </w:rPr>
            </w:pPr>
            <w:r w:rsidRPr="009C71CE">
              <w:rPr>
                <w:rFonts w:asciiTheme="minorHAnsi" w:eastAsia="Calibri" w:hAnsiTheme="minorHAnsi" w:cstheme="minorHAnsi"/>
              </w:rPr>
              <w:t>roboty związane z wykonaniem nowej nawierzchni utwardzonej,</w:t>
            </w:r>
          </w:p>
          <w:p w14:paraId="5F69D57E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eastAsia="Calibri" w:hAnsiTheme="minorHAnsi"/>
              </w:rPr>
              <w:t xml:space="preserve">roboty związane z regulacją </w:t>
            </w:r>
            <w:r w:rsidRPr="009C71CE">
              <w:rPr>
                <w:rFonts w:asciiTheme="minorHAnsi" w:hAnsiTheme="minorHAnsi"/>
              </w:rPr>
              <w:t>urządzeń infrastruktury technicznej,</w:t>
            </w:r>
          </w:p>
          <w:p w14:paraId="00D7263B" w14:textId="330EDA68" w:rsidR="003012F2" w:rsidRPr="0046268E" w:rsidRDefault="009C71CE" w:rsidP="0046268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hAnsiTheme="minorHAnsi" w:cstheme="minorHAnsi"/>
              </w:rPr>
              <w:t>roboty związane z wykonaniem elementów ulicy.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1CE" w14:paraId="483B2B08" w14:textId="77777777" w:rsidTr="009C71CE">
        <w:trPr>
          <w:trHeight w:val="89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03A0F" w14:textId="6D2EE1C1" w:rsidR="009C71CE" w:rsidRPr="009C71CE" w:rsidRDefault="009C71CE" w:rsidP="009C71CE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Część II przedmiotu zamówienia*</w:t>
            </w:r>
          </w:p>
          <w:p w14:paraId="22D4E410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przygotowawcze,</w:t>
            </w:r>
          </w:p>
          <w:p w14:paraId="5C3DFEAC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 xml:space="preserve">roboty ziemne, </w:t>
            </w:r>
          </w:p>
          <w:p w14:paraId="515FE38D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w zakresie rozbiórki istniejącej części nawierzchni utwardzonych,</w:t>
            </w:r>
          </w:p>
          <w:p w14:paraId="66A9749B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związane z wykonaniem koryta pod warstwy konstrukcyjne,</w:t>
            </w:r>
          </w:p>
          <w:p w14:paraId="0DEB5D17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 w:cstheme="minorHAnsi"/>
              </w:rPr>
            </w:pPr>
            <w:r w:rsidRPr="009C71CE">
              <w:rPr>
                <w:rFonts w:asciiTheme="minorHAnsi" w:eastAsia="Calibri" w:hAnsiTheme="minorHAnsi" w:cstheme="minorHAnsi"/>
              </w:rPr>
              <w:t>roboty związane z wykonaniem nowej nawierzchni utwardzonej,</w:t>
            </w:r>
          </w:p>
          <w:p w14:paraId="195EFBB9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eastAsia="Calibri" w:hAnsiTheme="minorHAnsi"/>
              </w:rPr>
              <w:t xml:space="preserve">roboty związane z regulacją </w:t>
            </w:r>
            <w:r w:rsidRPr="009C71CE">
              <w:rPr>
                <w:rFonts w:asciiTheme="minorHAnsi" w:hAnsiTheme="minorHAnsi"/>
              </w:rPr>
              <w:t>urządzeń infrastruktury technicznej,</w:t>
            </w:r>
          </w:p>
          <w:p w14:paraId="3EA3BEA1" w14:textId="112D9390" w:rsidR="009C71CE" w:rsidRPr="0046268E" w:rsidRDefault="009C71CE" w:rsidP="0046268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hAnsiTheme="minorHAnsi" w:cstheme="minorHAnsi"/>
              </w:rPr>
              <w:t>roboty związane z wykonaniem elementów ulicy.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4FEAE" w14:textId="77777777" w:rsidR="009C71CE" w:rsidRDefault="009C71CE" w:rsidP="009C71C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1CE" w14:paraId="72BFD883" w14:textId="77777777" w:rsidTr="009B0AEE">
        <w:trPr>
          <w:trHeight w:val="2228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789B2" w14:textId="6F8C21E7" w:rsidR="009C71CE" w:rsidRPr="009C71CE" w:rsidRDefault="009C71CE" w:rsidP="009C71CE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Część III przedmiotu zamówienia*</w:t>
            </w:r>
          </w:p>
          <w:p w14:paraId="48EB784E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przygotowawcze,</w:t>
            </w:r>
          </w:p>
          <w:p w14:paraId="0C7330B7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 xml:space="preserve">roboty ziemne, </w:t>
            </w:r>
          </w:p>
          <w:p w14:paraId="3A2090EE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w zakresie rozbiórki istniejącej części nawierzchni utwardzonych,</w:t>
            </w:r>
          </w:p>
          <w:p w14:paraId="0E64D9FF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związane z wykonaniem koryta pod warstwy konstrukcyjne,</w:t>
            </w:r>
          </w:p>
          <w:p w14:paraId="4E0BD5D1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264" w:lineRule="auto"/>
              <w:ind w:left="284" w:right="-85" w:hanging="142"/>
              <w:jc w:val="both"/>
              <w:rPr>
                <w:rFonts w:asciiTheme="minorHAnsi" w:eastAsia="Calibri" w:hAnsiTheme="minorHAnsi" w:cstheme="minorHAnsi"/>
              </w:rPr>
            </w:pPr>
            <w:r w:rsidRPr="009C71CE">
              <w:rPr>
                <w:rFonts w:asciiTheme="minorHAnsi" w:eastAsia="Calibri" w:hAnsiTheme="minorHAnsi" w:cstheme="minorHAnsi"/>
              </w:rPr>
              <w:t>roboty związane z wykonaniem nowej nawierzchni utwardzonej,</w:t>
            </w:r>
          </w:p>
          <w:p w14:paraId="37168606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264" w:lineRule="auto"/>
              <w:ind w:left="284" w:right="-85" w:hanging="142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eastAsia="Calibri" w:hAnsiTheme="minorHAnsi"/>
              </w:rPr>
              <w:t xml:space="preserve">roboty związane z regulacją </w:t>
            </w:r>
            <w:r w:rsidRPr="009C71CE">
              <w:rPr>
                <w:rFonts w:asciiTheme="minorHAnsi" w:hAnsiTheme="minorHAnsi"/>
              </w:rPr>
              <w:t>urządzeń infrastruktury technicznej,</w:t>
            </w:r>
          </w:p>
          <w:p w14:paraId="4E08DD28" w14:textId="625CF19A" w:rsidR="009B0AEE" w:rsidRPr="0046268E" w:rsidRDefault="009C71CE" w:rsidP="0046268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264" w:lineRule="auto"/>
              <w:ind w:left="284" w:right="-85" w:hanging="142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hAnsiTheme="minorHAnsi" w:cstheme="minorHAnsi"/>
              </w:rPr>
              <w:t>roboty związane z wykonaniem elementów ulicy.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1C390" w14:textId="77777777" w:rsidR="009C71CE" w:rsidRDefault="009C71CE" w:rsidP="009C71CE">
            <w:pPr>
              <w:jc w:val="both"/>
              <w:rPr>
                <w:b/>
                <w:sz w:val="20"/>
                <w:szCs w:val="20"/>
              </w:rPr>
            </w:pPr>
          </w:p>
          <w:p w14:paraId="451932D4" w14:textId="0E5973F2" w:rsidR="009B0AEE" w:rsidRDefault="009B0AEE" w:rsidP="009C71C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72E0927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2C5F0E"/>
    <w:rsid w:val="002F4C25"/>
    <w:rsid w:val="003012F2"/>
    <w:rsid w:val="003E0700"/>
    <w:rsid w:val="004464BA"/>
    <w:rsid w:val="0046268E"/>
    <w:rsid w:val="004C6370"/>
    <w:rsid w:val="007413C1"/>
    <w:rsid w:val="0075491A"/>
    <w:rsid w:val="009854BC"/>
    <w:rsid w:val="009A5015"/>
    <w:rsid w:val="009A73E0"/>
    <w:rsid w:val="009B0AEE"/>
    <w:rsid w:val="009C71CE"/>
    <w:rsid w:val="00C34613"/>
    <w:rsid w:val="00DE6FFE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17</cp:revision>
  <cp:lastPrinted>2021-10-20T10:05:00Z</cp:lastPrinted>
  <dcterms:created xsi:type="dcterms:W3CDTF">2019-04-01T12:33:00Z</dcterms:created>
  <dcterms:modified xsi:type="dcterms:W3CDTF">2021-10-20T10:13:00Z</dcterms:modified>
</cp:coreProperties>
</file>