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2260" w14:textId="1C7AE8C5" w:rsidR="00F54CF7" w:rsidRPr="00F42974" w:rsidRDefault="00D12458" w:rsidP="00F54CF7">
      <w:pPr>
        <w:pStyle w:val="Bezodstpw"/>
        <w:ind w:right="-426"/>
        <w:jc w:val="right"/>
        <w:rPr>
          <w:rFonts w:asciiTheme="majorHAnsi" w:hAnsiTheme="majorHAnsi"/>
          <w:snapToGrid w:val="0"/>
          <w:sz w:val="21"/>
          <w:szCs w:val="21"/>
          <w:lang w:eastAsia="pl-PL"/>
        </w:rPr>
      </w:pPr>
      <w:bookmarkStart w:id="0" w:name="_Hlk116889241"/>
      <w:r w:rsidRPr="00F42974">
        <w:rPr>
          <w:rFonts w:asciiTheme="majorHAnsi" w:hAnsiTheme="majorHAnsi"/>
          <w:snapToGrid w:val="0"/>
          <w:sz w:val="21"/>
          <w:szCs w:val="21"/>
          <w:lang w:eastAsia="pl-PL"/>
        </w:rPr>
        <w:t>Koneck</w:t>
      </w:r>
      <w:r w:rsidR="00F54CF7" w:rsidRPr="00F42974">
        <w:rPr>
          <w:rFonts w:asciiTheme="majorHAnsi" w:hAnsiTheme="majorHAnsi"/>
          <w:snapToGrid w:val="0"/>
          <w:sz w:val="21"/>
          <w:szCs w:val="21"/>
          <w:lang w:eastAsia="pl-PL"/>
        </w:rPr>
        <w:t xml:space="preserve">,  dnia  </w:t>
      </w:r>
      <w:r w:rsidR="00DC1EF8">
        <w:rPr>
          <w:rFonts w:asciiTheme="majorHAnsi" w:hAnsiTheme="majorHAnsi"/>
          <w:snapToGrid w:val="0"/>
          <w:sz w:val="21"/>
          <w:szCs w:val="21"/>
          <w:lang w:eastAsia="pl-PL"/>
        </w:rPr>
        <w:t xml:space="preserve">17 </w:t>
      </w:r>
      <w:r w:rsidRPr="00F42974">
        <w:rPr>
          <w:rFonts w:asciiTheme="majorHAnsi" w:hAnsiTheme="majorHAnsi"/>
          <w:snapToGrid w:val="0"/>
          <w:sz w:val="21"/>
          <w:szCs w:val="21"/>
          <w:lang w:eastAsia="pl-PL"/>
        </w:rPr>
        <w:t>lutego</w:t>
      </w:r>
      <w:r w:rsidR="00F54CF7" w:rsidRPr="00F42974">
        <w:rPr>
          <w:rFonts w:asciiTheme="majorHAnsi" w:hAnsiTheme="majorHAnsi"/>
          <w:snapToGrid w:val="0"/>
          <w:sz w:val="21"/>
          <w:szCs w:val="21"/>
          <w:lang w:eastAsia="pl-PL"/>
        </w:rPr>
        <w:t xml:space="preserve"> 2023 r.</w:t>
      </w:r>
    </w:p>
    <w:bookmarkEnd w:id="0"/>
    <w:p w14:paraId="394766D7" w14:textId="77777777" w:rsidR="00D12458" w:rsidRPr="00F42974" w:rsidRDefault="00D12458" w:rsidP="00D1245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1"/>
          <w:szCs w:val="21"/>
          <w:lang w:eastAsia="pl-PL"/>
        </w:rPr>
      </w:pPr>
      <w:r w:rsidRPr="00F42974">
        <w:rPr>
          <w:rFonts w:asciiTheme="majorHAnsi" w:eastAsia="Times New Roman" w:hAnsiTheme="majorHAnsi" w:cs="Arial"/>
          <w:b/>
          <w:snapToGrid w:val="0"/>
          <w:sz w:val="21"/>
          <w:szCs w:val="21"/>
          <w:lang w:eastAsia="pl-PL"/>
        </w:rPr>
        <w:t>Zamawiający:</w:t>
      </w:r>
    </w:p>
    <w:p w14:paraId="03411828" w14:textId="77777777" w:rsidR="00D12458" w:rsidRPr="00F42974" w:rsidRDefault="00D12458" w:rsidP="00D12458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</w:pPr>
      <w:r w:rsidRPr="00F42974"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  <w:t>Gmina Koneck</w:t>
      </w:r>
    </w:p>
    <w:p w14:paraId="73486608" w14:textId="77777777" w:rsidR="00D12458" w:rsidRPr="00F42974" w:rsidRDefault="00D12458" w:rsidP="00D12458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</w:pPr>
      <w:r w:rsidRPr="00F42974"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  <w:t>ul. W. Lubańskiego 11;</w:t>
      </w:r>
    </w:p>
    <w:p w14:paraId="3B7F4741" w14:textId="77777777" w:rsidR="00D12458" w:rsidRPr="00F42974" w:rsidRDefault="00D12458" w:rsidP="00D12458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</w:pPr>
      <w:r w:rsidRPr="00F42974"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  <w:t>87-702 Koneck</w:t>
      </w:r>
    </w:p>
    <w:p w14:paraId="1CDD6D3F" w14:textId="77777777" w:rsidR="00D12458" w:rsidRPr="00F42974" w:rsidRDefault="00D12458" w:rsidP="00D12458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</w:pPr>
      <w:r w:rsidRPr="00F42974">
        <w:rPr>
          <w:rFonts w:asciiTheme="majorHAnsi" w:eastAsia="Times New Roman" w:hAnsiTheme="majorHAnsi" w:cs="Arial"/>
          <w:bCs/>
          <w:snapToGrid w:val="0"/>
          <w:sz w:val="21"/>
          <w:szCs w:val="21"/>
          <w:lang w:eastAsia="pl-PL"/>
        </w:rPr>
        <w:t xml:space="preserve">NIP 8911555250; REGON: 910866436; </w:t>
      </w:r>
    </w:p>
    <w:p w14:paraId="6FB01E03" w14:textId="77777777" w:rsidR="00A84F37" w:rsidRPr="00F42974" w:rsidRDefault="00A84F37" w:rsidP="00A84F37">
      <w:pPr>
        <w:widowControl w:val="0"/>
        <w:spacing w:after="0" w:line="120" w:lineRule="atLeast"/>
        <w:jc w:val="center"/>
        <w:rPr>
          <w:rFonts w:asciiTheme="majorHAnsi" w:hAnsiTheme="majorHAnsi" w:cs="Times New Roman"/>
          <w:b/>
          <w:bCs/>
          <w:sz w:val="21"/>
          <w:szCs w:val="21"/>
          <w:lang w:eastAsia="pl-PL"/>
        </w:rPr>
      </w:pPr>
    </w:p>
    <w:p w14:paraId="3E2A2322" w14:textId="3DE95964" w:rsidR="00F806DD" w:rsidRPr="00F42974" w:rsidRDefault="00F806DD" w:rsidP="00F80625">
      <w:pPr>
        <w:widowControl w:val="0"/>
        <w:spacing w:after="0" w:line="120" w:lineRule="atLeast"/>
        <w:jc w:val="center"/>
        <w:rPr>
          <w:rFonts w:asciiTheme="majorHAnsi" w:hAnsiTheme="majorHAnsi" w:cs="Times New Roman"/>
          <w:b/>
          <w:bCs/>
          <w:sz w:val="21"/>
          <w:szCs w:val="21"/>
          <w:lang w:eastAsia="pl-PL"/>
        </w:rPr>
      </w:pPr>
      <w:r w:rsidRPr="00F42974">
        <w:rPr>
          <w:rFonts w:asciiTheme="majorHAnsi" w:hAnsiTheme="majorHAnsi" w:cs="Times New Roman"/>
          <w:b/>
          <w:bCs/>
          <w:sz w:val="21"/>
          <w:szCs w:val="21"/>
          <w:lang w:eastAsia="pl-PL"/>
        </w:rPr>
        <w:t>INFORMACJA O WYBORZE OFERTY</w:t>
      </w:r>
    </w:p>
    <w:p w14:paraId="3C172F4A" w14:textId="77777777" w:rsidR="007B34E0" w:rsidRPr="00F42974" w:rsidRDefault="007B34E0" w:rsidP="00F80625">
      <w:pPr>
        <w:widowControl w:val="0"/>
        <w:spacing w:after="0" w:line="120" w:lineRule="atLeast"/>
        <w:jc w:val="center"/>
        <w:rPr>
          <w:rFonts w:asciiTheme="majorHAnsi" w:hAnsiTheme="majorHAnsi" w:cs="Times New Roman"/>
          <w:b/>
          <w:bCs/>
          <w:sz w:val="21"/>
          <w:szCs w:val="21"/>
          <w:lang w:eastAsia="pl-PL"/>
        </w:rPr>
      </w:pPr>
    </w:p>
    <w:p w14:paraId="66BF65E2" w14:textId="77777777" w:rsidR="00D12458" w:rsidRPr="00F42974" w:rsidRDefault="00D12458" w:rsidP="00D12458">
      <w:pPr>
        <w:pStyle w:val="Default"/>
        <w:jc w:val="both"/>
        <w:rPr>
          <w:rFonts w:asciiTheme="majorHAnsi" w:hAnsiTheme="majorHAnsi" w:cs="Arial"/>
          <w:bCs/>
          <w:color w:val="auto"/>
          <w:sz w:val="21"/>
          <w:szCs w:val="21"/>
        </w:rPr>
      </w:pPr>
      <w:bookmarkStart w:id="1" w:name="_Hlk92193064"/>
      <w:r w:rsidRPr="00F42974">
        <w:rPr>
          <w:rFonts w:asciiTheme="majorHAnsi" w:hAnsiTheme="majorHAnsi" w:cs="Arial"/>
          <w:b/>
          <w:color w:val="auto"/>
          <w:sz w:val="21"/>
          <w:szCs w:val="21"/>
        </w:rPr>
        <w:t>Dotyczy:</w:t>
      </w:r>
      <w:r w:rsidRPr="00F42974">
        <w:rPr>
          <w:rFonts w:asciiTheme="majorHAnsi" w:hAnsiTheme="majorHAnsi" w:cs="Arial"/>
          <w:color w:val="auto"/>
          <w:sz w:val="21"/>
          <w:szCs w:val="21"/>
        </w:rPr>
        <w:t xml:space="preserve"> </w:t>
      </w:r>
      <w:r w:rsidRPr="00F42974">
        <w:rPr>
          <w:rFonts w:asciiTheme="majorHAnsi" w:hAnsiTheme="majorHAnsi" w:cs="Arial"/>
          <w:bCs/>
          <w:color w:val="auto"/>
          <w:sz w:val="21"/>
          <w:szCs w:val="21"/>
        </w:rPr>
        <w:t xml:space="preserve">Ubezpieczenie majątku i innych interesów Gminy Koneck wraz z jednostkami organizacyjnymi i instytucjami kultury: znak sprawy: BI.271.1.2023. </w:t>
      </w:r>
    </w:p>
    <w:p w14:paraId="450568D1" w14:textId="77777777" w:rsidR="00D61FAA" w:rsidRPr="00631C62" w:rsidRDefault="00D61FAA" w:rsidP="00D61FAA">
      <w:pPr>
        <w:pStyle w:val="Default"/>
        <w:ind w:left="-426" w:firstLine="426"/>
        <w:jc w:val="both"/>
        <w:rPr>
          <w:rFonts w:asciiTheme="majorHAnsi" w:hAnsiTheme="majorHAnsi" w:cs="Arial"/>
          <w:bCs/>
          <w:color w:val="auto"/>
          <w:sz w:val="21"/>
          <w:szCs w:val="21"/>
        </w:rPr>
      </w:pPr>
      <w:r w:rsidRPr="00631C62">
        <w:rPr>
          <w:rFonts w:asciiTheme="majorHAnsi" w:hAnsiTheme="majorHAnsi" w:cs="Arial"/>
          <w:b/>
          <w:color w:val="auto"/>
          <w:sz w:val="21"/>
          <w:szCs w:val="21"/>
        </w:rPr>
        <w:t xml:space="preserve">Część </w:t>
      </w:r>
      <w:r>
        <w:rPr>
          <w:rFonts w:asciiTheme="majorHAnsi" w:hAnsiTheme="majorHAnsi" w:cs="Arial"/>
          <w:b/>
          <w:color w:val="auto"/>
          <w:sz w:val="21"/>
          <w:szCs w:val="21"/>
        </w:rPr>
        <w:t>IV</w:t>
      </w:r>
      <w:r w:rsidRPr="00631C62">
        <w:rPr>
          <w:rFonts w:asciiTheme="majorHAnsi" w:hAnsiTheme="majorHAnsi" w:cs="Arial"/>
          <w:b/>
          <w:color w:val="auto"/>
          <w:sz w:val="21"/>
          <w:szCs w:val="21"/>
        </w:rPr>
        <w:t xml:space="preserve"> zamówienia:</w:t>
      </w:r>
      <w:r w:rsidRPr="00631C62">
        <w:rPr>
          <w:rFonts w:asciiTheme="majorHAnsi" w:hAnsiTheme="majorHAnsi" w:cs="Arial"/>
          <w:bCs/>
          <w:color w:val="auto"/>
          <w:sz w:val="21"/>
          <w:szCs w:val="21"/>
        </w:rPr>
        <w:t xml:space="preserve"> </w:t>
      </w:r>
      <w:r>
        <w:rPr>
          <w:rFonts w:asciiTheme="majorHAnsi" w:hAnsiTheme="majorHAnsi" w:cs="Arial"/>
          <w:bCs/>
          <w:color w:val="auto"/>
          <w:sz w:val="21"/>
          <w:szCs w:val="21"/>
        </w:rPr>
        <w:t xml:space="preserve">nadwyżkowe </w:t>
      </w:r>
      <w:r w:rsidRPr="00631C62">
        <w:rPr>
          <w:rFonts w:asciiTheme="majorHAnsi" w:hAnsiTheme="majorHAnsi" w:cs="Arial"/>
          <w:bCs/>
          <w:color w:val="auto"/>
          <w:sz w:val="21"/>
          <w:szCs w:val="21"/>
        </w:rPr>
        <w:t>ubezpieczenie odpowiedzialności cywilnej Gminy Koneck wraz z jednostkami organizacyjnymi i instytucjami kultury.</w:t>
      </w:r>
    </w:p>
    <w:p w14:paraId="7C70AC7A" w14:textId="77777777" w:rsidR="007B34E0" w:rsidRPr="00F42974" w:rsidRDefault="007B34E0" w:rsidP="007B34E0">
      <w:pPr>
        <w:widowControl w:val="0"/>
        <w:spacing w:after="0" w:line="240" w:lineRule="auto"/>
        <w:jc w:val="both"/>
        <w:rPr>
          <w:rFonts w:asciiTheme="majorHAnsi" w:eastAsia="Calibri" w:hAnsiTheme="majorHAnsi" w:cs="Arial"/>
          <w:sz w:val="21"/>
          <w:szCs w:val="21"/>
        </w:rPr>
      </w:pPr>
    </w:p>
    <w:p w14:paraId="0995B16B" w14:textId="60753BD9" w:rsidR="007B34E0" w:rsidRPr="00F42974" w:rsidRDefault="007B34E0" w:rsidP="00A06721">
      <w:pPr>
        <w:pStyle w:val="Default"/>
        <w:spacing w:after="120"/>
        <w:jc w:val="both"/>
        <w:rPr>
          <w:rFonts w:asciiTheme="majorHAnsi" w:eastAsia="Calibri" w:hAnsiTheme="majorHAnsi" w:cs="Arial"/>
          <w:bCs/>
          <w:color w:val="auto"/>
          <w:sz w:val="21"/>
          <w:szCs w:val="21"/>
        </w:rPr>
      </w:pPr>
      <w:r w:rsidRPr="00F42974">
        <w:rPr>
          <w:rFonts w:asciiTheme="majorHAnsi" w:eastAsia="Calibri" w:hAnsiTheme="majorHAnsi" w:cs="Arial"/>
          <w:color w:val="auto"/>
          <w:sz w:val="21"/>
          <w:szCs w:val="21"/>
        </w:rPr>
        <w:t xml:space="preserve">Działając na podstawie art. 253 ust. </w:t>
      </w:r>
      <w:r w:rsidR="005B6908" w:rsidRPr="00F42974">
        <w:rPr>
          <w:rFonts w:asciiTheme="majorHAnsi" w:eastAsia="Calibri" w:hAnsiTheme="majorHAnsi" w:cs="Arial"/>
          <w:color w:val="auto"/>
          <w:sz w:val="21"/>
          <w:szCs w:val="21"/>
        </w:rPr>
        <w:t>2</w:t>
      </w:r>
      <w:r w:rsidRPr="00F42974">
        <w:rPr>
          <w:rFonts w:asciiTheme="majorHAnsi" w:eastAsia="Calibri" w:hAnsiTheme="majorHAnsi" w:cs="Arial"/>
          <w:color w:val="auto"/>
          <w:sz w:val="21"/>
          <w:szCs w:val="21"/>
        </w:rPr>
        <w:t xml:space="preserve"> ustawy z dnia 11 września 2019 r. – Prawo zamówień publicznych, zamawiający informuje, że dokonał wyboru oferty najkorzystniejszej</w:t>
      </w:r>
      <w:bookmarkStart w:id="2" w:name="_Hlk92198340"/>
      <w:r w:rsidR="001F40E4">
        <w:rPr>
          <w:rFonts w:asciiTheme="majorHAnsi" w:eastAsia="Calibri" w:hAnsiTheme="majorHAnsi" w:cs="Arial"/>
          <w:color w:val="auto"/>
          <w:sz w:val="21"/>
          <w:szCs w:val="21"/>
        </w:rPr>
        <w:t xml:space="preserve"> w</w:t>
      </w:r>
      <w:r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 xml:space="preserve"> I</w:t>
      </w:r>
      <w:r w:rsidR="00EA066F">
        <w:rPr>
          <w:rFonts w:asciiTheme="majorHAnsi" w:eastAsia="Calibri" w:hAnsiTheme="majorHAnsi" w:cs="Arial"/>
          <w:bCs/>
          <w:color w:val="auto"/>
          <w:sz w:val="21"/>
          <w:szCs w:val="21"/>
        </w:rPr>
        <w:t>V</w:t>
      </w:r>
      <w:r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 xml:space="preserve"> części zamówienia: </w:t>
      </w:r>
      <w:bookmarkEnd w:id="2"/>
      <w:r w:rsidR="00EA066F">
        <w:rPr>
          <w:rFonts w:asciiTheme="majorHAnsi" w:eastAsia="Calibri" w:hAnsiTheme="majorHAnsi" w:cs="Arial"/>
          <w:b/>
          <w:i/>
          <w:iCs/>
          <w:color w:val="auto"/>
          <w:sz w:val="21"/>
          <w:szCs w:val="21"/>
        </w:rPr>
        <w:t>Nadwyżkowe ubezpieczenie</w:t>
      </w:r>
      <w:r w:rsidR="00761678" w:rsidRPr="00F42974">
        <w:rPr>
          <w:rFonts w:asciiTheme="majorHAnsi" w:eastAsia="Calibri" w:hAnsiTheme="majorHAnsi" w:cs="Arial"/>
          <w:b/>
          <w:i/>
          <w:iCs/>
          <w:color w:val="auto"/>
          <w:sz w:val="21"/>
          <w:szCs w:val="21"/>
        </w:rPr>
        <w:t xml:space="preserve"> odpowiedzialności cywilnej Gminy </w:t>
      </w:r>
      <w:r w:rsidR="00D12458" w:rsidRPr="00F42974">
        <w:rPr>
          <w:rFonts w:asciiTheme="majorHAnsi" w:eastAsia="Calibri" w:hAnsiTheme="majorHAnsi" w:cs="Arial"/>
          <w:b/>
          <w:i/>
          <w:iCs/>
          <w:color w:val="auto"/>
          <w:sz w:val="21"/>
          <w:szCs w:val="21"/>
        </w:rPr>
        <w:t xml:space="preserve">Koneck </w:t>
      </w:r>
      <w:r w:rsidR="00761678" w:rsidRPr="00F42974">
        <w:rPr>
          <w:rFonts w:asciiTheme="majorHAnsi" w:eastAsia="Calibri" w:hAnsiTheme="majorHAnsi" w:cs="Arial"/>
          <w:b/>
          <w:i/>
          <w:iCs/>
          <w:color w:val="auto"/>
          <w:sz w:val="21"/>
          <w:szCs w:val="21"/>
        </w:rPr>
        <w:t xml:space="preserve">wraz z jednostkami organizacyjnymi </w:t>
      </w:r>
      <w:r w:rsidR="001F40E4">
        <w:rPr>
          <w:rFonts w:asciiTheme="majorHAnsi" w:eastAsia="Calibri" w:hAnsiTheme="majorHAnsi" w:cs="Arial"/>
          <w:b/>
          <w:i/>
          <w:iCs/>
          <w:color w:val="auto"/>
          <w:sz w:val="21"/>
          <w:szCs w:val="21"/>
        </w:rPr>
        <w:t xml:space="preserve">                         </w:t>
      </w:r>
      <w:r w:rsidR="00761678" w:rsidRPr="00F42974">
        <w:rPr>
          <w:rFonts w:asciiTheme="majorHAnsi" w:eastAsia="Calibri" w:hAnsiTheme="majorHAnsi" w:cs="Arial"/>
          <w:b/>
          <w:i/>
          <w:iCs/>
          <w:color w:val="auto"/>
          <w:sz w:val="21"/>
          <w:szCs w:val="21"/>
        </w:rPr>
        <w:t>i instytucjami kultury</w:t>
      </w:r>
      <w:r w:rsidR="00191219"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>.</w:t>
      </w:r>
      <w:r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 xml:space="preserve"> </w:t>
      </w:r>
      <w:r w:rsidR="00191219"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>J</w:t>
      </w:r>
      <w:r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 xml:space="preserve">ako najkorzystniejszą uznano ofertę nr </w:t>
      </w:r>
      <w:r w:rsidR="00D12458"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>5</w:t>
      </w:r>
      <w:r w:rsidR="00F54CF7"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>,</w:t>
      </w:r>
      <w:r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 xml:space="preserve"> złożoną przez wykonawcę:</w:t>
      </w:r>
    </w:p>
    <w:p w14:paraId="54594DF7" w14:textId="1FDB6065" w:rsidR="007B34E0" w:rsidRPr="00F42974" w:rsidRDefault="00D12458" w:rsidP="00F54C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Arial"/>
          <w:b/>
          <w:i/>
          <w:iCs/>
          <w:sz w:val="21"/>
          <w:szCs w:val="21"/>
        </w:rPr>
      </w:pPr>
      <w:proofErr w:type="spellStart"/>
      <w:r w:rsidRPr="00F42974">
        <w:rPr>
          <w:rFonts w:asciiTheme="majorHAnsi" w:eastAsia="Calibri" w:hAnsiTheme="majorHAnsi" w:cs="Arial"/>
          <w:b/>
          <w:i/>
          <w:iCs/>
          <w:sz w:val="21"/>
          <w:szCs w:val="21"/>
        </w:rPr>
        <w:t>Balcia</w:t>
      </w:r>
      <w:proofErr w:type="spellEnd"/>
      <w:r w:rsidRPr="00F42974">
        <w:rPr>
          <w:rFonts w:asciiTheme="majorHAnsi" w:eastAsia="Calibri" w:hAnsiTheme="majorHAnsi" w:cs="Arial"/>
          <w:b/>
          <w:i/>
          <w:iCs/>
          <w:sz w:val="21"/>
          <w:szCs w:val="21"/>
        </w:rPr>
        <w:t xml:space="preserve"> </w:t>
      </w:r>
      <w:proofErr w:type="spellStart"/>
      <w:r w:rsidRPr="00F42974">
        <w:rPr>
          <w:rFonts w:asciiTheme="majorHAnsi" w:eastAsia="Calibri" w:hAnsiTheme="majorHAnsi" w:cs="Arial"/>
          <w:b/>
          <w:i/>
          <w:iCs/>
          <w:sz w:val="21"/>
          <w:szCs w:val="21"/>
        </w:rPr>
        <w:t>Insurance</w:t>
      </w:r>
      <w:proofErr w:type="spellEnd"/>
      <w:r w:rsidRPr="00F42974">
        <w:rPr>
          <w:rFonts w:asciiTheme="majorHAnsi" w:eastAsia="Calibri" w:hAnsiTheme="majorHAnsi" w:cs="Arial"/>
          <w:b/>
          <w:i/>
          <w:iCs/>
          <w:sz w:val="21"/>
          <w:szCs w:val="21"/>
        </w:rPr>
        <w:t xml:space="preserve"> SE Spółka europejska Oddział w Polsce, Al. Jerozolimskie 136, 02-305 Warszawa</w:t>
      </w:r>
    </w:p>
    <w:p w14:paraId="247640C0" w14:textId="77777777" w:rsidR="00A06721" w:rsidRPr="00F42974" w:rsidRDefault="00A06721" w:rsidP="007B34E0">
      <w:pPr>
        <w:pStyle w:val="Default"/>
        <w:rPr>
          <w:rFonts w:asciiTheme="majorHAnsi" w:eastAsia="Calibri" w:hAnsiTheme="majorHAnsi" w:cs="Arial"/>
          <w:bCs/>
          <w:color w:val="auto"/>
          <w:sz w:val="21"/>
          <w:szCs w:val="21"/>
        </w:rPr>
      </w:pPr>
    </w:p>
    <w:p w14:paraId="0F0877EC" w14:textId="0C85E19B" w:rsidR="007B34E0" w:rsidRPr="00F42974" w:rsidRDefault="007B34E0" w:rsidP="00F42974">
      <w:pPr>
        <w:pStyle w:val="Default"/>
        <w:spacing w:after="120"/>
        <w:rPr>
          <w:rFonts w:asciiTheme="majorHAnsi" w:eastAsia="Calibri" w:hAnsiTheme="majorHAnsi" w:cs="Arial"/>
          <w:bCs/>
          <w:color w:val="auto"/>
          <w:sz w:val="21"/>
          <w:szCs w:val="21"/>
        </w:rPr>
      </w:pPr>
      <w:r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>Ranking ofert niepodlegających odrzuceniu, złożonych na część I</w:t>
      </w:r>
      <w:r w:rsidR="00EA066F">
        <w:rPr>
          <w:rFonts w:asciiTheme="majorHAnsi" w:eastAsia="Calibri" w:hAnsiTheme="majorHAnsi" w:cs="Arial"/>
          <w:bCs/>
          <w:color w:val="auto"/>
          <w:sz w:val="21"/>
          <w:szCs w:val="21"/>
        </w:rPr>
        <w:t>V</w:t>
      </w:r>
      <w:r w:rsidRPr="00F42974">
        <w:rPr>
          <w:rFonts w:asciiTheme="majorHAnsi" w:eastAsia="Calibri" w:hAnsiTheme="majorHAnsi" w:cs="Arial"/>
          <w:bCs/>
          <w:color w:val="auto"/>
          <w:sz w:val="21"/>
          <w:szCs w:val="21"/>
        </w:rPr>
        <w:t xml:space="preserve"> zamówienia:</w:t>
      </w:r>
    </w:p>
    <w:tbl>
      <w:tblPr>
        <w:tblStyle w:val="Tabela-Siatka"/>
        <w:tblW w:w="5084" w:type="pct"/>
        <w:tblInd w:w="-176" w:type="dxa"/>
        <w:tblLook w:val="04A0" w:firstRow="1" w:lastRow="0" w:firstColumn="1" w:lastColumn="0" w:noHBand="0" w:noVBand="1"/>
      </w:tblPr>
      <w:tblGrid>
        <w:gridCol w:w="912"/>
        <w:gridCol w:w="4226"/>
        <w:gridCol w:w="1557"/>
        <w:gridCol w:w="1557"/>
        <w:gridCol w:w="3119"/>
        <w:gridCol w:w="1557"/>
        <w:gridCol w:w="1301"/>
      </w:tblGrid>
      <w:tr w:rsidR="00D12458" w:rsidRPr="00F42974" w14:paraId="23C0F2AD" w14:textId="77777777" w:rsidTr="00D12458"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16F3FA8B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bookmarkStart w:id="3" w:name="_Hlk127448828"/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Numer oferty</w:t>
            </w:r>
          </w:p>
        </w:tc>
        <w:tc>
          <w:tcPr>
            <w:tcW w:w="1485" w:type="pct"/>
            <w:shd w:val="clear" w:color="auto" w:fill="D9D9D9" w:themeFill="background1" w:themeFillShade="D9"/>
            <w:vAlign w:val="center"/>
          </w:tcPr>
          <w:p w14:paraId="28DF7074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Wykonawca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1EE9D055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Kryterium 1</w:t>
            </w:r>
          </w:p>
          <w:p w14:paraId="0AEA1D95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Cena oferty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527D824B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Kryterium 1</w:t>
            </w:r>
          </w:p>
          <w:p w14:paraId="33FC54AF" w14:textId="1A749BB2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Waga </w:t>
            </w:r>
            <w:r w:rsidR="00206284">
              <w:rPr>
                <w:rFonts w:asciiTheme="majorHAnsi" w:eastAsia="Calibri" w:hAnsiTheme="majorHAnsi" w:cs="Arial"/>
                <w:b/>
                <w:sz w:val="21"/>
                <w:szCs w:val="21"/>
              </w:rPr>
              <w:t>90</w:t>
            </w: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 %</w:t>
            </w:r>
          </w:p>
          <w:p w14:paraId="72498474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Przyznana punktacja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096B4FE7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Kryterium 2 </w:t>
            </w:r>
          </w:p>
          <w:p w14:paraId="74E50AD6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Klauzule dodatkowe i inne postanowienia szczególne fakultatywne </w:t>
            </w:r>
          </w:p>
          <w:p w14:paraId="11DD9D3F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Cs/>
                <w:sz w:val="21"/>
                <w:szCs w:val="21"/>
              </w:rPr>
              <w:t>(liczba tzw. małych punktów)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7DE623C5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Kryterium 2</w:t>
            </w:r>
          </w:p>
          <w:p w14:paraId="00F72B04" w14:textId="00BB77EF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Waga </w:t>
            </w:r>
            <w:r w:rsidR="00206284">
              <w:rPr>
                <w:rFonts w:asciiTheme="majorHAnsi" w:eastAsia="Calibri" w:hAnsiTheme="majorHAnsi" w:cs="Arial"/>
                <w:b/>
                <w:sz w:val="21"/>
                <w:szCs w:val="21"/>
              </w:rPr>
              <w:t>10</w:t>
            </w: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 %</w:t>
            </w:r>
          </w:p>
          <w:p w14:paraId="2539E20A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Przyznana punktacja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38A16C35" w14:textId="77777777" w:rsidR="007B34E0" w:rsidRPr="00F42974" w:rsidRDefault="007B34E0" w:rsidP="00C24E04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Łączna punktacja</w:t>
            </w:r>
          </w:p>
        </w:tc>
      </w:tr>
      <w:tr w:rsidR="00D12458" w:rsidRPr="00F42974" w14:paraId="2E6844DF" w14:textId="77777777" w:rsidTr="00D12458">
        <w:tc>
          <w:tcPr>
            <w:tcW w:w="320" w:type="pct"/>
            <w:shd w:val="clear" w:color="auto" w:fill="auto"/>
            <w:vAlign w:val="center"/>
          </w:tcPr>
          <w:p w14:paraId="5D0CE549" w14:textId="0583B614" w:rsidR="00D12458" w:rsidRPr="00F42974" w:rsidRDefault="00D12458" w:rsidP="00D12458">
            <w:pPr>
              <w:widowControl w:val="0"/>
              <w:jc w:val="center"/>
              <w:rPr>
                <w:rFonts w:asciiTheme="majorHAnsi" w:eastAsia="Calibri" w:hAnsiTheme="majorHAnsi" w:cs="Arial"/>
                <w:bCs/>
                <w:sz w:val="21"/>
                <w:szCs w:val="21"/>
              </w:rPr>
            </w:pPr>
            <w:r w:rsidRPr="00F42974">
              <w:rPr>
                <w:rFonts w:asciiTheme="majorHAnsi" w:eastAsia="Calibri" w:hAnsiTheme="majorHAnsi" w:cs="Arial"/>
                <w:bCs/>
                <w:sz w:val="21"/>
                <w:szCs w:val="21"/>
              </w:rPr>
              <w:t>5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76A987A" w14:textId="77777777" w:rsidR="00D12458" w:rsidRPr="00F42974" w:rsidRDefault="00D12458" w:rsidP="00852F3E">
            <w:pPr>
              <w:pStyle w:val="Default"/>
              <w:jc w:val="center"/>
              <w:rPr>
                <w:rFonts w:asciiTheme="majorHAnsi" w:hAnsiTheme="majorHAnsi"/>
                <w:color w:val="auto"/>
                <w:sz w:val="21"/>
                <w:szCs w:val="21"/>
              </w:rPr>
            </w:pPr>
            <w:proofErr w:type="spellStart"/>
            <w:r w:rsidRPr="00F42974">
              <w:rPr>
                <w:rFonts w:asciiTheme="majorHAnsi" w:hAnsiTheme="majorHAnsi"/>
                <w:color w:val="auto"/>
                <w:sz w:val="21"/>
                <w:szCs w:val="21"/>
              </w:rPr>
              <w:t>Balcia</w:t>
            </w:r>
            <w:proofErr w:type="spellEnd"/>
            <w:r w:rsidRPr="00F42974">
              <w:rPr>
                <w:rFonts w:asciiTheme="majorHAnsi" w:hAnsiTheme="maj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F42974">
              <w:rPr>
                <w:rFonts w:asciiTheme="majorHAnsi" w:hAnsiTheme="majorHAnsi"/>
                <w:color w:val="auto"/>
                <w:sz w:val="21"/>
                <w:szCs w:val="21"/>
              </w:rPr>
              <w:t>Insurance</w:t>
            </w:r>
            <w:proofErr w:type="spellEnd"/>
            <w:r w:rsidRPr="00F42974">
              <w:rPr>
                <w:rFonts w:asciiTheme="majorHAnsi" w:hAnsiTheme="majorHAnsi"/>
                <w:color w:val="auto"/>
                <w:sz w:val="21"/>
                <w:szCs w:val="21"/>
              </w:rPr>
              <w:t xml:space="preserve"> SE Spółka europejska Oddział w Polsce</w:t>
            </w:r>
          </w:p>
          <w:p w14:paraId="52C50B18" w14:textId="7D962426" w:rsidR="00852F3E" w:rsidRPr="00F42974" w:rsidRDefault="00852F3E" w:rsidP="00852F3E">
            <w:pPr>
              <w:pStyle w:val="Default"/>
              <w:jc w:val="center"/>
              <w:rPr>
                <w:rFonts w:asciiTheme="majorHAnsi" w:eastAsia="Calibri" w:hAnsiTheme="majorHAnsi" w:cs="Arial"/>
                <w:b/>
                <w:i/>
                <w:iCs/>
                <w:sz w:val="21"/>
                <w:szCs w:val="21"/>
              </w:rPr>
            </w:pPr>
            <w:r w:rsidRPr="00F42974">
              <w:rPr>
                <w:rFonts w:asciiTheme="majorHAnsi" w:hAnsiTheme="majorHAnsi"/>
                <w:color w:val="auto"/>
                <w:sz w:val="21"/>
                <w:szCs w:val="21"/>
              </w:rPr>
              <w:t>Al. Jerozolimskie 136, 02-305 Warszawa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C476EEF" w14:textId="5AA36216" w:rsidR="00D12458" w:rsidRPr="00F42974" w:rsidRDefault="00EA066F" w:rsidP="00D12458">
            <w:pPr>
              <w:widowControl w:val="0"/>
              <w:jc w:val="center"/>
              <w:rPr>
                <w:rFonts w:asciiTheme="majorHAnsi" w:eastAsia="Calibri" w:hAnsiTheme="majorHAnsi" w:cs="Arial"/>
                <w:bCs/>
                <w:sz w:val="21"/>
                <w:szCs w:val="21"/>
              </w:rPr>
            </w:pPr>
            <w:r>
              <w:rPr>
                <w:rFonts w:asciiTheme="majorHAnsi" w:eastAsia="Calibri" w:hAnsiTheme="majorHAnsi" w:cs="Arial"/>
                <w:bCs/>
                <w:sz w:val="21"/>
                <w:szCs w:val="21"/>
              </w:rPr>
              <w:t>16 698,00 zł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B77B127" w14:textId="18D1FEE5" w:rsidR="00D12458" w:rsidRPr="00F42974" w:rsidRDefault="00EA066F" w:rsidP="00D12458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>
              <w:rPr>
                <w:rFonts w:asciiTheme="majorHAnsi" w:eastAsia="Calibri" w:hAnsiTheme="majorHAnsi" w:cs="Arial"/>
                <w:b/>
                <w:sz w:val="21"/>
                <w:szCs w:val="21"/>
              </w:rPr>
              <w:t>90,00</w:t>
            </w:r>
            <w:r w:rsidR="00D12458"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 pkt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9D3CF0E" w14:textId="5FD36C14" w:rsidR="00D12458" w:rsidRPr="00F42974" w:rsidRDefault="00EA066F" w:rsidP="00D12458">
            <w:pPr>
              <w:widowControl w:val="0"/>
              <w:jc w:val="center"/>
              <w:rPr>
                <w:rFonts w:asciiTheme="majorHAnsi" w:eastAsia="Calibri" w:hAnsiTheme="majorHAnsi" w:cs="Arial"/>
                <w:bCs/>
                <w:sz w:val="21"/>
                <w:szCs w:val="21"/>
              </w:rPr>
            </w:pPr>
            <w:r>
              <w:rPr>
                <w:rFonts w:asciiTheme="majorHAnsi" w:eastAsia="Calibri" w:hAnsiTheme="majorHAnsi" w:cs="Arial"/>
                <w:bCs/>
                <w:sz w:val="21"/>
                <w:szCs w:val="21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DBB142B" w14:textId="4F4EBB14" w:rsidR="00D12458" w:rsidRPr="00F42974" w:rsidRDefault="00EA066F" w:rsidP="00D12458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0,00 </w:t>
            </w:r>
            <w:r w:rsidR="00D12458"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pkt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D01856C" w14:textId="4B9500EE" w:rsidR="00D12458" w:rsidRPr="00F42974" w:rsidRDefault="00EA066F" w:rsidP="00D12458">
            <w:pPr>
              <w:widowControl w:val="0"/>
              <w:jc w:val="center"/>
              <w:rPr>
                <w:rFonts w:asciiTheme="majorHAnsi" w:eastAsia="Calibri" w:hAnsiTheme="majorHAnsi" w:cs="Arial"/>
                <w:b/>
                <w:sz w:val="21"/>
                <w:szCs w:val="21"/>
              </w:rPr>
            </w:pPr>
            <w:r>
              <w:rPr>
                <w:rFonts w:asciiTheme="majorHAnsi" w:eastAsia="Calibri" w:hAnsiTheme="majorHAnsi" w:cs="Arial"/>
                <w:b/>
                <w:sz w:val="21"/>
                <w:szCs w:val="21"/>
              </w:rPr>
              <w:t>90</w:t>
            </w:r>
            <w:r w:rsidR="00D12458"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>,</w:t>
            </w:r>
            <w:r>
              <w:rPr>
                <w:rFonts w:asciiTheme="majorHAnsi" w:eastAsia="Calibri" w:hAnsiTheme="majorHAnsi" w:cs="Arial"/>
                <w:b/>
                <w:sz w:val="21"/>
                <w:szCs w:val="21"/>
              </w:rPr>
              <w:t>00</w:t>
            </w:r>
            <w:r w:rsidR="00A06721" w:rsidRPr="00F42974">
              <w:rPr>
                <w:rFonts w:asciiTheme="majorHAnsi" w:eastAsia="Calibri" w:hAnsiTheme="majorHAnsi" w:cs="Arial"/>
                <w:b/>
                <w:sz w:val="21"/>
                <w:szCs w:val="21"/>
              </w:rPr>
              <w:t xml:space="preserve"> pkt</w:t>
            </w:r>
          </w:p>
        </w:tc>
      </w:tr>
      <w:bookmarkEnd w:id="1"/>
      <w:bookmarkEnd w:id="3"/>
    </w:tbl>
    <w:p w14:paraId="7E0BBCF2" w14:textId="1E5D9575" w:rsidR="00CE5DB0" w:rsidRPr="00F42974" w:rsidRDefault="00CE5DB0" w:rsidP="00CE5DB0">
      <w:pPr>
        <w:spacing w:after="0" w:line="240" w:lineRule="auto"/>
        <w:jc w:val="center"/>
        <w:rPr>
          <w:rFonts w:asciiTheme="majorHAnsi" w:eastAsia="Times New Roman" w:hAnsiTheme="majorHAnsi" w:cs="Arial"/>
          <w:sz w:val="21"/>
          <w:szCs w:val="21"/>
        </w:rPr>
      </w:pPr>
    </w:p>
    <w:sectPr w:rsidR="00CE5DB0" w:rsidRPr="00F42974" w:rsidSect="00340DA3">
      <w:headerReference w:type="default" r:id="rId7"/>
      <w:footerReference w:type="default" r:id="rId8"/>
      <w:pgSz w:w="16838" w:h="11906" w:orient="landscape"/>
      <w:pgMar w:top="851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86F2" w14:textId="77777777" w:rsidR="00BD30B5" w:rsidRDefault="00BD30B5" w:rsidP="00123FEA">
      <w:pPr>
        <w:spacing w:after="0" w:line="240" w:lineRule="auto"/>
      </w:pPr>
      <w:r>
        <w:separator/>
      </w:r>
    </w:p>
  </w:endnote>
  <w:endnote w:type="continuationSeparator" w:id="0">
    <w:p w14:paraId="2A9E2184" w14:textId="77777777" w:rsidR="00BD30B5" w:rsidRDefault="00BD30B5" w:rsidP="0012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686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CC5178" w14:textId="2F9F2395" w:rsidR="00123FEA" w:rsidRDefault="00123FEA" w:rsidP="00D22CC6">
            <w:pPr>
              <w:pStyle w:val="Stopka"/>
              <w:jc w:val="center"/>
            </w:pPr>
            <w:r w:rsidRPr="00D22CC6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D22CC6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D22CC6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29BC4A" w14:textId="77777777" w:rsidR="00123FEA" w:rsidRDefault="0012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EC51" w14:textId="77777777" w:rsidR="00BD30B5" w:rsidRDefault="00BD30B5" w:rsidP="00123FEA">
      <w:pPr>
        <w:spacing w:after="0" w:line="240" w:lineRule="auto"/>
      </w:pPr>
      <w:r>
        <w:separator/>
      </w:r>
    </w:p>
  </w:footnote>
  <w:footnote w:type="continuationSeparator" w:id="0">
    <w:p w14:paraId="71160387" w14:textId="77777777" w:rsidR="00BD30B5" w:rsidRDefault="00BD30B5" w:rsidP="0012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45F1" w14:textId="77777777" w:rsidR="00402C30" w:rsidRDefault="00402C30" w:rsidP="00402C30">
    <w:pPr>
      <w:pStyle w:val="Nagwek"/>
      <w:rPr>
        <w:rFonts w:ascii="Cambria" w:hAnsi="Cambria"/>
      </w:rPr>
    </w:pPr>
  </w:p>
  <w:p w14:paraId="215684F8" w14:textId="5EB92EC6" w:rsidR="00402C30" w:rsidRPr="00F54CF7" w:rsidRDefault="00F54CF7">
    <w:pPr>
      <w:pStyle w:val="Nagwek"/>
      <w:rPr>
        <w:rFonts w:ascii="Cambria" w:hAnsi="Cambria"/>
      </w:rPr>
    </w:pPr>
    <w:r w:rsidRPr="00F54CF7">
      <w:rPr>
        <w:rFonts w:ascii="Cambria" w:hAnsi="Cambria"/>
      </w:rPr>
      <w:t xml:space="preserve">Znak sprawy: </w:t>
    </w:r>
    <w:r w:rsidR="00A06721">
      <w:rPr>
        <w:rFonts w:ascii="Cambria" w:hAnsi="Cambria"/>
      </w:rPr>
      <w:t>BI</w:t>
    </w:r>
    <w:r w:rsidRPr="00F54CF7">
      <w:rPr>
        <w:rFonts w:ascii="Cambria" w:hAnsi="Cambria"/>
      </w:rPr>
      <w:t>.271.1.2023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5297">
    <w:abstractNumId w:val="1"/>
  </w:num>
  <w:num w:numId="2" w16cid:durableId="2100060542">
    <w:abstractNumId w:val="0"/>
  </w:num>
  <w:num w:numId="3" w16cid:durableId="620037970">
    <w:abstractNumId w:val="3"/>
  </w:num>
  <w:num w:numId="4" w16cid:durableId="118852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0sDQyNTY3sTQ1NDVT0lEKTi0uzszPAykwqQUA1cmdjCwAAAA="/>
  </w:docVars>
  <w:rsids>
    <w:rsidRoot w:val="003F05E3"/>
    <w:rsid w:val="00012888"/>
    <w:rsid w:val="000754A7"/>
    <w:rsid w:val="00091252"/>
    <w:rsid w:val="000B711D"/>
    <w:rsid w:val="000C27D0"/>
    <w:rsid w:val="000C59A1"/>
    <w:rsid w:val="000D3E53"/>
    <w:rsid w:val="000F1BE2"/>
    <w:rsid w:val="000F3069"/>
    <w:rsid w:val="00102C48"/>
    <w:rsid w:val="0010528D"/>
    <w:rsid w:val="00123FEA"/>
    <w:rsid w:val="001269D8"/>
    <w:rsid w:val="001371AE"/>
    <w:rsid w:val="00180BD0"/>
    <w:rsid w:val="00191219"/>
    <w:rsid w:val="00197D02"/>
    <w:rsid w:val="001A647F"/>
    <w:rsid w:val="001C34FA"/>
    <w:rsid w:val="001F40E4"/>
    <w:rsid w:val="00206284"/>
    <w:rsid w:val="00223246"/>
    <w:rsid w:val="00277C7A"/>
    <w:rsid w:val="002A3AD9"/>
    <w:rsid w:val="002B07D6"/>
    <w:rsid w:val="002C161E"/>
    <w:rsid w:val="00302C28"/>
    <w:rsid w:val="003052CF"/>
    <w:rsid w:val="00340DA3"/>
    <w:rsid w:val="003521BA"/>
    <w:rsid w:val="00371467"/>
    <w:rsid w:val="00386BBE"/>
    <w:rsid w:val="003A2039"/>
    <w:rsid w:val="003A2B8E"/>
    <w:rsid w:val="003C4DB5"/>
    <w:rsid w:val="003F05E3"/>
    <w:rsid w:val="003F3535"/>
    <w:rsid w:val="00402C30"/>
    <w:rsid w:val="004249B3"/>
    <w:rsid w:val="0044241B"/>
    <w:rsid w:val="0046040F"/>
    <w:rsid w:val="00467F3B"/>
    <w:rsid w:val="00472E43"/>
    <w:rsid w:val="00475D90"/>
    <w:rsid w:val="004A06A6"/>
    <w:rsid w:val="004F4B64"/>
    <w:rsid w:val="005243AD"/>
    <w:rsid w:val="0053138E"/>
    <w:rsid w:val="0053767F"/>
    <w:rsid w:val="00557FE3"/>
    <w:rsid w:val="00597883"/>
    <w:rsid w:val="005B0C08"/>
    <w:rsid w:val="005B55FC"/>
    <w:rsid w:val="005B6908"/>
    <w:rsid w:val="005D63F6"/>
    <w:rsid w:val="005E09C2"/>
    <w:rsid w:val="006136B8"/>
    <w:rsid w:val="00632E18"/>
    <w:rsid w:val="00634C56"/>
    <w:rsid w:val="006755AE"/>
    <w:rsid w:val="006909E3"/>
    <w:rsid w:val="006B7250"/>
    <w:rsid w:val="006E735E"/>
    <w:rsid w:val="0070301C"/>
    <w:rsid w:val="007149BD"/>
    <w:rsid w:val="0073691D"/>
    <w:rsid w:val="00761678"/>
    <w:rsid w:val="0079660F"/>
    <w:rsid w:val="007A6226"/>
    <w:rsid w:val="007B34E0"/>
    <w:rsid w:val="007F2FCC"/>
    <w:rsid w:val="00814E4F"/>
    <w:rsid w:val="0081742E"/>
    <w:rsid w:val="00852F3E"/>
    <w:rsid w:val="008748A1"/>
    <w:rsid w:val="008845EE"/>
    <w:rsid w:val="0089180A"/>
    <w:rsid w:val="008B791C"/>
    <w:rsid w:val="008C7F84"/>
    <w:rsid w:val="008E4AC2"/>
    <w:rsid w:val="008E7194"/>
    <w:rsid w:val="00940617"/>
    <w:rsid w:val="009432F4"/>
    <w:rsid w:val="00943943"/>
    <w:rsid w:val="009450F7"/>
    <w:rsid w:val="00953636"/>
    <w:rsid w:val="00961D04"/>
    <w:rsid w:val="009A149C"/>
    <w:rsid w:val="009D4A05"/>
    <w:rsid w:val="009D6A6D"/>
    <w:rsid w:val="009E1B7A"/>
    <w:rsid w:val="00A00CCC"/>
    <w:rsid w:val="00A020BB"/>
    <w:rsid w:val="00A066A3"/>
    <w:rsid w:val="00A06721"/>
    <w:rsid w:val="00A224A4"/>
    <w:rsid w:val="00A234A9"/>
    <w:rsid w:val="00A45BFA"/>
    <w:rsid w:val="00A545A2"/>
    <w:rsid w:val="00A67B70"/>
    <w:rsid w:val="00A84F37"/>
    <w:rsid w:val="00A86DC0"/>
    <w:rsid w:val="00AD51FC"/>
    <w:rsid w:val="00AD543C"/>
    <w:rsid w:val="00AE013A"/>
    <w:rsid w:val="00AF2709"/>
    <w:rsid w:val="00AF44A3"/>
    <w:rsid w:val="00AF4638"/>
    <w:rsid w:val="00B05DD4"/>
    <w:rsid w:val="00B2463D"/>
    <w:rsid w:val="00B3099C"/>
    <w:rsid w:val="00B4491F"/>
    <w:rsid w:val="00B876AC"/>
    <w:rsid w:val="00B90FEA"/>
    <w:rsid w:val="00BB0E72"/>
    <w:rsid w:val="00BB4E99"/>
    <w:rsid w:val="00BD30B5"/>
    <w:rsid w:val="00BE68C9"/>
    <w:rsid w:val="00BF38D7"/>
    <w:rsid w:val="00C011DE"/>
    <w:rsid w:val="00C03B65"/>
    <w:rsid w:val="00C05313"/>
    <w:rsid w:val="00C24E04"/>
    <w:rsid w:val="00C40BF0"/>
    <w:rsid w:val="00C47B05"/>
    <w:rsid w:val="00CB4414"/>
    <w:rsid w:val="00CC37B2"/>
    <w:rsid w:val="00CD7B43"/>
    <w:rsid w:val="00CE5DB0"/>
    <w:rsid w:val="00D11917"/>
    <w:rsid w:val="00D12458"/>
    <w:rsid w:val="00D16B6A"/>
    <w:rsid w:val="00D22CC6"/>
    <w:rsid w:val="00D35C70"/>
    <w:rsid w:val="00D4001C"/>
    <w:rsid w:val="00D61FAA"/>
    <w:rsid w:val="00D6326A"/>
    <w:rsid w:val="00D8067E"/>
    <w:rsid w:val="00D840E9"/>
    <w:rsid w:val="00DA01C8"/>
    <w:rsid w:val="00DB46D4"/>
    <w:rsid w:val="00DB4B52"/>
    <w:rsid w:val="00DB796B"/>
    <w:rsid w:val="00DC1EF8"/>
    <w:rsid w:val="00DC78DB"/>
    <w:rsid w:val="00DD45BA"/>
    <w:rsid w:val="00DE37D7"/>
    <w:rsid w:val="00E0034D"/>
    <w:rsid w:val="00E0540D"/>
    <w:rsid w:val="00E25BC4"/>
    <w:rsid w:val="00E638E5"/>
    <w:rsid w:val="00E8135B"/>
    <w:rsid w:val="00EA066F"/>
    <w:rsid w:val="00EA4065"/>
    <w:rsid w:val="00F1104F"/>
    <w:rsid w:val="00F201A6"/>
    <w:rsid w:val="00F31CE5"/>
    <w:rsid w:val="00F3347A"/>
    <w:rsid w:val="00F37036"/>
    <w:rsid w:val="00F42974"/>
    <w:rsid w:val="00F54CF7"/>
    <w:rsid w:val="00F55128"/>
    <w:rsid w:val="00F80625"/>
    <w:rsid w:val="00F806DD"/>
    <w:rsid w:val="00F857C7"/>
    <w:rsid w:val="00FA1C3F"/>
    <w:rsid w:val="00F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4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FEA"/>
  </w:style>
  <w:style w:type="paragraph" w:styleId="Stopka">
    <w:name w:val="footer"/>
    <w:basedOn w:val="Normalny"/>
    <w:link w:val="StopkaZnak"/>
    <w:uiPriority w:val="99"/>
    <w:unhideWhenUsed/>
    <w:rsid w:val="0012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FEA"/>
  </w:style>
  <w:style w:type="paragraph" w:customStyle="1" w:styleId="Default">
    <w:name w:val="Default"/>
    <w:rsid w:val="009450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E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14E4F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F54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Mikuszewski" &lt;p.mikuszewski@interbroker.pl&gt;</dc:creator>
  <cp:lastModifiedBy>UG UGKoneck</cp:lastModifiedBy>
  <cp:revision>18</cp:revision>
  <cp:lastPrinted>2023-02-17T09:30:00Z</cp:lastPrinted>
  <dcterms:created xsi:type="dcterms:W3CDTF">2023-01-05T10:26:00Z</dcterms:created>
  <dcterms:modified xsi:type="dcterms:W3CDTF">2023-02-17T09:30:00Z</dcterms:modified>
</cp:coreProperties>
</file>