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0C3116" w:rsidP="00940F7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i/>
                <w:lang w:eastAsia="pl-PL"/>
              </w:rPr>
              <w:t>Znak</w:t>
            </w:r>
            <w:r w:rsidR="006C5C1C" w:rsidRPr="006C5C1C">
              <w:rPr>
                <w:rFonts w:ascii="Times New Roman" w:eastAsia="Times New Roman" w:hAnsi="Times New Roman" w:cs="Times New Roman"/>
                <w:i/>
                <w:lang w:eastAsia="pl-PL"/>
              </w:rPr>
              <w:t xml:space="preserve"> sprawy:</w:t>
            </w:r>
            <w:r w:rsidR="00253F31">
              <w:rPr>
                <w:rFonts w:ascii="Times New Roman" w:eastAsia="Times New Roman" w:hAnsi="Times New Roman" w:cs="Times New Roman"/>
                <w:b/>
                <w:lang w:eastAsia="pl-PL"/>
              </w:rPr>
              <w:t>RIZ.271.1.</w:t>
            </w:r>
            <w:r w:rsidR="00940F79">
              <w:rPr>
                <w:rFonts w:ascii="Times New Roman" w:eastAsia="Times New Roman" w:hAnsi="Times New Roman" w:cs="Times New Roman"/>
                <w:b/>
                <w:lang w:eastAsia="pl-PL"/>
              </w:rPr>
              <w:t>5</w:t>
            </w:r>
            <w:r w:rsidR="00253F31">
              <w:rPr>
                <w:rFonts w:ascii="Times New Roman" w:eastAsia="Times New Roman" w:hAnsi="Times New Roman" w:cs="Times New Roman"/>
                <w:b/>
                <w:lang w:eastAsia="pl-PL"/>
              </w:rPr>
              <w:t>.202</w:t>
            </w:r>
            <w:r w:rsidR="00940F79">
              <w:rPr>
                <w:rFonts w:ascii="Times New Roman" w:eastAsia="Times New Roman" w:hAnsi="Times New Roman" w:cs="Times New Roman"/>
                <w:b/>
                <w:lang w:eastAsia="pl-PL"/>
              </w:rPr>
              <w:t>3</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255B66"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6C5C1C" w:rsidRPr="006C5C1C" w:rsidRDefault="00AB63D4" w:rsidP="00061AB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2E6E32">
        <w:trPr>
          <w:trHeight w:val="3536"/>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061ABA" w:rsidRDefault="006C5C1C" w:rsidP="00061ABA">
            <w:pPr>
              <w:spacing w:after="0" w:line="240" w:lineRule="auto"/>
              <w:ind w:left="644"/>
              <w:jc w:val="center"/>
              <w:rPr>
                <w:rFonts w:ascii="Times New Roman" w:eastAsia="Times New Roman" w:hAnsi="Times New Roman" w:cs="Times New Roman"/>
                <w:b/>
                <w:sz w:val="24"/>
                <w:szCs w:val="24"/>
                <w:lang w:eastAsia="pl-PL"/>
              </w:rPr>
            </w:pPr>
            <w:r w:rsidRPr="00061ABA">
              <w:rPr>
                <w:rFonts w:ascii="Times New Roman" w:eastAsia="Times New Roman" w:hAnsi="Times New Roman" w:cs="Times New Roman"/>
                <w:b/>
                <w:sz w:val="24"/>
                <w:szCs w:val="24"/>
                <w:lang w:eastAsia="pl-PL"/>
              </w:rPr>
              <w:t>„</w:t>
            </w:r>
            <w:r w:rsidR="00061ABA" w:rsidRPr="00061ABA">
              <w:rPr>
                <w:rFonts w:ascii="Times New Roman" w:hAnsi="Times New Roman" w:cs="Times New Roman"/>
                <w:sz w:val="24"/>
                <w:szCs w:val="24"/>
              </w:rPr>
              <w:t>Zakup wyposażenia obiektów lecznictwa uzdrowiskowego</w:t>
            </w:r>
            <w:r w:rsidR="00061ABA" w:rsidRPr="00061ABA">
              <w:rPr>
                <w:rFonts w:ascii="Times New Roman" w:hAnsi="Times New Roman" w:cs="Times New Roman"/>
                <w:sz w:val="24"/>
                <w:szCs w:val="24"/>
              </w:rPr>
              <w:br/>
              <w:t>w Nowej Wsi Iławeckiej</w:t>
            </w:r>
            <w:r w:rsidRPr="00061ABA">
              <w:rPr>
                <w:rFonts w:ascii="Times New Roman" w:eastAsia="Times New Roman" w:hAnsi="Times New Roman" w:cs="Times New Roman"/>
                <w:b/>
                <w:sz w:val="24"/>
                <w:szCs w:val="24"/>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061ABA">
            <w:pPr>
              <w:autoSpaceDE w:val="0"/>
              <w:spacing w:after="0" w:line="240" w:lineRule="auto"/>
              <w:jc w:val="center"/>
              <w:rPr>
                <w:rFonts w:ascii="Times New Roman" w:eastAsia="Times New Roman" w:hAnsi="Times New Roman" w:cs="Times New Roman"/>
                <w:lang w:eastAsia="pl-PL"/>
              </w:rPr>
            </w:pPr>
            <w:bookmarkStart w:id="0" w:name="OLE_LINK20"/>
            <w:r w:rsidRPr="006C5C1C">
              <w:rPr>
                <w:rFonts w:ascii="Times New Roman" w:hAnsi="Times New Roman" w:cs="Times New Roman"/>
                <w:lang w:eastAsia="pl-PL"/>
              </w:rPr>
              <w:t>(Dz. U. z 20</w:t>
            </w:r>
            <w:r w:rsidR="00013EA4">
              <w:rPr>
                <w:rFonts w:ascii="Times New Roman" w:hAnsi="Times New Roman" w:cs="Times New Roman"/>
                <w:lang w:eastAsia="pl-PL"/>
              </w:rPr>
              <w:t>2</w:t>
            </w:r>
            <w:r w:rsidR="00061ABA">
              <w:rPr>
                <w:rFonts w:ascii="Times New Roman" w:hAnsi="Times New Roman" w:cs="Times New Roman"/>
                <w:lang w:eastAsia="pl-PL"/>
              </w:rPr>
              <w:t>2</w:t>
            </w:r>
            <w:r w:rsidRPr="006C5C1C">
              <w:rPr>
                <w:rFonts w:ascii="Times New Roman" w:hAnsi="Times New Roman" w:cs="Times New Roman"/>
                <w:lang w:eastAsia="pl-PL"/>
              </w:rPr>
              <w:t xml:space="preserve"> r. poz. </w:t>
            </w:r>
            <w:bookmarkEnd w:id="0"/>
            <w:r w:rsidR="00013EA4">
              <w:rPr>
                <w:rFonts w:ascii="Times New Roman" w:hAnsi="Times New Roman" w:cs="Times New Roman"/>
                <w:lang w:eastAsia="pl-PL"/>
              </w:rPr>
              <w:t>1</w:t>
            </w:r>
            <w:r w:rsidR="00061ABA">
              <w:rPr>
                <w:rFonts w:ascii="Times New Roman" w:hAnsi="Times New Roman" w:cs="Times New Roman"/>
                <w:lang w:eastAsia="pl-PL"/>
              </w:rPr>
              <w:t>7</w:t>
            </w:r>
            <w:r w:rsidR="00013EA4">
              <w:rPr>
                <w:rFonts w:ascii="Times New Roman" w:hAnsi="Times New Roman" w:cs="Times New Roman"/>
                <w:lang w:eastAsia="pl-PL"/>
              </w:rPr>
              <w:t>1</w:t>
            </w:r>
            <w:r w:rsidR="00061ABA">
              <w:rPr>
                <w:rFonts w:ascii="Times New Roman" w:hAnsi="Times New Roman" w:cs="Times New Roman"/>
                <w:lang w:eastAsia="pl-PL"/>
              </w:rPr>
              <w:t>0</w:t>
            </w:r>
            <w:r w:rsidRPr="006C5C1C">
              <w:rPr>
                <w:rFonts w:ascii="Times New Roman" w:hAnsi="Times New Roman" w:cs="Times New Roman"/>
                <w:lang w:eastAsia="pl-PL"/>
              </w:rPr>
              <w:t xml:space="preserve">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E30EBA">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E30EBA">
        <w:trPr>
          <w:trHeight w:val="3510"/>
        </w:trPr>
        <w:tc>
          <w:tcPr>
            <w:tcW w:w="9296" w:type="dxa"/>
            <w:gridSpan w:val="4"/>
            <w:tcBorders>
              <w:top w:val="single" w:sz="4" w:space="0" w:color="000000"/>
              <w:left w:val="single" w:sz="4" w:space="0" w:color="000000"/>
              <w:bottom w:val="single" w:sz="4" w:space="0" w:color="auto"/>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Wójt Gminy</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 xml:space="preserve">                 Bożena Olszewska- Świtaj</w:t>
            </w:r>
            <w:r w:rsidRPr="006C5C1C">
              <w:rPr>
                <w:rFonts w:ascii="Times New Roman" w:eastAsia="Times New Roman" w:hAnsi="Times New Roman" w:cs="Times New Roman"/>
                <w:b/>
                <w:color w:val="000000"/>
                <w:lang w:eastAsia="pl-PL"/>
              </w:rPr>
              <w:t xml:space="preserve">                                                                                           </w:t>
            </w:r>
          </w:p>
          <w:p w:rsidR="00092072" w:rsidRPr="006C5C1C" w:rsidRDefault="00092072"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dnia  </w:t>
            </w:r>
            <w:r w:rsidR="00061ABA">
              <w:rPr>
                <w:rFonts w:ascii="Times New Roman" w:eastAsia="Times New Roman" w:hAnsi="Times New Roman" w:cs="Times New Roman"/>
                <w:lang w:eastAsia="pl-PL"/>
              </w:rPr>
              <w:t>08</w:t>
            </w:r>
            <w:r w:rsidR="000C3116">
              <w:rPr>
                <w:rFonts w:ascii="Times New Roman" w:eastAsia="Times New Roman" w:hAnsi="Times New Roman" w:cs="Times New Roman"/>
                <w:lang w:eastAsia="pl-PL"/>
              </w:rPr>
              <w:t>.</w:t>
            </w:r>
            <w:r w:rsidR="00061ABA">
              <w:rPr>
                <w:rFonts w:ascii="Times New Roman" w:eastAsia="Times New Roman" w:hAnsi="Times New Roman" w:cs="Times New Roman"/>
                <w:lang w:eastAsia="pl-PL"/>
              </w:rPr>
              <w:t>03</w:t>
            </w:r>
            <w:r w:rsidR="000C3116">
              <w:rPr>
                <w:rFonts w:ascii="Times New Roman" w:eastAsia="Times New Roman" w:hAnsi="Times New Roman" w:cs="Times New Roman"/>
                <w:lang w:eastAsia="pl-PL"/>
              </w:rPr>
              <w:t>.202</w:t>
            </w:r>
            <w:r w:rsidR="00061ABA">
              <w:rPr>
                <w:rFonts w:ascii="Times New Roman" w:eastAsia="Times New Roman" w:hAnsi="Times New Roman" w:cs="Times New Roman"/>
                <w:lang w:eastAsia="pl-PL"/>
              </w:rPr>
              <w:t>3</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w:t>
            </w:r>
            <w:r w:rsidR="000C3116">
              <w:rPr>
                <w:rFonts w:ascii="Times New Roman" w:eastAsia="Times New Roman" w:hAnsi="Times New Roman" w:cs="Times New Roman"/>
                <w:lang w:eastAsia="pl-PL"/>
              </w:rPr>
              <w:t xml:space="preserve">ał: </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E30EBA" w:rsidRPr="006C5C1C" w:rsidTr="00E30EBA">
        <w:trPr>
          <w:trHeight w:val="687"/>
        </w:trPr>
        <w:tc>
          <w:tcPr>
            <w:tcW w:w="9296" w:type="dxa"/>
            <w:gridSpan w:val="4"/>
            <w:tcBorders>
              <w:top w:val="single" w:sz="4" w:space="0" w:color="auto"/>
              <w:bottom w:val="single" w:sz="4" w:space="0" w:color="000000"/>
            </w:tcBorders>
            <w:vAlign w:val="center"/>
          </w:tcPr>
          <w:p w:rsidR="00E30EBA" w:rsidRDefault="00E30EBA" w:rsidP="006D4EEC">
            <w:pPr>
              <w:spacing w:after="0" w:line="240" w:lineRule="auto"/>
              <w:rPr>
                <w:rFonts w:ascii="Times New Roman" w:eastAsia="Times New Roman" w:hAnsi="Times New Roman" w:cs="Times New Roman"/>
                <w:b/>
                <w:lang w:eastAsia="pl-PL"/>
              </w:rPr>
            </w:pPr>
          </w:p>
          <w:p w:rsidR="00E30EBA" w:rsidRDefault="00E30EBA" w:rsidP="006D4EEC">
            <w:pPr>
              <w:spacing w:after="0" w:line="240" w:lineRule="auto"/>
              <w:rPr>
                <w:rFonts w:ascii="Times New Roman" w:eastAsia="Times New Roman" w:hAnsi="Times New Roman" w:cs="Times New Roman"/>
                <w:b/>
                <w:lang w:eastAsia="pl-PL"/>
              </w:rPr>
            </w:pPr>
          </w:p>
          <w:p w:rsidR="00E30EBA" w:rsidRDefault="00E30EBA" w:rsidP="006D4EEC">
            <w:pPr>
              <w:spacing w:after="0" w:line="240" w:lineRule="auto"/>
              <w:rPr>
                <w:rFonts w:ascii="Times New Roman" w:eastAsia="Times New Roman" w:hAnsi="Times New Roman" w:cs="Times New Roman"/>
                <w:b/>
                <w:lang w:eastAsia="pl-PL"/>
              </w:rPr>
            </w:pPr>
          </w:p>
          <w:p w:rsidR="00E30EBA" w:rsidRPr="006C5C1C" w:rsidRDefault="00E30EBA" w:rsidP="006D4EEC">
            <w:pPr>
              <w:spacing w:after="0" w:line="240" w:lineRule="auto"/>
              <w:rPr>
                <w:rFonts w:ascii="Times New Roman" w:eastAsia="Times New Roman" w:hAnsi="Times New Roman" w:cs="Times New Roman"/>
                <w:b/>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E30EBA" w:rsidRDefault="00E30EBA" w:rsidP="001B0286">
            <w:pPr>
              <w:suppressAutoHyphens/>
              <w:snapToGrid w:val="0"/>
              <w:spacing w:after="0" w:line="240" w:lineRule="auto"/>
              <w:rPr>
                <w:rFonts w:ascii="Times New Roman" w:eastAsia="Calibri" w:hAnsi="Times New Roman" w:cs="Times New Roman"/>
                <w:bCs/>
                <w:sz w:val="10"/>
                <w:szCs w:val="10"/>
                <w:lang w:eastAsia="pl-PL"/>
              </w:rPr>
            </w:pPr>
          </w:p>
          <w:p w:rsidR="00E30EBA" w:rsidRDefault="00E30EBA"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E30EBA" w:rsidRDefault="00E30EBA" w:rsidP="001B0286">
            <w:pPr>
              <w:suppressAutoHyphens/>
              <w:snapToGrid w:val="0"/>
              <w:spacing w:after="0" w:line="240" w:lineRule="auto"/>
              <w:rPr>
                <w:rFonts w:ascii="Times New Roman" w:eastAsia="Calibri" w:hAnsi="Times New Roman" w:cs="Times New Roman"/>
                <w:b/>
                <w:bCs/>
                <w:sz w:val="10"/>
                <w:szCs w:val="10"/>
                <w:lang w:eastAsia="pl-PL"/>
              </w:rPr>
            </w:pPr>
          </w:p>
          <w:p w:rsidR="00E30EBA" w:rsidRDefault="00E30EBA"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253F31" w:rsidP="001B0286">
            <w:pPr>
              <w:suppressAutoHyphens/>
              <w:spacing w:after="0" w:line="240" w:lineRule="auto"/>
              <w:rPr>
                <w:rFonts w:ascii="Times New Roman" w:eastAsia="Calibri" w:hAnsi="Times New Roman" w:cs="Times New Roman"/>
                <w:b/>
                <w:bCs/>
                <w:i/>
                <w:iCs/>
                <w:lang w:eastAsia="pl-PL"/>
              </w:rPr>
            </w:pPr>
            <w:r>
              <w:rPr>
                <w:rFonts w:ascii="Times New Roman" w:eastAsia="Calibri" w:hAnsi="Times New Roman" w:cs="Times New Roman"/>
                <w:lang w:eastAsia="zh-CN"/>
              </w:rPr>
              <w:t>GMINA GÓROWO IŁAWECKIE</w:t>
            </w:r>
            <w:r w:rsidR="001B0286"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 xml:space="preserve">ul. </w:t>
            </w:r>
            <w:r w:rsidR="00253F31">
              <w:rPr>
                <w:rFonts w:ascii="Times New Roman" w:eastAsia="Calibri" w:hAnsi="Times New Roman" w:cs="Times New Roman"/>
                <w:b/>
                <w:bCs/>
                <w:lang w:eastAsia="pl-PL"/>
              </w:rPr>
              <w:t>Kościuszki 17</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1</w:t>
            </w:r>
            <w:r w:rsidR="001B0286" w:rsidRPr="001B0286">
              <w:rPr>
                <w:rFonts w:ascii="Times New Roman" w:eastAsia="Calibri" w:hAnsi="Times New Roman" w:cs="Times New Roman"/>
                <w:b/>
                <w:bCs/>
                <w:lang w:eastAsia="pl-PL"/>
              </w:rPr>
              <w:t>1 – 2</w:t>
            </w:r>
            <w:r>
              <w:rPr>
                <w:rFonts w:ascii="Times New Roman" w:eastAsia="Calibri" w:hAnsi="Times New Roman" w:cs="Times New Roman"/>
                <w:b/>
                <w:bCs/>
                <w:lang w:eastAsia="pl-PL"/>
              </w:rPr>
              <w:t>20</w:t>
            </w:r>
            <w:r w:rsidR="001B0286" w:rsidRPr="001B0286">
              <w:rPr>
                <w:rFonts w:ascii="Times New Roman" w:eastAsia="Calibri" w:hAnsi="Times New Roman" w:cs="Times New Roman"/>
                <w:b/>
                <w:bCs/>
                <w:lang w:eastAsia="pl-PL"/>
              </w:rPr>
              <w:t xml:space="preserve"> G</w:t>
            </w:r>
            <w:r>
              <w:rPr>
                <w:rFonts w:ascii="Times New Roman" w:eastAsia="Calibri" w:hAnsi="Times New Roman" w:cs="Times New Roman"/>
                <w:b/>
                <w:bCs/>
                <w:lang w:eastAsia="pl-PL"/>
              </w:rPr>
              <w:t>órowo Iławeckie</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89 76 11322</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w:t>
            </w:r>
            <w:r w:rsidR="00253F31">
              <w:rPr>
                <w:rFonts w:ascii="Times New Roman" w:eastAsia="Calibri" w:hAnsi="Times New Roman" w:cs="Times New Roman"/>
                <w:b/>
                <w:bCs/>
                <w:lang w:eastAsia="pl-PL"/>
              </w:rPr>
              <w:t>0</w:t>
            </w:r>
            <w:r w:rsidRPr="001B0286">
              <w:rPr>
                <w:rFonts w:ascii="Times New Roman" w:eastAsia="Calibri" w:hAnsi="Times New Roman" w:cs="Times New Roman"/>
                <w:b/>
                <w:bCs/>
                <w:lang w:eastAsia="pl-PL"/>
              </w:rPr>
              <w:t>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bCs/>
                <w:lang w:eastAsia="pl-PL"/>
              </w:rPr>
              <w:t>743</w:t>
            </w:r>
            <w:r w:rsidR="001B0286" w:rsidRPr="001B0286">
              <w:rPr>
                <w:rFonts w:ascii="Times New Roman" w:eastAsia="Calibri" w:hAnsi="Times New Roman" w:cs="Times New Roman"/>
                <w:b/>
                <w:bCs/>
                <w:lang w:eastAsia="pl-PL"/>
              </w:rPr>
              <w:t>-1</w:t>
            </w:r>
            <w:r>
              <w:rPr>
                <w:rFonts w:ascii="Times New Roman" w:eastAsia="Calibri" w:hAnsi="Times New Roman" w:cs="Times New Roman"/>
                <w:b/>
                <w:bCs/>
                <w:lang w:eastAsia="pl-PL"/>
              </w:rPr>
              <w:t>8</w:t>
            </w:r>
            <w:r w:rsidR="001B0286" w:rsidRPr="001B0286">
              <w:rPr>
                <w:rFonts w:ascii="Times New Roman" w:eastAsia="Calibri" w:hAnsi="Times New Roman" w:cs="Times New Roman"/>
                <w:b/>
                <w:bCs/>
                <w:lang w:eastAsia="pl-PL"/>
              </w:rPr>
              <w:t>-6</w:t>
            </w:r>
            <w:r>
              <w:rPr>
                <w:rFonts w:ascii="Times New Roman" w:eastAsia="Calibri" w:hAnsi="Times New Roman" w:cs="Times New Roman"/>
                <w:b/>
                <w:bCs/>
                <w:lang w:eastAsia="pl-PL"/>
              </w:rPr>
              <w:t>3</w:t>
            </w:r>
            <w:r w:rsidR="001B0286" w:rsidRPr="001B0286">
              <w:rPr>
                <w:rFonts w:ascii="Times New Roman" w:eastAsia="Calibri" w:hAnsi="Times New Roman" w:cs="Times New Roman"/>
                <w:b/>
                <w:bCs/>
                <w:lang w:eastAsia="pl-PL"/>
              </w:rPr>
              <w:t>-</w:t>
            </w:r>
            <w:r>
              <w:rPr>
                <w:rFonts w:ascii="Times New Roman" w:eastAsia="Calibri" w:hAnsi="Times New Roman" w:cs="Times New Roman"/>
                <w:b/>
                <w:bCs/>
                <w:lang w:eastAsia="pl-PL"/>
              </w:rPr>
              <w:t>005</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253F31" w:rsidP="001B0286">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5</w:t>
            </w:r>
            <w:r w:rsidR="001B0286" w:rsidRPr="001B0286">
              <w:rPr>
                <w:rFonts w:ascii="Times New Roman" w:eastAsia="Calibri" w:hAnsi="Times New Roman" w:cs="Times New Roman"/>
                <w:b/>
                <w:bCs/>
                <w:lang w:eastAsia="pl-PL"/>
              </w:rPr>
              <w:t>10</w:t>
            </w:r>
            <w:r>
              <w:rPr>
                <w:rFonts w:ascii="Times New Roman" w:eastAsia="Calibri" w:hAnsi="Times New Roman" w:cs="Times New Roman"/>
                <w:b/>
                <w:bCs/>
                <w:lang w:eastAsia="pl-PL"/>
              </w:rPr>
              <w:t>742913</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E30EBA" w:rsidP="001B0286">
            <w:pPr>
              <w:suppressAutoHyphens/>
              <w:spacing w:after="0" w:line="240" w:lineRule="auto"/>
              <w:rPr>
                <w:rFonts w:ascii="Times New Roman" w:eastAsia="Calibri" w:hAnsi="Times New Roman" w:cs="Times New Roman"/>
                <w:bCs/>
                <w:lang w:eastAsia="pl-PL"/>
              </w:rPr>
            </w:pPr>
            <w:hyperlink r:id="rId8" w:history="1">
              <w:r w:rsidR="00253F31" w:rsidRPr="0003324C">
                <w:rPr>
                  <w:rStyle w:val="Hipercze"/>
                  <w:rFonts w:ascii="Times New Roman" w:eastAsia="Calibri" w:hAnsi="Times New Roman" w:cs="Times New Roman"/>
                  <w:bCs/>
                  <w:lang w:eastAsia="pl-PL"/>
                </w:rPr>
                <w:t>sekretariat@uggorowo.pl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Default="00E30EBA" w:rsidP="001B0286">
            <w:pPr>
              <w:suppressAutoHyphens/>
              <w:spacing w:after="0" w:line="240" w:lineRule="auto"/>
              <w:rPr>
                <w:rFonts w:ascii="Times New Roman" w:eastAsia="Calibri" w:hAnsi="Times New Roman" w:cs="Times New Roman"/>
                <w:color w:val="0000FF"/>
                <w:u w:val="single"/>
                <w:lang w:eastAsia="zh-CN"/>
              </w:rPr>
            </w:pPr>
            <w:hyperlink r:id="rId9" w:history="1">
              <w:r w:rsidR="00AA47F8" w:rsidRPr="0003324C">
                <w:rPr>
                  <w:rStyle w:val="Hipercze"/>
                  <w:rFonts w:ascii="Times New Roman" w:eastAsia="Calibri" w:hAnsi="Times New Roman" w:cs="Times New Roman"/>
                  <w:lang w:eastAsia="zh-CN"/>
                </w:rPr>
                <w:t>http://gorowoil-ug.bip-wm.pl/public/</w:t>
              </w:r>
            </w:hyperlink>
          </w:p>
          <w:p w:rsidR="00AA47F8" w:rsidRPr="00E375C9" w:rsidRDefault="00AA47F8" w:rsidP="00AA47F8">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w:t>
                  </w:r>
                  <w:r w:rsidR="00255B66" w:rsidRPr="001B0286">
                    <w:rPr>
                      <w:rFonts w:ascii="Times New Roman" w:eastAsia="Calibri" w:hAnsi="Times New Roman" w:cs="Times New Roman"/>
                      <w:b/>
                      <w:lang w:eastAsia="pl-PL"/>
                    </w:rPr>
                    <w:t xml:space="preserve">zmiany </w:t>
                  </w:r>
                  <w:r w:rsidR="00255B66">
                    <w:rPr>
                      <w:rFonts w:ascii="Times New Roman" w:eastAsia="Calibri" w:hAnsi="Times New Roman" w:cs="Times New Roman"/>
                      <w:b/>
                      <w:lang w:eastAsia="pl-PL"/>
                    </w:rPr>
                    <w:br/>
                  </w:r>
                  <w:r w:rsidR="00255B66" w:rsidRPr="001B0286">
                    <w:rPr>
                      <w:rFonts w:ascii="Times New Roman" w:eastAsia="Calibri" w:hAnsi="Times New Roman" w:cs="Times New Roman"/>
                      <w:b/>
                      <w:lang w:eastAsia="pl-PL"/>
                    </w:rPr>
                    <w:t>i</w:t>
                  </w:r>
                  <w:r w:rsidRPr="001B0286">
                    <w:rPr>
                      <w:rFonts w:ascii="Times New Roman" w:eastAsia="Calibri" w:hAnsi="Times New Roman" w:cs="Times New Roman"/>
                      <w:b/>
                      <w:lang w:eastAsia="pl-PL"/>
                    </w:rPr>
                    <w:t xml:space="preserve"> wyjaśnienia treści SWZ oraz inne dokumenty zamówienia bezpośrednio </w:t>
                  </w:r>
                  <w:r w:rsidR="00255B66"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E30EBA"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1" w:name="OLE_LINK3"/>
      <w:bookmarkEnd w:id="1"/>
    </w:p>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w:t>
      </w:r>
      <w:r w:rsidR="00255B66" w:rsidRPr="001B0286">
        <w:rPr>
          <w:rFonts w:ascii="Times New Roman" w:eastAsia="Calibri" w:hAnsi="Times New Roman" w:cs="Times New Roman"/>
          <w:lang w:eastAsia="pl-PL"/>
        </w:rPr>
        <w:t>podstawie art</w:t>
      </w:r>
      <w:r w:rsidRPr="001B0286">
        <w:rPr>
          <w:rFonts w:ascii="Times New Roman" w:eastAsia="Calibri" w:hAnsi="Times New Roman" w:cs="Times New Roman"/>
          <w:lang w:eastAsia="pl-PL"/>
        </w:rPr>
        <w:t xml:space="preserve">.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w:t>
      </w:r>
      <w:r w:rsidR="00255B66" w:rsidRPr="001B0286">
        <w:rPr>
          <w:rFonts w:ascii="Times New Roman" w:eastAsia="Calibri" w:hAnsi="Times New Roman" w:cs="Times New Roman"/>
          <w:lang w:eastAsia="pl-PL"/>
        </w:rPr>
        <w:t>r. - Prawo</w:t>
      </w:r>
      <w:r w:rsidRPr="001B0286">
        <w:rPr>
          <w:rFonts w:ascii="Times New Roman" w:eastAsia="Calibri" w:hAnsi="Times New Roman" w:cs="Times New Roman"/>
          <w:lang w:eastAsia="pl-PL"/>
        </w:rPr>
        <w:t xml:space="preserve"> zamówień publicznych </w:t>
      </w:r>
      <w:r w:rsidR="00695E87">
        <w:rPr>
          <w:rFonts w:ascii="Times New Roman" w:eastAsia="Calibri" w:hAnsi="Times New Roman" w:cs="Times New Roman"/>
          <w:lang w:eastAsia="pl-PL"/>
        </w:rPr>
        <w:t>(</w:t>
      </w:r>
      <w:proofErr w:type="spellStart"/>
      <w:r w:rsidR="00695E87">
        <w:rPr>
          <w:rFonts w:ascii="Times New Roman" w:eastAsia="Calibri" w:hAnsi="Times New Roman" w:cs="Times New Roman"/>
          <w:lang w:eastAsia="pl-PL"/>
        </w:rPr>
        <w:t>t.j</w:t>
      </w:r>
      <w:proofErr w:type="spellEnd"/>
      <w:r w:rsidR="00695E87">
        <w:rPr>
          <w:rFonts w:ascii="Times New Roman" w:eastAsia="Calibri" w:hAnsi="Times New Roman" w:cs="Times New Roman"/>
          <w:lang w:eastAsia="pl-PL"/>
        </w:rPr>
        <w:t>. Dz.U. 202</w:t>
      </w:r>
      <w:r w:rsidR="00061ABA">
        <w:rPr>
          <w:rFonts w:ascii="Times New Roman" w:eastAsia="Calibri" w:hAnsi="Times New Roman" w:cs="Times New Roman"/>
          <w:lang w:eastAsia="pl-PL"/>
        </w:rPr>
        <w:t>2</w:t>
      </w:r>
      <w:r w:rsidR="00695E87">
        <w:rPr>
          <w:rFonts w:ascii="Times New Roman" w:eastAsia="Calibri" w:hAnsi="Times New Roman" w:cs="Times New Roman"/>
          <w:lang w:eastAsia="pl-PL"/>
        </w:rPr>
        <w:t xml:space="preserve"> poz. </w:t>
      </w:r>
      <w:r w:rsidR="00061ABA">
        <w:rPr>
          <w:rFonts w:ascii="Times New Roman" w:eastAsia="Calibri" w:hAnsi="Times New Roman" w:cs="Times New Roman"/>
          <w:lang w:eastAsia="pl-PL"/>
        </w:rPr>
        <w:t>17</w:t>
      </w:r>
      <w:r w:rsidR="00695E87">
        <w:rPr>
          <w:rFonts w:ascii="Times New Roman" w:eastAsia="Calibri" w:hAnsi="Times New Roman" w:cs="Times New Roman"/>
          <w:lang w:eastAsia="pl-PL"/>
        </w:rPr>
        <w:t>1</w:t>
      </w:r>
      <w:r w:rsidR="00061ABA">
        <w:rPr>
          <w:rFonts w:ascii="Times New Roman" w:eastAsia="Calibri" w:hAnsi="Times New Roman" w:cs="Times New Roman"/>
          <w:lang w:eastAsia="pl-PL"/>
        </w:rPr>
        <w:t>0</w:t>
      </w:r>
      <w:r w:rsidR="00695E87">
        <w:rPr>
          <w:rFonts w:ascii="Times New Roman" w:eastAsia="Calibri" w:hAnsi="Times New Roman" w:cs="Times New Roman"/>
          <w:lang w:eastAsia="pl-PL"/>
        </w:rPr>
        <w:t xml:space="preserve"> </w:t>
      </w:r>
      <w:r w:rsidR="00255B66">
        <w:rPr>
          <w:rFonts w:ascii="Times New Roman" w:eastAsia="Calibri" w:hAnsi="Times New Roman" w:cs="Times New Roman"/>
          <w:lang w:eastAsia="pl-PL"/>
        </w:rPr>
        <w:br/>
      </w:r>
      <w:r w:rsidR="00695E87">
        <w:rPr>
          <w:rFonts w:ascii="Times New Roman" w:eastAsia="Calibri" w:hAnsi="Times New Roman" w:cs="Times New Roman"/>
          <w:lang w:eastAsia="pl-PL"/>
        </w:rPr>
        <w:t xml:space="preserve">z </w:t>
      </w:r>
      <w:proofErr w:type="spellStart"/>
      <w:r w:rsidR="00695E87">
        <w:rPr>
          <w:rFonts w:ascii="Times New Roman" w:eastAsia="Calibri" w:hAnsi="Times New Roman" w:cs="Times New Roman"/>
          <w:lang w:eastAsia="pl-PL"/>
        </w:rPr>
        <w:t>późn</w:t>
      </w:r>
      <w:proofErr w:type="spellEnd"/>
      <w:r w:rsidR="00695E87">
        <w:rPr>
          <w:rFonts w:ascii="Times New Roman" w:eastAsia="Calibri" w:hAnsi="Times New Roman" w:cs="Times New Roman"/>
          <w:lang w:eastAsia="pl-PL"/>
        </w:rPr>
        <w:t xml:space="preserve">. zm.; dalej PZP) </w:t>
      </w:r>
      <w:r w:rsidRPr="001B0286">
        <w:rPr>
          <w:rFonts w:ascii="Times New Roman" w:eastAsia="Calibri" w:hAnsi="Times New Roman" w:cs="Times New Roman"/>
          <w:lang w:eastAsia="pl-PL"/>
        </w:rPr>
        <w:t>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061ABA" w:rsidRDefault="00061ABA" w:rsidP="00253F31">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33 15</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0 00 -</w:t>
      </w:r>
      <w:r>
        <w:rPr>
          <w:rFonts w:ascii="Times New Roman" w:eastAsia="Calibri" w:hAnsi="Times New Roman" w:cs="Times New Roman"/>
          <w:bCs/>
          <w:sz w:val="20"/>
          <w:szCs w:val="20"/>
        </w:rPr>
        <w:t>6</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Urządzenia radioterapii, mechanoterapii, elektroterapii i fizykoterapii</w:t>
      </w:r>
      <w:r w:rsidRPr="00AA47F8">
        <w:rPr>
          <w:rFonts w:ascii="Times New Roman" w:eastAsia="Calibri" w:hAnsi="Times New Roman" w:cs="Times New Roman"/>
          <w:bCs/>
          <w:sz w:val="20"/>
          <w:szCs w:val="20"/>
        </w:rPr>
        <w:t xml:space="preserve">  </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19</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 xml:space="preserve">0 00-7   </w:t>
      </w:r>
      <w:r>
        <w:rPr>
          <w:rFonts w:ascii="Times New Roman" w:eastAsia="Calibri" w:hAnsi="Times New Roman" w:cs="Times New Roman"/>
          <w:bCs/>
          <w:sz w:val="20"/>
          <w:szCs w:val="20"/>
        </w:rPr>
        <w:t>Różny sprzęty i artykuły biurowe</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w:t>
      </w:r>
      <w:r w:rsidRPr="00AA47F8">
        <w:rPr>
          <w:rFonts w:ascii="Times New Roman" w:eastAsia="Calibri" w:hAnsi="Times New Roman" w:cs="Times New Roman"/>
          <w:bCs/>
          <w:sz w:val="20"/>
          <w:szCs w:val="20"/>
        </w:rPr>
        <w:t>0-</w:t>
      </w:r>
      <w:r>
        <w:rPr>
          <w:rFonts w:ascii="Times New Roman" w:eastAsia="Calibri" w:hAnsi="Times New Roman" w:cs="Times New Roman"/>
          <w:bCs/>
          <w:sz w:val="20"/>
          <w:szCs w:val="20"/>
        </w:rPr>
        <w:t>2</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Meble, wyposażenie, urządzenia biurowe i środki czyszczące</w:t>
      </w:r>
    </w:p>
    <w:p w:rsidR="00061ABA" w:rsidRPr="00AA47F8" w:rsidRDefault="00061ABA" w:rsidP="00061ABA">
      <w:pPr>
        <w:pStyle w:val="Akapitzlist"/>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31 50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00</w:t>
      </w:r>
      <w:r w:rsidRPr="00AA47F8">
        <w:rPr>
          <w:rFonts w:ascii="Times New Roman" w:eastAsia="Calibri" w:hAnsi="Times New Roman" w:cs="Times New Roman"/>
          <w:bCs/>
          <w:sz w:val="20"/>
          <w:szCs w:val="20"/>
        </w:rPr>
        <w:t>-</w:t>
      </w:r>
      <w:r>
        <w:rPr>
          <w:rFonts w:ascii="Times New Roman" w:eastAsia="Calibri" w:hAnsi="Times New Roman" w:cs="Times New Roman"/>
          <w:bCs/>
          <w:sz w:val="20"/>
          <w:szCs w:val="20"/>
        </w:rPr>
        <w:t>1</w:t>
      </w:r>
      <w:r w:rsidRPr="00AA47F8">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Urządzenia oświetleniowe i lampy elektryczne</w:t>
      </w:r>
    </w:p>
    <w:p w:rsidR="00061ABA" w:rsidRPr="00AA47F8" w:rsidRDefault="00061ABA" w:rsidP="00061ABA">
      <w:pPr>
        <w:pStyle w:val="Akapitzlist"/>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44 41</w:t>
      </w:r>
      <w:r w:rsidRPr="00AA47F8">
        <w:rPr>
          <w:rFonts w:ascii="Times New Roman" w:hAnsi="Times New Roman" w:cs="Times New Roman"/>
          <w:sz w:val="20"/>
          <w:szCs w:val="20"/>
        </w:rPr>
        <w:t xml:space="preserve"> 00 00-</w:t>
      </w:r>
      <w:r>
        <w:rPr>
          <w:rFonts w:ascii="Times New Roman" w:hAnsi="Times New Roman" w:cs="Times New Roman"/>
          <w:sz w:val="20"/>
          <w:szCs w:val="20"/>
        </w:rPr>
        <w:t>7</w:t>
      </w:r>
      <w:r w:rsidRPr="00AA47F8">
        <w:rPr>
          <w:rFonts w:ascii="Times New Roman" w:hAnsi="Times New Roman" w:cs="Times New Roman"/>
          <w:sz w:val="20"/>
          <w:szCs w:val="20"/>
        </w:rPr>
        <w:t xml:space="preserve">   </w:t>
      </w:r>
      <w:r>
        <w:rPr>
          <w:rFonts w:ascii="Times New Roman" w:hAnsi="Times New Roman" w:cs="Times New Roman"/>
          <w:sz w:val="20"/>
          <w:szCs w:val="20"/>
        </w:rPr>
        <w:t>Art. Łazienkowe i kuchenne</w:t>
      </w:r>
    </w:p>
    <w:p w:rsidR="00061ABA" w:rsidRDefault="00061ABA" w:rsidP="00061ABA">
      <w:pPr>
        <w:pStyle w:val="Akapitzlist"/>
        <w:tabs>
          <w:tab w:val="left" w:pos="3855"/>
        </w:tabs>
        <w:spacing w:line="360" w:lineRule="auto"/>
        <w:jc w:val="both"/>
        <w:rPr>
          <w:rFonts w:ascii="Times New Roman" w:hAnsi="Times New Roman" w:cs="Times New Roman"/>
          <w:sz w:val="20"/>
          <w:szCs w:val="20"/>
        </w:rPr>
      </w:pPr>
      <w:r>
        <w:rPr>
          <w:rFonts w:ascii="Times New Roman" w:hAnsi="Times New Roman" w:cs="Times New Roman"/>
          <w:sz w:val="20"/>
          <w:szCs w:val="20"/>
        </w:rPr>
        <w:t>44</w:t>
      </w:r>
      <w:r w:rsidRPr="00AA47F8">
        <w:rPr>
          <w:rFonts w:ascii="Times New Roman" w:hAnsi="Times New Roman" w:cs="Times New Roman"/>
          <w:sz w:val="20"/>
          <w:szCs w:val="20"/>
        </w:rPr>
        <w:t xml:space="preserve"> </w:t>
      </w:r>
      <w:r>
        <w:rPr>
          <w:rFonts w:ascii="Times New Roman" w:hAnsi="Times New Roman" w:cs="Times New Roman"/>
          <w:sz w:val="20"/>
          <w:szCs w:val="20"/>
        </w:rPr>
        <w:t>62</w:t>
      </w:r>
      <w:r w:rsidRPr="00AA47F8">
        <w:rPr>
          <w:rFonts w:ascii="Times New Roman" w:hAnsi="Times New Roman" w:cs="Times New Roman"/>
          <w:sz w:val="20"/>
          <w:szCs w:val="20"/>
        </w:rPr>
        <w:t xml:space="preserve"> </w:t>
      </w:r>
      <w:r>
        <w:rPr>
          <w:rFonts w:ascii="Times New Roman" w:hAnsi="Times New Roman" w:cs="Times New Roman"/>
          <w:sz w:val="20"/>
          <w:szCs w:val="20"/>
        </w:rPr>
        <w:t>00</w:t>
      </w:r>
      <w:r w:rsidRPr="00AA47F8">
        <w:rPr>
          <w:rFonts w:ascii="Times New Roman" w:hAnsi="Times New Roman" w:cs="Times New Roman"/>
          <w:sz w:val="20"/>
          <w:szCs w:val="20"/>
        </w:rPr>
        <w:t xml:space="preserve"> </w:t>
      </w:r>
      <w:r>
        <w:rPr>
          <w:rFonts w:ascii="Times New Roman" w:hAnsi="Times New Roman" w:cs="Times New Roman"/>
          <w:sz w:val="20"/>
          <w:szCs w:val="20"/>
        </w:rPr>
        <w:t>00</w:t>
      </w:r>
      <w:r w:rsidRPr="00AA47F8">
        <w:rPr>
          <w:rFonts w:ascii="Times New Roman" w:hAnsi="Times New Roman" w:cs="Times New Roman"/>
          <w:sz w:val="20"/>
          <w:szCs w:val="20"/>
        </w:rPr>
        <w:t>-</w:t>
      </w:r>
      <w:r>
        <w:rPr>
          <w:rFonts w:ascii="Times New Roman" w:hAnsi="Times New Roman" w:cs="Times New Roman"/>
          <w:sz w:val="20"/>
          <w:szCs w:val="20"/>
        </w:rPr>
        <w:t>2</w:t>
      </w:r>
      <w:r w:rsidRPr="00AA47F8">
        <w:rPr>
          <w:rFonts w:ascii="Times New Roman" w:hAnsi="Times New Roman" w:cs="Times New Roman"/>
          <w:sz w:val="20"/>
          <w:szCs w:val="20"/>
        </w:rPr>
        <w:t xml:space="preserve">   </w:t>
      </w:r>
      <w:r>
        <w:rPr>
          <w:rFonts w:ascii="Times New Roman" w:hAnsi="Times New Roman" w:cs="Times New Roman"/>
          <w:sz w:val="20"/>
          <w:szCs w:val="20"/>
        </w:rPr>
        <w:t>Grzejniki centralnego ogrzewania, kotły grzewcze i ich części</w:t>
      </w:r>
    </w:p>
    <w:p w:rsidR="00641956" w:rsidRPr="00061ABA" w:rsidRDefault="00061ABA" w:rsidP="00142F98">
      <w:pPr>
        <w:pStyle w:val="Akapitzlist"/>
        <w:tabs>
          <w:tab w:val="left" w:pos="3855"/>
        </w:tabs>
        <w:spacing w:line="240" w:lineRule="auto"/>
        <w:jc w:val="both"/>
        <w:rPr>
          <w:rFonts w:ascii="Times New Roman" w:hAnsi="Times New Roman" w:cs="Times New Roman"/>
          <w:sz w:val="20"/>
          <w:szCs w:val="20"/>
        </w:rPr>
      </w:pPr>
      <w:r w:rsidRPr="00061ABA">
        <w:rPr>
          <w:rFonts w:ascii="Times New Roman" w:hAnsi="Times New Roman" w:cs="Times New Roman"/>
          <w:sz w:val="20"/>
          <w:szCs w:val="20"/>
        </w:rPr>
        <w:t>43 32 41 00-1</w:t>
      </w:r>
      <w:r w:rsidRPr="00061ABA">
        <w:rPr>
          <w:rFonts w:ascii="Times New Roman" w:hAnsi="Times New Roman" w:cs="Times New Roman"/>
          <w:color w:val="000000"/>
          <w:sz w:val="20"/>
          <w:szCs w:val="20"/>
        </w:rPr>
        <w:t xml:space="preserve">  Urządzenia do basenów kąpielowych              </w:t>
      </w:r>
    </w:p>
    <w:p w:rsidR="00A969C9" w:rsidRPr="00AA47F8" w:rsidRDefault="00933675"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933675">
        <w:rPr>
          <w:rFonts w:ascii="Times New Roman" w:eastAsia="Calibri" w:hAnsi="Times New Roman" w:cs="Times New Roman"/>
        </w:rPr>
        <w:t>P</w:t>
      </w:r>
      <w:r w:rsidRPr="00933675">
        <w:rPr>
          <w:rFonts w:ascii="Times New Roman" w:eastAsia="Calibri" w:hAnsi="Times New Roman" w:cs="Times New Roman"/>
          <w:lang w:eastAsia="ar-SA"/>
        </w:rPr>
        <w:t xml:space="preserve">rzedmiotem zamówienia jest: </w:t>
      </w:r>
    </w:p>
    <w:p w:rsidR="00AA47F8" w:rsidRPr="00AA47F8" w:rsidRDefault="00AA47F8" w:rsidP="00AA47F8">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A47F8" w:rsidRDefault="00061ABA" w:rsidP="00EB0C28">
      <w:pPr>
        <w:numPr>
          <w:ilvl w:val="0"/>
          <w:numId w:val="160"/>
        </w:numPr>
        <w:tabs>
          <w:tab w:val="left" w:pos="176"/>
        </w:tabs>
        <w:suppressAutoHyphens/>
        <w:spacing w:after="0" w:line="240" w:lineRule="auto"/>
        <w:jc w:val="both"/>
        <w:rPr>
          <w:rFonts w:ascii="Times New Roman" w:hAnsi="Times New Roman" w:cs="Times New Roman"/>
          <w:sz w:val="20"/>
        </w:rPr>
      </w:pPr>
      <w:r>
        <w:rPr>
          <w:rFonts w:ascii="Times New Roman" w:hAnsi="Times New Roman" w:cs="Times New Roman"/>
          <w:sz w:val="20"/>
        </w:rPr>
        <w:t>Dostawa wyposażenia i urządzeń do budowanego zakładu przyrodoleczniczego w Nowe Wsi Iławeckiej</w:t>
      </w:r>
    </w:p>
    <w:p w:rsidR="00061ABA" w:rsidRDefault="00061ABA" w:rsidP="00061ABA">
      <w:pPr>
        <w:tabs>
          <w:tab w:val="left" w:pos="176"/>
        </w:tabs>
        <w:suppressAutoHyphens/>
        <w:spacing w:after="0" w:line="240" w:lineRule="auto"/>
        <w:ind w:left="720"/>
        <w:jc w:val="both"/>
        <w:rPr>
          <w:rFonts w:ascii="Times New Roman" w:hAnsi="Times New Roman" w:cs="Times New Roman"/>
          <w:sz w:val="20"/>
        </w:rPr>
      </w:pPr>
      <w:r>
        <w:rPr>
          <w:rFonts w:ascii="Times New Roman" w:hAnsi="Times New Roman" w:cs="Times New Roman"/>
          <w:sz w:val="20"/>
        </w:rPr>
        <w:t xml:space="preserve">Zakres dostaw </w:t>
      </w:r>
      <w:r w:rsidR="00C43960">
        <w:rPr>
          <w:rFonts w:ascii="Times New Roman" w:hAnsi="Times New Roman" w:cs="Times New Roman"/>
          <w:sz w:val="20"/>
        </w:rPr>
        <w:t>:</w:t>
      </w:r>
    </w:p>
    <w:p w:rsidR="00261D2E" w:rsidRPr="00C43960" w:rsidRDefault="00261D2E" w:rsidP="00261D2E">
      <w:pPr>
        <w:pStyle w:val="Akapitzlist"/>
        <w:tabs>
          <w:tab w:val="left" w:pos="176"/>
        </w:tabs>
        <w:suppressAutoHyphens/>
        <w:spacing w:after="0" w:line="240" w:lineRule="auto"/>
        <w:ind w:left="1080"/>
        <w:jc w:val="both"/>
        <w:rPr>
          <w:rFonts w:ascii="Times New Roman" w:hAnsi="Times New Roman" w:cs="Times New Roman"/>
          <w:sz w:val="20"/>
        </w:rPr>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5387"/>
      </w:tblGrid>
      <w:tr w:rsidR="00261D2E" w:rsidRPr="0089000F" w:rsidTr="00261D2E">
        <w:tc>
          <w:tcPr>
            <w:tcW w:w="531" w:type="dxa"/>
            <w:shd w:val="clear" w:color="auto" w:fill="auto"/>
          </w:tcPr>
          <w:p w:rsidR="00261D2E" w:rsidRPr="00D37727" w:rsidRDefault="00261D2E" w:rsidP="00261D2E">
            <w:pPr>
              <w:rPr>
                <w:rFonts w:eastAsia="Calibri"/>
                <w:sz w:val="20"/>
                <w:szCs w:val="20"/>
              </w:rPr>
            </w:pPr>
            <w:proofErr w:type="spellStart"/>
            <w:r w:rsidRPr="00D37727">
              <w:rPr>
                <w:rFonts w:eastAsia="Calibri"/>
                <w:sz w:val="20"/>
                <w:szCs w:val="20"/>
              </w:rPr>
              <w:t>lp</w:t>
            </w:r>
            <w:proofErr w:type="spellEnd"/>
          </w:p>
        </w:tc>
        <w:tc>
          <w:tcPr>
            <w:tcW w:w="3184" w:type="dxa"/>
            <w:shd w:val="clear" w:color="auto" w:fill="auto"/>
          </w:tcPr>
          <w:p w:rsidR="00261D2E" w:rsidRPr="00D37727" w:rsidRDefault="00261D2E" w:rsidP="00261D2E">
            <w:pPr>
              <w:rPr>
                <w:rFonts w:eastAsia="Calibri"/>
                <w:sz w:val="20"/>
                <w:szCs w:val="20"/>
              </w:rPr>
            </w:pPr>
            <w:r>
              <w:rPr>
                <w:rFonts w:eastAsia="Calibri"/>
                <w:sz w:val="20"/>
                <w:szCs w:val="20"/>
              </w:rPr>
              <w:t>Przedmiot zamówienia</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Opis elementów dostaw</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Pr>
                <w:rFonts w:eastAsia="Calibri"/>
                <w:sz w:val="20"/>
                <w:szCs w:val="20"/>
              </w:rPr>
              <w:t>1</w:t>
            </w:r>
          </w:p>
        </w:tc>
        <w:tc>
          <w:tcPr>
            <w:tcW w:w="3184" w:type="dxa"/>
            <w:shd w:val="clear" w:color="auto" w:fill="auto"/>
          </w:tcPr>
          <w:p w:rsidR="00261D2E" w:rsidRDefault="00261D2E" w:rsidP="00261D2E">
            <w:pPr>
              <w:rPr>
                <w:rFonts w:eastAsia="Calibri"/>
                <w:sz w:val="20"/>
                <w:szCs w:val="20"/>
              </w:rPr>
            </w:pPr>
            <w:r>
              <w:rPr>
                <w:rFonts w:eastAsia="Calibri"/>
                <w:sz w:val="20"/>
                <w:szCs w:val="20"/>
              </w:rPr>
              <w:t>2</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3</w:t>
            </w:r>
          </w:p>
        </w:tc>
      </w:tr>
      <w:tr w:rsidR="00261D2E" w:rsidRPr="0089000F" w:rsidTr="00261D2E">
        <w:tc>
          <w:tcPr>
            <w:tcW w:w="531" w:type="dxa"/>
            <w:shd w:val="clear" w:color="auto" w:fill="auto"/>
          </w:tcPr>
          <w:p w:rsidR="00261D2E" w:rsidRPr="00D37727" w:rsidRDefault="00261D2E" w:rsidP="00261D2E">
            <w:pPr>
              <w:rPr>
                <w:rFonts w:eastAsia="Calibri"/>
                <w:sz w:val="20"/>
                <w:szCs w:val="20"/>
              </w:rPr>
            </w:pPr>
            <w:r w:rsidRPr="00D37727">
              <w:rPr>
                <w:rFonts w:eastAsia="Calibri"/>
                <w:sz w:val="20"/>
                <w:szCs w:val="20"/>
              </w:rPr>
              <w:lastRenderedPageBreak/>
              <w:t>1</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Zagospodarowanie terenu + roboty budowlane</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Wyposażenie SPA (sauny, łaźnia parowa, studnia lodowa, tepidarium, grota natrysków, słoneczna łąka, ławeczka podgrzewana), niecka basenowa, dźwigi (winda przelotowa i zwykła) ślusarka (balustrady, pochwyty), elementy wyposażenia pozostałe, zagospodarowanie terenu (kosze, ławki, stojaki rowerowe, boks śmietnikowy, dźwig przy placu technicznym</w:t>
            </w:r>
          </w:p>
        </w:tc>
      </w:tr>
      <w:tr w:rsidR="008575D4" w:rsidRPr="0089000F" w:rsidTr="00261D2E">
        <w:tc>
          <w:tcPr>
            <w:tcW w:w="531" w:type="dxa"/>
            <w:shd w:val="clear" w:color="auto" w:fill="auto"/>
          </w:tcPr>
          <w:p w:rsidR="008575D4" w:rsidRPr="00D37727" w:rsidRDefault="008575D4" w:rsidP="00261D2E">
            <w:pPr>
              <w:rPr>
                <w:rFonts w:eastAsia="Calibri"/>
                <w:sz w:val="20"/>
                <w:szCs w:val="20"/>
              </w:rPr>
            </w:pPr>
            <w:r>
              <w:rPr>
                <w:rFonts w:eastAsia="Calibri"/>
                <w:sz w:val="20"/>
                <w:szCs w:val="20"/>
              </w:rPr>
              <w:t>2.</w:t>
            </w:r>
          </w:p>
        </w:tc>
        <w:tc>
          <w:tcPr>
            <w:tcW w:w="3184" w:type="dxa"/>
            <w:shd w:val="clear" w:color="auto" w:fill="auto"/>
          </w:tcPr>
          <w:p w:rsidR="008575D4" w:rsidRPr="00D37727" w:rsidRDefault="008575D4" w:rsidP="00261D2E">
            <w:pPr>
              <w:rPr>
                <w:rFonts w:eastAsia="Calibri"/>
                <w:sz w:val="20"/>
                <w:szCs w:val="20"/>
              </w:rPr>
            </w:pPr>
            <w:r>
              <w:rPr>
                <w:rFonts w:eastAsia="Calibri"/>
                <w:sz w:val="20"/>
                <w:szCs w:val="20"/>
              </w:rPr>
              <w:t xml:space="preserve">Wyposażenie kompleks </w:t>
            </w:r>
            <w:proofErr w:type="spellStart"/>
            <w:r>
              <w:rPr>
                <w:rFonts w:eastAsia="Calibri"/>
                <w:sz w:val="20"/>
                <w:szCs w:val="20"/>
              </w:rPr>
              <w:t>saunowy</w:t>
            </w:r>
            <w:proofErr w:type="spellEnd"/>
            <w:r>
              <w:rPr>
                <w:rFonts w:eastAsia="Calibri"/>
                <w:sz w:val="20"/>
                <w:szCs w:val="20"/>
              </w:rPr>
              <w:t xml:space="preserve"> SPA</w:t>
            </w:r>
          </w:p>
        </w:tc>
        <w:tc>
          <w:tcPr>
            <w:tcW w:w="5387" w:type="dxa"/>
            <w:shd w:val="clear" w:color="auto" w:fill="auto"/>
          </w:tcPr>
          <w:p w:rsidR="008575D4" w:rsidRPr="004764D8" w:rsidRDefault="008575D4" w:rsidP="008575D4">
            <w:pPr>
              <w:rPr>
                <w:rFonts w:eastAsia="Calibri"/>
                <w:sz w:val="20"/>
                <w:szCs w:val="20"/>
              </w:rPr>
            </w:pPr>
            <w:r>
              <w:rPr>
                <w:rFonts w:eastAsia="Calibri"/>
                <w:sz w:val="20"/>
                <w:szCs w:val="20"/>
              </w:rPr>
              <w:t xml:space="preserve">Sauna sucha PROFI, </w:t>
            </w:r>
            <w:proofErr w:type="spellStart"/>
            <w:r>
              <w:rPr>
                <w:rFonts w:eastAsia="Calibri"/>
                <w:sz w:val="20"/>
                <w:szCs w:val="20"/>
              </w:rPr>
              <w:t>łążnia</w:t>
            </w:r>
            <w:proofErr w:type="spellEnd"/>
            <w:r>
              <w:rPr>
                <w:rFonts w:eastAsia="Calibri"/>
                <w:sz w:val="20"/>
                <w:szCs w:val="20"/>
              </w:rPr>
              <w:t xml:space="preserve"> parowa z solanką, studnia lodowa, leżanka Tepidarium, sauna </w:t>
            </w:r>
            <w:proofErr w:type="spellStart"/>
            <w:r>
              <w:rPr>
                <w:rFonts w:eastAsia="Calibri"/>
                <w:sz w:val="20"/>
                <w:szCs w:val="20"/>
              </w:rPr>
              <w:t>infrarot</w:t>
            </w:r>
            <w:proofErr w:type="spellEnd"/>
            <w:r>
              <w:rPr>
                <w:rFonts w:eastAsia="Calibri"/>
                <w:sz w:val="20"/>
                <w:szCs w:val="20"/>
              </w:rPr>
              <w:t xml:space="preserve">, grota natrysków, prysznic wrażeń i ślimakowy, słoneczna łąka, sauna </w:t>
            </w:r>
            <w:proofErr w:type="spellStart"/>
            <w:r>
              <w:rPr>
                <w:rFonts w:eastAsia="Calibri"/>
                <w:sz w:val="20"/>
                <w:szCs w:val="20"/>
              </w:rPr>
              <w:t>Gabanyoku</w:t>
            </w:r>
            <w:proofErr w:type="spellEnd"/>
            <w:r>
              <w:rPr>
                <w:rFonts w:eastAsia="Calibri"/>
                <w:sz w:val="20"/>
                <w:szCs w:val="20"/>
              </w:rPr>
              <w:t xml:space="preserve">, ławeczka do podgrzewania stóp </w:t>
            </w:r>
          </w:p>
        </w:tc>
      </w:tr>
      <w:tr w:rsidR="00261D2E" w:rsidRPr="0089000F" w:rsidTr="00261D2E">
        <w:tc>
          <w:tcPr>
            <w:tcW w:w="531" w:type="dxa"/>
            <w:shd w:val="clear" w:color="auto" w:fill="auto"/>
          </w:tcPr>
          <w:p w:rsidR="00261D2E" w:rsidRPr="00D37727" w:rsidRDefault="008575D4" w:rsidP="008575D4">
            <w:pPr>
              <w:rPr>
                <w:rFonts w:eastAsia="Calibri"/>
                <w:sz w:val="20"/>
                <w:szCs w:val="20"/>
              </w:rPr>
            </w:pPr>
            <w:r>
              <w:rPr>
                <w:rFonts w:eastAsia="Calibri"/>
                <w:sz w:val="20"/>
                <w:szCs w:val="20"/>
              </w:rPr>
              <w:t>3</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Instalacje elektryczne</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Agregat prądotwórczy, bateria kondensatorów, oprawy</w:t>
            </w:r>
          </w:p>
        </w:tc>
      </w:tr>
      <w:tr w:rsidR="00261D2E" w:rsidRPr="0089000F" w:rsidTr="00261D2E">
        <w:tc>
          <w:tcPr>
            <w:tcW w:w="531" w:type="dxa"/>
            <w:shd w:val="clear" w:color="auto" w:fill="auto"/>
          </w:tcPr>
          <w:p w:rsidR="00261D2E" w:rsidRPr="00D37727" w:rsidRDefault="008575D4" w:rsidP="00261D2E">
            <w:pPr>
              <w:rPr>
                <w:rFonts w:eastAsia="Calibri"/>
                <w:sz w:val="20"/>
                <w:szCs w:val="20"/>
              </w:rPr>
            </w:pPr>
            <w:r>
              <w:rPr>
                <w:rFonts w:eastAsia="Calibri"/>
                <w:sz w:val="20"/>
                <w:szCs w:val="20"/>
              </w:rPr>
              <w:t>4</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Technologia uzdatniania wody basenowej</w:t>
            </w:r>
          </w:p>
        </w:tc>
        <w:tc>
          <w:tcPr>
            <w:tcW w:w="5387" w:type="dxa"/>
            <w:shd w:val="clear" w:color="auto" w:fill="auto"/>
          </w:tcPr>
          <w:p w:rsidR="00261D2E" w:rsidRPr="004764D8" w:rsidRDefault="00261D2E" w:rsidP="00261D2E">
            <w:pPr>
              <w:rPr>
                <w:rFonts w:eastAsia="Calibri"/>
                <w:sz w:val="20"/>
                <w:szCs w:val="20"/>
              </w:rPr>
            </w:pPr>
            <w:r w:rsidRPr="004764D8">
              <w:rPr>
                <w:rFonts w:eastAsia="Calibri"/>
                <w:sz w:val="20"/>
                <w:szCs w:val="20"/>
              </w:rPr>
              <w:t>Pompy i dmuchawy, szafa sterownicza, wanna SPA</w:t>
            </w:r>
          </w:p>
        </w:tc>
      </w:tr>
      <w:tr w:rsidR="00261D2E" w:rsidRPr="0089000F" w:rsidTr="00261D2E">
        <w:tc>
          <w:tcPr>
            <w:tcW w:w="531" w:type="dxa"/>
            <w:shd w:val="clear" w:color="auto" w:fill="auto"/>
          </w:tcPr>
          <w:p w:rsidR="00261D2E" w:rsidRPr="00D37727" w:rsidRDefault="008575D4" w:rsidP="008575D4">
            <w:pPr>
              <w:rPr>
                <w:rFonts w:eastAsia="Calibri"/>
                <w:sz w:val="20"/>
                <w:szCs w:val="20"/>
              </w:rPr>
            </w:pPr>
            <w:r>
              <w:rPr>
                <w:rFonts w:eastAsia="Calibri"/>
                <w:sz w:val="20"/>
                <w:szCs w:val="20"/>
              </w:rPr>
              <w:t>5</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Wewnętrzna instalacja wodociągowa i p.poż</w:t>
            </w:r>
          </w:p>
        </w:tc>
        <w:tc>
          <w:tcPr>
            <w:tcW w:w="5387" w:type="dxa"/>
            <w:shd w:val="clear" w:color="auto" w:fill="auto"/>
          </w:tcPr>
          <w:p w:rsidR="00261D2E" w:rsidRPr="00D37727" w:rsidRDefault="00261D2E" w:rsidP="00261D2E">
            <w:pPr>
              <w:rPr>
                <w:rFonts w:eastAsia="Calibri"/>
                <w:sz w:val="20"/>
                <w:szCs w:val="20"/>
              </w:rPr>
            </w:pPr>
            <w:r w:rsidRPr="00D37727">
              <w:rPr>
                <w:rFonts w:eastAsia="Calibri"/>
                <w:sz w:val="20"/>
                <w:szCs w:val="20"/>
              </w:rPr>
              <w:t>Baterie, panele prysznicowe, urządzenie do dezynfekcji instalacji, zestaw hydroforowy</w:t>
            </w:r>
          </w:p>
        </w:tc>
      </w:tr>
      <w:tr w:rsidR="00261D2E" w:rsidRPr="0089000F" w:rsidTr="00261D2E">
        <w:tc>
          <w:tcPr>
            <w:tcW w:w="531" w:type="dxa"/>
            <w:shd w:val="clear" w:color="auto" w:fill="auto"/>
          </w:tcPr>
          <w:p w:rsidR="00261D2E" w:rsidRPr="00D37727" w:rsidRDefault="008575D4" w:rsidP="008575D4">
            <w:pPr>
              <w:rPr>
                <w:rFonts w:eastAsia="Calibri"/>
                <w:sz w:val="20"/>
                <w:szCs w:val="20"/>
              </w:rPr>
            </w:pPr>
            <w:r>
              <w:rPr>
                <w:rFonts w:eastAsia="Calibri"/>
                <w:sz w:val="20"/>
                <w:szCs w:val="20"/>
              </w:rPr>
              <w:t>6</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Wewnętrzna instalacja kanalizacji sanitarnej i technologicznej oraz kanalizacji deszczowej</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P</w:t>
            </w:r>
            <w:r w:rsidRPr="00D37727">
              <w:rPr>
                <w:rFonts w:eastAsia="Calibri"/>
                <w:sz w:val="20"/>
                <w:szCs w:val="20"/>
              </w:rPr>
              <w:t xml:space="preserve">ompy ręczne skrzydełkowe, </w:t>
            </w:r>
            <w:r>
              <w:rPr>
                <w:rFonts w:eastAsia="Calibri"/>
                <w:sz w:val="20"/>
                <w:szCs w:val="20"/>
              </w:rPr>
              <w:t xml:space="preserve">elektrozawór, </w:t>
            </w:r>
            <w:r w:rsidRPr="00D37727">
              <w:rPr>
                <w:rFonts w:eastAsia="Calibri"/>
                <w:sz w:val="20"/>
                <w:szCs w:val="20"/>
              </w:rPr>
              <w:t>umywalki, syfony,  zlewozmywaki, poręcze, miski ustępowe</w:t>
            </w:r>
            <w:r>
              <w:rPr>
                <w:rFonts w:eastAsia="Calibri"/>
                <w:sz w:val="20"/>
                <w:szCs w:val="20"/>
              </w:rPr>
              <w:t xml:space="preserve"> z deskami</w:t>
            </w:r>
            <w:r w:rsidRPr="00D37727">
              <w:rPr>
                <w:rFonts w:eastAsia="Calibri"/>
                <w:sz w:val="20"/>
                <w:szCs w:val="20"/>
              </w:rPr>
              <w:t>, krzesełka prysznicowe</w:t>
            </w:r>
          </w:p>
        </w:tc>
      </w:tr>
      <w:tr w:rsidR="00261D2E" w:rsidRPr="0089000F" w:rsidTr="00261D2E">
        <w:tc>
          <w:tcPr>
            <w:tcW w:w="531" w:type="dxa"/>
            <w:shd w:val="clear" w:color="auto" w:fill="auto"/>
          </w:tcPr>
          <w:p w:rsidR="00261D2E" w:rsidRPr="00D37727" w:rsidRDefault="008575D4" w:rsidP="008575D4">
            <w:pPr>
              <w:rPr>
                <w:rFonts w:eastAsia="Calibri"/>
                <w:sz w:val="20"/>
                <w:szCs w:val="20"/>
              </w:rPr>
            </w:pPr>
            <w:r>
              <w:rPr>
                <w:rFonts w:eastAsia="Calibri"/>
                <w:sz w:val="20"/>
                <w:szCs w:val="20"/>
              </w:rPr>
              <w:t>7</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Instalacja centralnego ogrzewania, zasilania nagrzewnic oraz instalacji chłodu</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Gr</w:t>
            </w:r>
            <w:r w:rsidRPr="00D37727">
              <w:rPr>
                <w:rFonts w:eastAsia="Calibri"/>
                <w:sz w:val="20"/>
                <w:szCs w:val="20"/>
              </w:rPr>
              <w:t xml:space="preserve">zejniki, </w:t>
            </w:r>
            <w:r>
              <w:rPr>
                <w:rFonts w:eastAsia="Calibri"/>
                <w:sz w:val="20"/>
                <w:szCs w:val="20"/>
              </w:rPr>
              <w:t xml:space="preserve">głowice termostatyczne </w:t>
            </w:r>
          </w:p>
        </w:tc>
      </w:tr>
      <w:tr w:rsidR="00261D2E" w:rsidRPr="0089000F" w:rsidTr="00261D2E">
        <w:tc>
          <w:tcPr>
            <w:tcW w:w="531" w:type="dxa"/>
            <w:shd w:val="clear" w:color="auto" w:fill="auto"/>
          </w:tcPr>
          <w:p w:rsidR="00261D2E" w:rsidRPr="00D37727" w:rsidRDefault="008575D4" w:rsidP="008575D4">
            <w:pPr>
              <w:rPr>
                <w:rFonts w:eastAsia="Calibri"/>
                <w:sz w:val="20"/>
                <w:szCs w:val="20"/>
              </w:rPr>
            </w:pPr>
            <w:r>
              <w:rPr>
                <w:rFonts w:eastAsia="Calibri"/>
                <w:sz w:val="20"/>
                <w:szCs w:val="20"/>
              </w:rPr>
              <w:t>8</w:t>
            </w:r>
          </w:p>
        </w:tc>
        <w:tc>
          <w:tcPr>
            <w:tcW w:w="3184" w:type="dxa"/>
            <w:shd w:val="clear" w:color="auto" w:fill="auto"/>
          </w:tcPr>
          <w:p w:rsidR="00261D2E" w:rsidRPr="00D37727" w:rsidRDefault="00261D2E" w:rsidP="00261D2E">
            <w:pPr>
              <w:rPr>
                <w:rFonts w:eastAsia="Calibri"/>
                <w:sz w:val="20"/>
                <w:szCs w:val="20"/>
              </w:rPr>
            </w:pPr>
            <w:r w:rsidRPr="00D37727">
              <w:rPr>
                <w:rFonts w:eastAsia="Calibri"/>
                <w:sz w:val="20"/>
                <w:szCs w:val="20"/>
              </w:rPr>
              <w:t xml:space="preserve">Wyposażenie </w:t>
            </w:r>
            <w:r>
              <w:rPr>
                <w:rFonts w:eastAsia="Calibri"/>
                <w:sz w:val="20"/>
                <w:szCs w:val="20"/>
              </w:rPr>
              <w:t xml:space="preserve"> – meble, </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Meble, sprzęt biurowy i wyposażenie pomieszczeń</w:t>
            </w:r>
          </w:p>
        </w:tc>
      </w:tr>
      <w:tr w:rsidR="00261D2E" w:rsidRPr="0089000F" w:rsidTr="00261D2E">
        <w:tc>
          <w:tcPr>
            <w:tcW w:w="531" w:type="dxa"/>
            <w:shd w:val="clear" w:color="auto" w:fill="auto"/>
          </w:tcPr>
          <w:p w:rsidR="00261D2E" w:rsidRDefault="008575D4" w:rsidP="008575D4">
            <w:pPr>
              <w:rPr>
                <w:rFonts w:eastAsia="Calibri"/>
                <w:sz w:val="20"/>
                <w:szCs w:val="20"/>
              </w:rPr>
            </w:pPr>
            <w:r>
              <w:rPr>
                <w:rFonts w:eastAsia="Calibri"/>
                <w:sz w:val="20"/>
                <w:szCs w:val="20"/>
              </w:rPr>
              <w:t>9</w:t>
            </w:r>
          </w:p>
        </w:tc>
        <w:tc>
          <w:tcPr>
            <w:tcW w:w="3184" w:type="dxa"/>
            <w:shd w:val="clear" w:color="auto" w:fill="auto"/>
          </w:tcPr>
          <w:p w:rsidR="00261D2E" w:rsidRPr="00D37727" w:rsidRDefault="00261D2E" w:rsidP="00261D2E">
            <w:pPr>
              <w:rPr>
                <w:rFonts w:eastAsia="Calibri"/>
                <w:sz w:val="20"/>
                <w:szCs w:val="20"/>
              </w:rPr>
            </w:pPr>
            <w:r>
              <w:rPr>
                <w:rFonts w:eastAsia="Calibri"/>
                <w:sz w:val="20"/>
                <w:szCs w:val="20"/>
              </w:rPr>
              <w:t>Wyposażenie – urządzenia medyczne</w:t>
            </w:r>
          </w:p>
        </w:tc>
        <w:tc>
          <w:tcPr>
            <w:tcW w:w="5387" w:type="dxa"/>
            <w:shd w:val="clear" w:color="auto" w:fill="auto"/>
          </w:tcPr>
          <w:p w:rsidR="00261D2E" w:rsidRPr="00D37727" w:rsidRDefault="00261D2E" w:rsidP="00261D2E">
            <w:pPr>
              <w:rPr>
                <w:rFonts w:eastAsia="Calibri"/>
                <w:sz w:val="20"/>
                <w:szCs w:val="20"/>
              </w:rPr>
            </w:pPr>
            <w:r>
              <w:rPr>
                <w:rFonts w:eastAsia="Calibri"/>
                <w:sz w:val="20"/>
                <w:szCs w:val="20"/>
              </w:rPr>
              <w:t xml:space="preserve">Urządzenia medyczne i rehabilitacyjne, </w:t>
            </w:r>
          </w:p>
        </w:tc>
      </w:tr>
    </w:tbl>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pStyle w:val="WW-Tekstkomentarza"/>
        <w:ind w:left="284"/>
        <w:jc w:val="both"/>
        <w:rPr>
          <w:sz w:val="20"/>
          <w:szCs w:val="20"/>
        </w:rPr>
      </w:pPr>
      <w:r w:rsidRPr="00AA47F8">
        <w:rPr>
          <w:sz w:val="20"/>
          <w:szCs w:val="20"/>
        </w:rPr>
        <w:t>Szczegółowy zakres robót określony został w dokumentacji projektowej, specyfikacji technicznej wykonania i odbioru robót, o których mowa w art. 31 ustawy. Dokumentacja projektowa, specyfikacja techniczna wykonania i odbioru robót oraz przedmiary robót (załącznik pomocniczy) stanowią załączniki do SWZ. W skład dokumentacji projektowej, wchodzą:</w:t>
      </w:r>
    </w:p>
    <w:p w:rsidR="00AA47F8" w:rsidRPr="00AA47F8" w:rsidRDefault="00AA47F8" w:rsidP="00EB0C28">
      <w:pPr>
        <w:pStyle w:val="WW-Tekstkomentarza"/>
        <w:numPr>
          <w:ilvl w:val="0"/>
          <w:numId w:val="161"/>
        </w:numPr>
        <w:jc w:val="both"/>
        <w:rPr>
          <w:bCs/>
          <w:sz w:val="20"/>
          <w:szCs w:val="20"/>
        </w:rPr>
      </w:pPr>
      <w:r w:rsidRPr="00AA47F8">
        <w:rPr>
          <w:bCs/>
          <w:sz w:val="20"/>
          <w:szCs w:val="20"/>
        </w:rPr>
        <w:t xml:space="preserve">Projekt budowlany – </w:t>
      </w:r>
      <w:r w:rsidR="00685561">
        <w:rPr>
          <w:bCs/>
          <w:sz w:val="20"/>
          <w:szCs w:val="20"/>
        </w:rPr>
        <w:t>P</w:t>
      </w:r>
      <w:r w:rsidRPr="00AA47F8">
        <w:rPr>
          <w:bCs/>
          <w:sz w:val="20"/>
          <w:szCs w:val="20"/>
        </w:rPr>
        <w:t xml:space="preserve">rojekt budowlany i wykonawczy Zakładu przyrodoleczniczego wraz z infrastrukturą </w:t>
      </w:r>
      <w:r w:rsidR="00685561">
        <w:rPr>
          <w:bCs/>
          <w:sz w:val="20"/>
          <w:szCs w:val="20"/>
        </w:rPr>
        <w:t>techniczną</w:t>
      </w:r>
      <w:r w:rsidRPr="00AA47F8">
        <w:rPr>
          <w:bCs/>
          <w:sz w:val="20"/>
          <w:szCs w:val="20"/>
        </w:rPr>
        <w:t>.</w:t>
      </w:r>
    </w:p>
    <w:p w:rsidR="00AA47F8" w:rsidRPr="00AA47F8" w:rsidRDefault="00AA47F8" w:rsidP="00EB0C28">
      <w:pPr>
        <w:pStyle w:val="Default"/>
        <w:widowControl/>
        <w:numPr>
          <w:ilvl w:val="0"/>
          <w:numId w:val="161"/>
        </w:numPr>
        <w:rPr>
          <w:rFonts w:ascii="Times New Roman" w:hAnsi="Times New Roman" w:cs="Times New Roman"/>
          <w:bCs/>
          <w:color w:val="auto"/>
          <w:sz w:val="20"/>
          <w:szCs w:val="20"/>
        </w:rPr>
      </w:pPr>
      <w:proofErr w:type="spellStart"/>
      <w:r w:rsidRPr="00AA47F8">
        <w:rPr>
          <w:rFonts w:ascii="Times New Roman" w:hAnsi="Times New Roman" w:cs="Times New Roman"/>
          <w:bCs/>
          <w:color w:val="auto"/>
          <w:sz w:val="20"/>
          <w:szCs w:val="20"/>
        </w:rPr>
        <w:t>STWiOR</w:t>
      </w:r>
      <w:proofErr w:type="spellEnd"/>
      <w:r w:rsidRPr="00AA47F8">
        <w:rPr>
          <w:rFonts w:ascii="Times New Roman" w:hAnsi="Times New Roman" w:cs="Times New Roman"/>
          <w:bCs/>
          <w:color w:val="auto"/>
          <w:sz w:val="20"/>
          <w:szCs w:val="20"/>
        </w:rPr>
        <w:t xml:space="preserve"> </w:t>
      </w:r>
    </w:p>
    <w:p w:rsidR="00AA47F8" w:rsidRPr="00AA47F8" w:rsidRDefault="00C43960" w:rsidP="00EB0C28">
      <w:pPr>
        <w:pStyle w:val="Default"/>
        <w:widowControl/>
        <w:numPr>
          <w:ilvl w:val="0"/>
          <w:numId w:val="161"/>
        </w:numPr>
        <w:rPr>
          <w:rFonts w:ascii="Times New Roman" w:hAnsi="Times New Roman" w:cs="Times New Roman"/>
          <w:bCs/>
          <w:color w:val="auto"/>
          <w:sz w:val="20"/>
          <w:szCs w:val="20"/>
        </w:rPr>
      </w:pPr>
      <w:r>
        <w:rPr>
          <w:rFonts w:ascii="Times New Roman" w:hAnsi="Times New Roman" w:cs="Times New Roman"/>
          <w:bCs/>
          <w:color w:val="auto"/>
          <w:sz w:val="20"/>
          <w:szCs w:val="20"/>
        </w:rPr>
        <w:t>Wykaz wyposażenia</w:t>
      </w:r>
      <w:r w:rsidR="003305EE">
        <w:rPr>
          <w:rFonts w:ascii="Times New Roman" w:hAnsi="Times New Roman" w:cs="Times New Roman"/>
          <w:bCs/>
          <w:color w:val="auto"/>
          <w:sz w:val="20"/>
          <w:szCs w:val="20"/>
        </w:rPr>
        <w:t>.</w:t>
      </w:r>
      <w:r w:rsidR="00AA47F8" w:rsidRPr="00AA47F8">
        <w:rPr>
          <w:rFonts w:ascii="Times New Roman" w:hAnsi="Times New Roman" w:cs="Times New Roman"/>
          <w:bCs/>
          <w:color w:val="auto"/>
          <w:sz w:val="20"/>
          <w:szCs w:val="20"/>
        </w:rPr>
        <w:t xml:space="preserve"> </w:t>
      </w:r>
    </w:p>
    <w:p w:rsidR="00AA47F8" w:rsidRPr="00AA47F8" w:rsidRDefault="00AA47F8" w:rsidP="00AA47F8">
      <w:pPr>
        <w:pStyle w:val="Default"/>
        <w:ind w:left="567"/>
        <w:rPr>
          <w:rFonts w:ascii="Times New Roman" w:hAnsi="Times New Roman" w:cs="Times New Roman"/>
          <w:b/>
          <w:bCs/>
          <w:color w:val="auto"/>
          <w:sz w:val="22"/>
          <w:szCs w:val="22"/>
        </w:rPr>
      </w:pP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 xml:space="preserve">Przewidywany czas trwania </w:t>
      </w:r>
      <w:r w:rsidR="00C43960">
        <w:rPr>
          <w:rFonts w:ascii="Times New Roman" w:hAnsi="Times New Roman" w:cs="Times New Roman"/>
          <w:bCs/>
          <w:iCs/>
          <w:lang w:eastAsia="ar-SA"/>
        </w:rPr>
        <w:t>dostaw</w:t>
      </w:r>
      <w:r w:rsidRPr="00933675">
        <w:rPr>
          <w:rFonts w:ascii="Times New Roman" w:hAnsi="Times New Roman" w:cs="Times New Roman"/>
          <w:bCs/>
          <w:iCs/>
          <w:lang w:eastAsia="ar-SA"/>
        </w:rPr>
        <w:t xml:space="preserve">: </w:t>
      </w:r>
      <w:r w:rsidR="00ED742A">
        <w:rPr>
          <w:rFonts w:ascii="Times New Roman" w:hAnsi="Times New Roman" w:cs="Times New Roman"/>
          <w:b/>
          <w:bCs/>
          <w:iCs/>
          <w:lang w:eastAsia="ar-SA"/>
        </w:rPr>
        <w:t xml:space="preserve">do </w:t>
      </w:r>
      <w:r w:rsidR="00C43960">
        <w:rPr>
          <w:rFonts w:ascii="Times New Roman" w:hAnsi="Times New Roman" w:cs="Times New Roman"/>
          <w:b/>
          <w:bCs/>
          <w:iCs/>
          <w:lang w:eastAsia="ar-SA"/>
        </w:rPr>
        <w:t>6 miesięcy od daty podpisania umowy</w:t>
      </w:r>
      <w:r>
        <w:rPr>
          <w:rFonts w:ascii="Times New Roman" w:hAnsi="Times New Roman" w:cs="Times New Roman"/>
          <w:bCs/>
          <w:iCs/>
          <w:lang w:eastAsia="ar-SA"/>
        </w:rPr>
        <w:t>.</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Gwarancja na urządzenia: od 36 do 72 miesięcy od podpisania Protokołu odbioru końcowego.</w:t>
      </w:r>
    </w:p>
    <w:p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7267A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00255B66">
        <w:rPr>
          <w:rFonts w:ascii="Times New Roman" w:hAnsi="Times New Roman" w:cs="Times New Roman"/>
          <w:color w:val="000000"/>
          <w:lang w:eastAsia="pl-PL"/>
        </w:rPr>
        <w:t>administracyjną</w:t>
      </w:r>
      <w:r w:rsidR="00255B66" w:rsidRPr="00A26334">
        <w:rPr>
          <w:rFonts w:ascii="Times New Roman" w:eastAsia="ArialMT;MS Gothic" w:hAnsi="Times New Roman" w:cs="Times New Roman"/>
          <w:color w:val="000000"/>
          <w:lang w:eastAsia="pl-PL"/>
        </w:rPr>
        <w:t xml:space="preserve"> o</w:t>
      </w:r>
      <w:r w:rsidRPr="00A26334">
        <w:rPr>
          <w:rFonts w:ascii="Times New Roman" w:hAnsi="Times New Roman" w:cs="Times New Roman"/>
          <w:color w:val="000000"/>
          <w:lang w:eastAsia="pl-PL"/>
        </w:rPr>
        <w:t xml:space="preserve">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 </w:t>
      </w:r>
      <w:r w:rsidR="00255B66" w:rsidRPr="00A26334">
        <w:rPr>
          <w:rFonts w:ascii="Times New Roman" w:hAnsi="Times New Roman" w:cs="Times New Roman"/>
          <w:color w:val="000000"/>
          <w:lang w:eastAsia="pl-PL"/>
        </w:rPr>
        <w:t>należ</w:t>
      </w:r>
      <w:r w:rsidR="00255B66" w:rsidRPr="00A26334">
        <w:rPr>
          <w:rFonts w:ascii="Times New Roman" w:eastAsia="ArialMT;MS Gothic" w:hAnsi="Times New Roman" w:cs="Times New Roman"/>
          <w:color w:val="000000"/>
          <w:lang w:eastAsia="pl-PL"/>
        </w:rPr>
        <w:t>y</w:t>
      </w:r>
      <w:r w:rsidR="00255B66" w:rsidRPr="00A26334">
        <w:rPr>
          <w:rFonts w:ascii="Times New Roman" w:hAnsi="Times New Roman" w:cs="Times New Roman"/>
          <w:color w:val="000000"/>
          <w:lang w:eastAsia="pl-PL"/>
        </w:rPr>
        <w:t xml:space="preserve"> </w:t>
      </w:r>
      <w:r w:rsidR="00255B66">
        <w:rPr>
          <w:rFonts w:ascii="Times New Roman" w:hAnsi="Times New Roman" w:cs="Times New Roman"/>
          <w:color w:val="000000"/>
          <w:lang w:eastAsia="pl-PL"/>
        </w:rPr>
        <w:br/>
      </w:r>
      <w:r w:rsidR="00255B66" w:rsidRPr="00A26334">
        <w:rPr>
          <w:rFonts w:ascii="Times New Roman" w:hAnsi="Times New Roman" w:cs="Times New Roman"/>
          <w:color w:val="000000"/>
          <w:lang w:eastAsia="pl-PL"/>
        </w:rPr>
        <w:t>z</w:t>
      </w:r>
      <w:r w:rsidRPr="00A26334">
        <w:rPr>
          <w:rFonts w:ascii="Times New Roman" w:hAnsi="Times New Roman" w:cs="Times New Roman"/>
          <w:color w:val="000000"/>
          <w:lang w:eastAsia="pl-PL"/>
        </w:rPr>
        <w:t xml:space="preserve">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3A63BE"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 xml:space="preserve">ym etapie </w:t>
      </w:r>
      <w:r w:rsidR="00255B66" w:rsidRPr="008A45B3">
        <w:rPr>
          <w:rFonts w:ascii="Times New Roman" w:hAnsi="Times New Roman" w:cs="Times New Roman"/>
          <w:color w:val="000000"/>
          <w:lang w:eastAsia="pl-PL"/>
        </w:rPr>
        <w:t>postę</w:t>
      </w:r>
      <w:r w:rsidR="00255B66" w:rsidRPr="008A45B3">
        <w:rPr>
          <w:rFonts w:ascii="Times New Roman" w:eastAsia="ArialMT;MS Gothic" w:hAnsi="Times New Roman" w:cs="Times New Roman"/>
          <w:color w:val="000000"/>
          <w:lang w:eastAsia="pl-PL"/>
        </w:rPr>
        <w:t>p</w:t>
      </w:r>
      <w:r w:rsidR="00255B66" w:rsidRPr="008A45B3">
        <w:rPr>
          <w:rFonts w:ascii="Times New Roman" w:hAnsi="Times New Roman" w:cs="Times New Roman"/>
          <w:color w:val="000000"/>
          <w:lang w:eastAsia="pl-PL"/>
        </w:rPr>
        <w:t xml:space="preserve">owania </w:t>
      </w:r>
      <w:r w:rsidR="00255B66">
        <w:rPr>
          <w:rFonts w:ascii="Times New Roman" w:hAnsi="Times New Roman" w:cs="Times New Roman"/>
          <w:color w:val="000000"/>
          <w:lang w:eastAsia="pl-PL"/>
        </w:rPr>
        <w:br/>
      </w:r>
      <w:r w:rsidR="00255B66" w:rsidRPr="008A45B3">
        <w:rPr>
          <w:rFonts w:ascii="Times New Roman" w:hAnsi="Times New Roman" w:cs="Times New Roman"/>
          <w:color w:val="000000"/>
          <w:lang w:eastAsia="pl-PL"/>
        </w:rPr>
        <w:t>o</w:t>
      </w:r>
      <w:r w:rsidRPr="008A45B3">
        <w:rPr>
          <w:rFonts w:ascii="Times New Roman" w:hAnsi="Times New Roman" w:cs="Times New Roman"/>
          <w:color w:val="000000"/>
          <w:lang w:eastAsia="pl-PL"/>
        </w:rPr>
        <w:t xml:space="preserve">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267AF">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 xml:space="preserve">spełniają warunki </w:t>
      </w:r>
      <w:r w:rsidR="00255B66" w:rsidRPr="002F76AD">
        <w:rPr>
          <w:rFonts w:ascii="Times New Roman" w:eastAsia="Times New Roman" w:hAnsi="Times New Roman" w:cs="Times New Roman"/>
          <w:b/>
          <w:lang w:eastAsia="pl-PL"/>
        </w:rPr>
        <w:t xml:space="preserve">udziału </w:t>
      </w:r>
      <w:r w:rsidR="00255B66">
        <w:rPr>
          <w:rFonts w:ascii="Times New Roman" w:eastAsia="Times New Roman" w:hAnsi="Times New Roman" w:cs="Times New Roman"/>
          <w:b/>
          <w:lang w:eastAsia="pl-PL"/>
        </w:rPr>
        <w:br/>
      </w:r>
      <w:r w:rsidR="00255B66" w:rsidRPr="002F76AD">
        <w:rPr>
          <w:rFonts w:ascii="Times New Roman" w:eastAsia="Times New Roman" w:hAnsi="Times New Roman" w:cs="Times New Roman"/>
          <w:b/>
          <w:lang w:eastAsia="pl-PL"/>
        </w:rPr>
        <w:t>w</w:t>
      </w:r>
      <w:r w:rsidRPr="002F76AD">
        <w:rPr>
          <w:rFonts w:ascii="Times New Roman" w:eastAsia="Times New Roman" w:hAnsi="Times New Roman" w:cs="Times New Roman"/>
          <w:b/>
          <w:lang w:eastAsia="pl-PL"/>
        </w:rPr>
        <w:t xml:space="preserve"> postępowaniu</w:t>
      </w:r>
      <w:r w:rsidRPr="002F76AD">
        <w:rPr>
          <w:rFonts w:ascii="Times New Roman" w:eastAsia="Times New Roman" w:hAnsi="Times New Roman" w:cs="Times New Roman"/>
          <w:lang w:eastAsia="pl-PL"/>
        </w:rPr>
        <w:t xml:space="preserve"> dotyczące:</w:t>
      </w:r>
    </w:p>
    <w:p w:rsidR="002F76AD" w:rsidRPr="002F76AD" w:rsidRDefault="002F76AD" w:rsidP="007267AF">
      <w:pPr>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lastRenderedPageBreak/>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rsidR="002F76AD" w:rsidRPr="002F76AD" w:rsidRDefault="002F76AD" w:rsidP="007267AF">
      <w:pPr>
        <w:numPr>
          <w:ilvl w:val="0"/>
          <w:numId w:val="4"/>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 xml:space="preserve">uprawnień do prowadzenia określonej działalności gospodarczej lub </w:t>
      </w:r>
      <w:r w:rsidR="00255B66" w:rsidRPr="002F76AD">
        <w:rPr>
          <w:rFonts w:ascii="Times New Roman" w:eastAsia="Times New Roman" w:hAnsi="Times New Roman" w:cs="Times New Roman"/>
          <w:b/>
          <w:lang w:eastAsia="pl-PL"/>
        </w:rPr>
        <w:t>zawodowej, o</w:t>
      </w:r>
      <w:r w:rsidRPr="002F76AD">
        <w:rPr>
          <w:rFonts w:ascii="Times New Roman" w:eastAsia="Times New Roman" w:hAnsi="Times New Roman" w:cs="Times New Roman"/>
          <w:b/>
          <w:lang w:eastAsia="pl-PL"/>
        </w:rPr>
        <w:t xml:space="preserve">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705990">
        <w:rPr>
          <w:rFonts w:ascii="Times New Roman" w:eastAsia="Times New Roman" w:hAnsi="Times New Roman" w:cs="Times New Roman"/>
          <w:lang w:eastAsia="pl-PL"/>
        </w:rPr>
        <w:t xml:space="preserve"> w tym zakresie</w:t>
      </w:r>
      <w:r w:rsidR="00641956">
        <w:rPr>
          <w:rFonts w:ascii="Times New Roman" w:eastAsia="Times New Roman" w:hAnsi="Times New Roman" w:cs="Times New Roman"/>
          <w:lang w:eastAsia="pl-PL"/>
        </w:rPr>
        <w:t>.</w:t>
      </w:r>
    </w:p>
    <w:p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F76AD" w:rsidRDefault="002F76AD" w:rsidP="007267AF">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43960" w:rsidRDefault="00C43960" w:rsidP="00C43960">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 xml:space="preserve"> w tym zakresie.</w:t>
      </w:r>
    </w:p>
    <w:p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rsidR="002F76AD" w:rsidRPr="002F76AD" w:rsidRDefault="002F76AD" w:rsidP="007267AF">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43960" w:rsidRPr="00F1025D" w:rsidRDefault="00C43960" w:rsidP="00C43960">
      <w:pPr>
        <w:pStyle w:val="Akapitzlist"/>
        <w:numPr>
          <w:ilvl w:val="0"/>
          <w:numId w:val="57"/>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Pr="00F1025D">
        <w:rPr>
          <w:rFonts w:ascii="Times New Roman" w:eastAsia="Calibri" w:hAnsi="Times New Roman" w:cs="Times New Roman"/>
          <w:iCs/>
          <w:kern w:val="2"/>
          <w:lang w:eastAsia="ar-SA"/>
        </w:rPr>
        <w:t xml:space="preserve"> </w:t>
      </w:r>
      <w:r w:rsidRPr="00F1025D">
        <w:rPr>
          <w:rFonts w:ascii="Times New Roman" w:eastAsia="Calibri" w:hAnsi="Times New Roman" w:cs="Times New Roman"/>
          <w:b/>
          <w:iCs/>
          <w:kern w:val="2"/>
          <w:lang w:eastAsia="ar-SA"/>
        </w:rPr>
        <w:t>(załącznik nr 6)</w:t>
      </w:r>
      <w:r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w:t>
      </w:r>
      <w:r>
        <w:rPr>
          <w:rFonts w:ascii="Times New Roman" w:hAnsi="Times New Roman" w:cs="Times New Roman"/>
        </w:rPr>
        <w:t>dziesięciu</w:t>
      </w:r>
      <w:r w:rsidRPr="00F1025D">
        <w:rPr>
          <w:rFonts w:ascii="Times New Roman" w:hAnsi="Times New Roman" w:cs="Times New Roman"/>
        </w:rPr>
        <w:t xml:space="preserve">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a jeżeli okres prowadzenia działalnośc</w:t>
      </w:r>
      <w:r>
        <w:t xml:space="preserve">i </w:t>
      </w:r>
      <w:r w:rsidRPr="00F1025D">
        <w:rPr>
          <w:rFonts w:ascii="Times New Roman" w:hAnsi="Times New Roman" w:cs="Times New Roman"/>
        </w:rPr>
        <w:t>jest krótszy – w tym okresie</w:t>
      </w:r>
      <w:r w:rsidRPr="00F1025D">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 xml:space="preserve">dostaw </w:t>
      </w:r>
      <w:r w:rsidRPr="00496EED">
        <w:rPr>
          <w:rFonts w:ascii="Times New Roman" w:eastAsia="Calibri" w:hAnsi="Times New Roman" w:cs="Times New Roman"/>
          <w:iCs/>
          <w:kern w:val="2"/>
          <w:lang w:eastAsia="ar-SA"/>
        </w:rPr>
        <w:t xml:space="preserve">odpowiadających swoim rodzajem przedmiotowi zamówienia </w:t>
      </w:r>
      <w:r w:rsidRPr="00F1025D">
        <w:rPr>
          <w:rFonts w:ascii="Times New Roman" w:eastAsia="Calibri" w:hAnsi="Times New Roman" w:cs="Times New Roman"/>
          <w:iCs/>
          <w:kern w:val="2"/>
          <w:lang w:eastAsia="ar-SA"/>
        </w:rPr>
        <w:t xml:space="preserve">wraz z podaniem ich wartości, przedmiotu, dat wykonania i podmiotów, na rzecz których </w:t>
      </w:r>
      <w:r>
        <w:rPr>
          <w:rFonts w:ascii="Times New Roman" w:eastAsia="Calibri" w:hAnsi="Times New Roman" w:cs="Times New Roman"/>
          <w:iCs/>
          <w:kern w:val="2"/>
          <w:lang w:eastAsia="ar-SA"/>
        </w:rPr>
        <w:t>roboty budowlane</w:t>
      </w:r>
      <w:r w:rsidRPr="00F1025D">
        <w:rPr>
          <w:rFonts w:ascii="Times New Roman" w:eastAsia="Calibri" w:hAnsi="Times New Roman" w:cs="Times New Roman"/>
          <w:iCs/>
          <w:kern w:val="2"/>
          <w:lang w:eastAsia="ar-SA"/>
        </w:rPr>
        <w:t xml:space="preserve"> zostały wykonane, oraz załączeniem dowodów określających, czy te </w:t>
      </w:r>
      <w:r>
        <w:rPr>
          <w:rFonts w:ascii="Times New Roman" w:eastAsia="Calibri" w:hAnsi="Times New Roman" w:cs="Times New Roman"/>
          <w:iCs/>
          <w:kern w:val="2"/>
          <w:lang w:eastAsia="ar-SA"/>
        </w:rPr>
        <w:t>dostawy</w:t>
      </w:r>
      <w:r w:rsidRPr="00F1025D">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w:t>
      </w:r>
      <w:r>
        <w:rPr>
          <w:rFonts w:ascii="Times New Roman" w:eastAsia="Calibri" w:hAnsi="Times New Roman" w:cs="Times New Roman"/>
          <w:iCs/>
          <w:kern w:val="2"/>
          <w:lang w:eastAsia="ar-SA"/>
        </w:rPr>
        <w:t>którego dostawy zostały wykonane.</w:t>
      </w:r>
      <w:r w:rsidRPr="00F1025D">
        <w:rPr>
          <w:rFonts w:ascii="Times New Roman" w:eastAsia="Calibri" w:hAnsi="Times New Roman" w:cs="Times New Roman"/>
          <w:iCs/>
          <w:kern w:val="2"/>
          <w:lang w:eastAsia="ar-SA"/>
        </w:rPr>
        <w:t xml:space="preserve"> </w:t>
      </w:r>
    </w:p>
    <w:p w:rsidR="00C43960" w:rsidRDefault="00C43960" w:rsidP="00C43960">
      <w:pPr>
        <w:suppressAutoHyphens/>
        <w:ind w:left="567"/>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wykonanie co najmniej :</w:t>
      </w:r>
    </w:p>
    <w:p w:rsidR="00C43960" w:rsidRPr="001128D1" w:rsidRDefault="00C43960" w:rsidP="00C43960">
      <w:pPr>
        <w:pStyle w:val="Tre"/>
        <w:tabs>
          <w:tab w:val="left" w:pos="1080"/>
        </w:tabs>
        <w:spacing w:line="288" w:lineRule="auto"/>
        <w:ind w:left="1316"/>
        <w:jc w:val="both"/>
        <w:rPr>
          <w:rFonts w:ascii="Times New Roman" w:hAnsi="Times New Roman" w:cs="Times New Roman"/>
        </w:rPr>
      </w:pPr>
      <w:r w:rsidRPr="001128D1">
        <w:rPr>
          <w:rFonts w:ascii="Times New Roman" w:hAnsi="Times New Roman" w:cs="Times New Roman"/>
        </w:rPr>
        <w:t xml:space="preserve">Jednej </w:t>
      </w:r>
      <w:r>
        <w:rPr>
          <w:rFonts w:ascii="Times New Roman" w:hAnsi="Times New Roman" w:cs="Times New Roman"/>
        </w:rPr>
        <w:t>dostawy</w:t>
      </w:r>
      <w:r w:rsidRPr="001128D1">
        <w:rPr>
          <w:rFonts w:ascii="Times New Roman" w:hAnsi="Times New Roman" w:cs="Times New Roman"/>
        </w:rPr>
        <w:t xml:space="preserve"> podobnej do przedmiotu zamówienia, polegającej na </w:t>
      </w:r>
      <w:r>
        <w:rPr>
          <w:rFonts w:ascii="Times New Roman" w:hAnsi="Times New Roman" w:cs="Times New Roman"/>
        </w:rPr>
        <w:t>dostawie urządzeń  medycznych lub rehabilitacyjnych o</w:t>
      </w:r>
      <w:r w:rsidRPr="001128D1">
        <w:rPr>
          <w:rFonts w:ascii="Times New Roman" w:hAnsi="Times New Roman" w:cs="Times New Roman"/>
        </w:rPr>
        <w:t xml:space="preserve"> wartości nie mniejszej niż </w:t>
      </w:r>
      <w:r>
        <w:rPr>
          <w:rFonts w:ascii="Times New Roman" w:hAnsi="Times New Roman" w:cs="Times New Roman"/>
        </w:rPr>
        <w:t>500.</w:t>
      </w:r>
      <w:r w:rsidRPr="001128D1">
        <w:rPr>
          <w:rFonts w:ascii="Times New Roman" w:hAnsi="Times New Roman" w:cs="Times New Roman"/>
        </w:rPr>
        <w:t>000,00 zł brutto.</w:t>
      </w:r>
    </w:p>
    <w:p w:rsidR="002303D9" w:rsidRDefault="002303D9" w:rsidP="001128D1">
      <w:pPr>
        <w:suppressAutoHyphens/>
        <w:spacing w:after="0" w:line="240" w:lineRule="auto"/>
        <w:jc w:val="both"/>
        <w:rPr>
          <w:rFonts w:ascii="Times New Roman" w:hAnsi="Times New Roman" w:cs="Times New Roman"/>
          <w:b/>
        </w:rPr>
      </w:pPr>
    </w:p>
    <w:p w:rsidR="003E3AFE" w:rsidRPr="003E3AFE" w:rsidRDefault="003E3AFE" w:rsidP="003E3AFE">
      <w:pPr>
        <w:ind w:left="567"/>
        <w:jc w:val="both"/>
        <w:rPr>
          <w:rFonts w:ascii="Times New Roman" w:hAnsi="Times New Roman" w:cs="Times New Roman"/>
          <w:b/>
          <w:u w:val="single"/>
        </w:rPr>
      </w:pPr>
      <w:r w:rsidRPr="003E3AFE">
        <w:rPr>
          <w:rFonts w:ascii="Times New Roman" w:hAnsi="Times New Roman" w:cs="Times New Roman"/>
          <w:b/>
        </w:rPr>
        <w:t xml:space="preserve">W przypadku wspólnego ubiegania się o udzielenie zamówienia Zamawiający </w:t>
      </w:r>
      <w:r w:rsidRPr="003E3AFE">
        <w:rPr>
          <w:rFonts w:ascii="Times New Roman" w:hAnsi="Times New Roman" w:cs="Times New Roman"/>
          <w:b/>
          <w:u w:val="single"/>
        </w:rPr>
        <w:t>nie dopuszcza</w:t>
      </w:r>
      <w:r w:rsidRPr="003E3AFE">
        <w:rPr>
          <w:rFonts w:ascii="Times New Roman" w:hAnsi="Times New Roman" w:cs="Times New Roman"/>
          <w:b/>
        </w:rPr>
        <w:t xml:space="preserve"> do sumowania zdolności poszczególnych konsorcjantów, co oznacza, że </w:t>
      </w:r>
      <w:r w:rsidRPr="003E3AFE">
        <w:rPr>
          <w:rFonts w:ascii="Times New Roman" w:hAnsi="Times New Roman" w:cs="Times New Roman"/>
          <w:b/>
          <w:u w:val="single"/>
        </w:rPr>
        <w:t xml:space="preserve">jeden wykonawca musi je spełnić w całości. </w:t>
      </w:r>
    </w:p>
    <w:p w:rsidR="00D95FBF" w:rsidRPr="00D95FBF" w:rsidRDefault="00D95FBF" w:rsidP="00D95FBF">
      <w:pPr>
        <w:ind w:left="360"/>
        <w:jc w:val="both"/>
        <w:rPr>
          <w:rFonts w:ascii="Times New Roman" w:hAnsi="Times New Roman" w:cs="Times New Roman"/>
          <w:i/>
        </w:rPr>
      </w:pPr>
      <w:r w:rsidRPr="00D95FBF">
        <w:rPr>
          <w:rFonts w:ascii="Times New Roman" w:hAnsi="Times New Roman" w:cs="Times New Roman"/>
          <w:i/>
        </w:rPr>
        <w:t xml:space="preserve">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o udzielenie zamówienia. </w:t>
      </w:r>
    </w:p>
    <w:p w:rsidR="002F76AD" w:rsidRPr="00AF2E1D" w:rsidRDefault="00C51CA5" w:rsidP="00AF2E1D">
      <w:p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w:t>
      </w:r>
      <w:r w:rsidR="00D5152B">
        <w:rPr>
          <w:rFonts w:ascii="Times New Roman" w:eastAsia="Calibri" w:hAnsi="Times New Roman" w:cs="Times New Roman"/>
          <w:b/>
          <w:lang w:eastAsia="zh-CN"/>
        </w:rPr>
        <w:t xml:space="preserve"> dołączon</w:t>
      </w:r>
      <w:r>
        <w:rPr>
          <w:rFonts w:ascii="Times New Roman" w:eastAsia="Calibri" w:hAnsi="Times New Roman" w:cs="Times New Roman"/>
          <w:b/>
          <w:lang w:eastAsia="zh-CN"/>
        </w:rPr>
        <w:t>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00D5152B" w:rsidRPr="002F76AD">
        <w:rPr>
          <w:rFonts w:ascii="Times New Roman" w:eastAsia="Calibri" w:hAnsi="Times New Roman" w:cs="Times New Roman"/>
          <w:b/>
          <w:lang w:eastAsia="zh-CN"/>
        </w:rPr>
        <w:t xml:space="preserve"> uzupełnieniu na wezwanie Zamawiającego.</w:t>
      </w:r>
    </w:p>
    <w:p w:rsidR="00E846B4" w:rsidRDefault="00E846B4" w:rsidP="00AF2E1D">
      <w:pPr>
        <w:tabs>
          <w:tab w:val="left" w:pos="-993"/>
          <w:tab w:val="right" w:pos="-426"/>
        </w:tabs>
        <w:suppressAutoHyphens/>
        <w:spacing w:after="0" w:line="240" w:lineRule="auto"/>
        <w:jc w:val="both"/>
        <w:rPr>
          <w:rFonts w:ascii="Times New Roman" w:eastAsia="Times New Roman" w:hAnsi="Times New Roman" w:cs="Times New Roman"/>
          <w:i/>
          <w:lang w:eastAsia="pl-PL"/>
        </w:rPr>
      </w:pPr>
    </w:p>
    <w:p w:rsidR="00E846B4" w:rsidRPr="002F76AD" w:rsidRDefault="00E846B4"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3A63BE" w:rsidRPr="00A26D4C" w:rsidRDefault="003A63BE" w:rsidP="007267AF">
      <w:pPr>
        <w:pStyle w:val="Akapitzlist"/>
        <w:numPr>
          <w:ilvl w:val="3"/>
          <w:numId w:val="5"/>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braku podstaw do wykluczenia</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 xml:space="preserve">Rozdziale </w:t>
      </w:r>
      <w:r w:rsidR="00E12FBD" w:rsidRPr="00E846B4">
        <w:rPr>
          <w:rFonts w:ascii="Times New Roman" w:eastAsia="Calibri" w:hAnsi="Times New Roman" w:cs="Times New Roman"/>
          <w:b/>
          <w:lang w:eastAsia="ar-SA"/>
        </w:rPr>
        <w:t>7</w:t>
      </w:r>
      <w:r w:rsidRPr="00E846B4">
        <w:rPr>
          <w:rFonts w:ascii="Times New Roman" w:eastAsia="Calibri" w:hAnsi="Times New Roman" w:cs="Times New Roman"/>
          <w:b/>
          <w:lang w:eastAsia="ar-SA"/>
        </w:rPr>
        <w:t xml:space="preserve">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5679BD" w:rsidRPr="00A26D4C" w:rsidRDefault="005679BD" w:rsidP="007267AF">
      <w:pPr>
        <w:pStyle w:val="Akapitzlist"/>
        <w:numPr>
          <w:ilvl w:val="0"/>
          <w:numId w:val="89"/>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xml:space="preserve">, </w:t>
      </w:r>
      <w:r w:rsidRPr="00A26D4C">
        <w:rPr>
          <w:rFonts w:ascii="Times New Roman" w:eastAsia="Calibri" w:hAnsi="Times New Roman" w:cs="Times New Roman"/>
          <w:lang w:eastAsia="zh-CN"/>
        </w:rPr>
        <w:lastRenderedPageBreak/>
        <w:t>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rsidR="008F2896" w:rsidRDefault="005679BD" w:rsidP="00255B66">
      <w:pPr>
        <w:spacing w:after="0"/>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2" w:name="_Hlk67306740"/>
      <w:r w:rsidR="008F2896" w:rsidRPr="008F2896">
        <w:rPr>
          <w:rFonts w:ascii="Times New Roman" w:eastAsia="Calibri" w:hAnsi="Times New Roman" w:cs="Times New Roman"/>
          <w:lang w:eastAsia="ar-SA"/>
        </w:rPr>
        <w:t xml:space="preserve"> </w:t>
      </w:r>
    </w:p>
    <w:p w:rsidR="008F2896" w:rsidRPr="008F2896" w:rsidRDefault="008F2896" w:rsidP="007267AF">
      <w:pPr>
        <w:numPr>
          <w:ilvl w:val="0"/>
          <w:numId w:val="89"/>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2"/>
      <w:r w:rsidRPr="008F2896">
        <w:rPr>
          <w:rFonts w:ascii="Times New Roman" w:eastAsia="Calibri" w:hAnsi="Times New Roman" w:cs="Times New Roman"/>
          <w:lang w:eastAsia="zh-CN"/>
        </w:rPr>
        <w:t>w zakresie:</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2"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rsidR="003E3AFE" w:rsidRPr="003E3AFE" w:rsidRDefault="003A63BE" w:rsidP="007267AF">
      <w:pPr>
        <w:pStyle w:val="Akapitzlist"/>
        <w:numPr>
          <w:ilvl w:val="0"/>
          <w:numId w:val="89"/>
        </w:numPr>
        <w:spacing w:after="0" w:line="240" w:lineRule="auto"/>
        <w:ind w:left="284"/>
        <w:jc w:val="both"/>
        <w:rPr>
          <w:rFonts w:ascii="Times New Roman" w:eastAsia="Times New Roman" w:hAnsi="Times New Roman" w:cs="Times New Roman"/>
          <w:bCs/>
          <w:color w:val="000000"/>
          <w:u w:val="single"/>
          <w:lang w:eastAsia="pl-PL"/>
        </w:rPr>
      </w:pPr>
      <w:r w:rsidRPr="003E3AFE">
        <w:rPr>
          <w:rFonts w:ascii="Times New Roman" w:eastAsia="Times New Roman" w:hAnsi="Times New Roman" w:cs="Times New Roman"/>
          <w:lang w:eastAsia="pl-PL"/>
        </w:rPr>
        <w:t xml:space="preserve">Oświadczenia Wykonawcy w zakresie art. 108 ust. 1 pkt 5 </w:t>
      </w:r>
      <w:r w:rsidR="006B532C" w:rsidRPr="003E3AFE">
        <w:rPr>
          <w:rFonts w:ascii="Times New Roman" w:eastAsia="Times New Roman" w:hAnsi="Times New Roman" w:cs="Times New Roman"/>
          <w:lang w:eastAsia="pl-PL"/>
        </w:rPr>
        <w:t>PZP</w:t>
      </w:r>
      <w:r w:rsidRPr="003E3AFE">
        <w:rPr>
          <w:rFonts w:ascii="Times New Roman" w:eastAsia="Times New Roman" w:hAnsi="Times New Roman" w:cs="Times New Roman"/>
          <w:lang w:eastAsia="pl-PL"/>
        </w:rPr>
        <w:t xml:space="preserve">, o braku przynależności do tej samej grupy kapitałowej w rozumieniu </w:t>
      </w:r>
      <w:r w:rsidR="006B532C" w:rsidRPr="003E3AFE">
        <w:rPr>
          <w:rFonts w:ascii="Times New Roman" w:eastAsia="Times New Roman" w:hAnsi="Times New Roman" w:cs="Times New Roman"/>
          <w:lang w:eastAsia="pl-PL"/>
        </w:rPr>
        <w:t>U</w:t>
      </w:r>
      <w:r w:rsidRPr="003E3AFE">
        <w:rPr>
          <w:rFonts w:ascii="Times New Roman" w:eastAsia="Times New Roman" w:hAnsi="Times New Roman" w:cs="Times New Roman"/>
          <w:lang w:eastAsia="pl-PL"/>
        </w:rPr>
        <w:t xml:space="preserve">stawy z dnia 16 lutego 2007 r. o ochronie konkurencji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i konsumentów (</w:t>
      </w:r>
      <w:proofErr w:type="spellStart"/>
      <w:r w:rsidR="006B532C" w:rsidRPr="003E3AFE">
        <w:rPr>
          <w:rFonts w:ascii="Times New Roman" w:eastAsia="Times New Roman" w:hAnsi="Times New Roman" w:cs="Times New Roman"/>
          <w:lang w:eastAsia="pl-PL"/>
        </w:rPr>
        <w:t>t.j</w:t>
      </w:r>
      <w:proofErr w:type="spellEnd"/>
      <w:r w:rsidR="006B532C" w:rsidRPr="003E3AFE">
        <w:rPr>
          <w:rFonts w:ascii="Times New Roman" w:eastAsia="Times New Roman" w:hAnsi="Times New Roman" w:cs="Times New Roman"/>
          <w:lang w:eastAsia="pl-PL"/>
        </w:rPr>
        <w:t xml:space="preserve">. </w:t>
      </w:r>
      <w:r w:rsidRPr="003E3AFE">
        <w:rPr>
          <w:rFonts w:ascii="Times New Roman" w:eastAsia="Times New Roman" w:hAnsi="Times New Roman" w:cs="Times New Roman"/>
          <w:lang w:eastAsia="pl-PL"/>
        </w:rPr>
        <w:t>Dz.U.</w:t>
      </w:r>
      <w:r w:rsidR="006B532C" w:rsidRPr="003E3AFE">
        <w:rPr>
          <w:rFonts w:ascii="Times New Roman" w:eastAsia="Times New Roman" w:hAnsi="Times New Roman" w:cs="Times New Roman"/>
          <w:lang w:eastAsia="pl-PL"/>
        </w:rPr>
        <w:t>2021 poz.</w:t>
      </w:r>
      <w:r w:rsidR="000B1EA8" w:rsidRPr="003E3AFE">
        <w:rPr>
          <w:rFonts w:ascii="Times New Roman" w:eastAsia="Times New Roman" w:hAnsi="Times New Roman" w:cs="Times New Roman"/>
          <w:lang w:eastAsia="pl-PL"/>
        </w:rPr>
        <w:t>275</w:t>
      </w:r>
      <w:r w:rsidRPr="003E3AFE">
        <w:rPr>
          <w:rFonts w:ascii="Times New Roman" w:eastAsia="Times New Roman" w:hAnsi="Times New Roman" w:cs="Times New Roman"/>
          <w:lang w:eastAsia="pl-PL"/>
        </w:rPr>
        <w:t xml:space="preserve">.), z innym wykonawcą, który złożył odrębną ofertę, ofertę częściową lub wniosek o dopuszczenie do udziału w postępowaniu, albo oświadczenia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o przynależności do tej samej grupy kapitałowej wraz z dokumentami lub informacjami potwierdzającymi</w:t>
      </w:r>
      <w:r w:rsidRPr="003E3AFE">
        <w:rPr>
          <w:rFonts w:ascii="Times New Roman" w:eastAsia="Times New Roman" w:hAnsi="Times New Roman" w:cs="Times New Roman"/>
          <w:color w:val="000000"/>
          <w:lang w:eastAsia="pl-PL"/>
        </w:rPr>
        <w:t xml:space="preserve"> </w:t>
      </w:r>
      <w:r w:rsidRPr="003E3AFE">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3E3AFE">
        <w:rPr>
          <w:rFonts w:ascii="Times New Roman" w:eastAsia="Times New Roman" w:hAnsi="Times New Roman" w:cs="Times New Roman"/>
          <w:b/>
          <w:lang w:eastAsia="pl-PL"/>
        </w:rPr>
        <w:t xml:space="preserve">(załącznik nr </w:t>
      </w:r>
      <w:r w:rsidR="00E12FBD" w:rsidRPr="003E3AFE">
        <w:rPr>
          <w:rFonts w:ascii="Times New Roman" w:eastAsia="Times New Roman" w:hAnsi="Times New Roman" w:cs="Times New Roman"/>
          <w:b/>
          <w:lang w:eastAsia="pl-PL"/>
        </w:rPr>
        <w:t>4</w:t>
      </w:r>
      <w:r w:rsidRPr="003E3AFE">
        <w:rPr>
          <w:rFonts w:ascii="Times New Roman" w:eastAsia="Times New Roman" w:hAnsi="Times New Roman" w:cs="Times New Roman"/>
          <w:b/>
          <w:lang w:eastAsia="pl-PL"/>
        </w:rPr>
        <w:t>);</w:t>
      </w:r>
      <w:r w:rsidRPr="003E3AFE">
        <w:rPr>
          <w:rFonts w:ascii="Times New Roman" w:eastAsia="Times New Roman" w:hAnsi="Times New Roman" w:cs="Times New Roman"/>
          <w:lang w:eastAsia="pl-PL"/>
        </w:rPr>
        <w:t xml:space="preserve"> </w:t>
      </w:r>
    </w:p>
    <w:p w:rsidR="003E3AFE" w:rsidRPr="00A26D4C" w:rsidRDefault="003E3AFE" w:rsidP="003E3AFE">
      <w:pPr>
        <w:pStyle w:val="Akapitzlist"/>
        <w:spacing w:after="0" w:line="240" w:lineRule="auto"/>
        <w:ind w:left="0"/>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spełnienia warunków</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Rozdziale 8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0804AD" w:rsidRPr="000804AD" w:rsidRDefault="000804AD" w:rsidP="007267AF">
      <w:pPr>
        <w:numPr>
          <w:ilvl w:val="0"/>
          <w:numId w:val="89"/>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rsidR="00B70160" w:rsidRPr="00F7389D" w:rsidRDefault="00F7389D" w:rsidP="007267AF">
      <w:pPr>
        <w:pStyle w:val="Akapitzlist"/>
        <w:numPr>
          <w:ilvl w:val="0"/>
          <w:numId w:val="89"/>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B70160" w:rsidRPr="00B70160" w:rsidRDefault="00B70160" w:rsidP="007267AF">
      <w:pPr>
        <w:pStyle w:val="Akapitzlist"/>
        <w:numPr>
          <w:ilvl w:val="0"/>
          <w:numId w:val="89"/>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xml:space="preserve">, wystawionego nie wcześniej niż 3 miesiące przed jego złożeniem, a w przypadku zalegania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255B66">
        <w:rPr>
          <w:rFonts w:ascii="Times New Roman" w:hAnsi="Times New Roman" w:cs="Times New Roman"/>
        </w:rPr>
        <w:br/>
      </w:r>
      <w:r w:rsidRPr="00B70160">
        <w:rPr>
          <w:rFonts w:ascii="Times New Roman" w:hAnsi="Times New Roman" w:cs="Times New Roman"/>
        </w:rPr>
        <w:t>w sprawie spłat tych należności;</w:t>
      </w:r>
    </w:p>
    <w:p w:rsidR="00E12FBD" w:rsidRPr="003B7586" w:rsidRDefault="00E12FBD" w:rsidP="007267AF">
      <w:pPr>
        <w:pStyle w:val="Akapitzlist"/>
        <w:numPr>
          <w:ilvl w:val="0"/>
          <w:numId w:val="89"/>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C43960">
        <w:rPr>
          <w:rFonts w:ascii="Times New Roman" w:eastAsia="Calibri" w:hAnsi="Times New Roman" w:cs="Times New Roman"/>
          <w:b/>
          <w:lang w:eastAsia="zh-CN"/>
        </w:rPr>
        <w:t>dostaw</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3E3AFE">
        <w:rPr>
          <w:rFonts w:ascii="Times New Roman" w:eastAsia="Calibri" w:hAnsi="Times New Roman" w:cs="Times New Roman"/>
          <w:iCs/>
          <w:kern w:val="2"/>
          <w:lang w:eastAsia="ar-SA"/>
        </w:rPr>
        <w:t>roboty te</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rsidR="00E3077F" w:rsidRPr="00B11BAF" w:rsidRDefault="003A63BE" w:rsidP="007267AF">
      <w:pPr>
        <w:pStyle w:val="Akapitzlist"/>
        <w:numPr>
          <w:ilvl w:val="0"/>
          <w:numId w:val="5"/>
        </w:numPr>
        <w:spacing w:after="0" w:line="240" w:lineRule="auto"/>
        <w:ind w:left="0"/>
        <w:jc w:val="both"/>
        <w:rPr>
          <w:rFonts w:ascii="Times New Roman" w:eastAsia="Times New Roman" w:hAnsi="Times New Roman" w:cs="Times New Roman"/>
          <w:lang w:eastAsia="pl-PL"/>
        </w:rPr>
      </w:pPr>
      <w:r w:rsidRPr="00B11BAF">
        <w:rPr>
          <w:rFonts w:ascii="Times New Roman" w:eastAsia="Times New Roman" w:hAnsi="Times New Roman" w:cs="Times New Roman"/>
          <w:color w:val="000000"/>
          <w:lang w:eastAsia="pl-PL"/>
        </w:rPr>
        <w:t>J</w:t>
      </w:r>
      <w:r w:rsidRPr="00B11BAF">
        <w:rPr>
          <w:rFonts w:ascii="Times New Roman" w:eastAsia="Times New Roman" w:hAnsi="Times New Roman" w:cs="Times New Roman"/>
          <w:lang w:eastAsia="pl-PL"/>
        </w:rPr>
        <w:t>eżeli wykonawca ma siedzibę lub miejsce zamieszkania poza granicami Rzeczypospolitej Polskiej, zamiast:</w:t>
      </w:r>
    </w:p>
    <w:p w:rsidR="00C56D7F" w:rsidRPr="00C56D7F" w:rsidRDefault="00C56D7F" w:rsidP="007267AF">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lastRenderedPageBreak/>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w:t>
      </w:r>
      <w:r w:rsidR="00255B66">
        <w:rPr>
          <w:rFonts w:ascii="Times New Roman" w:eastAsia="Times New Roman" w:hAnsi="Times New Roman" w:cs="Times New Roman"/>
          <w:lang w:eastAsia="pl-PL"/>
        </w:rPr>
        <w:br/>
      </w:r>
      <w:r w:rsidRPr="00C56D7F">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przepisach miejsca wszczęcia tej procedury.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w:t>
      </w:r>
      <w:r w:rsidR="00255B66" w:rsidRPr="00A26D4C">
        <w:rPr>
          <w:rFonts w:ascii="Times New Roman" w:eastAsia="Times New Roman" w:hAnsi="Times New Roman" w:cs="Times New Roman"/>
          <w:lang w:eastAsia="pl-PL"/>
        </w:rPr>
        <w:t xml:space="preserve">pkt </w:t>
      </w:r>
      <w:r w:rsidR="00255B66">
        <w:rPr>
          <w:rFonts w:ascii="Times New Roman" w:eastAsia="Times New Roman" w:hAnsi="Times New Roman" w:cs="Times New Roman"/>
          <w:lang w:eastAsia="pl-PL"/>
        </w:rPr>
        <w:t>4)</w:t>
      </w:r>
      <w:r w:rsidR="00255B66" w:rsidRPr="00A26D4C">
        <w:rPr>
          <w:rFonts w:ascii="Times New Roman" w:eastAsia="Times New Roman" w:hAnsi="Times New Roman" w:cs="Times New Roman"/>
          <w:lang w:eastAsia="pl-PL"/>
        </w:rPr>
        <w:t xml:space="preserve"> powinien</w:t>
      </w:r>
      <w:r w:rsidRPr="00A26D4C">
        <w:rPr>
          <w:rFonts w:ascii="Times New Roman" w:eastAsia="Times New Roman" w:hAnsi="Times New Roman" w:cs="Times New Roman"/>
          <w:lang w:eastAsia="pl-PL"/>
        </w:rPr>
        <w:t xml:space="preserve"> być wystawiony nie wcześniej niż 6 miesięcy przed jego złożeniem.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Do podmiotów udostępniających zasoby na zasadach określonych w art. 118 </w:t>
      </w:r>
      <w:r w:rsidR="00564BF5" w:rsidRPr="00B11BAF">
        <w:rPr>
          <w:rFonts w:ascii="Times New Roman" w:eastAsia="Times New Roman" w:hAnsi="Times New Roman" w:cs="Times New Roman"/>
          <w:lang w:eastAsia="pl-PL"/>
        </w:rPr>
        <w:t>PZP</w:t>
      </w:r>
      <w:r w:rsidRPr="00B11BAF">
        <w:rPr>
          <w:rFonts w:ascii="Times New Roman" w:eastAsia="Times New Roman" w:hAnsi="Times New Roman" w:cs="Times New Roman"/>
          <w:lang w:eastAsia="pl-PL"/>
        </w:rPr>
        <w:t xml:space="preserve"> mających siedzibę lub miejsce zamieszkania poza terytorium Rzeczypospolitej Polskiej ust. 3 stosuje się odpowiednio.</w:t>
      </w:r>
    </w:p>
    <w:p w:rsidR="003A63BE" w:rsidRPr="00B11BAF"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sidRPr="00B11BAF">
        <w:rPr>
          <w:rFonts w:ascii="Times New Roman" w:eastAsia="Times New Roman" w:hAnsi="Times New Roman" w:cs="Times New Roman"/>
          <w:lang w:eastAsia="pl-PL"/>
        </w:rPr>
        <w:t>1</w:t>
      </w:r>
      <w:r w:rsidRPr="00B11BAF">
        <w:rPr>
          <w:rFonts w:ascii="Times New Roman" w:eastAsia="Times New Roman" w:hAnsi="Times New Roman" w:cs="Times New Roman"/>
          <w:lang w:eastAsia="pl-PL"/>
        </w:rPr>
        <w:t xml:space="preserve"> pkt 1, </w:t>
      </w:r>
      <w:r w:rsidR="007E7D7D" w:rsidRPr="00B11BAF">
        <w:rPr>
          <w:rFonts w:ascii="Times New Roman" w:eastAsia="Times New Roman" w:hAnsi="Times New Roman" w:cs="Times New Roman"/>
          <w:lang w:eastAsia="pl-PL"/>
        </w:rPr>
        <w:t>4</w:t>
      </w:r>
      <w:r w:rsidRPr="00B11BAF">
        <w:rPr>
          <w:rFonts w:ascii="Times New Roman" w:eastAsia="Times New Roman" w:hAnsi="Times New Roman" w:cs="Times New Roman"/>
          <w:lang w:eastAsia="pl-PL"/>
        </w:rPr>
        <w:t xml:space="preserve"> - 6 SWZ, dotyczących tych podmiotów, potwierdzających, że nie zachodzą wobec tych podmiotów podstawy wykluczenia </w:t>
      </w:r>
      <w:r w:rsidR="00255B66" w:rsidRPr="00B11BAF">
        <w:rPr>
          <w:rFonts w:ascii="Times New Roman" w:eastAsia="Times New Roman" w:hAnsi="Times New Roman" w:cs="Times New Roman"/>
          <w:lang w:eastAsia="pl-PL"/>
        </w:rPr>
        <w:br/>
      </w:r>
      <w:r w:rsidRPr="00B11BAF">
        <w:rPr>
          <w:rFonts w:ascii="Times New Roman" w:eastAsia="Times New Roman" w:hAnsi="Times New Roman" w:cs="Times New Roman"/>
          <w:lang w:eastAsia="pl-PL"/>
        </w:rPr>
        <w:t xml:space="preserve">z postępowania. Dokumenty o których mowa powyżej wykonawca będzie obowiązany złożyć na wezwanie, o którym mowa w ust. </w:t>
      </w:r>
      <w:r w:rsidR="00A26D4C" w:rsidRPr="00B11BAF">
        <w:rPr>
          <w:rFonts w:ascii="Times New Roman" w:eastAsia="Times New Roman" w:hAnsi="Times New Roman" w:cs="Times New Roman"/>
          <w:lang w:eastAsia="pl-PL"/>
        </w:rPr>
        <w:t>1</w:t>
      </w: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255B66" w:rsidRPr="0007624D">
              <w:rPr>
                <w:rFonts w:ascii="Times New Roman" w:eastAsia="Times New Roman" w:hAnsi="Times New Roman" w:cs="Times New Roman"/>
                <w:b/>
                <w:lang w:eastAsia="pl-PL"/>
              </w:rPr>
              <w:t xml:space="preserve">informacje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o</w:t>
            </w:r>
            <w:r w:rsidRPr="0007624D">
              <w:rPr>
                <w:rFonts w:ascii="Times New Roman" w:eastAsia="Times New Roman" w:hAnsi="Times New Roman" w:cs="Times New Roman"/>
                <w:b/>
                <w:lang w:eastAsia="pl-PL"/>
              </w:rPr>
              <w:t xml:space="preserve"> wymaganiach technicznych i organizacyjnych sporządzania, </w:t>
            </w:r>
            <w:r w:rsidR="00255B66" w:rsidRPr="0007624D">
              <w:rPr>
                <w:rFonts w:ascii="Times New Roman" w:eastAsia="Times New Roman" w:hAnsi="Times New Roman" w:cs="Times New Roman"/>
                <w:b/>
                <w:lang w:eastAsia="pl-PL"/>
              </w:rPr>
              <w:t xml:space="preserve">wysyłania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i</w:t>
            </w:r>
            <w:r w:rsidRPr="0007624D">
              <w:rPr>
                <w:rFonts w:ascii="Times New Roman" w:eastAsia="Times New Roman" w:hAnsi="Times New Roman" w:cs="Times New Roman"/>
                <w:b/>
                <w:lang w:eastAsia="pl-PL"/>
              </w:rPr>
              <w:t xml:space="preserve"> odbierania korespondencji elektronicznej</w:t>
            </w:r>
          </w:p>
        </w:tc>
      </w:tr>
    </w:tbl>
    <w:p w:rsidR="0007624D" w:rsidRPr="0007624D" w:rsidRDefault="0007624D" w:rsidP="007267AF">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07624D">
        <w:rPr>
          <w:rFonts w:ascii="Times New Roman" w:eastAsia="Calibri" w:hAnsi="Times New Roman" w:cs="Times New Roman"/>
          <w:lang w:eastAsia="zh-CN"/>
        </w:rPr>
        <w:t xml:space="preserve"> i</w:t>
      </w:r>
      <w:r w:rsidRPr="0007624D">
        <w:rPr>
          <w:rFonts w:ascii="Times New Roman" w:eastAsia="Calibri" w:hAnsi="Times New Roman" w:cs="Times New Roman"/>
          <w:lang w:eastAsia="zh-CN"/>
        </w:rPr>
        <w:t xml:space="preserve">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w:t>
      </w:r>
      <w:r w:rsidR="00255B66" w:rsidRPr="0007624D">
        <w:rPr>
          <w:rFonts w:ascii="Times New Roman" w:eastAsia="Calibri" w:hAnsi="Times New Roman" w:cs="Times New Roman"/>
          <w:lang w:eastAsia="zh-CN"/>
        </w:rPr>
        <w:t>przycisku „Wyślij</w:t>
      </w:r>
      <w:r w:rsidRPr="0007624D">
        <w:rPr>
          <w:rFonts w:ascii="Times New Roman" w:eastAsia="Calibri" w:hAnsi="Times New Roman" w:cs="Times New Roman"/>
          <w:lang w:eastAsia="zh-CN"/>
        </w:rPr>
        <w:t xml:space="preserve"> wiadomość do Zamawiającego”, po których pojawi się komunikat, że wiadomość została wysłana do Zamawiającego.</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xml:space="preserve">, </w:t>
      </w:r>
      <w:r w:rsidR="00255B66" w:rsidRPr="0007624D">
        <w:rPr>
          <w:rFonts w:ascii="Times New Roman" w:eastAsia="Calibri" w:hAnsi="Times New Roman" w:cs="Times New Roman"/>
          <w:lang w:eastAsia="zh-CN"/>
        </w:rPr>
        <w:t>określa wymagania</w:t>
      </w:r>
      <w:r w:rsidRPr="0007624D">
        <w:rPr>
          <w:rFonts w:ascii="Times New Roman" w:eastAsia="Calibri" w:hAnsi="Times New Roman" w:cs="Times New Roman"/>
          <w:lang w:eastAsia="zh-CN"/>
        </w:rPr>
        <w:t xml:space="preserve"> techniczne i organizacyjne sporządzania, wysyłania i odbierania korespondencji elektronicznej, tj.:</w:t>
      </w:r>
      <w:hyperlink r:id="rId16"/>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267AF">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255B66"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rsidTr="006D4EEC">
        <w:tc>
          <w:tcPr>
            <w:tcW w:w="9322" w:type="dxa"/>
            <w:gridSpan w:val="3"/>
          </w:tcPr>
          <w:p w:rsidR="00CF6A41" w:rsidRPr="00CF6A41" w:rsidRDefault="00AF2E1D" w:rsidP="00CF6A41">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lang w:eastAsia="pl-PL"/>
              </w:rPr>
              <w:t xml:space="preserve">Inspektor </w:t>
            </w:r>
            <w:r w:rsidR="00CF6A41" w:rsidRPr="00CF6A41">
              <w:rPr>
                <w:rFonts w:ascii="Times New Roman" w:eastAsia="Calibri" w:hAnsi="Times New Roman" w:cs="Times New Roman"/>
                <w:bCs/>
                <w:lang w:eastAsia="pl-PL"/>
              </w:rPr>
              <w:t>Zamówień Publicznych</w:t>
            </w:r>
          </w:p>
          <w:p w:rsidR="00CF6A41" w:rsidRPr="00CF6A41" w:rsidRDefault="00AF2E1D" w:rsidP="00AF2E1D">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iCs/>
                <w:lang w:eastAsia="pl-PL"/>
              </w:rPr>
              <w:t>Grzegorz Danilewicz</w:t>
            </w:r>
            <w:r w:rsidR="00CF6A41" w:rsidRPr="00CF6A41">
              <w:rPr>
                <w:rFonts w:ascii="Times New Roman" w:eastAsia="Calibri" w:hAnsi="Times New Roman" w:cs="Times New Roman"/>
                <w:bCs/>
                <w:iCs/>
                <w:lang w:eastAsia="pl-PL"/>
              </w:rPr>
              <w:t>.</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8575D4">
        <w:rPr>
          <w:rFonts w:ascii="Times New Roman" w:eastAsia="Calibri" w:hAnsi="Times New Roman" w:cs="Times New Roman"/>
          <w:b/>
          <w:color w:val="000000" w:themeColor="text1"/>
          <w:shd w:val="clear" w:color="auto" w:fill="F7CAAC"/>
          <w:lang w:eastAsia="zh-CN"/>
        </w:rPr>
        <w:t>17</w:t>
      </w:r>
      <w:r w:rsidRPr="00846671">
        <w:rPr>
          <w:rFonts w:ascii="Times New Roman" w:eastAsia="Calibri" w:hAnsi="Times New Roman" w:cs="Times New Roman"/>
          <w:b/>
          <w:color w:val="000000" w:themeColor="text1"/>
          <w:shd w:val="clear" w:color="auto" w:fill="F7CAAC"/>
          <w:lang w:eastAsia="zh-CN"/>
        </w:rPr>
        <w:t>.</w:t>
      </w:r>
      <w:r w:rsidR="00724E7E">
        <w:rPr>
          <w:rFonts w:ascii="Times New Roman" w:eastAsia="Calibri" w:hAnsi="Times New Roman" w:cs="Times New Roman"/>
          <w:b/>
          <w:color w:val="000000" w:themeColor="text1"/>
          <w:shd w:val="clear" w:color="auto" w:fill="F7CAAC"/>
          <w:lang w:eastAsia="zh-CN"/>
        </w:rPr>
        <w:t>0</w:t>
      </w:r>
      <w:r w:rsidR="008575D4">
        <w:rPr>
          <w:rFonts w:ascii="Times New Roman" w:eastAsia="Calibri" w:hAnsi="Times New Roman" w:cs="Times New Roman"/>
          <w:b/>
          <w:color w:val="000000" w:themeColor="text1"/>
          <w:shd w:val="clear" w:color="auto" w:fill="F7CAAC"/>
          <w:lang w:eastAsia="zh-CN"/>
        </w:rPr>
        <w:t>8</w:t>
      </w:r>
      <w:r w:rsidRPr="00846671">
        <w:rPr>
          <w:rFonts w:ascii="Times New Roman" w:eastAsia="Calibri" w:hAnsi="Times New Roman" w:cs="Times New Roman"/>
          <w:b/>
          <w:color w:val="000000" w:themeColor="text1"/>
          <w:shd w:val="clear" w:color="auto" w:fill="F7CAAC"/>
          <w:lang w:eastAsia="zh-CN"/>
        </w:rPr>
        <w:t>.202</w:t>
      </w:r>
      <w:r w:rsidR="005C010E">
        <w:rPr>
          <w:rFonts w:ascii="Times New Roman" w:eastAsia="Calibri" w:hAnsi="Times New Roman" w:cs="Times New Roman"/>
          <w:b/>
          <w:color w:val="000000" w:themeColor="text1"/>
          <w:shd w:val="clear" w:color="auto" w:fill="F7CAAC"/>
          <w:lang w:eastAsia="zh-CN"/>
        </w:rPr>
        <w:t>3</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CF6A41" w:rsidDel="000804AD">
        <w:rPr>
          <w:rFonts w:ascii="Times New Roman" w:eastAsia="Calibri" w:hAnsi="Times New Roman" w:cs="Times New Roman"/>
          <w:lang w:eastAsia="zh-CN"/>
        </w:rPr>
        <w:t xml:space="preserve"> </w:t>
      </w:r>
      <w:r w:rsidR="00255B66" w:rsidRPr="00CF6A41">
        <w:rPr>
          <w:rFonts w:ascii="Times New Roman" w:eastAsia="Calibri" w:hAnsi="Times New Roman" w:cs="Times New Roman"/>
          <w:lang w:eastAsia="zh-CN"/>
        </w:rPr>
        <w:t>oświadczenia</w:t>
      </w:r>
      <w:r w:rsidRPr="00CF6A41">
        <w:rPr>
          <w:rFonts w:ascii="Times New Roman" w:eastAsia="Calibri" w:hAnsi="Times New Roman" w:cs="Times New Roman"/>
          <w:lang w:eastAsia="zh-CN"/>
        </w:rPr>
        <w:t xml:space="preserve"> </w:t>
      </w:r>
      <w:r w:rsidR="00255B66">
        <w:rPr>
          <w:rFonts w:ascii="Times New Roman" w:eastAsia="Calibri" w:hAnsi="Times New Roman" w:cs="Times New Roman"/>
          <w:lang w:eastAsia="zh-CN"/>
        </w:rPr>
        <w:br/>
      </w:r>
      <w:r w:rsidRPr="00CF6A41">
        <w:rPr>
          <w:rFonts w:ascii="Times New Roman" w:eastAsia="Calibri" w:hAnsi="Times New Roman" w:cs="Times New Roman"/>
          <w:lang w:eastAsia="zh-CN"/>
        </w:rPr>
        <w:lastRenderedPageBreak/>
        <w:t>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255B66"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E30EBA"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7B3CB8" w:rsidRPr="00641659" w:rsidRDefault="00CF6A41" w:rsidP="007267AF">
      <w:pPr>
        <w:pStyle w:val="Nagwek2"/>
        <w:numPr>
          <w:ilvl w:val="0"/>
          <w:numId w:val="9"/>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w:t>
      </w:r>
      <w:r w:rsidR="00255B66" w:rsidRPr="00641659">
        <w:rPr>
          <w:rFonts w:ascii="Times New Roman" w:eastAsia="Calibri" w:hAnsi="Times New Roman" w:cs="Times New Roman"/>
          <w:color w:val="auto"/>
          <w:sz w:val="22"/>
          <w:szCs w:val="22"/>
          <w:lang w:eastAsia="zh-CN"/>
        </w:rPr>
        <w:t>zgodne z</w:t>
      </w:r>
      <w:r w:rsidRPr="00641659">
        <w:rPr>
          <w:rFonts w:ascii="Times New Roman" w:eastAsia="Calibri" w:hAnsi="Times New Roman" w:cs="Times New Roman"/>
          <w:color w:val="auto"/>
          <w:sz w:val="22"/>
          <w:szCs w:val="22"/>
          <w:lang w:eastAsia="zh-CN"/>
        </w:rPr>
        <w:t xml:space="preserve">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 xml:space="preserve">pniania </w:t>
      </w:r>
      <w:r w:rsidR="00255B66">
        <w:rPr>
          <w:rFonts w:ascii="Times New Roman" w:hAnsi="Times New Roman" w:cs="Times New Roman"/>
          <w:color w:val="auto"/>
          <w:sz w:val="22"/>
          <w:szCs w:val="22"/>
        </w:rPr>
        <w:br/>
      </w:r>
      <w:r w:rsidR="007B3CB8" w:rsidRPr="00641659">
        <w:rPr>
          <w:rFonts w:ascii="Times New Roman" w:hAnsi="Times New Roman" w:cs="Times New Roman"/>
          <w:color w:val="auto"/>
          <w:sz w:val="22"/>
          <w:szCs w:val="22"/>
        </w:rPr>
        <w:t>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w:t>
      </w:r>
      <w:proofErr w:type="spellStart"/>
      <w:r w:rsidR="007B3CB8" w:rsidRPr="00641659">
        <w:rPr>
          <w:rFonts w:ascii="Times New Roman" w:hAnsi="Times New Roman" w:cs="Times New Roman"/>
          <w:color w:val="auto"/>
          <w:sz w:val="22"/>
          <w:szCs w:val="22"/>
        </w:rPr>
        <w:t>t.j</w:t>
      </w:r>
      <w:proofErr w:type="spellEnd"/>
      <w:r w:rsidR="007B3CB8" w:rsidRPr="00641659">
        <w:rPr>
          <w:rFonts w:ascii="Times New Roman" w:hAnsi="Times New Roman" w:cs="Times New Roman"/>
          <w:color w:val="auto"/>
          <w:sz w:val="22"/>
          <w:szCs w:val="22"/>
        </w:rPr>
        <w:t>. Dz.U. 2020 poz. 1261)</w:t>
      </w:r>
    </w:p>
    <w:p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267AF">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Ofertę należy przygotować z należytą starannością dla podmiotu ubiegającego </w:t>
      </w:r>
      <w:r w:rsidR="00255B66" w:rsidRPr="00CF6A41">
        <w:rPr>
          <w:rFonts w:ascii="Times New Roman" w:eastAsia="Calibri" w:hAnsi="Times New Roman" w:cs="Times New Roman"/>
          <w:i/>
          <w:lang w:eastAsia="pl-PL"/>
        </w:rPr>
        <w:t>się o</w:t>
      </w:r>
      <w:r w:rsidRPr="00CF6A41">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7267AF">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63B1F" w:rsidRPr="00760532" w:rsidRDefault="00CF6A41" w:rsidP="00EB0C28">
      <w:pPr>
        <w:pStyle w:val="Akapitzlist"/>
        <w:numPr>
          <w:ilvl w:val="0"/>
          <w:numId w:val="154"/>
        </w:numPr>
        <w:suppressAutoHyphens/>
        <w:spacing w:after="0" w:line="240" w:lineRule="auto"/>
        <w:ind w:left="851" w:hanging="491"/>
        <w:jc w:val="both"/>
        <w:rPr>
          <w:rFonts w:ascii="Times New Roman" w:eastAsia="Times New Roman" w:hAnsi="Times New Roman"/>
          <w:bCs/>
          <w:i/>
          <w:lang w:eastAsia="pl-PL"/>
        </w:rPr>
      </w:pPr>
      <w:r w:rsidRPr="00760532">
        <w:rPr>
          <w:rFonts w:ascii="Times New Roman" w:eastAsia="Calibri" w:hAnsi="Times New Roman" w:cs="Times New Roman"/>
          <w:b/>
          <w:lang w:eastAsia="zh-CN"/>
        </w:rPr>
        <w:t>Formularz ofertowy</w:t>
      </w:r>
      <w:r w:rsidR="00063B1F" w:rsidRPr="00760532">
        <w:rPr>
          <w:rFonts w:ascii="Times New Roman" w:eastAsia="Calibri" w:hAnsi="Times New Roman" w:cs="Times New Roman"/>
          <w:b/>
          <w:lang w:eastAsia="zh-CN"/>
        </w:rPr>
        <w:t xml:space="preserve"> </w:t>
      </w:r>
      <w:r w:rsidR="00443FFD" w:rsidRPr="00760532">
        <w:rPr>
          <w:rFonts w:ascii="Times New Roman" w:eastAsia="Calibri" w:hAnsi="Times New Roman" w:cs="Times New Roman"/>
          <w:b/>
          <w:lang w:eastAsia="zh-CN"/>
        </w:rPr>
        <w:t>(załącznik 1)</w:t>
      </w:r>
      <w:r w:rsidR="00443FFD">
        <w:rPr>
          <w:rFonts w:ascii="Times New Roman" w:eastAsia="Calibri" w:hAnsi="Times New Roman" w:cs="Times New Roman"/>
          <w:b/>
          <w:lang w:eastAsia="zh-CN"/>
        </w:rPr>
        <w:t xml:space="preserve"> </w:t>
      </w:r>
      <w:r w:rsidR="00063B1F" w:rsidRPr="00760532">
        <w:rPr>
          <w:rFonts w:ascii="Times New Roman" w:eastAsia="Calibri" w:hAnsi="Times New Roman" w:cs="Times New Roman"/>
          <w:b/>
          <w:lang w:eastAsia="zh-CN"/>
        </w:rPr>
        <w:t xml:space="preserve">wraz z informacją cenową </w:t>
      </w:r>
      <w:r w:rsidR="00063B1F" w:rsidRPr="00760532">
        <w:rPr>
          <w:rFonts w:ascii="Times New Roman" w:eastAsia="Times New Roman" w:hAnsi="Times New Roman"/>
          <w:bCs/>
          <w:lang w:eastAsia="pl-PL"/>
        </w:rPr>
        <w:t xml:space="preserve">stanowiącą udokumentowanie sposobu obliczenia ceny oferty, z zastrzeżeniem: </w:t>
      </w:r>
      <w:r w:rsidR="00063B1F" w:rsidRPr="00760532">
        <w:rPr>
          <w:rFonts w:ascii="Times New Roman" w:eastAsia="Times New Roman" w:hAnsi="Times New Roman"/>
          <w:bCs/>
          <w:i/>
          <w:lang w:eastAsia="pl-PL"/>
        </w:rPr>
        <w:t xml:space="preserve">Wykonawca w cenie oferty zobowiązany jest ująć wszelkie koszty, składające się na cenę realizacji przedmiotu zamówienia, wynikające z wymagań technicznych, rysunków, projektu, </w:t>
      </w:r>
      <w:proofErr w:type="spellStart"/>
      <w:r w:rsidR="00063B1F" w:rsidRPr="00760532">
        <w:rPr>
          <w:rFonts w:ascii="Times New Roman" w:eastAsia="Times New Roman" w:hAnsi="Times New Roman"/>
          <w:bCs/>
          <w:i/>
          <w:lang w:eastAsia="pl-PL"/>
        </w:rPr>
        <w:t>STWiOR</w:t>
      </w:r>
      <w:proofErr w:type="spellEnd"/>
      <w:r w:rsidR="00063B1F" w:rsidRPr="00760532">
        <w:rPr>
          <w:rFonts w:ascii="Times New Roman" w:eastAsia="Times New Roman" w:hAnsi="Times New Roman"/>
          <w:bCs/>
          <w:i/>
          <w:lang w:eastAsia="pl-PL"/>
        </w:rPr>
        <w:t xml:space="preserve"> lub jakichkolwiek innych zapisów w dokumentacji przetargowej, nawet wówczas, jeżeli nie wynikałyby z przedmiarów </w:t>
      </w:r>
      <w:r w:rsidR="008221E5">
        <w:rPr>
          <w:rFonts w:ascii="Times New Roman" w:eastAsia="Times New Roman" w:hAnsi="Times New Roman"/>
          <w:bCs/>
          <w:i/>
          <w:lang w:eastAsia="pl-PL"/>
        </w:rPr>
        <w:t>dostaw</w:t>
      </w:r>
    </w:p>
    <w:p w:rsidR="0007624D" w:rsidRPr="00760532" w:rsidRDefault="00CF6A41" w:rsidP="00760532">
      <w:pPr>
        <w:pStyle w:val="Akapitzlist"/>
        <w:spacing w:after="0" w:line="240" w:lineRule="auto"/>
        <w:ind w:left="851"/>
        <w:rPr>
          <w:rFonts w:ascii="Times New Roman" w:eastAsia="Calibri" w:hAnsi="Times New Roman" w:cs="Times New Roman"/>
          <w:b/>
          <w:lang w:eastAsia="zh-CN"/>
        </w:rPr>
      </w:pPr>
      <w:r w:rsidRPr="00760532">
        <w:rPr>
          <w:rFonts w:ascii="Times New Roman" w:eastAsia="Calibri" w:hAnsi="Times New Roman" w:cs="Times New Roman"/>
          <w:lang w:eastAsia="zh-CN"/>
        </w:rPr>
        <w:t>- sporządzony według wzoru</w:t>
      </w:r>
      <w:r w:rsidRPr="00760532">
        <w:rPr>
          <w:rFonts w:ascii="Times New Roman" w:eastAsia="Calibri" w:hAnsi="Times New Roman" w:cs="Times New Roman"/>
          <w:b/>
          <w:lang w:eastAsia="zh-CN"/>
        </w:rPr>
        <w:t xml:space="preserve"> (załącznik 1</w:t>
      </w:r>
      <w:r w:rsidR="00443FFD">
        <w:rPr>
          <w:rFonts w:ascii="Times New Roman" w:eastAsia="Calibri" w:hAnsi="Times New Roman" w:cs="Times New Roman"/>
          <w:b/>
          <w:lang w:eastAsia="zh-CN"/>
        </w:rPr>
        <w:t>A</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b/>
          <w:lang w:eastAsia="zh-CN"/>
        </w:rPr>
        <w:t>;</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lastRenderedPageBreak/>
        <w:t>Pełnomocnictwo</w:t>
      </w:r>
      <w:r w:rsidRPr="00760532">
        <w:rPr>
          <w:rFonts w:ascii="Times New Roman" w:eastAsia="Calibri" w:hAnsi="Times New Roman" w:cs="Times New Roman"/>
          <w:lang w:eastAsia="zh-CN"/>
        </w:rPr>
        <w:t xml:space="preserve"> upoważniające do złożenia oferty, o ile ofertę składa pełnomocnik;</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 dla pełnomocnika</w:t>
      </w:r>
      <w:r w:rsidRPr="0076053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760532" w:rsidRDefault="00CF6A41" w:rsidP="00EB0C28">
      <w:pPr>
        <w:pStyle w:val="Akapitzlist"/>
        <w:numPr>
          <w:ilvl w:val="0"/>
          <w:numId w:val="154"/>
        </w:numPr>
        <w:suppressAutoHyphens/>
        <w:spacing w:after="0" w:line="240" w:lineRule="auto"/>
        <w:jc w:val="both"/>
        <w:rPr>
          <w:rFonts w:ascii="Times New Roman" w:eastAsia="Calibri" w:hAnsi="Times New Roman" w:cs="Times New Roman"/>
          <w:b/>
          <w:lang w:eastAsia="zh-CN"/>
        </w:rPr>
      </w:pPr>
      <w:r w:rsidRPr="00760532">
        <w:rPr>
          <w:rFonts w:ascii="Times New Roman" w:eastAsia="Calibri" w:hAnsi="Times New Roman" w:cs="Times New Roman"/>
          <w:b/>
          <w:lang w:eastAsia="zh-CN"/>
        </w:rPr>
        <w:t xml:space="preserve">Oświadczenie RODO </w:t>
      </w:r>
      <w:r w:rsidRPr="00760532">
        <w:rPr>
          <w:rFonts w:ascii="Times New Roman" w:eastAsia="Calibri" w:hAnsi="Times New Roman" w:cs="Times New Roman"/>
          <w:lang w:eastAsia="zh-CN"/>
        </w:rPr>
        <w:t xml:space="preserve">- sporządzone według wzoru </w:t>
      </w:r>
      <w:r w:rsidRPr="00760532">
        <w:rPr>
          <w:rFonts w:ascii="Times New Roman" w:eastAsia="Calibri" w:hAnsi="Times New Roman" w:cs="Times New Roman"/>
          <w:b/>
          <w:lang w:eastAsia="zh-CN"/>
        </w:rPr>
        <w:t xml:space="preserve">(załącznik nr </w:t>
      </w:r>
      <w:r w:rsidR="00111821" w:rsidRPr="00760532">
        <w:rPr>
          <w:rFonts w:ascii="Times New Roman" w:eastAsia="Calibri" w:hAnsi="Times New Roman" w:cs="Times New Roman"/>
          <w:b/>
          <w:lang w:eastAsia="zh-CN"/>
        </w:rPr>
        <w:t>1</w:t>
      </w:r>
      <w:r w:rsidR="00727CE5">
        <w:rPr>
          <w:rFonts w:ascii="Times New Roman" w:eastAsia="Calibri" w:hAnsi="Times New Roman" w:cs="Times New Roman"/>
          <w:b/>
          <w:lang w:eastAsia="zh-CN"/>
        </w:rPr>
        <w:t>5</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lang w:eastAsia="zh-CN"/>
        </w:rPr>
        <w:t>;</w:t>
      </w:r>
    </w:p>
    <w:p w:rsidR="00BD4713" w:rsidRPr="00760532" w:rsidRDefault="00BD4713" w:rsidP="00EB0C28">
      <w:pPr>
        <w:pStyle w:val="Bezodstpw"/>
        <w:numPr>
          <w:ilvl w:val="0"/>
          <w:numId w:val="154"/>
        </w:numPr>
        <w:jc w:val="both"/>
        <w:rPr>
          <w:rFonts w:ascii="Times New Roman" w:hAnsi="Times New Roman" w:cs="Times New Roman"/>
        </w:rPr>
      </w:pPr>
      <w:r w:rsidRPr="00760532">
        <w:rPr>
          <w:rFonts w:ascii="Times New Roman" w:hAnsi="Times New Roman" w:cs="Times New Roman"/>
          <w:b/>
        </w:rPr>
        <w:t>Oświadczenie</w:t>
      </w:r>
      <w:r w:rsidRPr="00760532">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760532">
        <w:rPr>
          <w:rFonts w:ascii="Times New Roman" w:hAnsi="Times New Roman" w:cs="Times New Roman"/>
          <w:b/>
        </w:rPr>
        <w:t xml:space="preserve">(załącznik nr </w:t>
      </w:r>
      <w:r w:rsidR="00D23CA3" w:rsidRPr="00760532">
        <w:rPr>
          <w:rFonts w:ascii="Times New Roman" w:hAnsi="Times New Roman" w:cs="Times New Roman"/>
          <w:b/>
        </w:rPr>
        <w:t>5</w:t>
      </w:r>
      <w:r w:rsidRPr="00760532">
        <w:rPr>
          <w:rFonts w:ascii="Times New Roman" w:hAnsi="Times New Roman" w:cs="Times New Roman"/>
          <w:b/>
        </w:rPr>
        <w:t>)</w:t>
      </w:r>
      <w:r w:rsidR="00846671" w:rsidRPr="00760532">
        <w:rPr>
          <w:rFonts w:ascii="Times New Roman" w:hAnsi="Times New Roman" w:cs="Times New Roman"/>
        </w:rPr>
        <w:t>;</w:t>
      </w:r>
    </w:p>
    <w:p w:rsidR="00760532" w:rsidRPr="00760532" w:rsidRDefault="00ED46B5" w:rsidP="00EB0C28">
      <w:pPr>
        <w:pStyle w:val="Akapitzlist"/>
        <w:numPr>
          <w:ilvl w:val="0"/>
          <w:numId w:val="154"/>
        </w:numPr>
        <w:suppressAutoHyphens/>
        <w:spacing w:after="0" w:line="240" w:lineRule="auto"/>
        <w:jc w:val="both"/>
        <w:rPr>
          <w:rFonts w:ascii="Times New Roman" w:eastAsia="Times New Roman" w:hAnsi="Times New Roman"/>
          <w:bCs/>
          <w:lang w:eastAsia="pl-PL"/>
        </w:rPr>
      </w:pPr>
      <w:r w:rsidRPr="00760532">
        <w:rPr>
          <w:rFonts w:ascii="Times New Roman" w:hAnsi="Times New Roman" w:cs="Times New Roman"/>
          <w:b/>
        </w:rPr>
        <w:t xml:space="preserve">Oświadczenia </w:t>
      </w:r>
      <w:r w:rsidRPr="00760532">
        <w:rPr>
          <w:rFonts w:ascii="Times New Roman" w:hAnsi="Times New Roman" w:cs="Times New Roman"/>
        </w:rPr>
        <w:t xml:space="preserve">wykonawców wspólnie ubiegających się o udzielenie zamówienia </w:t>
      </w:r>
      <w:r w:rsidRPr="00760532">
        <w:rPr>
          <w:rFonts w:ascii="Times New Roman" w:hAnsi="Times New Roman" w:cs="Times New Roman"/>
          <w:b/>
        </w:rPr>
        <w:t>(załącznik nr 1</w:t>
      </w:r>
      <w:r w:rsidR="00727CE5">
        <w:rPr>
          <w:rFonts w:ascii="Times New Roman" w:hAnsi="Times New Roman" w:cs="Times New Roman"/>
          <w:b/>
        </w:rPr>
        <w:t>4</w:t>
      </w:r>
      <w:r w:rsidRPr="00760532">
        <w:rPr>
          <w:rFonts w:ascii="Times New Roman" w:hAnsi="Times New Roman" w:cs="Times New Roman"/>
          <w:b/>
        </w:rPr>
        <w:t>)</w:t>
      </w:r>
      <w:r w:rsidR="00760532" w:rsidRPr="00760532">
        <w:rPr>
          <w:rFonts w:ascii="Times New Roman" w:hAnsi="Times New Roman" w:cs="Times New Roman"/>
          <w:b/>
        </w:rPr>
        <w:t>;</w:t>
      </w:r>
      <w:r w:rsidR="00760532" w:rsidRPr="00760532">
        <w:rPr>
          <w:rFonts w:ascii="Times New Roman" w:eastAsia="Times New Roman" w:hAnsi="Times New Roman"/>
          <w:b/>
          <w:bCs/>
          <w:lang w:eastAsia="pl-PL"/>
        </w:rPr>
        <w:t xml:space="preserve"> </w:t>
      </w:r>
    </w:p>
    <w:p w:rsidR="00760532" w:rsidRPr="00760532" w:rsidRDefault="00760532" w:rsidP="00EB0C28">
      <w:pPr>
        <w:pStyle w:val="Akapitzlist"/>
        <w:numPr>
          <w:ilvl w:val="0"/>
          <w:numId w:val="154"/>
        </w:numPr>
        <w:suppressAutoHyphens/>
        <w:spacing w:after="0" w:line="240" w:lineRule="auto"/>
        <w:jc w:val="both"/>
        <w:rPr>
          <w:rFonts w:ascii="Times New Roman" w:eastAsia="Times New Roman" w:hAnsi="Times New Roman"/>
          <w:bCs/>
          <w:lang w:eastAsia="pl-PL"/>
        </w:rPr>
      </w:pPr>
      <w:r w:rsidRPr="00760532">
        <w:rPr>
          <w:rFonts w:ascii="Times New Roman" w:eastAsia="Times New Roman" w:hAnsi="Times New Roman"/>
          <w:b/>
          <w:bCs/>
          <w:lang w:eastAsia="pl-PL"/>
        </w:rPr>
        <w:t>Wykaz podwykonawców</w:t>
      </w:r>
      <w:r>
        <w:rPr>
          <w:rFonts w:ascii="Times New Roman" w:eastAsia="Times New Roman" w:hAnsi="Times New Roman"/>
          <w:b/>
          <w:bCs/>
          <w:lang w:eastAsia="pl-PL"/>
        </w:rPr>
        <w:t xml:space="preserve"> (załącznik nr</w:t>
      </w:r>
      <w:r w:rsidR="00255B66">
        <w:rPr>
          <w:rFonts w:ascii="Times New Roman" w:eastAsia="Times New Roman" w:hAnsi="Times New Roman"/>
          <w:b/>
          <w:bCs/>
          <w:lang w:eastAsia="pl-PL"/>
        </w:rPr>
        <w:t xml:space="preserve"> 16</w:t>
      </w:r>
      <w:r w:rsidR="00255B66" w:rsidRPr="00760532">
        <w:rPr>
          <w:rFonts w:ascii="Times New Roman" w:eastAsia="Times New Roman" w:hAnsi="Times New Roman"/>
          <w:b/>
          <w:bCs/>
          <w:lang w:eastAsia="pl-PL"/>
        </w:rPr>
        <w:t>)</w:t>
      </w:r>
      <w:r w:rsidR="00255B66" w:rsidRPr="00760532">
        <w:rPr>
          <w:rFonts w:ascii="Times New Roman" w:eastAsia="Times New Roman" w:hAnsi="Times New Roman"/>
          <w:bCs/>
          <w:lang w:eastAsia="pl-PL"/>
        </w:rPr>
        <w:t>. W</w:t>
      </w:r>
      <w:r w:rsidRPr="00760532">
        <w:rPr>
          <w:rFonts w:ascii="Times New Roman" w:eastAsia="Times New Roman" w:hAnsi="Times New Roman"/>
          <w:bCs/>
          <w:lang w:eastAsia="pl-PL"/>
        </w:rPr>
        <w:t xml:space="preserve"> przypadku powierzenia wykonania części zamówienia podwykonawcy/com, na których zasobach Wykonawca </w:t>
      </w:r>
      <w:r w:rsidRPr="00760532">
        <w:rPr>
          <w:rFonts w:ascii="Times New Roman" w:eastAsia="Times New Roman" w:hAnsi="Times New Roman"/>
          <w:b/>
          <w:bCs/>
          <w:lang w:eastAsia="pl-PL"/>
        </w:rPr>
        <w:t>nie polega</w:t>
      </w:r>
      <w:r w:rsidRPr="00760532">
        <w:rPr>
          <w:rFonts w:ascii="Times New Roman" w:eastAsia="Times New Roman" w:hAnsi="Times New Roman"/>
          <w:bCs/>
          <w:lang w:eastAsia="pl-PL"/>
        </w:rPr>
        <w:t xml:space="preserve"> – zestawienie tych podwykonawców z podaniem procentowego udziału lub wartości części zamówienia, jaka zostanie powierzona podwykonawcy lub podwykonawcom oraz nazwę firmy podwykonawcy/podwykonawców o ile są już znani.</w:t>
      </w:r>
    </w:p>
    <w:p w:rsidR="00846671" w:rsidRPr="007042B6" w:rsidRDefault="00760532" w:rsidP="00EB0C28">
      <w:pPr>
        <w:pStyle w:val="Bezodstpw"/>
        <w:numPr>
          <w:ilvl w:val="0"/>
          <w:numId w:val="154"/>
        </w:numPr>
        <w:jc w:val="both"/>
        <w:rPr>
          <w:rFonts w:ascii="Times New Roman" w:hAnsi="Times New Roman" w:cs="Times New Roman"/>
        </w:rPr>
      </w:pPr>
      <w:r w:rsidRPr="00760532">
        <w:rPr>
          <w:rFonts w:ascii="Times New Roman" w:hAnsi="Times New Roman" w:cs="Times New Roman"/>
          <w:b/>
        </w:rPr>
        <w:t>Dowód wniesienia wadium.</w:t>
      </w:r>
    </w:p>
    <w:p w:rsidR="007042B6" w:rsidRPr="007042B6" w:rsidRDefault="007042B6" w:rsidP="007042B6">
      <w:pPr>
        <w:pStyle w:val="Bezodstpw"/>
        <w:ind w:left="720"/>
        <w:jc w:val="both"/>
        <w:rPr>
          <w:rFonts w:ascii="Times New Roman" w:hAnsi="Times New Roman" w:cs="Times New Roman"/>
          <w:sz w:val="10"/>
          <w:szCs w:val="10"/>
        </w:rPr>
      </w:pPr>
    </w:p>
    <w:p w:rsidR="00CF6A41" w:rsidRPr="00CF6A41" w:rsidRDefault="00CF6A41" w:rsidP="007042B6">
      <w:pPr>
        <w:pStyle w:val="Akapitzlist"/>
        <w:suppressAutoHyphens/>
        <w:spacing w:after="0" w:line="240" w:lineRule="auto"/>
        <w:ind w:left="284"/>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 xml:space="preserve">wezwie </w:t>
      </w:r>
      <w:r w:rsidR="00255B66" w:rsidRPr="00CF6A41">
        <w:rPr>
          <w:rFonts w:ascii="Times New Roman" w:eastAsia="Calibri" w:hAnsi="Times New Roman" w:cs="Times New Roman"/>
          <w:color w:val="000000"/>
          <w:u w:val="single"/>
        </w:rPr>
        <w:t>wykonawcę</w:t>
      </w:r>
      <w:r w:rsidR="00255B66" w:rsidRPr="00CF6A41">
        <w:rPr>
          <w:rFonts w:ascii="Times New Roman" w:eastAsia="Calibri" w:hAnsi="Times New Roman" w:cs="Times New Roman"/>
          <w:u w:val="single"/>
        </w:rPr>
        <w:t>, do</w:t>
      </w:r>
      <w:r w:rsidRPr="00CF6A41">
        <w:rPr>
          <w:rFonts w:ascii="Times New Roman" w:eastAsia="Calibri" w:hAnsi="Times New Roman" w:cs="Times New Roman"/>
          <w:u w:val="single"/>
        </w:rPr>
        <w:t xml:space="preserve">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00063B1F">
        <w:rPr>
          <w:rFonts w:ascii="Times New Roman" w:eastAsia="Calibri" w:hAnsi="Times New Roman" w:cs="Times New Roman"/>
          <w:u w:val="single"/>
        </w:rPr>
        <w:t xml:space="preserve">oraz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7042B6" w:rsidRDefault="00CF6A41" w:rsidP="00CF6A41">
      <w:pPr>
        <w:widowControl w:val="0"/>
        <w:spacing w:after="0" w:line="240" w:lineRule="auto"/>
        <w:jc w:val="both"/>
        <w:rPr>
          <w:rFonts w:ascii="Times New Roman" w:eastAsia="Calibri" w:hAnsi="Times New Roman" w:cs="Times New Roman"/>
          <w:sz w:val="4"/>
          <w:szCs w:val="4"/>
        </w:rPr>
      </w:pPr>
    </w:p>
    <w:p w:rsidR="00414153" w:rsidRDefault="009B71A5" w:rsidP="00EB0C28">
      <w:pPr>
        <w:pStyle w:val="Akapitzlist"/>
        <w:widowControl w:val="0"/>
        <w:numPr>
          <w:ilvl w:val="0"/>
          <w:numId w:val="155"/>
        </w:numPr>
        <w:spacing w:after="0" w:line="240" w:lineRule="auto"/>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rsidR="008210D4" w:rsidRPr="008210D4" w:rsidRDefault="008210D4" w:rsidP="00EB0C28">
      <w:pPr>
        <w:pStyle w:val="Akapitzlist"/>
        <w:numPr>
          <w:ilvl w:val="0"/>
          <w:numId w:val="155"/>
        </w:numPr>
        <w:rPr>
          <w:rFonts w:ascii="Times New Roman" w:hAnsi="Times New Roman" w:cs="Times New Roman"/>
          <w:b/>
        </w:rPr>
      </w:pPr>
      <w:r w:rsidRPr="008210D4">
        <w:rPr>
          <w:rFonts w:ascii="Times New Roman" w:hAnsi="Times New Roman" w:cs="Times New Roman"/>
          <w:b/>
        </w:rPr>
        <w:t xml:space="preserve">Odpis z KRS lub </w:t>
      </w:r>
      <w:proofErr w:type="spellStart"/>
      <w:r w:rsidRPr="008210D4">
        <w:rPr>
          <w:rFonts w:ascii="Times New Roman" w:hAnsi="Times New Roman" w:cs="Times New Roman"/>
          <w:b/>
        </w:rPr>
        <w:t>CEi</w:t>
      </w:r>
      <w:r w:rsidR="001446C8">
        <w:rPr>
          <w:rFonts w:ascii="Times New Roman" w:hAnsi="Times New Roman" w:cs="Times New Roman"/>
          <w:b/>
        </w:rPr>
        <w:t>DG</w:t>
      </w:r>
      <w:proofErr w:type="spellEnd"/>
      <w:r w:rsidRPr="008210D4">
        <w:rPr>
          <w:rFonts w:ascii="Times New Roman" w:hAnsi="Times New Roman" w:cs="Times New Roman"/>
          <w:b/>
        </w:rPr>
        <w:t>;</w:t>
      </w:r>
    </w:p>
    <w:p w:rsidR="00414153" w:rsidRPr="00414153" w:rsidRDefault="00414153" w:rsidP="00EB0C28">
      <w:pPr>
        <w:pStyle w:val="Akapitzlist"/>
        <w:widowControl w:val="0"/>
        <w:numPr>
          <w:ilvl w:val="0"/>
          <w:numId w:val="155"/>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rsidR="00CE344A" w:rsidRPr="00CE344A" w:rsidRDefault="00CE344A" w:rsidP="00EB0C28">
      <w:pPr>
        <w:pStyle w:val="Akapitzlist"/>
        <w:widowControl w:val="0"/>
        <w:numPr>
          <w:ilvl w:val="0"/>
          <w:numId w:val="155"/>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rsidR="00CE344A" w:rsidRPr="00CE344A" w:rsidRDefault="00CE344A" w:rsidP="00EB0C28">
      <w:pPr>
        <w:pStyle w:val="Akapitzlist"/>
        <w:widowControl w:val="0"/>
        <w:numPr>
          <w:ilvl w:val="0"/>
          <w:numId w:val="155"/>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rsidR="00CF6A41" w:rsidRPr="00CF6A41" w:rsidRDefault="00CF6A41" w:rsidP="00EB0C28">
      <w:pPr>
        <w:widowControl w:val="0"/>
        <w:numPr>
          <w:ilvl w:val="0"/>
          <w:numId w:val="155"/>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rsidR="006577E1" w:rsidRPr="003B7586" w:rsidRDefault="00635E4F" w:rsidP="00EB0C28">
      <w:pPr>
        <w:pStyle w:val="Akapitzlist"/>
        <w:numPr>
          <w:ilvl w:val="0"/>
          <w:numId w:val="155"/>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8221E5">
        <w:rPr>
          <w:rFonts w:ascii="Times New Roman" w:eastAsia="Calibri" w:hAnsi="Times New Roman" w:cs="Times New Roman"/>
          <w:b/>
          <w:lang w:eastAsia="zh-CN"/>
        </w:rPr>
        <w:t>dostaw</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DF34EA" w:rsidRDefault="00E62CB5" w:rsidP="00EB0C28">
      <w:pPr>
        <w:pStyle w:val="Akapitzlist"/>
        <w:numPr>
          <w:ilvl w:val="0"/>
          <w:numId w:val="155"/>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rsidR="00F71C88" w:rsidRDefault="00F71C88" w:rsidP="00F71C88">
      <w:pPr>
        <w:pStyle w:val="Akapitzlist"/>
        <w:suppressAutoHyphens/>
        <w:spacing w:after="0" w:line="240" w:lineRule="auto"/>
        <w:ind w:left="786"/>
        <w:jc w:val="both"/>
        <w:rPr>
          <w:rFonts w:ascii="Times New Roman" w:eastAsia="Calibri" w:hAnsi="Times New Roman" w:cs="Times New Roman"/>
          <w:b/>
          <w:lang w:eastAsia="zh-CN"/>
        </w:rPr>
      </w:pPr>
    </w:p>
    <w:p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rsidR="00D738C2" w:rsidRPr="00D738C2" w:rsidRDefault="00D738C2" w:rsidP="00D738C2">
      <w:pPr>
        <w:spacing w:after="0" w:line="240" w:lineRule="auto"/>
        <w:ind w:firstLine="425"/>
        <w:jc w:val="both"/>
        <w:rPr>
          <w:rFonts w:ascii="Times New Roman" w:hAnsi="Times New Roman" w:cs="Times New Roman"/>
        </w:rPr>
      </w:pPr>
    </w:p>
    <w:p w:rsidR="00760532" w:rsidRPr="00760532" w:rsidRDefault="00760532" w:rsidP="00EB0C28">
      <w:pPr>
        <w:pStyle w:val="Akapitzlist"/>
        <w:numPr>
          <w:ilvl w:val="2"/>
          <w:numId w:val="156"/>
        </w:numPr>
        <w:suppressAutoHyphens/>
        <w:spacing w:after="0" w:line="240" w:lineRule="auto"/>
        <w:jc w:val="both"/>
        <w:rPr>
          <w:rFonts w:ascii="Times New Roman" w:eastAsia="Calibri" w:hAnsi="Times New Roman" w:cs="Times New Roman"/>
        </w:rPr>
      </w:pPr>
      <w:bookmarkStart w:id="3" w:name="_Hlk100124772"/>
      <w:r w:rsidRPr="00760532">
        <w:rPr>
          <w:rFonts w:ascii="Times New Roman" w:hAnsi="Times New Roman" w:cs="Times New Roman"/>
        </w:rPr>
        <w:t>Potwierdzenie wniesienia zabezpieczenia należytego wykonania przedmiotu umowy.</w:t>
      </w:r>
    </w:p>
    <w:p w:rsidR="00760532" w:rsidRPr="008221E5" w:rsidRDefault="00760532" w:rsidP="00EB0C28">
      <w:pPr>
        <w:pStyle w:val="Akapitzlist"/>
        <w:numPr>
          <w:ilvl w:val="2"/>
          <w:numId w:val="156"/>
        </w:numPr>
        <w:suppressAutoHyphens/>
        <w:spacing w:after="0" w:line="240" w:lineRule="auto"/>
        <w:jc w:val="both"/>
        <w:rPr>
          <w:rFonts w:ascii="Times New Roman" w:hAnsi="Times New Roman" w:cs="Times New Roman"/>
          <w:color w:val="FF0000"/>
        </w:rPr>
      </w:pPr>
      <w:r w:rsidRPr="008221E5">
        <w:rPr>
          <w:rFonts w:ascii="Times New Roman" w:hAnsi="Times New Roman" w:cs="Times New Roman"/>
          <w:color w:val="FF0000"/>
        </w:rPr>
        <w:t>Kosztorys ofertowy, zgodny z informacją cenową stanowiącą załącznik do oferty, który będzie jej uszczegółowieniem.</w:t>
      </w:r>
    </w:p>
    <w:bookmarkEnd w:id="3"/>
    <w:p w:rsidR="00FB020E" w:rsidRDefault="00760532" w:rsidP="00EB0C28">
      <w:pPr>
        <w:pStyle w:val="Akapitzlist"/>
        <w:numPr>
          <w:ilvl w:val="2"/>
          <w:numId w:val="156"/>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Harmonogram rzeczowo-finansowy, określający jednocześnie terminy realizacji</w:t>
      </w:r>
      <w:r w:rsidRPr="00FB020E">
        <w:rPr>
          <w:rFonts w:ascii="Times New Roman" w:hAnsi="Times New Roman" w:cs="Times New Roman"/>
        </w:rPr>
        <w:t xml:space="preserve"> poszczególnych elementów </w:t>
      </w:r>
      <w:r w:rsidR="008221E5">
        <w:rPr>
          <w:rFonts w:ascii="Times New Roman" w:hAnsi="Times New Roman" w:cs="Times New Roman"/>
        </w:rPr>
        <w:t>dostaw</w:t>
      </w:r>
      <w:r w:rsidRPr="00FB020E">
        <w:rPr>
          <w:rFonts w:ascii="Times New Roman" w:hAnsi="Times New Roman" w:cs="Times New Roman"/>
        </w:rPr>
        <w:t xml:space="preserve"> wynikających z technologii prowadzenia robót </w:t>
      </w:r>
      <w:r w:rsidR="007042B6" w:rsidRPr="00FB020E">
        <w:rPr>
          <w:rFonts w:ascii="Times New Roman" w:hAnsi="Times New Roman" w:cs="Times New Roman"/>
        </w:rPr>
        <w:br/>
      </w:r>
      <w:r w:rsidRPr="00FB020E">
        <w:rPr>
          <w:rFonts w:ascii="Times New Roman" w:hAnsi="Times New Roman" w:cs="Times New Roman"/>
        </w:rPr>
        <w:t xml:space="preserve">z przedziałem czasowym – jednego </w:t>
      </w:r>
      <w:r w:rsidR="00FB020E" w:rsidRPr="00FB020E">
        <w:rPr>
          <w:rFonts w:ascii="Times New Roman" w:hAnsi="Times New Roman" w:cs="Times New Roman"/>
        </w:rPr>
        <w:t>miesiąca</w:t>
      </w:r>
      <w:r w:rsidRPr="00FB020E">
        <w:rPr>
          <w:rFonts w:ascii="Times New Roman" w:hAnsi="Times New Roman" w:cs="Times New Roman"/>
        </w:rPr>
        <w:t xml:space="preserve"> </w:t>
      </w:r>
      <w:r w:rsidRPr="00FB020E">
        <w:rPr>
          <w:rFonts w:ascii="Times New Roman" w:eastAsia="Times New Roman" w:hAnsi="Times New Roman" w:cs="Times New Roman"/>
          <w:lang w:eastAsia="pl-PL"/>
        </w:rPr>
        <w:t>z terminami zakończenia</w:t>
      </w:r>
      <w:r w:rsidR="00701971">
        <w:rPr>
          <w:rFonts w:ascii="Times New Roman" w:eastAsia="Times New Roman" w:hAnsi="Times New Roman" w:cs="Times New Roman"/>
          <w:lang w:eastAsia="pl-PL"/>
        </w:rPr>
        <w:t xml:space="preserve"> poszczególnych elementów robót</w:t>
      </w:r>
      <w:r w:rsidRPr="00FB020E">
        <w:rPr>
          <w:rFonts w:ascii="Times New Roman" w:eastAsia="Times New Roman" w:hAnsi="Times New Roman" w:cs="Times New Roman"/>
          <w:lang w:eastAsia="pl-PL"/>
        </w:rPr>
        <w:t xml:space="preserve">, spójny z kosztorysem ofertowym stanowiącym załącznik do Umowy, </w:t>
      </w:r>
      <w:r w:rsidRPr="00FB020E">
        <w:rPr>
          <w:rFonts w:ascii="Times New Roman" w:hAnsi="Times New Roman" w:cs="Times New Roman"/>
        </w:rPr>
        <w:t>sporządzony w porozumieniu z Zamawiającym</w:t>
      </w:r>
    </w:p>
    <w:p w:rsidR="00760532" w:rsidRPr="00FB020E" w:rsidRDefault="00760532" w:rsidP="00EB0C28">
      <w:pPr>
        <w:pStyle w:val="Akapitzlist"/>
        <w:numPr>
          <w:ilvl w:val="2"/>
          <w:numId w:val="156"/>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Wpis do ewidencji działalności gospodarczej lub KRS.</w:t>
      </w:r>
    </w:p>
    <w:p w:rsidR="00BE505B" w:rsidRPr="00BE505B" w:rsidRDefault="00BE505B" w:rsidP="00BE505B">
      <w:pPr>
        <w:spacing w:after="0" w:line="240" w:lineRule="auto"/>
        <w:jc w:val="both"/>
        <w:rPr>
          <w:rFonts w:ascii="Times New Roman" w:hAnsi="Times New Roman" w:cs="Times New Roman"/>
          <w:bCs/>
          <w:iCs/>
          <w:lang w:eastAsia="ar-SA"/>
        </w:rPr>
      </w:pPr>
    </w:p>
    <w:p w:rsidR="00CF6A41" w:rsidRPr="00760532" w:rsidRDefault="00CF6A41" w:rsidP="007267AF">
      <w:pPr>
        <w:pStyle w:val="Akapitzlist"/>
        <w:numPr>
          <w:ilvl w:val="0"/>
          <w:numId w:val="16"/>
        </w:numPr>
        <w:suppressAutoHyphens/>
        <w:spacing w:after="0" w:line="240" w:lineRule="auto"/>
        <w:ind w:left="426" w:hanging="426"/>
        <w:jc w:val="both"/>
        <w:rPr>
          <w:rFonts w:ascii="Times New Roman" w:eastAsia="Calibri" w:hAnsi="Times New Roman" w:cs="Times New Roman"/>
          <w:lang w:eastAsia="zh-CN"/>
        </w:rPr>
      </w:pPr>
      <w:r w:rsidRPr="00760532">
        <w:rPr>
          <w:rFonts w:ascii="Times New Roman" w:eastAsia="Calibri" w:hAnsi="Times New Roman" w:cs="Times New Roman"/>
          <w:lang w:eastAsia="zh-CN"/>
        </w:rPr>
        <w:t xml:space="preserve">Oferta, </w:t>
      </w:r>
      <w:r w:rsidR="00CE15F8" w:rsidRPr="00760532">
        <w:rPr>
          <w:rFonts w:ascii="Times New Roman" w:eastAsia="Calibri" w:hAnsi="Times New Roman" w:cs="Times New Roman"/>
          <w:lang w:eastAsia="zh-CN"/>
        </w:rPr>
        <w:t>JEDZ</w:t>
      </w:r>
      <w:r w:rsidRPr="00760532">
        <w:rPr>
          <w:rFonts w:ascii="Times New Roman" w:eastAsia="Calibri" w:hAnsi="Times New Roman" w:cs="Times New Roman"/>
          <w:lang w:eastAsia="zh-CN"/>
        </w:rPr>
        <w:t xml:space="preserve"> w postępowaniu muszą być złożone w oryginale.</w:t>
      </w:r>
    </w:p>
    <w:p w:rsidR="00CF6A41" w:rsidRPr="00CF6A41" w:rsidRDefault="00CF6A41" w:rsidP="007267AF">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7042B6">
        <w:rPr>
          <w:rFonts w:ascii="Times New Roman" w:eastAsia="Calibri" w:hAnsi="Times New Roman" w:cs="Times New Roman"/>
          <w:lang w:eastAsia="zh-CN"/>
        </w:rPr>
        <w:t xml:space="preserve">Prawo </w:t>
      </w:r>
      <w:r w:rsidR="007042B6">
        <w:rPr>
          <w:rFonts w:ascii="Times New Roman" w:eastAsia="Calibri" w:hAnsi="Times New Roman" w:cs="Times New Roman"/>
          <w:lang w:eastAsia="zh-CN"/>
        </w:rPr>
        <w:br/>
      </w:r>
      <w:r w:rsidR="007042B6" w:rsidRPr="00CF6A41">
        <w:rPr>
          <w:rFonts w:ascii="Times New Roman" w:eastAsia="Calibri" w:hAnsi="Times New Roman" w:cs="Times New Roman"/>
          <w:lang w:eastAsia="zh-CN"/>
        </w:rPr>
        <w:t>o</w:t>
      </w:r>
      <w:r w:rsidRPr="00CF6A41">
        <w:rPr>
          <w:rFonts w:ascii="Times New Roman" w:eastAsia="Calibri" w:hAnsi="Times New Roman" w:cs="Times New Roman"/>
          <w:lang w:eastAsia="zh-CN"/>
        </w:rPr>
        <w:t xml:space="preserve"> notariacie, które to poświadczenie notariusz opatruje kwalifikowanym podpisem elektronicznym, </w:t>
      </w:r>
      <w:r w:rsidRPr="00CF6A41">
        <w:rPr>
          <w:rFonts w:ascii="Times New Roman" w:eastAsia="Calibri" w:hAnsi="Times New Roman" w:cs="Times New Roman"/>
          <w:lang w:eastAsia="zh-CN"/>
        </w:rPr>
        <w:lastRenderedPageBreak/>
        <w:t>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r w:rsidR="00760532">
        <w:rPr>
          <w:rFonts w:ascii="Times New Roman" w:eastAsia="Calibri" w:hAnsi="Times New Roman" w:cs="Times New Roman"/>
          <w:lang w:eastAsia="zh-CN"/>
        </w:rPr>
        <w:t>:</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składający ofertę wspólną ustanawiają pełnomocnika do reprezentowania </w:t>
      </w:r>
      <w:r w:rsidR="007042B6" w:rsidRPr="00CF6A41">
        <w:rPr>
          <w:rFonts w:ascii="Times New Roman" w:eastAsia="Calibri" w:hAnsi="Times New Roman" w:cs="Times New Roman"/>
          <w:lang w:eastAsia="zh-CN"/>
        </w:rPr>
        <w:t>ich w</w:t>
      </w:r>
      <w:r w:rsidRPr="00CF6A41">
        <w:rPr>
          <w:rFonts w:ascii="Times New Roman" w:eastAsia="Calibri" w:hAnsi="Times New Roman" w:cs="Times New Roman"/>
          <w:lang w:eastAsia="zh-CN"/>
        </w:rPr>
        <w:t xml:space="preserve"> postępowaniu o udzielenie zamówienia albo reprezentowania w postępowaniu i zawarcia umowy.</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267AF">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267AF">
      <w:pPr>
        <w:numPr>
          <w:ilvl w:val="0"/>
          <w:numId w:val="16"/>
        </w:numPr>
        <w:tabs>
          <w:tab w:val="clear" w:pos="0"/>
        </w:tabs>
        <w:suppressAutoHyphens/>
        <w:spacing w:after="0" w:line="240" w:lineRule="auto"/>
        <w:ind w:left="284"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7042B6"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8575D4">
        <w:rPr>
          <w:rFonts w:ascii="Times New Roman" w:eastAsia="Times New Roman" w:hAnsi="Times New Roman" w:cs="Times New Roman"/>
          <w:b/>
          <w:color w:val="000000" w:themeColor="text1"/>
          <w:u w:val="single"/>
          <w:shd w:val="clear" w:color="auto" w:fill="F7CAAC"/>
          <w:lang w:eastAsia="pl-PL"/>
        </w:rPr>
        <w:t>19</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8575D4">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2F10A6">
        <w:rPr>
          <w:rFonts w:ascii="Times New Roman" w:eastAsia="Times New Roman" w:hAnsi="Times New Roman" w:cs="Times New Roman"/>
          <w:b/>
          <w:color w:val="000000" w:themeColor="text1"/>
          <w:u w:val="single"/>
          <w:shd w:val="clear" w:color="auto" w:fill="F7CAAC"/>
          <w:lang w:eastAsia="pl-PL"/>
        </w:rPr>
        <w:t xml:space="preserve"> </w:t>
      </w:r>
      <w:r w:rsidRPr="003A0436">
        <w:rPr>
          <w:rFonts w:ascii="Times New Roman" w:eastAsia="Times New Roman" w:hAnsi="Times New Roman" w:cs="Times New Roman"/>
          <w:b/>
          <w:color w:val="000000" w:themeColor="text1"/>
          <w:u w:val="single"/>
          <w:shd w:val="clear" w:color="auto" w:fill="F7CAAC"/>
          <w:lang w:eastAsia="pl-PL"/>
        </w:rPr>
        <w:t xml:space="preserve">r. o godz. </w:t>
      </w:r>
      <w:r w:rsidR="005C010E">
        <w:rPr>
          <w:rFonts w:ascii="Times New Roman" w:eastAsia="Times New Roman" w:hAnsi="Times New Roman" w:cs="Times New Roman"/>
          <w:b/>
          <w:color w:val="000000" w:themeColor="text1"/>
          <w:u w:val="single"/>
          <w:shd w:val="clear" w:color="auto" w:fill="F7CAAC"/>
          <w:lang w:eastAsia="pl-PL"/>
        </w:rPr>
        <w:t>13</w:t>
      </w:r>
      <w:r w:rsidRPr="003A0436">
        <w:rPr>
          <w:rFonts w:ascii="Times New Roman" w:eastAsia="Times New Roman" w:hAnsi="Times New Roman" w:cs="Times New Roman"/>
          <w:b/>
          <w:color w:val="000000" w:themeColor="text1"/>
          <w:u w:val="single"/>
          <w:shd w:val="clear" w:color="auto" w:fill="F7CAAC"/>
          <w:lang w:eastAsia="pl-PL"/>
        </w:rPr>
        <w:t>:00</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7042B6"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lastRenderedPageBreak/>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A0436" w:rsidRDefault="00CF6A41" w:rsidP="007267AF">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8575D4">
        <w:rPr>
          <w:rFonts w:ascii="Times New Roman" w:eastAsia="Times New Roman" w:hAnsi="Times New Roman" w:cs="Times New Roman"/>
          <w:b/>
          <w:color w:val="000000" w:themeColor="text1"/>
          <w:u w:val="single"/>
          <w:shd w:val="clear" w:color="auto" w:fill="F7CAAC"/>
          <w:lang w:eastAsia="pl-PL"/>
        </w:rPr>
        <w:t>19</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8575D4">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5C010E">
        <w:rPr>
          <w:rFonts w:ascii="Times New Roman" w:eastAsia="Times New Roman" w:hAnsi="Times New Roman" w:cs="Times New Roman"/>
          <w:b/>
          <w:color w:val="000000" w:themeColor="text1"/>
          <w:u w:val="single"/>
          <w:shd w:val="clear" w:color="auto" w:fill="F7CAAC"/>
          <w:lang w:eastAsia="pl-PL"/>
        </w:rPr>
        <w:t>r. o godz. 13</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0</w:t>
      </w:r>
      <w:r w:rsidR="00871407" w:rsidRPr="003A0436">
        <w:rPr>
          <w:rFonts w:ascii="Times New Roman" w:eastAsia="Times New Roman" w:hAnsi="Times New Roman" w:cs="Times New Roman"/>
          <w:b/>
          <w:color w:val="000000" w:themeColor="text1"/>
          <w:u w:val="single"/>
          <w:shd w:val="clear" w:color="auto" w:fill="F7CAAC"/>
          <w:lang w:eastAsia="pl-PL"/>
        </w:rPr>
        <w:t>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267AF">
      <w:pPr>
        <w:numPr>
          <w:ilvl w:val="2"/>
          <w:numId w:val="19"/>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7267AF">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267AF">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267AF">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Cena oferty musi uwzględniać wszystkie zobowiązania wynikające z umowy, tj. wszystkie </w:t>
      </w:r>
      <w:r w:rsidR="007042B6" w:rsidRPr="006D4EEC">
        <w:rPr>
          <w:rFonts w:ascii="Times New Roman" w:eastAsia="Calibri" w:hAnsi="Times New Roman" w:cs="Times New Roman"/>
          <w:lang w:eastAsia="zh-CN"/>
        </w:rPr>
        <w:t>koszty i</w:t>
      </w:r>
      <w:r w:rsidRPr="006D4EEC">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Cenę za wykonanie przedmiotu zamówienia należy wpisać </w:t>
      </w:r>
      <w:r w:rsidR="007042B6" w:rsidRPr="006D4EEC">
        <w:rPr>
          <w:rFonts w:ascii="Times New Roman" w:eastAsia="Calibri" w:hAnsi="Times New Roman" w:cs="Times New Roman"/>
          <w:lang w:eastAsia="zh-CN"/>
        </w:rPr>
        <w:t>do „Formularza</w:t>
      </w:r>
      <w:r w:rsidRPr="006D4EEC">
        <w:rPr>
          <w:rFonts w:ascii="Times New Roman" w:eastAsia="Calibri" w:hAnsi="Times New Roman" w:cs="Times New Roman"/>
          <w:lang w:eastAsia="zh-CN"/>
        </w:rPr>
        <w:t xml:space="preserve"> ofertowego” stanowiącego załącznik do niniejszej specyfikacji warunków zamówienia.</w:t>
      </w:r>
    </w:p>
    <w:p w:rsidR="006D4EEC" w:rsidRPr="006D4EEC" w:rsidRDefault="006D4EEC" w:rsidP="007267AF">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8531CB" w:rsidRDefault="006D4EEC" w:rsidP="007267AF">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rsidTr="00002B92">
        <w:trPr>
          <w:trHeight w:val="326"/>
        </w:trPr>
        <w:tc>
          <w:tcPr>
            <w:tcW w:w="5426" w:type="dxa"/>
            <w:shd w:val="clear" w:color="auto" w:fill="auto"/>
          </w:tcPr>
          <w:p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eastAsia="Times New Roman" w:hAnsi="Times New Roman" w:cs="Times New Roman"/>
                <w:lang w:eastAsia="pl-PL"/>
              </w:rPr>
              <w:t>Cena wykonania zamówienia /</w:t>
            </w:r>
            <w:r w:rsidRPr="00760532">
              <w:rPr>
                <w:rFonts w:ascii="Times New Roman" w:eastAsia="Times New Roman" w:hAnsi="Times New Roman" w:cs="Times New Roman"/>
                <w:b/>
                <w:lang w:eastAsia="pl-PL"/>
              </w:rPr>
              <w:t>C</w:t>
            </w:r>
            <w:r w:rsidRPr="00760532">
              <w:rPr>
                <w:rFonts w:ascii="Times New Roman" w:eastAsia="Times New Roman" w:hAnsi="Times New Roman" w:cs="Times New Roman"/>
                <w:lang w:eastAsia="pl-PL"/>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urządzenia </w:t>
            </w:r>
            <w:r w:rsidRPr="00760532">
              <w:rPr>
                <w:rFonts w:ascii="Times New Roman" w:hAnsi="Times New Roman" w:cs="Times New Roman"/>
                <w:b/>
                <w:bCs/>
              </w:rPr>
              <w:t>/</w:t>
            </w:r>
            <w:proofErr w:type="spellStart"/>
            <w:r w:rsidRPr="00760532">
              <w:rPr>
                <w:rFonts w:ascii="Times New Roman" w:hAnsi="Times New Roman" w:cs="Times New Roman"/>
                <w:b/>
                <w:bCs/>
              </w:rPr>
              <w:t>Gu</w:t>
            </w:r>
            <w:proofErr w:type="spellEnd"/>
            <w:r w:rsidRPr="00760532">
              <w:rPr>
                <w:rFonts w:ascii="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8575D4" w:rsidP="00760532">
            <w:pPr>
              <w:spacing w:after="0" w:line="276" w:lineRule="auto"/>
              <w:jc w:val="center"/>
              <w:rPr>
                <w:rFonts w:ascii="Times New Roman" w:eastAsia="Times New Roman" w:hAnsi="Times New Roman" w:cs="Times New Roman"/>
                <w:lang w:eastAsia="pl-PL"/>
              </w:rPr>
            </w:pPr>
            <w:r>
              <w:rPr>
                <w:rFonts w:ascii="Times New Roman" w:hAnsi="Times New Roman" w:cs="Times New Roman"/>
              </w:rPr>
              <w:t>4</w:t>
            </w:r>
            <w:r w:rsidR="00760532" w:rsidRPr="00760532">
              <w:rPr>
                <w:rFonts w:ascii="Times New Roman" w:hAnsi="Times New Roman" w:cs="Times New Roman"/>
              </w:rPr>
              <w:t>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8575D4" w:rsidP="008575D4">
            <w:pPr>
              <w:spacing w:after="0" w:line="276" w:lineRule="auto"/>
              <w:jc w:val="center"/>
              <w:rPr>
                <w:rFonts w:ascii="Times New Roman" w:eastAsia="Times New Roman" w:hAnsi="Times New Roman" w:cs="Times New Roman"/>
                <w:lang w:eastAsia="pl-PL"/>
              </w:rPr>
            </w:pPr>
            <w:r>
              <w:rPr>
                <w:rFonts w:ascii="Times New Roman" w:hAnsi="Times New Roman" w:cs="Times New Roman"/>
              </w:rPr>
              <w:t>4</w:t>
            </w:r>
            <w:r w:rsidR="00760532" w:rsidRPr="00760532">
              <w:rPr>
                <w:rFonts w:ascii="Times New Roman" w:hAnsi="Times New Roman" w:cs="Times New Roman"/>
              </w:rPr>
              <w:t>0</w:t>
            </w:r>
          </w:p>
        </w:tc>
      </w:tr>
    </w:tbl>
    <w:p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rsidR="008531CB"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rsidR="007042B6" w:rsidRPr="007042B6" w:rsidRDefault="007042B6" w:rsidP="008531CB">
      <w:pPr>
        <w:suppressAutoHyphens/>
        <w:spacing w:before="60" w:after="0" w:line="240" w:lineRule="auto"/>
        <w:jc w:val="both"/>
        <w:rPr>
          <w:rFonts w:ascii="Times New Roman" w:hAnsi="Times New Roman" w:cs="Times New Roman"/>
          <w:bCs/>
          <w:sz w:val="8"/>
          <w:szCs w:val="8"/>
        </w:rPr>
      </w:pPr>
    </w:p>
    <w:p w:rsidR="008531CB"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lastRenderedPageBreak/>
        <w:t>C = [C min / C bad] x 60</w:t>
      </w:r>
    </w:p>
    <w:p w:rsidR="007042B6" w:rsidRPr="00110678" w:rsidRDefault="007042B6" w:rsidP="008531CB">
      <w:pPr>
        <w:suppressAutoHyphens/>
        <w:spacing w:before="60" w:after="0" w:line="240" w:lineRule="auto"/>
        <w:jc w:val="center"/>
        <w:rPr>
          <w:rFonts w:ascii="Times New Roman" w:hAnsi="Times New Roman" w:cs="Times New Roman"/>
          <w:b/>
          <w:bCs/>
          <w:lang w:val="nl-NL"/>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gdzie:             C</w:t>
      </w:r>
      <w:r w:rsidR="007042B6">
        <w:rPr>
          <w:rFonts w:ascii="Times New Roman" w:hAnsi="Times New Roman" w:cs="Times New Roman"/>
          <w:bCs/>
        </w:rPr>
        <w:t xml:space="preserve">             </w:t>
      </w:r>
      <w:r w:rsidRPr="00110678">
        <w:rPr>
          <w:rFonts w:ascii="Times New Roman" w:hAnsi="Times New Roman" w:cs="Times New Roman"/>
          <w:bCs/>
        </w:rPr>
        <w:t xml:space="preserve">- liczba punktów za cenę </w:t>
      </w:r>
    </w:p>
    <w:p w:rsidR="008531CB" w:rsidRPr="00110678" w:rsidRDefault="007042B6" w:rsidP="007042B6">
      <w:pPr>
        <w:suppressAutoHyphens/>
        <w:spacing w:before="60" w:after="0" w:line="240" w:lineRule="auto"/>
        <w:jc w:val="both"/>
        <w:rPr>
          <w:rFonts w:ascii="Times New Roman" w:hAnsi="Times New Roman" w:cs="Times New Roman"/>
          <w:bCs/>
        </w:rPr>
      </w:pPr>
      <w:r>
        <w:rPr>
          <w:rFonts w:ascii="Times New Roman" w:hAnsi="Times New Roman" w:cs="Times New Roman"/>
          <w:bCs/>
        </w:rPr>
        <w:t xml:space="preserve">                       </w:t>
      </w:r>
      <w:r w:rsidR="008531CB" w:rsidRPr="00110678">
        <w:rPr>
          <w:rFonts w:ascii="Times New Roman" w:hAnsi="Times New Roman" w:cs="Times New Roman"/>
          <w:bCs/>
        </w:rPr>
        <w:t>C min</w:t>
      </w:r>
      <w:r w:rsidR="008531CB" w:rsidRPr="00110678">
        <w:rPr>
          <w:rFonts w:ascii="Times New Roman" w:hAnsi="Times New Roman" w:cs="Times New Roman"/>
          <w:bCs/>
        </w:rPr>
        <w:tab/>
        <w:t>- najniższa cena ofertowa</w:t>
      </w:r>
    </w:p>
    <w:p w:rsidR="008531CB" w:rsidRPr="00110678" w:rsidRDefault="008531CB" w:rsidP="007042B6">
      <w:pPr>
        <w:suppressAutoHyphens/>
        <w:spacing w:before="60" w:after="0" w:line="240" w:lineRule="auto"/>
        <w:ind w:left="709" w:firstLine="567"/>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rsidR="008531CB" w:rsidRPr="00110678" w:rsidRDefault="008531CB" w:rsidP="008531CB">
      <w:pPr>
        <w:suppressAutoHyphens/>
        <w:spacing w:before="60" w:after="0" w:line="240" w:lineRule="auto"/>
        <w:jc w:val="both"/>
        <w:rPr>
          <w:rFonts w:ascii="Times New Roman" w:hAnsi="Times New Roman" w:cs="Times New Roman"/>
          <w:bCs/>
        </w:rPr>
      </w:pPr>
    </w:p>
    <w:p w:rsidR="00760532" w:rsidRPr="00891339" w:rsidRDefault="00760532" w:rsidP="00891339">
      <w:pPr>
        <w:spacing w:line="256" w:lineRule="auto"/>
        <w:rPr>
          <w:rFonts w:ascii="Times New Roman" w:hAnsi="Times New Roman"/>
          <w:b/>
        </w:rPr>
      </w:pPr>
      <w:r w:rsidRPr="00891339">
        <w:rPr>
          <w:rFonts w:ascii="Times New Roman" w:hAnsi="Times New Roman"/>
          <w:b/>
        </w:rPr>
        <w:t>Gwarancja na urządzenia /</w:t>
      </w:r>
      <w:proofErr w:type="spellStart"/>
      <w:r w:rsidRPr="00891339">
        <w:rPr>
          <w:rFonts w:ascii="Times New Roman" w:hAnsi="Times New Roman"/>
          <w:b/>
        </w:rPr>
        <w:t>Gu</w:t>
      </w:r>
      <w:proofErr w:type="spellEnd"/>
      <w:r w:rsidRPr="00891339">
        <w:rPr>
          <w:rFonts w:ascii="Times New Roman" w:hAnsi="Times New Roman"/>
          <w:b/>
        </w:rPr>
        <w:t xml:space="preserve">/ </w:t>
      </w:r>
    </w:p>
    <w:p w:rsidR="00760532" w:rsidRDefault="00760532" w:rsidP="00891339">
      <w:pPr>
        <w:pStyle w:val="Akapitzlist"/>
        <w:spacing w:line="256" w:lineRule="auto"/>
        <w:ind w:left="0"/>
        <w:rPr>
          <w:rFonts w:ascii="Times New Roman" w:hAnsi="Times New Roman"/>
          <w:b/>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proofErr w:type="spellStart"/>
      <w:r w:rsidRPr="007042B6">
        <w:rPr>
          <w:rFonts w:ascii="Times New Roman" w:hAnsi="Times New Roman"/>
          <w:b/>
        </w:rPr>
        <w:t>Gu</w:t>
      </w:r>
      <w:proofErr w:type="spellEnd"/>
      <w:r w:rsidRPr="007042B6">
        <w:rPr>
          <w:rFonts w:ascii="Times New Roman" w:hAnsi="Times New Roman"/>
          <w:b/>
        </w:rPr>
        <w:t xml:space="preserve"> badane/</w:t>
      </w:r>
      <w:proofErr w:type="spellStart"/>
      <w:r w:rsidRPr="007042B6">
        <w:rPr>
          <w:rFonts w:ascii="Times New Roman" w:hAnsi="Times New Roman"/>
          <w:b/>
        </w:rPr>
        <w:t>G</w:t>
      </w:r>
      <w:r w:rsidR="00B11BAF">
        <w:rPr>
          <w:rFonts w:ascii="Times New Roman" w:hAnsi="Times New Roman"/>
          <w:b/>
        </w:rPr>
        <w:t>u</w:t>
      </w:r>
      <w:proofErr w:type="spellEnd"/>
      <w:r w:rsidRPr="007042B6">
        <w:rPr>
          <w:rFonts w:ascii="Times New Roman" w:hAnsi="Times New Roman"/>
          <w:b/>
        </w:rPr>
        <w:t xml:space="preserve"> max x </w:t>
      </w:r>
      <w:r w:rsidR="008575D4">
        <w:rPr>
          <w:rFonts w:ascii="Times New Roman" w:hAnsi="Times New Roman"/>
          <w:b/>
        </w:rPr>
        <w:t>4</w:t>
      </w:r>
      <w:r w:rsidRPr="007042B6">
        <w:rPr>
          <w:rFonts w:ascii="Times New Roman" w:hAnsi="Times New Roman"/>
          <w:b/>
        </w:rPr>
        <w:t>0</w:t>
      </w:r>
    </w:p>
    <w:p w:rsidR="007042B6" w:rsidRPr="007042B6" w:rsidRDefault="007042B6"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jeżeli Wykonawca udzieli gwarancji na okres równy lub dłuższy niż 72 miesiące do obliczeń przyjmuje się 72 miesiące. </w:t>
      </w:r>
    </w:p>
    <w:p w:rsidR="00760532" w:rsidRDefault="00760532" w:rsidP="00760532">
      <w:pPr>
        <w:pStyle w:val="Akapitzlist"/>
        <w:spacing w:line="256" w:lineRule="auto"/>
        <w:ind w:left="426"/>
        <w:rPr>
          <w:rFonts w:ascii="Times New Roman" w:hAnsi="Times New Roman"/>
        </w:rPr>
      </w:pPr>
    </w:p>
    <w:p w:rsidR="00760532" w:rsidRDefault="00760532" w:rsidP="00891339">
      <w:pPr>
        <w:pStyle w:val="Akapitzlist"/>
        <w:spacing w:line="256" w:lineRule="auto"/>
        <w:ind w:left="0"/>
        <w:jc w:val="both"/>
        <w:rPr>
          <w:rFonts w:ascii="Times New Roman" w:hAnsi="Times New Roman"/>
        </w:rPr>
      </w:pPr>
      <w:r>
        <w:rPr>
          <w:rFonts w:ascii="Times New Roman" w:hAnsi="Times New Roman"/>
          <w:b/>
        </w:rPr>
        <w:t>Uwaga:</w:t>
      </w:r>
      <w:r>
        <w:rPr>
          <w:rFonts w:ascii="Times New Roman" w:hAnsi="Times New Roman"/>
        </w:rPr>
        <w:t xml:space="preserve"> przed wbudowaniem urządzenia wymagane będzie zatwierdzenie przez Zamawiającego </w:t>
      </w:r>
      <w:r w:rsidR="00891339">
        <w:rPr>
          <w:rFonts w:ascii="Times New Roman" w:hAnsi="Times New Roman"/>
        </w:rPr>
        <w:br/>
      </w:r>
      <w:r>
        <w:rPr>
          <w:rFonts w:ascii="Times New Roman" w:hAnsi="Times New Roman"/>
        </w:rPr>
        <w:t>i Inwestora Zastępczego wymogów serwisowych dotyczących tego urządzenia z podaniem częstotliwości i kosztów wszystkich serwisów, w tym autoryzowanych wraz z kosztami materiałów eksploatacyjnych.</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Udzielona gwarancja na urządzenia obejmowała będzie całe urządzenie wraz z elementami </w:t>
      </w:r>
      <w:r w:rsidR="00891339">
        <w:rPr>
          <w:rFonts w:ascii="Times New Roman" w:hAnsi="Times New Roman"/>
        </w:rPr>
        <w:br/>
      </w:r>
      <w:r>
        <w:rPr>
          <w:rFonts w:ascii="Times New Roman" w:hAnsi="Times New Roman"/>
        </w:rPr>
        <w:t>i podzespołami składowymi urządzenia ulegającymi szybszemu zużyciu w trakcie eksploatacji.</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Gwarancja na urządzenia obejmowała będzie również </w:t>
      </w:r>
      <w:r>
        <w:rPr>
          <w:rFonts w:ascii="Times New Roman" w:hAnsi="Times New Roman"/>
          <w:b/>
        </w:rPr>
        <w:t>m.in.</w:t>
      </w:r>
      <w:r>
        <w:rPr>
          <w:rFonts w:ascii="Times New Roman" w:hAnsi="Times New Roman"/>
        </w:rPr>
        <w:t xml:space="preserve"> takie elementy urządzeń jak np.:</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akumulatory we wszystkich urządzeniach i oprawach oświetlenia awaryjnego i ewakuacyjnego, oprawy oświetleniowe LED wraz ze źródłami światła, żarnikami itp. , łożyska, szczotki, pompki, wężyki, membrany, uszczelki, zawory, styczniki, przekaźniki, lampki kontrolne, ochronniki przepięciowe, paski napędowe, pasy, prowadnice, ograniczniki, wyłączniki krańcowe, </w:t>
      </w:r>
      <w:proofErr w:type="spellStart"/>
      <w:r>
        <w:rPr>
          <w:rFonts w:ascii="Times New Roman" w:hAnsi="Times New Roman"/>
        </w:rPr>
        <w:t>elektrozaczepy</w:t>
      </w:r>
      <w:proofErr w:type="spellEnd"/>
      <w:r>
        <w:rPr>
          <w:rFonts w:ascii="Times New Roman" w:hAnsi="Times New Roman"/>
        </w:rPr>
        <w:t xml:space="preserve">, grzałki, kontaktrony, czujniki itp. </w:t>
      </w:r>
    </w:p>
    <w:p w:rsidR="00760532" w:rsidRDefault="00760532" w:rsidP="00891339">
      <w:pPr>
        <w:pStyle w:val="Akapitzlist"/>
        <w:spacing w:line="256" w:lineRule="auto"/>
        <w:ind w:left="0"/>
        <w:jc w:val="both"/>
        <w:rPr>
          <w:rFonts w:ascii="Times New Roman" w:hAnsi="Times New Roman"/>
        </w:rPr>
      </w:pPr>
    </w:p>
    <w:p w:rsidR="00562E63" w:rsidRPr="00590392" w:rsidRDefault="00562E63" w:rsidP="00891339">
      <w:pPr>
        <w:suppressAutoHyphens/>
        <w:spacing w:after="0" w:line="240" w:lineRule="auto"/>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W = C + </w:t>
      </w:r>
      <w:proofErr w:type="spellStart"/>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p>
    <w:p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rsidR="00891339" w:rsidRPr="00891339" w:rsidRDefault="00891339" w:rsidP="00292539">
      <w:pPr>
        <w:suppressAutoHyphens/>
        <w:spacing w:after="120" w:line="240" w:lineRule="auto"/>
        <w:ind w:left="851" w:right="-1"/>
        <w:rPr>
          <w:rFonts w:ascii="Times New Roman" w:eastAsia="Times New Roman" w:hAnsi="Times New Roman" w:cs="Times New Roman"/>
          <w:lang w:eastAsia="zh-CN"/>
        </w:rPr>
      </w:pPr>
      <w:proofErr w:type="spellStart"/>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r>
        <w:rPr>
          <w:rFonts w:ascii="Times New Roman" w:eastAsia="Times New Roman" w:hAnsi="Times New Roman" w:cs="Times New Roman"/>
          <w:b/>
          <w:lang w:eastAsia="zh-CN"/>
        </w:rPr>
        <w:t xml:space="preserve"> </w:t>
      </w:r>
      <w:r w:rsidRPr="00891339">
        <w:rPr>
          <w:rFonts w:ascii="Times New Roman" w:eastAsia="Times New Roman" w:hAnsi="Times New Roman" w:cs="Times New Roman"/>
          <w:lang w:val="x-none" w:eastAsia="zh-CN"/>
        </w:rPr>
        <w:t>-</w:t>
      </w:r>
      <w:r>
        <w:rPr>
          <w:rFonts w:ascii="Times New Roman" w:eastAsia="Times New Roman" w:hAnsi="Times New Roman" w:cs="Times New Roman"/>
          <w:lang w:eastAsia="zh-CN"/>
        </w:rPr>
        <w:t xml:space="preserve"> </w:t>
      </w:r>
      <w:r w:rsidRPr="00590392">
        <w:rPr>
          <w:rFonts w:ascii="Times New Roman" w:eastAsia="Times New Roman" w:hAnsi="Times New Roman" w:cs="Times New Roman"/>
          <w:lang w:val="x-none" w:eastAsia="zh-CN"/>
        </w:rPr>
        <w:t>liczba punktów ocenianej ofercie w kryterium „</w:t>
      </w:r>
      <w:r>
        <w:rPr>
          <w:rFonts w:ascii="Times New Roman" w:eastAsia="Times New Roman" w:hAnsi="Times New Roman" w:cs="Times New Roman"/>
          <w:lang w:eastAsia="zh-CN"/>
        </w:rPr>
        <w:t>Gwarancja na urządzenia”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7042B6" w:rsidRPr="005A0171">
        <w:rPr>
          <w:rFonts w:ascii="Times New Roman" w:eastAsia="Calibri" w:hAnsi="Times New Roman" w:cs="Times New Roman"/>
          <w:lang w:eastAsia="zh-CN"/>
        </w:rPr>
        <w:t>załącznik do</w:t>
      </w:r>
      <w:r w:rsidRPr="005A0171">
        <w:rPr>
          <w:rFonts w:ascii="Times New Roman" w:eastAsia="Calibri" w:hAnsi="Times New Roman" w:cs="Times New Roman"/>
          <w:lang w:eastAsia="zh-CN"/>
        </w:rPr>
        <w:t xml:space="preserve"> SWZ. Umowa zostanie uzupełniona o zapisy wynikające ze złożonej oferty.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267A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rsid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rsidR="00D738C2" w:rsidRPr="005A0171" w:rsidRDefault="00D738C2"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w:t>
      </w:r>
      <w:r w:rsidR="00577E08">
        <w:rPr>
          <w:rFonts w:ascii="Times New Roman" w:eastAsia="Calibri" w:hAnsi="Times New Roman" w:cs="Times New Roman"/>
          <w:lang w:eastAsia="pl-PL"/>
        </w:rPr>
        <w:t>h określonych w projekcie umowy.</w:t>
      </w:r>
    </w:p>
    <w:bookmarkEnd w:id="4"/>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267AF">
      <w:pPr>
        <w:numPr>
          <w:ilvl w:val="0"/>
          <w:numId w:val="24"/>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7042B6"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rsidR="00BD4713" w:rsidRPr="006C425E" w:rsidRDefault="00BD4713" w:rsidP="007267AF">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AD2315"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w:t>
      </w:r>
      <w:r w:rsidRPr="00AD2315">
        <w:rPr>
          <w:rFonts w:ascii="Times New Roman" w:eastAsia="Songti SC" w:hAnsi="Times New Roman" w:cs="Times New Roman"/>
          <w:strike/>
          <w:color w:val="000000"/>
        </w:rPr>
        <w:lastRenderedPageBreak/>
        <w:t xml:space="preserve">osób wykonujących pracę zarobkową, o którym mowa w rozdziale XXVIII Kodeksu karnego, lub za odpowiedni czyn zabroniony określony w przepisach prawa obcego,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rsidR="00BD4713" w:rsidRPr="006C425E" w:rsidRDefault="00BD4713" w:rsidP="007267AF">
      <w:pPr>
        <w:pStyle w:val="Bezodstpw"/>
        <w:numPr>
          <w:ilvl w:val="0"/>
          <w:numId w:val="59"/>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BD4713" w:rsidRPr="00246FF6" w:rsidRDefault="00BD4713" w:rsidP="00BD4713">
      <w:pPr>
        <w:autoSpaceDE w:val="0"/>
        <w:autoSpaceDN w:val="0"/>
        <w:adjustRightInd w:val="0"/>
        <w:spacing w:after="0" w:line="240" w:lineRule="auto"/>
        <w:jc w:val="both"/>
        <w:rPr>
          <w:rFonts w:eastAsia="Songti SC"/>
          <w:color w:val="000000"/>
          <w:sz w:val="10"/>
          <w:szCs w:val="10"/>
        </w:rPr>
      </w:pPr>
    </w:p>
    <w:p w:rsidR="00BD4713" w:rsidRDefault="00BD4713" w:rsidP="007267AF">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w:t>
      </w:r>
      <w:r w:rsidR="00F93C37">
        <w:rPr>
          <w:rFonts w:ascii="Times New Roman" w:eastAsia="Songti SC" w:hAnsi="Times New Roman" w:cs="Times New Roman"/>
          <w:color w:val="000000"/>
        </w:rPr>
        <w:t>, 3</w:t>
      </w:r>
      <w:r w:rsidRPr="006C425E">
        <w:rPr>
          <w:rFonts w:ascii="Times New Roman" w:eastAsia="Songti SC" w:hAnsi="Times New Roman" w:cs="Times New Roman"/>
          <w:color w:val="000000"/>
        </w:rPr>
        <w:t xml:space="preserve">–5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41D1F" w:rsidRPr="00D41D1F" w:rsidRDefault="00D41D1F" w:rsidP="007267AF">
      <w:pPr>
        <w:pStyle w:val="Akapitzlist"/>
        <w:numPr>
          <w:ilvl w:val="0"/>
          <w:numId w:val="61"/>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sidR="007042B6">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rsidR="005E35E8" w:rsidRPr="007042B6" w:rsidRDefault="00D41D1F" w:rsidP="007042B6">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sidR="007042B6">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lastRenderedPageBreak/>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9316ED" w:rsidRPr="009316ED" w:rsidRDefault="009316ED" w:rsidP="009316ED">
      <w:pPr>
        <w:jc w:val="both"/>
        <w:rPr>
          <w:rFonts w:ascii="Times New Roman" w:hAnsi="Times New Roman" w:cs="Times New Roman"/>
        </w:rPr>
      </w:pPr>
      <w:bookmarkStart w:id="5" w:name="_Hlk77162468"/>
      <w:r w:rsidRPr="009316ED">
        <w:rPr>
          <w:rFonts w:ascii="Times New Roman" w:hAnsi="Times New Roman" w:cs="Times New Roman"/>
        </w:rPr>
        <w:t>Podział ww. zamówienia na części byłby działaniem nieracjonalnym. Podzielenie zamówienia na wielu Wykonawców mogłoby poważnie zaszkodzić właściwe</w:t>
      </w:r>
      <w:r w:rsidR="00727586">
        <w:rPr>
          <w:rFonts w:ascii="Times New Roman" w:hAnsi="Times New Roman" w:cs="Times New Roman"/>
        </w:rPr>
        <w:t xml:space="preserve">j realizacji </w:t>
      </w:r>
      <w:r w:rsidRPr="009316ED">
        <w:rPr>
          <w:rFonts w:ascii="Times New Roman" w:hAnsi="Times New Roman" w:cs="Times New Roman"/>
        </w:rPr>
        <w:t xml:space="preserve">prac ze względu na konieczność koordynacji działania wykonawców </w:t>
      </w:r>
      <w:r w:rsidR="00727586">
        <w:rPr>
          <w:rFonts w:ascii="Times New Roman" w:hAnsi="Times New Roman" w:cs="Times New Roman"/>
        </w:rPr>
        <w:t>dostaw</w:t>
      </w:r>
      <w:r w:rsidRPr="009316ED">
        <w:rPr>
          <w:rFonts w:ascii="Times New Roman" w:hAnsi="Times New Roman" w:cs="Times New Roman"/>
        </w:rPr>
        <w:t xml:space="preserve"> w poszczególnych branżach. Mogłoby również znacznie wydłużyć termin realizacji zamówienia, spowodować rozmycie odpowiedzialności za wykonanie </w:t>
      </w:r>
      <w:r w:rsidR="00727586">
        <w:rPr>
          <w:rFonts w:ascii="Times New Roman" w:hAnsi="Times New Roman" w:cs="Times New Roman"/>
        </w:rPr>
        <w:t>dostaw</w:t>
      </w:r>
      <w:r w:rsidRPr="009316ED">
        <w:rPr>
          <w:rFonts w:ascii="Times New Roman" w:hAnsi="Times New Roman" w:cs="Times New Roman"/>
        </w:rPr>
        <w:t xml:space="preserve">, w tym z tytułu gwarancji. Wybór jednego Wykonawcy do wykonania przedmiotowego zadania, poza obniżeniem </w:t>
      </w:r>
      <w:r w:rsidR="007042B6" w:rsidRPr="009316ED">
        <w:rPr>
          <w:rFonts w:ascii="Times New Roman" w:hAnsi="Times New Roman" w:cs="Times New Roman"/>
        </w:rPr>
        <w:t>kosztów, zapewni</w:t>
      </w:r>
      <w:r w:rsidRPr="009316ED">
        <w:rPr>
          <w:rFonts w:ascii="Times New Roman" w:hAnsi="Times New Roman" w:cs="Times New Roman"/>
        </w:rPr>
        <w:t xml:space="preserve"> właściwą koordynację działań niezbędną przy realizacji obiektu tego typu i pozwoli na maksymalną eliminację zagrożeń prowadzących do niewłaściwego wykonania zamówienia a następnie roszczeń do Wykonawcy z tytułu gwarancji i rękojmi.</w:t>
      </w:r>
      <w:r w:rsidR="00727586">
        <w:rPr>
          <w:rFonts w:ascii="Times New Roman" w:hAnsi="Times New Roman" w:cs="Times New Roman"/>
        </w:rPr>
        <w:t xml:space="preserve"> Sposób finansowania i rozliczenia zamówienia uniemożliwia w praktyce możliwość realizacji dostaw w częściach.</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5"/>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rsidR="007042B6" w:rsidRPr="007042B6" w:rsidRDefault="007042B6" w:rsidP="007042B6">
      <w:pPr>
        <w:pStyle w:val="Bezodstpw"/>
        <w:jc w:val="both"/>
        <w:rPr>
          <w:rFonts w:ascii="Times New Roman" w:hAnsi="Times New Roman" w:cs="Times New Roman"/>
          <w:sz w:val="14"/>
          <w:szCs w:val="14"/>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812004">
        <w:rPr>
          <w:rFonts w:ascii="Times New Roman" w:eastAsia="Times New Roman" w:hAnsi="Times New Roman" w:cs="Times New Roman"/>
          <w:b/>
          <w:bCs/>
          <w:lang w:eastAsia="pl-PL"/>
        </w:rPr>
        <w:t>1</w:t>
      </w:r>
      <w:r w:rsidR="009316ED">
        <w:rPr>
          <w:rFonts w:ascii="Times New Roman" w:eastAsia="Times New Roman" w:hAnsi="Times New Roman" w:cs="Times New Roman"/>
          <w:b/>
          <w:bCs/>
          <w:lang w:eastAsia="pl-PL"/>
        </w:rPr>
        <w:t>00.</w:t>
      </w:r>
      <w:r w:rsidRPr="00451E9B">
        <w:rPr>
          <w:rFonts w:ascii="Times New Roman" w:eastAsia="Times New Roman" w:hAnsi="Times New Roman" w:cs="Times New Roman"/>
          <w:b/>
          <w:bCs/>
          <w:lang w:eastAsia="pl-PL"/>
        </w:rPr>
        <w:t>000,00 zł</w:t>
      </w:r>
      <w:r w:rsidR="009316ED">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lang w:eastAsia="pl-PL"/>
        </w:rPr>
        <w:t xml:space="preserve">(słownie: </w:t>
      </w:r>
      <w:r w:rsidR="00812004">
        <w:rPr>
          <w:rFonts w:ascii="Times New Roman" w:eastAsia="Times New Roman" w:hAnsi="Times New Roman" w:cs="Times New Roman"/>
          <w:lang w:eastAsia="pl-PL"/>
        </w:rPr>
        <w:t>sto</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rsidR="00451E9B" w:rsidRPr="000A442C"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w:t>
      </w:r>
      <w:r w:rsidR="002F10A6">
        <w:rPr>
          <w:rFonts w:ascii="Times New Roman" w:eastAsia="Times New Roman" w:hAnsi="Times New Roman" w:cs="Times New Roman"/>
          <w:lang w:eastAsia="pl-PL"/>
        </w:rPr>
        <w:t>Bank Spółdzielczy o/Bartoszyce</w:t>
      </w:r>
      <w:r w:rsidRPr="00451E9B">
        <w:rPr>
          <w:rFonts w:ascii="Times New Roman" w:eastAsia="Times New Roman" w:hAnsi="Times New Roman" w:cs="Times New Roman"/>
          <w:lang w:eastAsia="pl-PL"/>
        </w:rPr>
        <w:t xml:space="preserve"> </w:t>
      </w:r>
      <w:r w:rsidR="002F10A6" w:rsidRPr="000F5F6E">
        <w:rPr>
          <w:b/>
          <w:sz w:val="20"/>
          <w:szCs w:val="20"/>
        </w:rPr>
        <w:t>18 8855 0004 2003 0013 0015 0005</w:t>
      </w:r>
      <w:r w:rsidR="002F10A6" w:rsidRPr="000F5F6E">
        <w:rPr>
          <w:sz w:val="20"/>
          <w:szCs w:val="20"/>
        </w:rPr>
        <w:t xml:space="preserve"> </w:t>
      </w:r>
      <w:r w:rsidR="002F10A6">
        <w:rPr>
          <w:sz w:val="20"/>
          <w:szCs w:val="20"/>
        </w:rPr>
        <w:t xml:space="preserve">z dopiskiem „Wadium – </w:t>
      </w:r>
      <w:r w:rsidR="002F10A6">
        <w:rPr>
          <w:i/>
          <w:sz w:val="20"/>
          <w:szCs w:val="20"/>
        </w:rPr>
        <w:t>nr postępowania RIZ.271.1.</w:t>
      </w:r>
      <w:r w:rsidR="00727586">
        <w:rPr>
          <w:i/>
          <w:sz w:val="20"/>
          <w:szCs w:val="20"/>
        </w:rPr>
        <w:t>5</w:t>
      </w:r>
      <w:r w:rsidR="002F10A6">
        <w:rPr>
          <w:i/>
          <w:sz w:val="20"/>
          <w:szCs w:val="20"/>
        </w:rPr>
        <w:t>.202</w:t>
      </w:r>
      <w:r w:rsidR="00727586">
        <w:rPr>
          <w:i/>
          <w:sz w:val="20"/>
          <w:szCs w:val="20"/>
        </w:rPr>
        <w:t>3</w:t>
      </w:r>
      <w:r w:rsidR="002F10A6">
        <w:rPr>
          <w:i/>
          <w:sz w:val="20"/>
          <w:szCs w:val="20"/>
        </w:rPr>
        <w:t xml:space="preserve"> </w:t>
      </w:r>
      <w:r w:rsidR="002F10A6" w:rsidRPr="000A442C">
        <w:rPr>
          <w:i/>
        </w:rPr>
        <w:t xml:space="preserve">– </w:t>
      </w:r>
      <w:r w:rsidR="000A442C" w:rsidRPr="000A442C">
        <w:rPr>
          <w:rFonts w:ascii="Times New Roman" w:hAnsi="Times New Roman" w:cs="Times New Roman"/>
        </w:rPr>
        <w:t>Zakup wyposażenia obiektów lecznictwa uzdrowiskowego</w:t>
      </w:r>
      <w:r w:rsidR="000A442C" w:rsidRPr="000A442C">
        <w:rPr>
          <w:rFonts w:ascii="Times New Roman" w:hAnsi="Times New Roman" w:cs="Times New Roman"/>
        </w:rPr>
        <w:br/>
        <w:t>w Nowej Wsi Iławeckiej</w:t>
      </w:r>
      <w:r w:rsidR="002F10A6" w:rsidRPr="000A442C">
        <w:t>”</w:t>
      </w:r>
      <w:r w:rsidRPr="000A442C">
        <w:rPr>
          <w:rFonts w:ascii="Times New Roman" w:hAnsi="Times New Roman" w:cs="Times New Roman"/>
        </w:rPr>
        <w:t>.</w:t>
      </w:r>
    </w:p>
    <w:p w:rsidR="00D265F7" w:rsidRPr="007042B6" w:rsidRDefault="00D265F7" w:rsidP="00D265F7">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9316ED">
        <w:rPr>
          <w:rFonts w:ascii="Times New Roman" w:eastAsia="Calibri" w:hAnsi="Times New Roman" w:cs="Times New Roman"/>
          <w:lang w:eastAsia="pl-PL"/>
        </w:rPr>
        <w:t>przed podpisaniem</w:t>
      </w:r>
      <w:r w:rsidRPr="00514390">
        <w:rPr>
          <w:rFonts w:ascii="Times New Roman" w:eastAsia="Calibri" w:hAnsi="Times New Roman" w:cs="Times New Roman"/>
          <w:lang w:eastAsia="pl-PL"/>
        </w:rPr>
        <w:t xml:space="preserve"> umowy będzie wymagał od wyłonionego Wykonawcy wpłacenia zabezpieczenia należytego wykonania umowy w jednej z form określonych w art. 449 ust. 1 Ustawy Prawo zamówień publicznych w wysokości 5% wynagrodzenia brutto.</w:t>
      </w:r>
    </w:p>
    <w:p w:rsidR="009C7258" w:rsidRPr="007042B6" w:rsidRDefault="009C7258" w:rsidP="00D265F7">
      <w:pPr>
        <w:suppressAutoHyphens/>
        <w:spacing w:before="60" w:after="0" w:line="240" w:lineRule="auto"/>
        <w:jc w:val="both"/>
        <w:rPr>
          <w:rFonts w:ascii="Times New Roman" w:eastAsia="Calibri" w:hAnsi="Times New Roman" w:cs="Times New Roman"/>
          <w:sz w:val="14"/>
          <w:szCs w:val="14"/>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5E35E8" w:rsidRPr="007042B6" w:rsidRDefault="005E35E8" w:rsidP="00D265F7">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7042B6" w:rsidRPr="007042B6" w:rsidRDefault="007042B6" w:rsidP="00CF6A41">
      <w:pPr>
        <w:ind w:left="426"/>
        <w:rPr>
          <w:rFonts w:ascii="Times New Roman" w:eastAsia="Calibri" w:hAnsi="Times New Roman" w:cs="Times New Roman"/>
          <w:sz w:val="2"/>
          <w:szCs w:val="2"/>
          <w:lang w:eastAsia="zh-CN"/>
        </w:rPr>
      </w:pPr>
    </w:p>
    <w:p w:rsidR="00D265F7" w:rsidRDefault="00D265F7" w:rsidP="007042B6">
      <w:pPr>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lastRenderedPageBreak/>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w:t>
      </w:r>
      <w:r w:rsidR="007042B6" w:rsidRPr="0086096B">
        <w:rPr>
          <w:rFonts w:ascii="Times New Roman" w:eastAsia="Times New Roman" w:hAnsi="Times New Roman" w:cs="Times New Roman"/>
          <w:lang w:eastAsia="pl-PL"/>
        </w:rPr>
        <w:t>mowa w</w:t>
      </w:r>
      <w:r w:rsidRPr="0086096B">
        <w:rPr>
          <w:rFonts w:ascii="Times New Roman" w:eastAsia="Times New Roman" w:hAnsi="Times New Roman" w:cs="Times New Roman"/>
          <w:lang w:eastAsia="pl-PL"/>
        </w:rPr>
        <w:t xml:space="preserve">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rsidR="007B3CB8" w:rsidRPr="007042B6" w:rsidRDefault="007B3CB8" w:rsidP="0086096B">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7042B6" w:rsidRPr="007042B6" w:rsidRDefault="007042B6" w:rsidP="00891339">
      <w:pPr>
        <w:suppressAutoHyphens/>
        <w:jc w:val="both"/>
        <w:rPr>
          <w:rFonts w:ascii="Times New Roman" w:hAnsi="Times New Roman" w:cs="Times New Roman"/>
          <w:b/>
          <w:bCs/>
          <w:iCs/>
          <w:sz w:val="2"/>
          <w:szCs w:val="2"/>
          <w:lang w:eastAsia="ar-SA"/>
        </w:rPr>
      </w:pPr>
    </w:p>
    <w:p w:rsidR="0086096B" w:rsidRPr="007042B6" w:rsidRDefault="000A442C" w:rsidP="007042B6">
      <w:pPr>
        <w:suppressAutoHyphens/>
        <w:jc w:val="both"/>
        <w:rPr>
          <w:rFonts w:ascii="Times New Roman" w:hAnsi="Times New Roman" w:cs="Times New Roman"/>
          <w:bCs/>
          <w:iCs/>
          <w:lang w:eastAsia="ar-SA"/>
        </w:rPr>
      </w:pPr>
      <w:r>
        <w:rPr>
          <w:rFonts w:ascii="Times New Roman" w:hAnsi="Times New Roman" w:cs="Times New Roman"/>
          <w:b/>
          <w:bCs/>
          <w:iCs/>
          <w:lang w:eastAsia="ar-SA"/>
        </w:rPr>
        <w:t>Nie p</w:t>
      </w:r>
      <w:r w:rsidR="00891339" w:rsidRPr="00891339">
        <w:rPr>
          <w:rFonts w:ascii="Times New Roman" w:hAnsi="Times New Roman" w:cs="Times New Roman"/>
          <w:b/>
          <w:bCs/>
          <w:iCs/>
          <w:lang w:eastAsia="ar-SA"/>
        </w:rPr>
        <w:t>rzewiduje się wiz</w:t>
      </w:r>
      <w:r>
        <w:rPr>
          <w:rFonts w:ascii="Times New Roman" w:hAnsi="Times New Roman" w:cs="Times New Roman"/>
          <w:b/>
          <w:bCs/>
          <w:iCs/>
          <w:lang w:eastAsia="ar-SA"/>
        </w:rPr>
        <w:t>ji</w:t>
      </w:r>
      <w:r w:rsidR="00891339" w:rsidRPr="00891339">
        <w:rPr>
          <w:rFonts w:ascii="Times New Roman" w:hAnsi="Times New Roman" w:cs="Times New Roman"/>
          <w:b/>
          <w:bCs/>
          <w:iCs/>
          <w:lang w:eastAsia="ar-SA"/>
        </w:rPr>
        <w:t xml:space="preserve"> lokaln</w:t>
      </w:r>
      <w:r>
        <w:rPr>
          <w:rFonts w:ascii="Times New Roman" w:hAnsi="Times New Roman" w:cs="Times New Roman"/>
          <w:b/>
          <w:bCs/>
          <w:iCs/>
          <w:lang w:eastAsia="ar-SA"/>
        </w:rPr>
        <w:t xml:space="preserve">ej. </w:t>
      </w: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14110" w:rsidRDefault="00B14110" w:rsidP="00B8474F">
            <w:pPr>
              <w:suppressAutoHyphens/>
              <w:spacing w:after="0" w:line="240" w:lineRule="auto"/>
              <w:jc w:val="both"/>
              <w:rPr>
                <w:rFonts w:ascii="Times New Roman" w:eastAsia="Calibri" w:hAnsi="Times New Roman" w:cs="Times New Roman"/>
                <w:lang w:eastAsia="zh-CN"/>
              </w:rPr>
            </w:pPr>
            <w:bookmarkStart w:id="6" w:name="_Hlk100659757"/>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bookmarkEnd w:id="6"/>
          </w:p>
        </w:tc>
      </w:tr>
    </w:tbl>
    <w:p w:rsidR="000A442C" w:rsidRPr="00B8474F" w:rsidRDefault="000A442C" w:rsidP="000A442C">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rsidR="00B14110" w:rsidRPr="00B14110" w:rsidRDefault="00B14110"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727CE5">
            <w:pPr>
              <w:suppressAutoHyphens/>
              <w:spacing w:after="0" w:line="36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rsidR="00D265F7" w:rsidRPr="00727CE5" w:rsidRDefault="00B8474F" w:rsidP="00886775">
      <w:pPr>
        <w:suppressAutoHyphens/>
        <w:spacing w:before="60" w:after="0" w:line="240" w:lineRule="auto"/>
        <w:jc w:val="both"/>
        <w:rPr>
          <w:rFonts w:ascii="Times New Roman" w:eastAsia="Calibri" w:hAnsi="Times New Roman" w:cs="Times New Roman"/>
          <w:i/>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w:t>
      </w:r>
      <w:r w:rsidRPr="00727CE5">
        <w:rPr>
          <w:rFonts w:ascii="Times New Roman" w:eastAsia="Calibri" w:hAnsi="Times New Roman" w:cs="Times New Roman"/>
          <w:i/>
          <w:lang w:eastAsia="zh-CN"/>
        </w:rPr>
        <w:t xml:space="preserve">. </w:t>
      </w:r>
    </w:p>
    <w:p w:rsidR="00886775" w:rsidRPr="00727CE5" w:rsidRDefault="00886775" w:rsidP="00886775">
      <w:pPr>
        <w:suppressAutoHyphens/>
        <w:spacing w:before="60" w:after="0" w:line="240" w:lineRule="auto"/>
        <w:jc w:val="both"/>
        <w:rPr>
          <w:rFonts w:ascii="Times New Roman" w:eastAsia="Calibri" w:hAnsi="Times New Roman" w:cs="Times New Roman"/>
          <w:b/>
          <w:i/>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lastRenderedPageBreak/>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 xml:space="preserve">Klauzula informacyjna z art. 13 RODO do zastosowania przez </w:t>
            </w:r>
            <w:r w:rsidR="007042B6" w:rsidRPr="00886775">
              <w:rPr>
                <w:rFonts w:ascii="Times New Roman" w:eastAsia="Times New Roman" w:hAnsi="Times New Roman" w:cs="Times New Roman"/>
                <w:b/>
                <w:lang w:eastAsia="pl-PL"/>
              </w:rPr>
              <w:t>Zamawiających w</w:t>
            </w:r>
            <w:r w:rsidRPr="00886775">
              <w:rPr>
                <w:rFonts w:ascii="Times New Roman" w:eastAsia="Times New Roman" w:hAnsi="Times New Roman" w:cs="Times New Roman"/>
                <w:b/>
                <w:lang w:eastAsia="pl-PL"/>
              </w:rPr>
              <w:t xml:space="preserve"> celu związanym z postępowaniem o udzielenie zamówienia publicznego</w:t>
            </w:r>
          </w:p>
        </w:tc>
      </w:tr>
    </w:tbl>
    <w:p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D208B" w:rsidRDefault="00886775" w:rsidP="007267A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D208B">
        <w:rPr>
          <w:rFonts w:ascii="Times New Roman" w:eastAsia="Times New Roman" w:hAnsi="Times New Roman" w:cs="Times New Roman"/>
          <w:lang w:eastAsia="pl-PL"/>
        </w:rPr>
        <w:t xml:space="preserve">administratorem Pani/Pana danych osobowych jest </w:t>
      </w:r>
      <w:r w:rsidRPr="008D208B">
        <w:rPr>
          <w:rFonts w:ascii="Times New Roman" w:eastAsia="Times New Roman" w:hAnsi="Times New Roman" w:cs="Times New Roman"/>
          <w:i/>
          <w:lang w:eastAsia="pl-PL"/>
        </w:rPr>
        <w:t>/</w:t>
      </w:r>
      <w:r w:rsidR="008D208B" w:rsidRPr="008D208B">
        <w:rPr>
          <w:rFonts w:ascii="Times New Roman" w:hAnsi="Times New Roman" w:cs="Times New Roman"/>
          <w:color w:val="181717"/>
        </w:rPr>
        <w:t xml:space="preserve"> Wójt Gminy Górowo Iławeckie, ul. Tadeusza Kościuszki 17, 11-220 Górowo Iławeckie, tel. 89 761 13 22, e-mail: </w:t>
      </w:r>
      <w:hyperlink r:id="rId32" w:history="1">
        <w:r w:rsidR="008D208B" w:rsidRPr="008D208B">
          <w:rPr>
            <w:rStyle w:val="Hipercze"/>
            <w:rFonts w:ascii="Times New Roman" w:hAnsi="Times New Roman" w:cs="Times New Roman"/>
          </w:rPr>
          <w:t>sekretariat@uggorowo.pl</w:t>
        </w:r>
      </w:hyperlink>
      <w:r w:rsidRPr="008D208B">
        <w:rPr>
          <w:rFonts w:ascii="Times New Roman" w:eastAsia="Times New Roman" w:hAnsi="Times New Roman" w:cs="Times New Roman"/>
          <w:i/>
          <w:lang w:eastAsia="pl-PL"/>
        </w:rPr>
        <w:t>/</w:t>
      </w:r>
      <w:r w:rsidRPr="008D208B">
        <w:rPr>
          <w:rFonts w:ascii="Times New Roman" w:eastAsia="Calibri" w:hAnsi="Times New Roman" w:cs="Times New Roman"/>
          <w:i/>
          <w:lang w:eastAsia="zh-CN"/>
        </w:rPr>
        <w:t>;</w:t>
      </w:r>
    </w:p>
    <w:p w:rsidR="00886775" w:rsidRPr="008D208B"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 xml:space="preserve">inspektorem ochrony danych osobowych w </w:t>
      </w:r>
      <w:r w:rsidRPr="008D208B">
        <w:rPr>
          <w:rFonts w:ascii="Times New Roman" w:eastAsia="Times New Roman" w:hAnsi="Times New Roman" w:cs="Times New Roman"/>
          <w:i/>
          <w:lang w:eastAsia="pl-PL"/>
        </w:rPr>
        <w:t>/nazwa zamawiającego/</w:t>
      </w:r>
      <w:r w:rsidRPr="008D208B">
        <w:rPr>
          <w:rFonts w:ascii="Times New Roman" w:eastAsia="Times New Roman" w:hAnsi="Times New Roman" w:cs="Times New Roman"/>
          <w:lang w:eastAsia="pl-PL"/>
        </w:rPr>
        <w:t xml:space="preserve"> jest Pan/</w:t>
      </w:r>
      <w:r w:rsidRPr="008D208B">
        <w:rPr>
          <w:rFonts w:ascii="Times New Roman" w:eastAsia="Times New Roman" w:hAnsi="Times New Roman" w:cs="Times New Roman"/>
          <w:strike/>
          <w:lang w:eastAsia="pl-PL"/>
        </w:rPr>
        <w:t>Pani</w:t>
      </w:r>
      <w:r w:rsidRPr="008D208B">
        <w:rPr>
          <w:rFonts w:ascii="Times New Roman" w:eastAsia="Times New Roman" w:hAnsi="Times New Roman" w:cs="Times New Roman"/>
          <w:lang w:eastAsia="pl-PL"/>
        </w:rPr>
        <w:t xml:space="preserve"> </w:t>
      </w:r>
      <w:r w:rsidRPr="008D208B">
        <w:rPr>
          <w:rFonts w:ascii="Times New Roman" w:eastAsia="Times New Roman" w:hAnsi="Times New Roman" w:cs="Times New Roman"/>
          <w:i/>
          <w:lang w:eastAsia="pl-PL"/>
        </w:rPr>
        <w:t>/</w:t>
      </w:r>
      <w:r w:rsidRPr="008D208B">
        <w:rPr>
          <w:rFonts w:ascii="Times New Roman" w:eastAsia="Times New Roman" w:hAnsi="Times New Roman" w:cs="Times New Roman"/>
          <w:lang w:eastAsia="pl-PL"/>
        </w:rPr>
        <w:t xml:space="preserve"> </w:t>
      </w:r>
      <w:r w:rsidR="008D208B" w:rsidRPr="008D208B">
        <w:rPr>
          <w:rFonts w:ascii="Times New Roman" w:eastAsia="Times New Roman" w:hAnsi="Times New Roman" w:cs="Times New Roman"/>
          <w:lang w:eastAsia="pl-PL"/>
        </w:rPr>
        <w:t>Krzysztof Barański</w:t>
      </w:r>
      <w:r w:rsidRPr="008D208B">
        <w:rPr>
          <w:rFonts w:ascii="Times New Roman" w:eastAsia="Times New Roman" w:hAnsi="Times New Roman" w:cs="Times New Roman"/>
          <w:b/>
          <w:i/>
          <w:lang w:eastAsia="pl-PL"/>
        </w:rPr>
        <w:t>, kontakt: iod@</w:t>
      </w:r>
      <w:r w:rsidR="008D208B" w:rsidRPr="008D208B">
        <w:rPr>
          <w:rFonts w:ascii="Times New Roman" w:eastAsia="Times New Roman" w:hAnsi="Times New Roman" w:cs="Times New Roman"/>
          <w:b/>
          <w:i/>
          <w:lang w:eastAsia="pl-PL"/>
        </w:rPr>
        <w:t>uggorowo</w:t>
      </w:r>
      <w:r w:rsidRPr="008D208B">
        <w:rPr>
          <w:rFonts w:ascii="Times New Roman" w:eastAsia="Times New Roman" w:hAnsi="Times New Roman" w:cs="Times New Roman"/>
          <w:b/>
          <w:i/>
          <w:lang w:eastAsia="pl-PL"/>
        </w:rPr>
        <w:t xml:space="preserve">.pl, </w:t>
      </w:r>
      <w:r w:rsidR="008D208B" w:rsidRPr="008D208B">
        <w:rPr>
          <w:rFonts w:ascii="Times New Roman" w:eastAsia="Times New Roman" w:hAnsi="Times New Roman" w:cs="Times New Roman"/>
          <w:b/>
          <w:i/>
          <w:lang w:eastAsia="pl-PL"/>
        </w:rPr>
        <w:t xml:space="preserve">  89 76 10 788</w:t>
      </w:r>
      <w:r w:rsidRPr="008D208B">
        <w:rPr>
          <w:rFonts w:ascii="Times New Roman" w:eastAsia="Times New Roman" w:hAnsi="Times New Roman" w:cs="Times New Roman"/>
          <w:b/>
          <w:i/>
          <w:lang w:eastAsia="pl-PL"/>
        </w:rPr>
        <w:t>;</w:t>
      </w:r>
    </w:p>
    <w:p w:rsidR="00886775" w:rsidRPr="008D208B"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Pani/Pana dane osobowe przetwarzane będą na podstawie art. 6 ust. 1 lit. c</w:t>
      </w:r>
      <w:r w:rsidRPr="008D208B">
        <w:rPr>
          <w:rFonts w:ascii="Times New Roman" w:eastAsia="Times New Roman" w:hAnsi="Times New Roman" w:cs="Times New Roman"/>
          <w:i/>
          <w:lang w:eastAsia="pl-PL"/>
        </w:rPr>
        <w:t xml:space="preserve"> </w:t>
      </w:r>
      <w:r w:rsidRPr="008D208B">
        <w:rPr>
          <w:rFonts w:ascii="Times New Roman" w:eastAsia="Times New Roman" w:hAnsi="Times New Roman" w:cs="Times New Roman"/>
          <w:lang w:eastAsia="pl-PL"/>
        </w:rPr>
        <w:t>RO</w:t>
      </w:r>
      <w:r w:rsidR="009C7258" w:rsidRPr="008D208B">
        <w:rPr>
          <w:rFonts w:ascii="Times New Roman" w:eastAsia="Times New Roman" w:hAnsi="Times New Roman" w:cs="Times New Roman"/>
          <w:lang w:eastAsia="pl-PL"/>
        </w:rPr>
        <w:t xml:space="preserve">DO </w:t>
      </w:r>
      <w:r w:rsidRPr="008D208B">
        <w:rPr>
          <w:rFonts w:ascii="Times New Roman" w:eastAsia="Times New Roman" w:hAnsi="Times New Roman" w:cs="Times New Roman"/>
          <w:lang w:eastAsia="pl-PL"/>
        </w:rPr>
        <w:t xml:space="preserve">w celu </w:t>
      </w:r>
      <w:r w:rsidRPr="008D208B">
        <w:rPr>
          <w:rFonts w:ascii="Times New Roman" w:eastAsia="Calibri" w:hAnsi="Times New Roman" w:cs="Times New Roman"/>
          <w:lang w:eastAsia="zh-CN"/>
        </w:rPr>
        <w:t xml:space="preserve">związanym z postępowaniem o udzielenie zamówienia publicznego </w:t>
      </w:r>
      <w:r w:rsidR="00C641B4">
        <w:rPr>
          <w:rFonts w:ascii="Times New Roman" w:eastAsia="Calibri" w:hAnsi="Times New Roman" w:cs="Times New Roman"/>
          <w:b/>
          <w:bCs/>
          <w:i/>
          <w:lang w:eastAsia="zh-CN"/>
        </w:rPr>
        <w:t>RIZ.271.1.</w:t>
      </w:r>
      <w:r w:rsidR="000A442C">
        <w:rPr>
          <w:rFonts w:ascii="Times New Roman" w:eastAsia="Calibri" w:hAnsi="Times New Roman" w:cs="Times New Roman"/>
          <w:b/>
          <w:bCs/>
          <w:i/>
          <w:lang w:eastAsia="zh-CN"/>
        </w:rPr>
        <w:t>5</w:t>
      </w:r>
      <w:r w:rsidR="008D208B" w:rsidRPr="008D208B">
        <w:rPr>
          <w:rFonts w:ascii="Times New Roman" w:eastAsia="Calibri" w:hAnsi="Times New Roman" w:cs="Times New Roman"/>
          <w:b/>
          <w:bCs/>
          <w:i/>
          <w:lang w:eastAsia="zh-CN"/>
        </w:rPr>
        <w:t>.202</w:t>
      </w:r>
      <w:r w:rsidR="000A442C">
        <w:rPr>
          <w:rFonts w:ascii="Times New Roman" w:eastAsia="Calibri" w:hAnsi="Times New Roman" w:cs="Times New Roman"/>
          <w:b/>
          <w:bCs/>
          <w:i/>
          <w:lang w:eastAsia="zh-CN"/>
        </w:rPr>
        <w:t>3</w:t>
      </w:r>
      <w:r w:rsidRPr="008D208B">
        <w:rPr>
          <w:rFonts w:ascii="Times New Roman" w:eastAsia="Calibri" w:hAnsi="Times New Roman" w:cs="Times New Roman"/>
          <w:b/>
          <w:i/>
          <w:lang w:eastAsia="zh-CN"/>
        </w:rPr>
        <w:t xml:space="preserve"> </w:t>
      </w:r>
      <w:r w:rsidRPr="008D208B">
        <w:rPr>
          <w:rFonts w:ascii="Times New Roman" w:eastAsia="Calibri" w:hAnsi="Times New Roman" w:cs="Times New Roman"/>
          <w:lang w:eastAsia="zh-CN"/>
        </w:rPr>
        <w:t xml:space="preserve">prowadzonym </w:t>
      </w:r>
      <w:r w:rsidR="009C7258" w:rsidRPr="008D208B">
        <w:rPr>
          <w:rFonts w:ascii="Times New Roman" w:eastAsia="Calibri" w:hAnsi="Times New Roman" w:cs="Times New Roman"/>
          <w:lang w:eastAsia="zh-CN"/>
        </w:rPr>
        <w:br/>
      </w:r>
      <w:r w:rsidRPr="008D208B">
        <w:rPr>
          <w:rFonts w:ascii="Times New Roman" w:eastAsia="Calibri" w:hAnsi="Times New Roman" w:cs="Times New Roman"/>
          <w:lang w:eastAsia="zh-CN"/>
        </w:rPr>
        <w:t xml:space="preserve">w trybie </w:t>
      </w:r>
      <w:r w:rsidRPr="008D208B">
        <w:rPr>
          <w:rFonts w:ascii="Times New Roman" w:eastAsia="Calibri" w:hAnsi="Times New Roman" w:cs="Times New Roman"/>
          <w:b/>
          <w:lang w:eastAsia="zh-CN"/>
        </w:rPr>
        <w:t>przetargu nieograniczonego</w:t>
      </w:r>
    </w:p>
    <w:p w:rsidR="00A4065C" w:rsidRPr="0025746D" w:rsidRDefault="00886775" w:rsidP="007267AF">
      <w:pPr>
        <w:pStyle w:val="Akapitzlist"/>
        <w:numPr>
          <w:ilvl w:val="0"/>
          <w:numId w:val="27"/>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A4065C"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Pr="000A442C" w:rsidRDefault="00886775" w:rsidP="007267A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0A442C">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443FFD" w:rsidRPr="001108D2" w:rsidRDefault="00443FFD" w:rsidP="009C7258">
      <w:pPr>
        <w:pStyle w:val="Akapitzlist"/>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Pr="00443FFD">
        <w:rPr>
          <w:rFonts w:ascii="Times New Roman" w:eastAsia="Times New Roman" w:hAnsi="Times New Roman" w:cs="Times New Roman"/>
          <w:lang w:eastAsia="pl-PL"/>
        </w:rPr>
        <w:t>Informacja cenowa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727CE5" w:rsidRPr="003B67C7">
        <w:rPr>
          <w:rFonts w:ascii="Times New Roman" w:eastAsia="Times New Roman" w:hAnsi="Times New Roman" w:cs="Times New Roman"/>
          <w:lang w:eastAsia="pl-PL"/>
        </w:rPr>
        <w:t>Oświadczenie o poleganiu na innych podmiotach</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8F2DC5">
        <w:rPr>
          <w:rFonts w:ascii="Times New Roman" w:hAnsi="Times New Roman" w:cs="Times New Roman"/>
        </w:rPr>
        <w:t>dostaw</w:t>
      </w:r>
    </w:p>
    <w:p w:rsidR="00693EC0" w:rsidRDefault="00693EC0"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27CE5">
        <w:rPr>
          <w:rFonts w:ascii="Times New Roman" w:hAnsi="Times New Roman" w:cs="Times New Roman"/>
          <w:b/>
        </w:rPr>
        <w:t>4</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rsidR="00727CE5" w:rsidRDefault="00727CE5"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p>
    <w:p w:rsidR="00765EA0" w:rsidRDefault="00727CE5"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16</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Pr="00727CE5">
        <w:rPr>
          <w:rFonts w:ascii="Times New Roman" w:hAnsi="Times New Roman" w:cs="Times New Roman"/>
        </w:rPr>
        <w:t>Wykaz podwykonawców</w:t>
      </w:r>
    </w:p>
    <w:p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27CE5">
        <w:rPr>
          <w:rFonts w:ascii="Times New Roman" w:hAnsi="Times New Roman" w:cs="Times New Roman"/>
          <w:b/>
        </w:rPr>
        <w:t>7</w:t>
      </w:r>
      <w:r w:rsidRPr="00765EA0">
        <w:rPr>
          <w:rFonts w:ascii="Times New Roman" w:eastAsia="Times New Roman" w:hAnsi="Times New Roman" w:cs="Times New Roman"/>
          <w:lang w:eastAsia="pl-PL"/>
        </w:rPr>
        <w:t xml:space="preserve"> </w:t>
      </w:r>
      <w:r w:rsidR="00727CE5">
        <w:rPr>
          <w:rFonts w:ascii="Times New Roman" w:eastAsia="Times New Roman" w:hAnsi="Times New Roman" w:cs="Times New Roman"/>
          <w:lang w:eastAsia="pl-PL"/>
        </w:rPr>
        <w:t xml:space="preserve">     </w:t>
      </w:r>
      <w:r w:rsidR="00727CE5" w:rsidRPr="00E62CB5">
        <w:rPr>
          <w:rFonts w:ascii="Times New Roman" w:hAnsi="Times New Roman" w:cs="Times New Roman"/>
        </w:rPr>
        <w:t>Oświadczenie</w:t>
      </w:r>
      <w:r w:rsidR="00727CE5" w:rsidRPr="005937F3">
        <w:rPr>
          <w:rFonts w:ascii="Times New Roman" w:hAnsi="Times New Roman" w:cs="Times New Roman"/>
        </w:rPr>
        <w:t xml:space="preserve"> o aktualności informacji</w:t>
      </w:r>
    </w:p>
    <w:p w:rsidR="00C16993" w:rsidRDefault="00C16993" w:rsidP="00A11C3F">
      <w:pPr>
        <w:pStyle w:val="Akapitzlist"/>
        <w:spacing w:after="0" w:line="240" w:lineRule="auto"/>
        <w:ind w:left="426"/>
        <w:rPr>
          <w:rFonts w:ascii="Times New Roman" w:eastAsia="Times New Roman" w:hAnsi="Times New Roman" w:cs="Times New Roman"/>
          <w:lang w:eastAsia="pl-PL"/>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w:t>
      </w:r>
      <w:r w:rsidR="004D0865">
        <w:rPr>
          <w:rFonts w:ascii="Times New Roman" w:hAnsi="Times New Roman" w:cs="Times New Roman"/>
          <w:u w:val="single"/>
        </w:rPr>
        <w:t>órowo Iławeckie</w:t>
      </w:r>
      <w:r w:rsidRPr="00552B59">
        <w:rPr>
          <w:rFonts w:ascii="Times New Roman" w:hAnsi="Times New Roman" w:cs="Times New Roman"/>
          <w:u w:val="single"/>
        </w:rPr>
        <w:t xml:space="preserve">, </w:t>
      </w:r>
      <w:r w:rsidR="008F2DC5">
        <w:rPr>
          <w:rFonts w:ascii="Times New Roman" w:hAnsi="Times New Roman" w:cs="Times New Roman"/>
          <w:u w:val="single"/>
        </w:rPr>
        <w:t>08</w:t>
      </w:r>
      <w:r w:rsidR="004D0865">
        <w:rPr>
          <w:rFonts w:ascii="Times New Roman" w:hAnsi="Times New Roman" w:cs="Times New Roman"/>
          <w:u w:val="single"/>
        </w:rPr>
        <w:t>.</w:t>
      </w:r>
      <w:r w:rsidR="008F2DC5">
        <w:rPr>
          <w:rFonts w:ascii="Times New Roman" w:hAnsi="Times New Roman" w:cs="Times New Roman"/>
          <w:u w:val="single"/>
        </w:rPr>
        <w:t>03</w:t>
      </w:r>
      <w:r w:rsidR="004D0865">
        <w:rPr>
          <w:rFonts w:ascii="Times New Roman" w:hAnsi="Times New Roman" w:cs="Times New Roman"/>
          <w:u w:val="single"/>
        </w:rPr>
        <w:t>.202</w:t>
      </w:r>
      <w:r w:rsidR="008F2DC5">
        <w:rPr>
          <w:rFonts w:ascii="Times New Roman" w:hAnsi="Times New Roman" w:cs="Times New Roman"/>
          <w:u w:val="single"/>
        </w:rPr>
        <w:t>3</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r w:rsidR="0013794E">
        <w:rPr>
          <w:rFonts w:ascii="Times New Roman" w:hAnsi="Times New Roman" w:cs="Times New Roman"/>
        </w:rPr>
        <w:t>poprawione 08.05.2023 r.</w:t>
      </w:r>
    </w:p>
    <w:p w:rsidR="00E75B99" w:rsidRDefault="00E75B99"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Pr="00C16993" w:rsidRDefault="00727CE5" w:rsidP="00C16993">
      <w:pPr>
        <w:spacing w:after="0" w:line="240" w:lineRule="auto"/>
        <w:jc w:val="both"/>
        <w:rPr>
          <w:rFonts w:ascii="Times New Roman" w:hAnsi="Times New Roman" w:cs="Times New Roman"/>
          <w:b/>
          <w:bCs/>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E02C22" w:rsidRDefault="00E02C22"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rsidR="00552B59" w:rsidRPr="00721495" w:rsidRDefault="00721495" w:rsidP="00552B59">
      <w:pPr>
        <w:spacing w:after="0" w:line="240" w:lineRule="auto"/>
        <w:jc w:val="both"/>
        <w:rPr>
          <w:rFonts w:ascii="Times New Roman" w:hAnsi="Times New Roman" w:cs="Times New Roman"/>
          <w:b/>
          <w:bCs/>
          <w:iCs/>
          <w:u w:val="single"/>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00535E80" w:rsidRPr="00721495">
        <w:rPr>
          <w:rFonts w:ascii="Times New Roman" w:hAnsi="Times New Roman" w:cs="Times New Roman"/>
          <w:b/>
          <w:i/>
        </w:rPr>
        <w:t>.</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347EE9" w:rsidRDefault="00347EE9" w:rsidP="00552B59">
      <w:pPr>
        <w:spacing w:after="0" w:line="240" w:lineRule="auto"/>
        <w:rPr>
          <w:rFonts w:ascii="Times New Roman" w:hAnsi="Times New Roman" w:cs="Times New Roman"/>
          <w:b/>
        </w:rPr>
      </w:pPr>
    </w:p>
    <w:p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rsidR="00552B59" w:rsidRPr="00552B59" w:rsidRDefault="00552B59" w:rsidP="00E02C22">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p w:rsidR="006360AC" w:rsidRDefault="006360AC" w:rsidP="006360AC">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urządzenia w ilości - …………… miesięcy.</w:t>
      </w:r>
    </w:p>
    <w:p w:rsidR="006360AC" w:rsidRPr="006360AC" w:rsidRDefault="006360AC"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p w:rsidR="00693EC0" w:rsidRPr="00AF5FC3" w:rsidRDefault="00AF5FC3" w:rsidP="00C559CF">
      <w:pPr>
        <w:pStyle w:val="Akapitzlist"/>
        <w:spacing w:after="0" w:line="240" w:lineRule="auto"/>
        <w:ind w:left="0"/>
        <w:rPr>
          <w:rFonts w:ascii="Times New Roman" w:eastAsia="Times New Roman" w:hAnsi="Times New Roman" w:cs="Times New Roman"/>
          <w:b/>
          <w:u w:val="single"/>
          <w:lang w:eastAsia="pl-PL"/>
        </w:rPr>
      </w:pPr>
      <w:r w:rsidRPr="00AF5FC3">
        <w:rPr>
          <w:rFonts w:ascii="Times New Roman" w:eastAsia="Times New Roman" w:hAnsi="Times New Roman" w:cs="Times New Roman"/>
          <w:b/>
          <w:u w:val="single"/>
          <w:lang w:eastAsia="pl-PL"/>
        </w:rPr>
        <w:t>UWAGA:</w:t>
      </w:r>
    </w:p>
    <w:p w:rsidR="00AF5FC3" w:rsidRDefault="00AF5FC3"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 przypadku nie podania ilości miesięcy gwarancji </w:t>
      </w:r>
      <w:r w:rsidR="00721495">
        <w:rPr>
          <w:rFonts w:ascii="Times New Roman" w:eastAsia="Times New Roman" w:hAnsi="Times New Roman" w:cs="Times New Roman"/>
          <w:b/>
          <w:lang w:eastAsia="pl-PL"/>
        </w:rPr>
        <w:t>na</w:t>
      </w:r>
      <w:r>
        <w:rPr>
          <w:rFonts w:ascii="Times New Roman" w:eastAsia="Times New Roman" w:hAnsi="Times New Roman" w:cs="Times New Roman"/>
          <w:b/>
          <w:lang w:eastAsia="pl-PL"/>
        </w:rPr>
        <w:t xml:space="preserve"> urządzenia Wykonawca nie otrzyma punktów w tych kryteriach.</w:t>
      </w:r>
    </w:p>
    <w:p w:rsidR="004D0865" w:rsidRDefault="004D0865" w:rsidP="00C559CF">
      <w:pPr>
        <w:pStyle w:val="Akapitzlist"/>
        <w:spacing w:after="0" w:line="240" w:lineRule="auto"/>
        <w:ind w:left="0"/>
        <w:rPr>
          <w:rFonts w:ascii="Times New Roman" w:eastAsia="Times New Roman" w:hAnsi="Times New Roman" w:cs="Times New Roman"/>
          <w:b/>
          <w:lang w:eastAsia="pl-PL"/>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485D8C" w:rsidRDefault="00485D8C" w:rsidP="00485D8C">
      <w:pPr>
        <w:ind w:left="709"/>
        <w:jc w:val="right"/>
      </w:pPr>
      <w:r>
        <w:t>Załącznik nr 1 A</w:t>
      </w:r>
    </w:p>
    <w:p w:rsidR="00485D8C" w:rsidRDefault="00485D8C" w:rsidP="00485D8C">
      <w:pPr>
        <w:ind w:left="709"/>
        <w:jc w:val="center"/>
      </w:pPr>
    </w:p>
    <w:p w:rsidR="00485D8C" w:rsidRDefault="00485D8C" w:rsidP="00485D8C">
      <w:pPr>
        <w:jc w:val="center"/>
      </w:pPr>
      <w:r>
        <w:t>INFORMACJA CENOWA</w:t>
      </w:r>
    </w:p>
    <w:p w:rsidR="00485D8C" w:rsidRDefault="00485D8C" w:rsidP="005C7EF9">
      <w:pPr>
        <w:spacing w:after="0" w:line="240" w:lineRule="auto"/>
        <w:ind w:left="6373"/>
        <w:jc w:val="right"/>
        <w:rPr>
          <w:rFonts w:ascii="Times New Roman" w:hAnsi="Times New Roman" w:cs="Times New Roman"/>
          <w:b/>
          <w:i/>
          <w:u w:val="single"/>
        </w:rPr>
      </w:pPr>
    </w:p>
    <w:tbl>
      <w:tblPr>
        <w:tblW w:w="796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42"/>
        <w:gridCol w:w="4794"/>
        <w:gridCol w:w="1554"/>
      </w:tblGrid>
      <w:tr w:rsidR="00865FE9" w:rsidRPr="0089000F" w:rsidTr="003B6088">
        <w:tc>
          <w:tcPr>
            <w:tcW w:w="471" w:type="dxa"/>
            <w:shd w:val="clear" w:color="auto" w:fill="auto"/>
          </w:tcPr>
          <w:p w:rsidR="00865FE9" w:rsidRPr="00D37727" w:rsidRDefault="00865FE9" w:rsidP="003B6088">
            <w:pPr>
              <w:rPr>
                <w:rFonts w:eastAsia="Calibri"/>
                <w:sz w:val="20"/>
                <w:szCs w:val="20"/>
              </w:rPr>
            </w:pPr>
            <w:proofErr w:type="spellStart"/>
            <w:r w:rsidRPr="00D37727">
              <w:rPr>
                <w:rFonts w:eastAsia="Calibri"/>
                <w:sz w:val="20"/>
                <w:szCs w:val="20"/>
              </w:rPr>
              <w:t>lp</w:t>
            </w:r>
            <w:proofErr w:type="spellEnd"/>
          </w:p>
        </w:tc>
        <w:tc>
          <w:tcPr>
            <w:tcW w:w="1142" w:type="dxa"/>
          </w:tcPr>
          <w:p w:rsidR="00865FE9" w:rsidRDefault="00865FE9" w:rsidP="003B6088">
            <w:pPr>
              <w:rPr>
                <w:rFonts w:eastAsia="Calibri"/>
                <w:sz w:val="20"/>
                <w:szCs w:val="20"/>
              </w:rPr>
            </w:pPr>
            <w:r>
              <w:rPr>
                <w:rFonts w:eastAsia="Calibri"/>
                <w:sz w:val="20"/>
                <w:szCs w:val="20"/>
              </w:rPr>
              <w:t>Oznaczenie elementu</w:t>
            </w:r>
          </w:p>
        </w:tc>
        <w:tc>
          <w:tcPr>
            <w:tcW w:w="4794" w:type="dxa"/>
            <w:shd w:val="clear" w:color="auto" w:fill="auto"/>
          </w:tcPr>
          <w:p w:rsidR="00865FE9" w:rsidRPr="00D37727" w:rsidRDefault="00865FE9" w:rsidP="003B6088">
            <w:pPr>
              <w:rPr>
                <w:rFonts w:eastAsia="Calibri"/>
                <w:sz w:val="20"/>
                <w:szCs w:val="20"/>
              </w:rPr>
            </w:pPr>
            <w:r>
              <w:rPr>
                <w:rFonts w:eastAsia="Calibri"/>
                <w:sz w:val="20"/>
                <w:szCs w:val="20"/>
              </w:rPr>
              <w:t xml:space="preserve">Element </w:t>
            </w:r>
            <w:r w:rsidRPr="00D37727">
              <w:rPr>
                <w:rFonts w:eastAsia="Calibri"/>
                <w:sz w:val="20"/>
                <w:szCs w:val="20"/>
              </w:rPr>
              <w:t>robót</w:t>
            </w:r>
          </w:p>
        </w:tc>
        <w:tc>
          <w:tcPr>
            <w:tcW w:w="1554" w:type="dxa"/>
            <w:shd w:val="clear" w:color="auto" w:fill="auto"/>
          </w:tcPr>
          <w:p w:rsidR="00865FE9" w:rsidRPr="00D37727" w:rsidRDefault="00865FE9" w:rsidP="003B6088">
            <w:pPr>
              <w:rPr>
                <w:rFonts w:eastAsia="Calibri"/>
                <w:sz w:val="20"/>
                <w:szCs w:val="20"/>
              </w:rPr>
            </w:pPr>
            <w:r>
              <w:rPr>
                <w:rFonts w:eastAsia="Calibri"/>
                <w:sz w:val="20"/>
                <w:szCs w:val="20"/>
              </w:rPr>
              <w:t xml:space="preserve">Cena </w:t>
            </w:r>
          </w:p>
        </w:tc>
      </w:tr>
      <w:tr w:rsidR="00865FE9" w:rsidRPr="0089000F" w:rsidTr="003B6088">
        <w:tc>
          <w:tcPr>
            <w:tcW w:w="471" w:type="dxa"/>
            <w:shd w:val="clear" w:color="auto" w:fill="auto"/>
          </w:tcPr>
          <w:p w:rsidR="00865FE9" w:rsidRPr="00D37727" w:rsidRDefault="00865FE9" w:rsidP="003B6088">
            <w:pPr>
              <w:jc w:val="center"/>
              <w:rPr>
                <w:rFonts w:eastAsia="Calibri"/>
                <w:sz w:val="20"/>
                <w:szCs w:val="20"/>
              </w:rPr>
            </w:pPr>
            <w:r>
              <w:rPr>
                <w:rFonts w:eastAsia="Calibri"/>
                <w:sz w:val="20"/>
                <w:szCs w:val="20"/>
              </w:rPr>
              <w:t>1</w:t>
            </w:r>
          </w:p>
        </w:tc>
        <w:tc>
          <w:tcPr>
            <w:tcW w:w="1142" w:type="dxa"/>
          </w:tcPr>
          <w:p w:rsidR="00865FE9" w:rsidRDefault="00865FE9" w:rsidP="003B6088">
            <w:pPr>
              <w:jc w:val="center"/>
              <w:rPr>
                <w:rFonts w:eastAsia="Calibri"/>
                <w:sz w:val="20"/>
                <w:szCs w:val="20"/>
              </w:rPr>
            </w:pPr>
          </w:p>
        </w:tc>
        <w:tc>
          <w:tcPr>
            <w:tcW w:w="4794" w:type="dxa"/>
            <w:shd w:val="clear" w:color="auto" w:fill="auto"/>
          </w:tcPr>
          <w:p w:rsidR="00865FE9" w:rsidRDefault="00865FE9" w:rsidP="003B6088">
            <w:pPr>
              <w:jc w:val="center"/>
              <w:rPr>
                <w:rFonts w:eastAsia="Calibri"/>
                <w:sz w:val="20"/>
                <w:szCs w:val="20"/>
              </w:rPr>
            </w:pPr>
            <w:r>
              <w:rPr>
                <w:rFonts w:eastAsia="Calibri"/>
                <w:sz w:val="20"/>
                <w:szCs w:val="20"/>
              </w:rPr>
              <w:t>2</w:t>
            </w:r>
          </w:p>
        </w:tc>
        <w:tc>
          <w:tcPr>
            <w:tcW w:w="1554" w:type="dxa"/>
            <w:shd w:val="clear" w:color="auto" w:fill="auto"/>
          </w:tcPr>
          <w:p w:rsidR="00865FE9" w:rsidRPr="00D37727" w:rsidRDefault="00865FE9" w:rsidP="003B6088">
            <w:pPr>
              <w:jc w:val="center"/>
              <w:rPr>
                <w:rFonts w:eastAsia="Calibri"/>
                <w:sz w:val="20"/>
                <w:szCs w:val="20"/>
              </w:rPr>
            </w:pPr>
            <w:r>
              <w:rPr>
                <w:rFonts w:eastAsia="Calibri"/>
                <w:sz w:val="20"/>
                <w:szCs w:val="20"/>
              </w:rPr>
              <w:t>3</w:t>
            </w:r>
          </w:p>
        </w:tc>
      </w:tr>
      <w:tr w:rsidR="00865FE9" w:rsidRPr="0089000F" w:rsidTr="003B6088">
        <w:tc>
          <w:tcPr>
            <w:tcW w:w="471" w:type="dxa"/>
            <w:shd w:val="clear" w:color="auto" w:fill="auto"/>
          </w:tcPr>
          <w:p w:rsidR="00865FE9" w:rsidRPr="00D37727" w:rsidRDefault="00865FE9" w:rsidP="003B6088">
            <w:pPr>
              <w:rPr>
                <w:rFonts w:eastAsia="Calibri"/>
                <w:sz w:val="20"/>
                <w:szCs w:val="20"/>
              </w:rPr>
            </w:pPr>
            <w:r w:rsidRPr="00D37727">
              <w:rPr>
                <w:rFonts w:eastAsia="Calibri"/>
                <w:sz w:val="20"/>
                <w:szCs w:val="20"/>
              </w:rPr>
              <w:t>1</w:t>
            </w:r>
          </w:p>
        </w:tc>
        <w:tc>
          <w:tcPr>
            <w:tcW w:w="1142" w:type="dxa"/>
          </w:tcPr>
          <w:p w:rsidR="00865FE9" w:rsidRDefault="00865FE9" w:rsidP="003B6088">
            <w:pPr>
              <w:rPr>
                <w:rFonts w:eastAsia="Calibri"/>
                <w:sz w:val="20"/>
                <w:szCs w:val="20"/>
              </w:rPr>
            </w:pPr>
            <w:r>
              <w:rPr>
                <w:rFonts w:eastAsia="Calibri"/>
                <w:sz w:val="20"/>
                <w:szCs w:val="20"/>
              </w:rPr>
              <w:t>1.1.</w:t>
            </w:r>
          </w:p>
        </w:tc>
        <w:tc>
          <w:tcPr>
            <w:tcW w:w="4794" w:type="dxa"/>
            <w:shd w:val="clear" w:color="auto" w:fill="auto"/>
          </w:tcPr>
          <w:p w:rsidR="00865FE9" w:rsidRPr="00D37727" w:rsidRDefault="00865FE9" w:rsidP="003B6088">
            <w:pPr>
              <w:rPr>
                <w:rFonts w:eastAsia="Calibri"/>
                <w:sz w:val="20"/>
                <w:szCs w:val="20"/>
              </w:rPr>
            </w:pPr>
            <w:r>
              <w:rPr>
                <w:rFonts w:eastAsia="Calibri"/>
                <w:sz w:val="20"/>
                <w:szCs w:val="20"/>
              </w:rPr>
              <w:t>Roboty budowlanka – materiały</w:t>
            </w:r>
          </w:p>
        </w:tc>
        <w:tc>
          <w:tcPr>
            <w:tcW w:w="1554" w:type="dxa"/>
            <w:shd w:val="clear" w:color="auto" w:fill="auto"/>
          </w:tcPr>
          <w:p w:rsidR="00865FE9" w:rsidRPr="004764D8"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8575D4">
            <w:pPr>
              <w:rPr>
                <w:rFonts w:eastAsia="Calibri"/>
                <w:sz w:val="20"/>
                <w:szCs w:val="20"/>
              </w:rPr>
            </w:pPr>
            <w:r>
              <w:rPr>
                <w:rFonts w:eastAsia="Calibri"/>
                <w:sz w:val="20"/>
                <w:szCs w:val="20"/>
              </w:rPr>
              <w:t>2</w:t>
            </w:r>
          </w:p>
        </w:tc>
        <w:tc>
          <w:tcPr>
            <w:tcW w:w="1142" w:type="dxa"/>
          </w:tcPr>
          <w:p w:rsidR="00865FE9" w:rsidRDefault="00865FE9" w:rsidP="003B6088">
            <w:pPr>
              <w:rPr>
                <w:rFonts w:eastAsia="Calibri"/>
                <w:sz w:val="20"/>
                <w:szCs w:val="20"/>
              </w:rPr>
            </w:pPr>
            <w:r>
              <w:rPr>
                <w:rFonts w:eastAsia="Calibri"/>
                <w:sz w:val="20"/>
                <w:szCs w:val="20"/>
              </w:rPr>
              <w:t>1.2.</w:t>
            </w:r>
          </w:p>
        </w:tc>
        <w:tc>
          <w:tcPr>
            <w:tcW w:w="4794" w:type="dxa"/>
            <w:shd w:val="clear" w:color="auto" w:fill="auto"/>
          </w:tcPr>
          <w:p w:rsidR="00865FE9" w:rsidRPr="00D37727" w:rsidRDefault="00865FE9" w:rsidP="003B6088">
            <w:pPr>
              <w:rPr>
                <w:rFonts w:eastAsia="Calibri"/>
                <w:sz w:val="20"/>
                <w:szCs w:val="20"/>
              </w:rPr>
            </w:pPr>
            <w:r>
              <w:rPr>
                <w:rFonts w:eastAsia="Calibri"/>
                <w:sz w:val="20"/>
                <w:szCs w:val="20"/>
              </w:rPr>
              <w:t xml:space="preserve">Wyposażenie kompleks </w:t>
            </w:r>
            <w:proofErr w:type="spellStart"/>
            <w:r>
              <w:rPr>
                <w:rFonts w:eastAsia="Calibri"/>
                <w:sz w:val="20"/>
                <w:szCs w:val="20"/>
              </w:rPr>
              <w:t>saunowy</w:t>
            </w:r>
            <w:proofErr w:type="spellEnd"/>
            <w:r>
              <w:rPr>
                <w:rFonts w:eastAsia="Calibri"/>
                <w:sz w:val="20"/>
                <w:szCs w:val="20"/>
              </w:rPr>
              <w:t xml:space="preserve"> SPA</w:t>
            </w:r>
          </w:p>
        </w:tc>
        <w:tc>
          <w:tcPr>
            <w:tcW w:w="1554" w:type="dxa"/>
            <w:shd w:val="clear" w:color="auto" w:fill="auto"/>
          </w:tcPr>
          <w:p w:rsidR="00865FE9" w:rsidRPr="004764D8"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3B6088">
            <w:pPr>
              <w:rPr>
                <w:rFonts w:eastAsia="Calibri"/>
                <w:sz w:val="20"/>
                <w:szCs w:val="20"/>
              </w:rPr>
            </w:pPr>
            <w:r>
              <w:rPr>
                <w:rFonts w:eastAsia="Calibri"/>
                <w:sz w:val="20"/>
                <w:szCs w:val="20"/>
              </w:rPr>
              <w:t>3</w:t>
            </w:r>
          </w:p>
        </w:tc>
        <w:tc>
          <w:tcPr>
            <w:tcW w:w="1142" w:type="dxa"/>
          </w:tcPr>
          <w:p w:rsidR="00865FE9" w:rsidRPr="00D37727" w:rsidRDefault="00865FE9" w:rsidP="003B6088">
            <w:pPr>
              <w:rPr>
                <w:rFonts w:eastAsia="Calibri"/>
                <w:sz w:val="20"/>
                <w:szCs w:val="20"/>
              </w:rPr>
            </w:pPr>
            <w:r>
              <w:rPr>
                <w:rFonts w:eastAsia="Calibri"/>
                <w:sz w:val="20"/>
                <w:szCs w:val="20"/>
              </w:rPr>
              <w:t>1.3.</w:t>
            </w:r>
          </w:p>
        </w:tc>
        <w:tc>
          <w:tcPr>
            <w:tcW w:w="4794" w:type="dxa"/>
            <w:shd w:val="clear" w:color="auto" w:fill="auto"/>
          </w:tcPr>
          <w:p w:rsidR="00865FE9" w:rsidRPr="00D37727" w:rsidRDefault="00865FE9" w:rsidP="003B6088">
            <w:pPr>
              <w:rPr>
                <w:rFonts w:eastAsia="Calibri"/>
                <w:sz w:val="20"/>
                <w:szCs w:val="20"/>
              </w:rPr>
            </w:pPr>
            <w:r w:rsidRPr="00D37727">
              <w:rPr>
                <w:rFonts w:eastAsia="Calibri"/>
                <w:sz w:val="20"/>
                <w:szCs w:val="20"/>
              </w:rPr>
              <w:t>Instalacje elektryczne</w:t>
            </w:r>
            <w:r>
              <w:rPr>
                <w:rFonts w:eastAsia="Calibri"/>
                <w:sz w:val="20"/>
                <w:szCs w:val="20"/>
              </w:rPr>
              <w:t xml:space="preserve"> - materiały</w:t>
            </w:r>
          </w:p>
        </w:tc>
        <w:tc>
          <w:tcPr>
            <w:tcW w:w="1554" w:type="dxa"/>
            <w:shd w:val="clear" w:color="auto" w:fill="auto"/>
          </w:tcPr>
          <w:p w:rsidR="00865FE9" w:rsidRPr="004764D8"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3B6088">
            <w:pPr>
              <w:rPr>
                <w:rFonts w:eastAsia="Calibri"/>
                <w:sz w:val="20"/>
                <w:szCs w:val="20"/>
              </w:rPr>
            </w:pPr>
            <w:r>
              <w:rPr>
                <w:rFonts w:eastAsia="Calibri"/>
                <w:sz w:val="20"/>
                <w:szCs w:val="20"/>
              </w:rPr>
              <w:t>4</w:t>
            </w:r>
          </w:p>
        </w:tc>
        <w:tc>
          <w:tcPr>
            <w:tcW w:w="1142" w:type="dxa"/>
          </w:tcPr>
          <w:p w:rsidR="00865FE9" w:rsidRPr="00D37727" w:rsidRDefault="00865FE9" w:rsidP="003B6088">
            <w:pPr>
              <w:rPr>
                <w:rFonts w:eastAsia="Calibri"/>
                <w:sz w:val="20"/>
                <w:szCs w:val="20"/>
              </w:rPr>
            </w:pPr>
            <w:r>
              <w:rPr>
                <w:rFonts w:eastAsia="Calibri"/>
                <w:sz w:val="20"/>
                <w:szCs w:val="20"/>
              </w:rPr>
              <w:t>1.6.</w:t>
            </w:r>
          </w:p>
        </w:tc>
        <w:tc>
          <w:tcPr>
            <w:tcW w:w="4794" w:type="dxa"/>
            <w:shd w:val="clear" w:color="auto" w:fill="auto"/>
          </w:tcPr>
          <w:p w:rsidR="00865FE9" w:rsidRPr="00D37727" w:rsidRDefault="00865FE9" w:rsidP="003B6088">
            <w:pPr>
              <w:rPr>
                <w:rFonts w:eastAsia="Calibri"/>
                <w:sz w:val="20"/>
                <w:szCs w:val="20"/>
              </w:rPr>
            </w:pPr>
            <w:r w:rsidRPr="00D37727">
              <w:rPr>
                <w:rFonts w:eastAsia="Calibri"/>
                <w:sz w:val="20"/>
                <w:szCs w:val="20"/>
              </w:rPr>
              <w:t>Technologia uzdatniania wody basenowej</w:t>
            </w:r>
            <w:r>
              <w:rPr>
                <w:rFonts w:eastAsia="Calibri"/>
                <w:sz w:val="20"/>
                <w:szCs w:val="20"/>
              </w:rPr>
              <w:t xml:space="preserve"> + niecka basenowa</w:t>
            </w:r>
          </w:p>
        </w:tc>
        <w:tc>
          <w:tcPr>
            <w:tcW w:w="1554" w:type="dxa"/>
            <w:shd w:val="clear" w:color="auto" w:fill="auto"/>
          </w:tcPr>
          <w:p w:rsidR="00865FE9" w:rsidRPr="004764D8"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3B6088">
            <w:pPr>
              <w:rPr>
                <w:rFonts w:eastAsia="Calibri"/>
                <w:sz w:val="20"/>
                <w:szCs w:val="20"/>
              </w:rPr>
            </w:pPr>
            <w:r>
              <w:rPr>
                <w:rFonts w:eastAsia="Calibri"/>
                <w:sz w:val="20"/>
                <w:szCs w:val="20"/>
              </w:rPr>
              <w:t>5</w:t>
            </w:r>
          </w:p>
        </w:tc>
        <w:tc>
          <w:tcPr>
            <w:tcW w:w="1142" w:type="dxa"/>
          </w:tcPr>
          <w:p w:rsidR="00865FE9" w:rsidRPr="00D37727" w:rsidRDefault="00865FE9" w:rsidP="003B6088">
            <w:pPr>
              <w:rPr>
                <w:rFonts w:eastAsia="Calibri"/>
                <w:sz w:val="20"/>
                <w:szCs w:val="20"/>
              </w:rPr>
            </w:pPr>
            <w:r>
              <w:rPr>
                <w:rFonts w:eastAsia="Calibri"/>
                <w:sz w:val="20"/>
                <w:szCs w:val="20"/>
              </w:rPr>
              <w:t>1.11.</w:t>
            </w:r>
          </w:p>
        </w:tc>
        <w:tc>
          <w:tcPr>
            <w:tcW w:w="4794" w:type="dxa"/>
            <w:shd w:val="clear" w:color="auto" w:fill="auto"/>
          </w:tcPr>
          <w:p w:rsidR="00865FE9" w:rsidRPr="00D37727" w:rsidRDefault="00865FE9" w:rsidP="003B6088">
            <w:pPr>
              <w:rPr>
                <w:rFonts w:eastAsia="Calibri"/>
                <w:sz w:val="20"/>
                <w:szCs w:val="20"/>
              </w:rPr>
            </w:pPr>
            <w:r w:rsidRPr="00D37727">
              <w:rPr>
                <w:rFonts w:eastAsia="Calibri"/>
                <w:sz w:val="20"/>
                <w:szCs w:val="20"/>
              </w:rPr>
              <w:t>Wewnętrzna instalacja wodociągowa i p.poż</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3B6088">
            <w:pPr>
              <w:rPr>
                <w:rFonts w:eastAsia="Calibri"/>
                <w:sz w:val="20"/>
                <w:szCs w:val="20"/>
              </w:rPr>
            </w:pPr>
            <w:r>
              <w:rPr>
                <w:rFonts w:eastAsia="Calibri"/>
                <w:sz w:val="20"/>
                <w:szCs w:val="20"/>
              </w:rPr>
              <w:t>6</w:t>
            </w:r>
          </w:p>
        </w:tc>
        <w:tc>
          <w:tcPr>
            <w:tcW w:w="1142" w:type="dxa"/>
          </w:tcPr>
          <w:p w:rsidR="00865FE9" w:rsidRPr="00D37727" w:rsidRDefault="00865FE9" w:rsidP="003B6088">
            <w:pPr>
              <w:rPr>
                <w:rFonts w:eastAsia="Calibri"/>
                <w:sz w:val="20"/>
                <w:szCs w:val="20"/>
              </w:rPr>
            </w:pPr>
            <w:r>
              <w:rPr>
                <w:rFonts w:eastAsia="Calibri"/>
                <w:sz w:val="20"/>
                <w:szCs w:val="20"/>
              </w:rPr>
              <w:t>1.12.</w:t>
            </w:r>
          </w:p>
        </w:tc>
        <w:tc>
          <w:tcPr>
            <w:tcW w:w="4794" w:type="dxa"/>
            <w:shd w:val="clear" w:color="auto" w:fill="auto"/>
          </w:tcPr>
          <w:p w:rsidR="00865FE9" w:rsidRPr="00D37727" w:rsidRDefault="00865FE9" w:rsidP="003B6088">
            <w:pPr>
              <w:rPr>
                <w:rFonts w:eastAsia="Calibri"/>
                <w:sz w:val="20"/>
                <w:szCs w:val="20"/>
              </w:rPr>
            </w:pPr>
            <w:r w:rsidRPr="00D37727">
              <w:rPr>
                <w:rFonts w:eastAsia="Calibri"/>
                <w:sz w:val="20"/>
                <w:szCs w:val="20"/>
              </w:rPr>
              <w:t>Wewnętrzna instalacja kanalizacji sanitarnej i technologicznej oraz kanalizacji deszczowej</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575D4" w:rsidP="008575D4">
            <w:pPr>
              <w:rPr>
                <w:rFonts w:eastAsia="Calibri"/>
                <w:sz w:val="20"/>
                <w:szCs w:val="20"/>
              </w:rPr>
            </w:pPr>
            <w:r>
              <w:rPr>
                <w:rFonts w:eastAsia="Calibri"/>
                <w:sz w:val="20"/>
                <w:szCs w:val="20"/>
              </w:rPr>
              <w:t>7</w:t>
            </w:r>
          </w:p>
        </w:tc>
        <w:tc>
          <w:tcPr>
            <w:tcW w:w="1142" w:type="dxa"/>
          </w:tcPr>
          <w:p w:rsidR="00865FE9" w:rsidRPr="00D37727" w:rsidRDefault="00865FE9" w:rsidP="003B6088">
            <w:pPr>
              <w:rPr>
                <w:rFonts w:eastAsia="Calibri"/>
                <w:sz w:val="20"/>
                <w:szCs w:val="20"/>
              </w:rPr>
            </w:pPr>
            <w:r>
              <w:rPr>
                <w:rFonts w:eastAsia="Calibri"/>
                <w:sz w:val="20"/>
                <w:szCs w:val="20"/>
              </w:rPr>
              <w:t>1.13</w:t>
            </w:r>
          </w:p>
        </w:tc>
        <w:tc>
          <w:tcPr>
            <w:tcW w:w="4794" w:type="dxa"/>
            <w:shd w:val="clear" w:color="auto" w:fill="auto"/>
          </w:tcPr>
          <w:p w:rsidR="00865FE9" w:rsidRPr="00D37727" w:rsidRDefault="00865FE9" w:rsidP="003B6088">
            <w:pPr>
              <w:rPr>
                <w:rFonts w:eastAsia="Calibri"/>
                <w:sz w:val="20"/>
                <w:szCs w:val="20"/>
              </w:rPr>
            </w:pPr>
            <w:r w:rsidRPr="00D37727">
              <w:rPr>
                <w:rFonts w:eastAsia="Calibri"/>
                <w:sz w:val="20"/>
                <w:szCs w:val="20"/>
              </w:rPr>
              <w:t>Instalacja centralnego ogrzewania, zasilania nagrzewnic oraz instalacji chłodu</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Default="008575D4" w:rsidP="008575D4">
            <w:pPr>
              <w:rPr>
                <w:rFonts w:eastAsia="Calibri"/>
                <w:sz w:val="20"/>
                <w:szCs w:val="20"/>
              </w:rPr>
            </w:pPr>
            <w:r>
              <w:rPr>
                <w:rFonts w:eastAsia="Calibri"/>
                <w:sz w:val="20"/>
                <w:szCs w:val="20"/>
              </w:rPr>
              <w:t>8</w:t>
            </w:r>
          </w:p>
        </w:tc>
        <w:tc>
          <w:tcPr>
            <w:tcW w:w="1142" w:type="dxa"/>
          </w:tcPr>
          <w:p w:rsidR="00865FE9" w:rsidRDefault="00865FE9" w:rsidP="003B6088">
            <w:pPr>
              <w:rPr>
                <w:rFonts w:eastAsia="Calibri"/>
                <w:sz w:val="20"/>
                <w:szCs w:val="20"/>
              </w:rPr>
            </w:pPr>
            <w:r>
              <w:rPr>
                <w:rFonts w:eastAsia="Calibri"/>
                <w:sz w:val="20"/>
                <w:szCs w:val="20"/>
              </w:rPr>
              <w:t>9.2.</w:t>
            </w:r>
          </w:p>
        </w:tc>
        <w:tc>
          <w:tcPr>
            <w:tcW w:w="4794" w:type="dxa"/>
            <w:shd w:val="clear" w:color="auto" w:fill="auto"/>
          </w:tcPr>
          <w:p w:rsidR="00865FE9" w:rsidRPr="00D37727" w:rsidRDefault="00865FE9" w:rsidP="003B6088">
            <w:pPr>
              <w:rPr>
                <w:rFonts w:eastAsia="Calibri"/>
                <w:sz w:val="20"/>
                <w:szCs w:val="20"/>
              </w:rPr>
            </w:pPr>
            <w:r>
              <w:rPr>
                <w:rFonts w:eastAsia="Calibri"/>
                <w:sz w:val="20"/>
                <w:szCs w:val="20"/>
              </w:rPr>
              <w:t>Wyposażenie pomieszczeń</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Default="008575D4" w:rsidP="008575D4">
            <w:pPr>
              <w:rPr>
                <w:rFonts w:eastAsia="Calibri"/>
                <w:sz w:val="20"/>
                <w:szCs w:val="20"/>
              </w:rPr>
            </w:pPr>
            <w:r>
              <w:rPr>
                <w:rFonts w:eastAsia="Calibri"/>
                <w:sz w:val="20"/>
                <w:szCs w:val="20"/>
              </w:rPr>
              <w:t>9</w:t>
            </w:r>
          </w:p>
        </w:tc>
        <w:tc>
          <w:tcPr>
            <w:tcW w:w="1142" w:type="dxa"/>
          </w:tcPr>
          <w:p w:rsidR="00865FE9" w:rsidRDefault="00865FE9" w:rsidP="003B6088">
            <w:pPr>
              <w:rPr>
                <w:rFonts w:eastAsia="Calibri"/>
                <w:sz w:val="20"/>
                <w:szCs w:val="20"/>
              </w:rPr>
            </w:pPr>
            <w:r>
              <w:rPr>
                <w:rFonts w:eastAsia="Calibri"/>
                <w:sz w:val="20"/>
                <w:szCs w:val="20"/>
              </w:rPr>
              <w:t>9.3.</w:t>
            </w:r>
          </w:p>
        </w:tc>
        <w:tc>
          <w:tcPr>
            <w:tcW w:w="4794" w:type="dxa"/>
            <w:shd w:val="clear" w:color="auto" w:fill="auto"/>
          </w:tcPr>
          <w:p w:rsidR="00865FE9" w:rsidRDefault="00865FE9" w:rsidP="003B6088">
            <w:pPr>
              <w:rPr>
                <w:rFonts w:eastAsia="Calibri"/>
                <w:sz w:val="20"/>
                <w:szCs w:val="20"/>
              </w:rPr>
            </w:pPr>
            <w:r>
              <w:rPr>
                <w:rFonts w:eastAsia="Calibri"/>
                <w:sz w:val="20"/>
                <w:szCs w:val="20"/>
              </w:rPr>
              <w:t>Wyposażenie meble sprzęt leczniczy, tablice</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65FE9" w:rsidP="003B6088">
            <w:pPr>
              <w:rPr>
                <w:rFonts w:eastAsia="Calibri"/>
                <w:sz w:val="20"/>
                <w:szCs w:val="20"/>
              </w:rPr>
            </w:pPr>
          </w:p>
        </w:tc>
        <w:tc>
          <w:tcPr>
            <w:tcW w:w="1142" w:type="dxa"/>
          </w:tcPr>
          <w:p w:rsidR="00865FE9" w:rsidRDefault="00865FE9" w:rsidP="003B6088">
            <w:pPr>
              <w:rPr>
                <w:rFonts w:eastAsia="Calibri"/>
                <w:sz w:val="20"/>
                <w:szCs w:val="20"/>
              </w:rPr>
            </w:pPr>
          </w:p>
        </w:tc>
        <w:tc>
          <w:tcPr>
            <w:tcW w:w="4794" w:type="dxa"/>
            <w:shd w:val="clear" w:color="auto" w:fill="auto"/>
          </w:tcPr>
          <w:p w:rsidR="00865FE9" w:rsidRPr="00D37727" w:rsidRDefault="00865FE9" w:rsidP="003B6088">
            <w:pPr>
              <w:rPr>
                <w:rFonts w:eastAsia="Calibri"/>
                <w:sz w:val="20"/>
                <w:szCs w:val="20"/>
              </w:rPr>
            </w:pPr>
            <w:r>
              <w:rPr>
                <w:rFonts w:eastAsia="Calibri"/>
                <w:sz w:val="20"/>
                <w:szCs w:val="20"/>
              </w:rPr>
              <w:t>Razem cena netto</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65FE9" w:rsidP="003B6088">
            <w:pPr>
              <w:rPr>
                <w:rFonts w:eastAsia="Calibri"/>
                <w:sz w:val="20"/>
                <w:szCs w:val="20"/>
              </w:rPr>
            </w:pPr>
          </w:p>
        </w:tc>
        <w:tc>
          <w:tcPr>
            <w:tcW w:w="1142" w:type="dxa"/>
          </w:tcPr>
          <w:p w:rsidR="00865FE9" w:rsidRDefault="00865FE9" w:rsidP="003B6088">
            <w:pPr>
              <w:rPr>
                <w:rFonts w:eastAsia="Calibri"/>
                <w:sz w:val="20"/>
                <w:szCs w:val="20"/>
              </w:rPr>
            </w:pPr>
          </w:p>
        </w:tc>
        <w:tc>
          <w:tcPr>
            <w:tcW w:w="4794" w:type="dxa"/>
            <w:shd w:val="clear" w:color="auto" w:fill="auto"/>
          </w:tcPr>
          <w:p w:rsidR="00865FE9" w:rsidRDefault="00865FE9" w:rsidP="003B6088">
            <w:pPr>
              <w:rPr>
                <w:rFonts w:eastAsia="Calibri"/>
                <w:sz w:val="20"/>
                <w:szCs w:val="20"/>
              </w:rPr>
            </w:pPr>
            <w:r>
              <w:rPr>
                <w:rFonts w:eastAsia="Calibri"/>
                <w:sz w:val="20"/>
                <w:szCs w:val="20"/>
              </w:rPr>
              <w:t>VAT</w:t>
            </w:r>
          </w:p>
        </w:tc>
        <w:tc>
          <w:tcPr>
            <w:tcW w:w="1554" w:type="dxa"/>
            <w:shd w:val="clear" w:color="auto" w:fill="auto"/>
          </w:tcPr>
          <w:p w:rsidR="00865FE9" w:rsidRPr="00D37727" w:rsidRDefault="00865FE9" w:rsidP="003B6088">
            <w:pPr>
              <w:rPr>
                <w:rFonts w:eastAsia="Calibri"/>
                <w:sz w:val="20"/>
                <w:szCs w:val="20"/>
              </w:rPr>
            </w:pPr>
          </w:p>
        </w:tc>
      </w:tr>
      <w:tr w:rsidR="00865FE9" w:rsidRPr="0089000F" w:rsidTr="003B6088">
        <w:tc>
          <w:tcPr>
            <w:tcW w:w="471" w:type="dxa"/>
            <w:shd w:val="clear" w:color="auto" w:fill="auto"/>
          </w:tcPr>
          <w:p w:rsidR="00865FE9" w:rsidRPr="00D37727" w:rsidRDefault="00865FE9" w:rsidP="003B6088">
            <w:pPr>
              <w:rPr>
                <w:rFonts w:eastAsia="Calibri"/>
                <w:sz w:val="20"/>
                <w:szCs w:val="20"/>
              </w:rPr>
            </w:pPr>
          </w:p>
        </w:tc>
        <w:tc>
          <w:tcPr>
            <w:tcW w:w="1142" w:type="dxa"/>
          </w:tcPr>
          <w:p w:rsidR="00865FE9" w:rsidRDefault="00865FE9" w:rsidP="003B6088">
            <w:pPr>
              <w:rPr>
                <w:rFonts w:eastAsia="Calibri"/>
                <w:sz w:val="20"/>
                <w:szCs w:val="20"/>
              </w:rPr>
            </w:pPr>
          </w:p>
        </w:tc>
        <w:tc>
          <w:tcPr>
            <w:tcW w:w="4794" w:type="dxa"/>
            <w:shd w:val="clear" w:color="auto" w:fill="auto"/>
          </w:tcPr>
          <w:p w:rsidR="00865FE9" w:rsidRDefault="00865FE9" w:rsidP="003B6088">
            <w:pPr>
              <w:rPr>
                <w:rFonts w:eastAsia="Calibri"/>
                <w:sz w:val="20"/>
                <w:szCs w:val="20"/>
              </w:rPr>
            </w:pPr>
            <w:r>
              <w:rPr>
                <w:rFonts w:eastAsia="Calibri"/>
                <w:sz w:val="20"/>
                <w:szCs w:val="20"/>
              </w:rPr>
              <w:t>Razem cena brutto</w:t>
            </w:r>
          </w:p>
        </w:tc>
        <w:tc>
          <w:tcPr>
            <w:tcW w:w="1554" w:type="dxa"/>
            <w:shd w:val="clear" w:color="auto" w:fill="auto"/>
          </w:tcPr>
          <w:p w:rsidR="00865FE9" w:rsidRPr="00D37727" w:rsidRDefault="00865FE9" w:rsidP="003B6088">
            <w:pPr>
              <w:rPr>
                <w:rFonts w:eastAsia="Calibri"/>
                <w:sz w:val="20"/>
                <w:szCs w:val="20"/>
              </w:rPr>
            </w:pPr>
          </w:p>
        </w:tc>
      </w:tr>
    </w:tbl>
    <w:p w:rsidR="00806E44" w:rsidRDefault="00806E44"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721495" w:rsidRDefault="00721495"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13794E" w:rsidRDefault="0013794E"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E02C22" w:rsidRDefault="00E02C22"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AF5FC3" w:rsidRPr="00D34EE7" w:rsidRDefault="00AF5FC3" w:rsidP="00EB0C28">
      <w:pPr>
        <w:numPr>
          <w:ilvl w:val="0"/>
          <w:numId w:val="157"/>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rPr>
        <w:t>Opis przedmiotu zamówienia:</w:t>
      </w:r>
    </w:p>
    <w:p w:rsidR="00AF5FC3" w:rsidRPr="00D34EE7" w:rsidRDefault="00AF5FC3" w:rsidP="00AF5FC3">
      <w:pPr>
        <w:suppressAutoHyphens/>
        <w:ind w:left="720"/>
        <w:jc w:val="both"/>
        <w:rPr>
          <w:rFonts w:ascii="Times New Roman" w:hAnsi="Times New Roman" w:cs="Times New Roman"/>
          <w:b/>
          <w:bCs/>
          <w:iCs/>
          <w:lang w:eastAsia="ar-SA"/>
        </w:rPr>
      </w:pPr>
    </w:p>
    <w:p w:rsidR="00AF5FC3" w:rsidRPr="00D34EE7" w:rsidRDefault="00AF5FC3" w:rsidP="004D0865">
      <w:pPr>
        <w:suppressAutoHyphens/>
        <w:ind w:left="720"/>
        <w:jc w:val="both"/>
        <w:rPr>
          <w:rFonts w:ascii="Times New Roman" w:hAnsi="Times New Roman" w:cs="Times New Roman"/>
          <w:b/>
          <w:bCs/>
          <w:iCs/>
          <w:lang w:eastAsia="ar-SA"/>
        </w:rPr>
      </w:pPr>
      <w:r w:rsidRPr="00D34EE7">
        <w:rPr>
          <w:rFonts w:ascii="Times New Roman" w:eastAsia="Calibri" w:hAnsi="Times New Roman" w:cs="Times New Roman"/>
        </w:rPr>
        <w:t>P</w:t>
      </w:r>
      <w:r w:rsidRPr="00D34EE7">
        <w:rPr>
          <w:rFonts w:ascii="Times New Roman" w:eastAsia="Calibri" w:hAnsi="Times New Roman" w:cs="Times New Roman"/>
          <w:lang w:eastAsia="ar-SA"/>
        </w:rPr>
        <w:t xml:space="preserve">rzedmiotem zamówienia jest: </w:t>
      </w:r>
      <w:r w:rsidR="00721495" w:rsidRPr="00721495">
        <w:rPr>
          <w:rFonts w:ascii="Times New Roman" w:hAnsi="Times New Roman" w:cs="Times New Roman"/>
          <w:b/>
        </w:rPr>
        <w:t>Zakup wyposażenia obiektów lecznictwa uzdrowiskowego</w:t>
      </w:r>
      <w:r w:rsidR="00721495">
        <w:rPr>
          <w:rFonts w:ascii="Times New Roman" w:hAnsi="Times New Roman" w:cs="Times New Roman"/>
          <w:b/>
        </w:rPr>
        <w:t xml:space="preserve"> </w:t>
      </w:r>
      <w:r w:rsidR="00721495" w:rsidRPr="00721495">
        <w:rPr>
          <w:rFonts w:ascii="Times New Roman" w:hAnsi="Times New Roman" w:cs="Times New Roman"/>
          <w:b/>
        </w:rPr>
        <w:t>w Nowej Wsi Iławeckiej</w:t>
      </w:r>
      <w:r w:rsidRPr="00D34EE7">
        <w:rPr>
          <w:rFonts w:ascii="Times New Roman" w:hAnsi="Times New Roman" w:cs="Times New Roman"/>
          <w:bCs/>
          <w:iCs/>
        </w:rPr>
        <w:t>.</w:t>
      </w:r>
    </w:p>
    <w:p w:rsidR="00AF5FC3" w:rsidRPr="00D34EE7" w:rsidRDefault="00AF5FC3" w:rsidP="00EB0C28">
      <w:pPr>
        <w:numPr>
          <w:ilvl w:val="1"/>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Dane ogólne:</w:t>
      </w:r>
    </w:p>
    <w:p w:rsidR="00AF5FC3" w:rsidRPr="00D34EE7" w:rsidRDefault="00AF5FC3" w:rsidP="00EB0C28">
      <w:pPr>
        <w:numPr>
          <w:ilvl w:val="2"/>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 xml:space="preserve">Charakterystyka, lokalizacja </w:t>
      </w:r>
    </w:p>
    <w:p w:rsidR="004D0865" w:rsidRPr="00A22FDC" w:rsidRDefault="004D0865" w:rsidP="004D0865">
      <w:pPr>
        <w:pStyle w:val="Akapitzlist"/>
        <w:jc w:val="both"/>
        <w:rPr>
          <w:rFonts w:ascii="Times New Roman" w:hAnsi="Times New Roman" w:cs="Times New Roman"/>
          <w:sz w:val="24"/>
          <w:szCs w:val="24"/>
        </w:rPr>
      </w:pP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Projekt obejmuje </w:t>
      </w:r>
      <w:r w:rsidR="00E02C22">
        <w:rPr>
          <w:rFonts w:ascii="Times New Roman" w:hAnsi="Times New Roman" w:cs="Times New Roman"/>
          <w:sz w:val="24"/>
          <w:szCs w:val="24"/>
        </w:rPr>
        <w:t xml:space="preserve">dostawę wyposażenia </w:t>
      </w:r>
      <w:r w:rsidRPr="00A22FDC">
        <w:rPr>
          <w:rFonts w:ascii="Times New Roman" w:hAnsi="Times New Roman" w:cs="Times New Roman"/>
          <w:sz w:val="24"/>
          <w:szCs w:val="24"/>
        </w:rPr>
        <w:t xml:space="preserve">Zakładu Przyrodoleczniczego wraz z basenem rehabilitacyjnym </w:t>
      </w:r>
      <w:r w:rsidR="00806E44">
        <w:rPr>
          <w:rFonts w:ascii="Times New Roman" w:hAnsi="Times New Roman" w:cs="Times New Roman"/>
          <w:sz w:val="24"/>
          <w:szCs w:val="24"/>
        </w:rPr>
        <w:t>i</w:t>
      </w:r>
      <w:r w:rsidRPr="00A22FDC">
        <w:rPr>
          <w:rFonts w:ascii="Times New Roman" w:hAnsi="Times New Roman" w:cs="Times New Roman"/>
          <w:sz w:val="24"/>
          <w:szCs w:val="24"/>
        </w:rPr>
        <w:t xml:space="preserve"> infrastruktury technicznej, w obszarze ochrony uzdrowiskowej Górowo Iławeckie,</w:t>
      </w:r>
      <w:r>
        <w:rPr>
          <w:rFonts w:ascii="Times New Roman" w:hAnsi="Times New Roman" w:cs="Times New Roman"/>
          <w:sz w:val="24"/>
          <w:szCs w:val="24"/>
        </w:rPr>
        <w:t xml:space="preserve"> </w:t>
      </w:r>
      <w:r w:rsidRPr="00A22FDC">
        <w:rPr>
          <w:rFonts w:ascii="Times New Roman" w:hAnsi="Times New Roman" w:cs="Times New Roman"/>
          <w:sz w:val="24"/>
          <w:szCs w:val="24"/>
        </w:rPr>
        <w:t>gmina Górowo Iławeckie, na działkach nr 102/9,</w:t>
      </w:r>
      <w:r>
        <w:rPr>
          <w:rFonts w:ascii="Times New Roman" w:hAnsi="Times New Roman" w:cs="Times New Roman"/>
          <w:sz w:val="24"/>
          <w:szCs w:val="24"/>
        </w:rPr>
        <w:t xml:space="preserve"> </w:t>
      </w:r>
      <w:r w:rsidRPr="00A22FDC">
        <w:rPr>
          <w:rFonts w:ascii="Times New Roman" w:hAnsi="Times New Roman" w:cs="Times New Roman"/>
          <w:sz w:val="24"/>
          <w:szCs w:val="24"/>
        </w:rPr>
        <w:t>102/13,</w:t>
      </w:r>
      <w:r>
        <w:rPr>
          <w:rFonts w:ascii="Times New Roman" w:hAnsi="Times New Roman" w:cs="Times New Roman"/>
          <w:sz w:val="24"/>
          <w:szCs w:val="24"/>
        </w:rPr>
        <w:t xml:space="preserve"> </w:t>
      </w:r>
      <w:r w:rsidRPr="00A22FDC">
        <w:rPr>
          <w:rFonts w:ascii="Times New Roman" w:hAnsi="Times New Roman" w:cs="Times New Roman"/>
          <w:sz w:val="24"/>
          <w:szCs w:val="24"/>
        </w:rPr>
        <w:t>111/2, obręb geodezyjny nr</w:t>
      </w:r>
      <w:r>
        <w:rPr>
          <w:rFonts w:ascii="Times New Roman" w:hAnsi="Times New Roman" w:cs="Times New Roman"/>
          <w:sz w:val="24"/>
          <w:szCs w:val="24"/>
        </w:rPr>
        <w:t xml:space="preserve"> </w:t>
      </w:r>
      <w:r w:rsidRPr="00A22FDC">
        <w:rPr>
          <w:rFonts w:ascii="Times New Roman" w:hAnsi="Times New Roman" w:cs="Times New Roman"/>
          <w:sz w:val="24"/>
          <w:szCs w:val="24"/>
        </w:rPr>
        <w:t>29 Nowa Wieś Iławecka.</w:t>
      </w:r>
    </w:p>
    <w:p w:rsidR="00AF5FC3" w:rsidRPr="00D34EE7" w:rsidRDefault="00AF5FC3" w:rsidP="00EB0C28">
      <w:pPr>
        <w:numPr>
          <w:ilvl w:val="2"/>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Zakres docelowy zamierzenia budowlanego:</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Inwestycja realizowana na działkach nr </w:t>
      </w:r>
      <w:r w:rsidR="00C85CBD" w:rsidRPr="00A22FDC">
        <w:rPr>
          <w:rFonts w:ascii="Times New Roman" w:hAnsi="Times New Roman" w:cs="Times New Roman"/>
          <w:sz w:val="24"/>
          <w:szCs w:val="24"/>
        </w:rPr>
        <w:t>102/9,</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102/13,</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111/2</w:t>
      </w:r>
      <w:r w:rsidRPr="00D34EE7">
        <w:rPr>
          <w:rFonts w:ascii="Times New Roman" w:hAnsi="Times New Roman" w:cs="Times New Roman"/>
          <w:lang w:eastAsia="ar-SA"/>
        </w:rPr>
        <w:t>, obręb 002</w:t>
      </w:r>
      <w:r w:rsidR="00C85CBD">
        <w:rPr>
          <w:rFonts w:ascii="Times New Roman" w:hAnsi="Times New Roman" w:cs="Times New Roman"/>
          <w:lang w:eastAsia="ar-SA"/>
        </w:rPr>
        <w:t>9</w:t>
      </w:r>
      <w:r w:rsidRPr="00D34EE7">
        <w:rPr>
          <w:rFonts w:ascii="Times New Roman" w:hAnsi="Times New Roman" w:cs="Times New Roman"/>
          <w:lang w:eastAsia="ar-SA"/>
        </w:rPr>
        <w:t xml:space="preserve"> </w:t>
      </w:r>
      <w:r w:rsidR="00C85CBD">
        <w:rPr>
          <w:rFonts w:ascii="Times New Roman" w:hAnsi="Times New Roman" w:cs="Times New Roman"/>
          <w:lang w:eastAsia="ar-SA"/>
        </w:rPr>
        <w:t>Nowa Wieś Iławecka</w:t>
      </w:r>
      <w:r w:rsidRPr="00D34EE7">
        <w:rPr>
          <w:rFonts w:ascii="Times New Roman" w:hAnsi="Times New Roman" w:cs="Times New Roman"/>
          <w:lang w:eastAsia="ar-SA"/>
        </w:rPr>
        <w:t xml:space="preserve"> polega na budowie budynku </w:t>
      </w:r>
      <w:r w:rsidR="00C85CBD">
        <w:rPr>
          <w:rFonts w:ascii="Times New Roman" w:hAnsi="Times New Roman" w:cs="Times New Roman"/>
          <w:lang w:eastAsia="ar-SA"/>
        </w:rPr>
        <w:t xml:space="preserve">zakładu przyrodoleczniczego </w:t>
      </w:r>
      <w:r w:rsidRPr="00D34EE7">
        <w:rPr>
          <w:rFonts w:ascii="Times New Roman" w:hAnsi="Times New Roman" w:cs="Times New Roman"/>
          <w:lang w:eastAsia="ar-SA"/>
        </w:rPr>
        <w:t xml:space="preserve">wraz z pełną infrastrukturą techniczną oraz zagospodarowaniem terenu.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Obecnie miejsce planowanej inwestycji stanowi </w:t>
      </w:r>
      <w:r w:rsidR="00C85CBD">
        <w:rPr>
          <w:rFonts w:ascii="Times New Roman" w:hAnsi="Times New Roman" w:cs="Times New Roman"/>
          <w:lang w:eastAsia="ar-SA"/>
        </w:rPr>
        <w:t>plac budowy – inwestycja została rozpoczęta i przerwana. Zakres robót wykonanych na poziomie fundamentów i ław fundamentowych</w:t>
      </w:r>
      <w:r w:rsidRPr="00D34EE7">
        <w:rPr>
          <w:rFonts w:ascii="Times New Roman" w:hAnsi="Times New Roman" w:cs="Times New Roman"/>
          <w:lang w:eastAsia="ar-SA"/>
        </w:rPr>
        <w:t>.</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 xml:space="preserve">Na przedmiotowym terenie planuje się budowę budynku Zakładu Przyrodoleczniczego z basenem, dróg wewnętrznych, parkingów, chodników  oraz  infrastruktury technicznej  – zgodnie  z rysunkiem Projektu Zagospodarowania Terenu. </w:t>
      </w:r>
    </w:p>
    <w:p w:rsidR="009C58EF" w:rsidRPr="00806E44" w:rsidRDefault="009C58EF" w:rsidP="009C58EF">
      <w:pPr>
        <w:pStyle w:val="Tekstpodstawowywcity22"/>
        <w:suppressAutoHyphens w:val="0"/>
        <w:spacing w:after="0" w:line="240" w:lineRule="auto"/>
        <w:ind w:left="993"/>
        <w:jc w:val="both"/>
        <w:rPr>
          <w:rFonts w:cs="Times New Roman"/>
          <w:bCs/>
          <w:sz w:val="22"/>
        </w:rPr>
      </w:pPr>
      <w:r w:rsidRPr="00806E44">
        <w:rPr>
          <w:rFonts w:cs="Times New Roman"/>
          <w:bCs/>
          <w:sz w:val="22"/>
        </w:rPr>
        <w:t xml:space="preserve">Budynek usytuowano w północnej części działki, dłuższym skrzydłem równolegle do wschodniej linii granicy działki oraz w odległości 12 m od linii lasu od północnej strony. </w:t>
      </w:r>
    </w:p>
    <w:p w:rsidR="009C58EF" w:rsidRPr="00806E44" w:rsidRDefault="009C58EF" w:rsidP="009C58EF">
      <w:pPr>
        <w:pStyle w:val="Akapitzlist"/>
        <w:spacing w:after="0" w:line="240" w:lineRule="auto"/>
        <w:ind w:left="993"/>
        <w:jc w:val="both"/>
        <w:rPr>
          <w:rFonts w:ascii="Times New Roman" w:hAnsi="Times New Roman" w:cs="Times New Roman"/>
          <w:bCs/>
          <w:szCs w:val="20"/>
        </w:rPr>
      </w:pPr>
      <w:r w:rsidRPr="00806E44">
        <w:rPr>
          <w:rFonts w:ascii="Times New Roman" w:hAnsi="Times New Roman" w:cs="Times New Roman"/>
          <w:bCs/>
          <w:szCs w:val="20"/>
        </w:rPr>
        <w:t xml:space="preserve">Swoją bryłą zamyka do północnej strony tereny przeznaczone na budynki przeznaczone na cele uzdrowiskowe, komponując się z powstającym zespołem pawilonu B, A i, tężni solankowych. Zakład przyrodoleczniczy stanowi uzupełnienie oferty leczniczej. Pozostawiono maksymalną ilość zieleni istniejącej. Wykorzystano naturalne różnice ukształtowania terenu w celu właściwego zaprojektowania wejścia do budynku - z poziomu placu wejściowego wykorzystując istniejącą  różnicę wysokości terenu.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Poziom ±0.00 zaprojektowano poziomie na 103,50 m n.p.m. </w:t>
      </w:r>
    </w:p>
    <w:p w:rsidR="009C58EF" w:rsidRPr="00806E44" w:rsidRDefault="009C58EF" w:rsidP="009C58EF">
      <w:pPr>
        <w:pStyle w:val="Tekstpodstawowywcity22"/>
        <w:spacing w:after="0" w:line="240" w:lineRule="auto"/>
        <w:ind w:left="993"/>
        <w:jc w:val="both"/>
        <w:rPr>
          <w:rFonts w:cs="Times New Roman"/>
          <w:bCs/>
          <w:sz w:val="22"/>
        </w:rPr>
      </w:pPr>
      <w:r w:rsidRPr="00806E44">
        <w:rPr>
          <w:rFonts w:cs="Times New Roman"/>
          <w:bCs/>
          <w:sz w:val="22"/>
        </w:rPr>
        <w:t xml:space="preserve">Od strony zachodniej zaprojektowano plac techniczny -  służy on dostawom technicznym i gospodarczym dla obiektu. Z placu technicznego schodami zewnętrznymi zaprojektowano wejścia techniczne, w tym do pomieszczenia </w:t>
      </w:r>
      <w:proofErr w:type="spellStart"/>
      <w:r w:rsidRPr="00806E44">
        <w:rPr>
          <w:rFonts w:cs="Times New Roman"/>
          <w:bCs/>
          <w:sz w:val="22"/>
        </w:rPr>
        <w:t>podbasenia</w:t>
      </w:r>
      <w:proofErr w:type="spellEnd"/>
      <w:r w:rsidRPr="00806E44">
        <w:rPr>
          <w:rFonts w:cs="Times New Roman"/>
          <w:bCs/>
          <w:sz w:val="22"/>
        </w:rPr>
        <w:t xml:space="preserve"> i wiążących się z nim dostaw technicznych oraz pomieszczeń technicznych, sanitarnych  i socjalnych. </w:t>
      </w:r>
    </w:p>
    <w:p w:rsidR="009C58EF" w:rsidRPr="00806E44" w:rsidRDefault="009C58EF" w:rsidP="009C58EF">
      <w:pPr>
        <w:pStyle w:val="Tekstpodstawowywcity33"/>
        <w:tabs>
          <w:tab w:val="left" w:pos="1701"/>
          <w:tab w:val="left" w:pos="2127"/>
        </w:tabs>
        <w:ind w:left="0"/>
        <w:jc w:val="both"/>
        <w:rPr>
          <w:rFonts w:ascii="Times New Roman" w:hAnsi="Times New Roman" w:cs="Times New Roman"/>
          <w:color w:val="FF0000"/>
        </w:rPr>
      </w:pPr>
    </w:p>
    <w:p w:rsidR="009C58EF" w:rsidRPr="00806E44" w:rsidRDefault="009C58EF" w:rsidP="00806E44">
      <w:pPr>
        <w:pStyle w:val="Tekstpodstawowywcity33"/>
        <w:tabs>
          <w:tab w:val="left" w:pos="1701"/>
          <w:tab w:val="left" w:pos="2127"/>
        </w:tabs>
        <w:ind w:left="851"/>
        <w:jc w:val="both"/>
        <w:rPr>
          <w:rFonts w:ascii="Times New Roman" w:hAnsi="Times New Roman" w:cs="Times New Roman"/>
        </w:rPr>
      </w:pPr>
      <w:r w:rsidRPr="00806E44">
        <w:rPr>
          <w:rFonts w:ascii="Times New Roman" w:hAnsi="Times New Roman" w:cs="Times New Roman"/>
        </w:rPr>
        <w:t xml:space="preserve">Plac wejściowy zlokalizowano przy południowej elewacji budynku, przed głównym wejściem do budynku. </w:t>
      </w:r>
    </w:p>
    <w:p w:rsidR="00AF5FC3" w:rsidRPr="00D34EE7" w:rsidRDefault="00AF5FC3" w:rsidP="00AF5FC3">
      <w:pPr>
        <w:suppressAutoHyphens/>
        <w:ind w:left="993"/>
        <w:jc w:val="both"/>
        <w:rPr>
          <w:rFonts w:ascii="Times New Roman" w:hAnsi="Times New Roman" w:cs="Times New Roman"/>
          <w:lang w:eastAsia="ar-SA"/>
        </w:rPr>
      </w:pP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Obsługa komunikacyjna obiektu odbywać się będzie poprzez </w:t>
      </w:r>
      <w:r w:rsidR="00C85CBD">
        <w:rPr>
          <w:rFonts w:ascii="Times New Roman" w:hAnsi="Times New Roman" w:cs="Times New Roman"/>
          <w:lang w:eastAsia="ar-SA"/>
        </w:rPr>
        <w:t>zjazdy z publicznej drogi gminnej</w:t>
      </w:r>
      <w:r w:rsidRPr="00D34EE7">
        <w:rPr>
          <w:rFonts w:ascii="Times New Roman" w:hAnsi="Times New Roman" w:cs="Times New Roman"/>
          <w:lang w:eastAsia="ar-SA"/>
        </w:rPr>
        <w:t xml:space="preserve">. Na terenie zaprojektowano układ drogowy stanowiący drogę pożarową oraz drogę dojazdową dla obsługi projektowanego obiektu wraz z miejscami postojowymi. Dla zapewnienia dojścia pieszego zaprojektowano schody terenowe.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Zamierzenie budowlane obejmuje również wykonanie zewnętrznych instalacji i przyłączy. Przyłącza do sieci elektroenergetycznej, teletechnicznej, oświetlenia zewnętrznego, kanalizacji sanitarnej, wodociągowej i deszczowej.</w:t>
      </w:r>
    </w:p>
    <w:p w:rsidR="00AF5FC3" w:rsidRPr="00D34EE7" w:rsidRDefault="00AF5FC3" w:rsidP="00EB0C28">
      <w:pPr>
        <w:numPr>
          <w:ilvl w:val="2"/>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lastRenderedPageBreak/>
        <w:t>Charakterystyczne parametry budynku:</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Łączna powierzchnia netto budynku 2 </w:t>
      </w:r>
      <w:r w:rsidR="00806E44" w:rsidRPr="00C641B4">
        <w:rPr>
          <w:rFonts w:ascii="Times New Roman" w:hAnsi="Times New Roman" w:cs="Times New Roman"/>
        </w:rPr>
        <w:t>899</w:t>
      </w:r>
      <w:r w:rsidRPr="00C641B4">
        <w:rPr>
          <w:rFonts w:ascii="Times New Roman" w:hAnsi="Times New Roman" w:cs="Times New Roman"/>
        </w:rPr>
        <w:t>,</w:t>
      </w:r>
      <w:r w:rsidR="00806E44" w:rsidRPr="00C641B4">
        <w:rPr>
          <w:rFonts w:ascii="Times New Roman" w:hAnsi="Times New Roman" w:cs="Times New Roman"/>
        </w:rPr>
        <w:t>29</w:t>
      </w:r>
      <w:r w:rsidRPr="00C641B4">
        <w:rPr>
          <w:rFonts w:ascii="Times New Roman" w:hAnsi="Times New Roman" w:cs="Times New Roman"/>
        </w:rPr>
        <w:t xml:space="preserve"> m2 w tym:</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piwnica 462,26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partie 1</w:t>
      </w:r>
      <w:r w:rsidR="00806E44" w:rsidRPr="00C641B4">
        <w:rPr>
          <w:rFonts w:ascii="Times New Roman" w:hAnsi="Times New Roman" w:cs="Times New Roman"/>
        </w:rPr>
        <w:t>5</w:t>
      </w:r>
      <w:r w:rsidRPr="00C641B4">
        <w:rPr>
          <w:rFonts w:ascii="Times New Roman" w:hAnsi="Times New Roman" w:cs="Times New Roman"/>
        </w:rPr>
        <w:t>9</w:t>
      </w:r>
      <w:r w:rsidR="00806E44" w:rsidRPr="00C641B4">
        <w:rPr>
          <w:rFonts w:ascii="Times New Roman" w:hAnsi="Times New Roman" w:cs="Times New Roman"/>
        </w:rPr>
        <w:t>4</w:t>
      </w:r>
      <w:r w:rsidRPr="00C641B4">
        <w:rPr>
          <w:rFonts w:ascii="Times New Roman" w:hAnsi="Times New Roman" w:cs="Times New Roman"/>
        </w:rPr>
        <w:t>,</w:t>
      </w:r>
      <w:r w:rsidR="00806E44" w:rsidRPr="00C641B4">
        <w:rPr>
          <w:rFonts w:ascii="Times New Roman" w:hAnsi="Times New Roman" w:cs="Times New Roman"/>
        </w:rPr>
        <w:t>5</w:t>
      </w:r>
      <w:r w:rsidRPr="00C641B4">
        <w:rPr>
          <w:rFonts w:ascii="Times New Roman" w:hAnsi="Times New Roman" w:cs="Times New Roman"/>
        </w:rPr>
        <w:t>0 m2</w:t>
      </w:r>
    </w:p>
    <w:p w:rsidR="004D0865" w:rsidRPr="00C641B4" w:rsidRDefault="004D0865" w:rsidP="004D0865">
      <w:pPr>
        <w:pStyle w:val="Akapitzlist"/>
        <w:jc w:val="both"/>
        <w:rPr>
          <w:rFonts w:ascii="Times New Roman" w:hAnsi="Times New Roman" w:cs="Times New Roman"/>
        </w:rPr>
      </w:pPr>
      <w:r w:rsidRPr="00A22FDC">
        <w:rPr>
          <w:rFonts w:ascii="Times New Roman" w:hAnsi="Times New Roman" w:cs="Times New Roman"/>
          <w:sz w:val="24"/>
          <w:szCs w:val="24"/>
        </w:rPr>
        <w:t xml:space="preserve">- </w:t>
      </w:r>
      <w:r w:rsidRPr="00C641B4">
        <w:rPr>
          <w:rFonts w:ascii="Times New Roman" w:hAnsi="Times New Roman" w:cs="Times New Roman"/>
        </w:rPr>
        <w:t>piętro 842,53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Kubatura obiektu: ok. 1</w:t>
      </w:r>
      <w:r w:rsidR="00806E44" w:rsidRPr="00C641B4">
        <w:rPr>
          <w:rFonts w:ascii="Times New Roman" w:hAnsi="Times New Roman" w:cs="Times New Roman"/>
        </w:rPr>
        <w:t>4</w:t>
      </w:r>
      <w:r w:rsidRPr="00C641B4">
        <w:rPr>
          <w:rFonts w:ascii="Times New Roman" w:hAnsi="Times New Roman" w:cs="Times New Roman"/>
        </w:rPr>
        <w:t xml:space="preserve"> </w:t>
      </w:r>
      <w:r w:rsidR="00806E44" w:rsidRPr="00C641B4">
        <w:rPr>
          <w:rFonts w:ascii="Times New Roman" w:hAnsi="Times New Roman" w:cs="Times New Roman"/>
        </w:rPr>
        <w:t>8</w:t>
      </w:r>
      <w:r w:rsidRPr="00C641B4">
        <w:rPr>
          <w:rFonts w:ascii="Times New Roman" w:hAnsi="Times New Roman" w:cs="Times New Roman"/>
        </w:rPr>
        <w:t>0</w:t>
      </w:r>
      <w:r w:rsidR="00806E44" w:rsidRPr="00C641B4">
        <w:rPr>
          <w:rFonts w:ascii="Times New Roman" w:hAnsi="Times New Roman" w:cs="Times New Roman"/>
        </w:rPr>
        <w:t>5</w:t>
      </w:r>
      <w:r w:rsidRPr="00C641B4">
        <w:rPr>
          <w:rFonts w:ascii="Times New Roman" w:hAnsi="Times New Roman" w:cs="Times New Roman"/>
        </w:rPr>
        <w:t>,00 m3</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Powierzchnia zabudowy: 1 958,97 m2 Maksymalna szerokość budynku: 51,51 m Maksymalna długość budynku: 54,93 m Wysokość budynku: 11,59 m</w:t>
      </w:r>
    </w:p>
    <w:p w:rsidR="00AF5FC3" w:rsidRPr="00C641B4" w:rsidRDefault="004D0865" w:rsidP="00806E44">
      <w:pPr>
        <w:pStyle w:val="Akapitzlist"/>
        <w:jc w:val="both"/>
        <w:rPr>
          <w:rFonts w:ascii="Times New Roman" w:hAnsi="Times New Roman" w:cs="Times New Roman"/>
        </w:rPr>
      </w:pPr>
      <w:r w:rsidRPr="00C641B4">
        <w:rPr>
          <w:rFonts w:ascii="Times New Roman" w:hAnsi="Times New Roman" w:cs="Times New Roman"/>
        </w:rPr>
        <w:t>Ilość kondygnacji nadziemnych: 3 (w tym przestrzeń techniczna o wys. ponad 2m) Ilość kondygnacji podziemnych:</w:t>
      </w:r>
      <w:r w:rsidR="00806E44" w:rsidRPr="00C641B4">
        <w:rPr>
          <w:rFonts w:ascii="Times New Roman" w:hAnsi="Times New Roman" w:cs="Times New Roman"/>
        </w:rPr>
        <w:t xml:space="preserve"> 1</w:t>
      </w:r>
    </w:p>
    <w:p w:rsidR="00AF5FC3" w:rsidRPr="00D34EE7" w:rsidRDefault="00AF5FC3" w:rsidP="00EB0C28">
      <w:pPr>
        <w:numPr>
          <w:ilvl w:val="2"/>
          <w:numId w:val="157"/>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iCs/>
          <w:lang w:eastAsia="ar-SA"/>
        </w:rPr>
        <w:t>Ogólny z</w:t>
      </w:r>
      <w:r w:rsidRPr="00D34EE7">
        <w:rPr>
          <w:rFonts w:ascii="Times New Roman" w:hAnsi="Times New Roman" w:cs="Times New Roman"/>
        </w:rPr>
        <w:t>akres robót budowlanych obejmuje między innymi:</w:t>
      </w:r>
    </w:p>
    <w:p w:rsidR="00AF5FC3" w:rsidRPr="00806E44" w:rsidRDefault="00AF5FC3" w:rsidP="00EB0C28">
      <w:pPr>
        <w:numPr>
          <w:ilvl w:val="3"/>
          <w:numId w:val="157"/>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wyposażenie obiektu.</w:t>
      </w:r>
    </w:p>
    <w:p w:rsidR="00AF5FC3" w:rsidRPr="00D34EE7" w:rsidRDefault="00AF5FC3" w:rsidP="00EB0C28">
      <w:pPr>
        <w:numPr>
          <w:ilvl w:val="2"/>
          <w:numId w:val="157"/>
        </w:numPr>
        <w:suppressAutoHyphens/>
        <w:spacing w:before="240" w:after="0" w:line="240" w:lineRule="auto"/>
        <w:ind w:left="1077"/>
        <w:contextualSpacing/>
        <w:jc w:val="both"/>
        <w:rPr>
          <w:rFonts w:ascii="Times New Roman" w:hAnsi="Times New Roman" w:cs="Times New Roman"/>
        </w:rPr>
      </w:pPr>
      <w:r w:rsidRPr="00D34EE7">
        <w:rPr>
          <w:rFonts w:ascii="Times New Roman" w:eastAsia="Lucida Sans Unicode" w:hAnsi="Times New Roman" w:cs="Times New Roman"/>
        </w:rPr>
        <w:t xml:space="preserve">Szczegółowy </w:t>
      </w:r>
      <w:r w:rsidR="00E02C22">
        <w:rPr>
          <w:rFonts w:ascii="Times New Roman" w:eastAsia="Lucida Sans Unicode" w:hAnsi="Times New Roman" w:cs="Times New Roman"/>
        </w:rPr>
        <w:t xml:space="preserve">rodzaj dostaw </w:t>
      </w:r>
      <w:r w:rsidRPr="00D34EE7">
        <w:rPr>
          <w:rFonts w:ascii="Times New Roman" w:eastAsia="Lucida Sans Unicode" w:hAnsi="Times New Roman" w:cs="Times New Roman"/>
        </w:rPr>
        <w:t>został określony</w:t>
      </w:r>
      <w:r w:rsidRPr="00D34EE7">
        <w:rPr>
          <w:rFonts w:ascii="Times New Roman" w:hAnsi="Times New Roman" w:cs="Times New Roman"/>
          <w:bCs/>
          <w:iCs/>
          <w:lang w:eastAsia="ar-SA"/>
        </w:rPr>
        <w:t xml:space="preserve"> w załączonej dokumentacji projektowo-kosztorysowej, w tym:</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iCs/>
          <w:lang w:eastAsia="ar-SA"/>
        </w:rPr>
        <w:t>„P</w:t>
      </w:r>
      <w:r w:rsidRPr="00D34EE7">
        <w:rPr>
          <w:rFonts w:ascii="Times New Roman" w:hAnsi="Times New Roman" w:cs="Times New Roman"/>
        </w:rPr>
        <w:t>rojekt budowlany. Bud</w:t>
      </w:r>
      <w:r w:rsidR="00AA2C89">
        <w:rPr>
          <w:rFonts w:ascii="Times New Roman" w:hAnsi="Times New Roman" w:cs="Times New Roman"/>
        </w:rPr>
        <w:t>owa</w:t>
      </w:r>
      <w:r w:rsidRPr="00D34EE7">
        <w:rPr>
          <w:rFonts w:ascii="Times New Roman" w:hAnsi="Times New Roman" w:cs="Times New Roman"/>
        </w:rPr>
        <w:t xml:space="preserve"> </w:t>
      </w:r>
      <w:r w:rsidR="00AA2C89">
        <w:rPr>
          <w:rFonts w:ascii="Times New Roman" w:hAnsi="Times New Roman" w:cs="Times New Roman"/>
        </w:rPr>
        <w:t>zakładu przyrodoleczniczego wraz z infrastrukturą techniczną w Nowej Wsi Iławeckiej</w:t>
      </w:r>
      <w:r w:rsidRPr="00D34EE7">
        <w:rPr>
          <w:rFonts w:ascii="Times New Roman" w:hAnsi="Times New Roman" w:cs="Times New Roman"/>
        </w:rPr>
        <w:t xml:space="preserve">” </w:t>
      </w:r>
      <w:r w:rsidRPr="00D34EE7">
        <w:rPr>
          <w:rFonts w:ascii="Times New Roman" w:hAnsi="Times New Roman" w:cs="Times New Roman"/>
          <w:lang w:eastAsia="ar-SA"/>
        </w:rPr>
        <w:t>zatwierdzony decyzją o pozwoleniu na budowę nr </w:t>
      </w:r>
      <w:r w:rsidR="00AA2C89">
        <w:rPr>
          <w:rFonts w:ascii="Times New Roman" w:hAnsi="Times New Roman" w:cs="Times New Roman"/>
          <w:lang w:eastAsia="ar-SA"/>
        </w:rPr>
        <w:t>Gg-29/20</w:t>
      </w:r>
      <w:r w:rsidRPr="00D34EE7">
        <w:rPr>
          <w:rFonts w:ascii="Times New Roman" w:hAnsi="Times New Roman" w:cs="Times New Roman"/>
          <w:lang w:eastAsia="ar-SA"/>
        </w:rPr>
        <w:t xml:space="preserve"> </w:t>
      </w:r>
      <w:r w:rsidRPr="00D34EE7">
        <w:rPr>
          <w:rFonts w:ascii="Times New Roman" w:eastAsia="ArialNarrow" w:hAnsi="Times New Roman" w:cs="Times New Roman"/>
        </w:rPr>
        <w:t>z dnia 1</w:t>
      </w:r>
      <w:r w:rsidR="00AA2C89">
        <w:rPr>
          <w:rFonts w:ascii="Times New Roman" w:eastAsia="ArialNarrow" w:hAnsi="Times New Roman" w:cs="Times New Roman"/>
        </w:rPr>
        <w:t>7</w:t>
      </w:r>
      <w:r w:rsidRPr="00D34EE7">
        <w:rPr>
          <w:rFonts w:ascii="Times New Roman" w:eastAsia="ArialNarrow" w:hAnsi="Times New Roman" w:cs="Times New Roman"/>
        </w:rPr>
        <w:t xml:space="preserve"> </w:t>
      </w:r>
      <w:r w:rsidR="00AA2C89">
        <w:rPr>
          <w:rFonts w:ascii="Times New Roman" w:eastAsia="ArialNarrow" w:hAnsi="Times New Roman" w:cs="Times New Roman"/>
        </w:rPr>
        <w:t xml:space="preserve">lutego </w:t>
      </w:r>
      <w:r w:rsidRPr="00D34EE7">
        <w:rPr>
          <w:rFonts w:ascii="Times New Roman" w:eastAsia="ArialNarrow" w:hAnsi="Times New Roman" w:cs="Times New Roman"/>
        </w:rPr>
        <w:t>202</w:t>
      </w:r>
      <w:r w:rsidR="00AA2C89">
        <w:rPr>
          <w:rFonts w:ascii="Times New Roman" w:eastAsia="ArialNarrow" w:hAnsi="Times New Roman" w:cs="Times New Roman"/>
        </w:rPr>
        <w:t xml:space="preserve">0 </w:t>
      </w:r>
      <w:r w:rsidRPr="00D34EE7">
        <w:rPr>
          <w:rFonts w:ascii="Times New Roman" w:eastAsia="ArialNarrow" w:hAnsi="Times New Roman" w:cs="Times New Roman"/>
        </w:rPr>
        <w:t>r. (</w:t>
      </w:r>
      <w:r w:rsidR="00AA2C89">
        <w:rPr>
          <w:rFonts w:ascii="Times New Roman" w:eastAsia="ArialNarrow" w:hAnsi="Times New Roman" w:cs="Times New Roman"/>
        </w:rPr>
        <w:t>AB.Gg</w:t>
      </w:r>
      <w:r w:rsidRPr="00D34EE7">
        <w:rPr>
          <w:rFonts w:ascii="Times New Roman" w:eastAsia="ArialNarrow" w:hAnsi="Times New Roman" w:cs="Times New Roman"/>
        </w:rPr>
        <w:t>.</w:t>
      </w:r>
      <w:r w:rsidR="00AA2C89">
        <w:rPr>
          <w:rFonts w:ascii="Times New Roman" w:eastAsia="ArialNarrow" w:hAnsi="Times New Roman" w:cs="Times New Roman"/>
        </w:rPr>
        <w:t>6</w:t>
      </w:r>
      <w:r w:rsidRPr="00D34EE7">
        <w:rPr>
          <w:rFonts w:ascii="Times New Roman" w:eastAsia="ArialNarrow" w:hAnsi="Times New Roman" w:cs="Times New Roman"/>
        </w:rPr>
        <w:t>740.</w:t>
      </w:r>
      <w:r w:rsidR="00AA2C89">
        <w:rPr>
          <w:rFonts w:ascii="Times New Roman" w:eastAsia="ArialNarrow" w:hAnsi="Times New Roman" w:cs="Times New Roman"/>
        </w:rPr>
        <w:t>84</w:t>
      </w:r>
      <w:r w:rsidRPr="00D34EE7">
        <w:rPr>
          <w:rFonts w:ascii="Times New Roman" w:eastAsia="ArialNarrow" w:hAnsi="Times New Roman" w:cs="Times New Roman"/>
        </w:rPr>
        <w:t>.201</w:t>
      </w:r>
      <w:r w:rsidR="00AA2C89">
        <w:rPr>
          <w:rFonts w:ascii="Times New Roman" w:eastAsia="ArialNarrow" w:hAnsi="Times New Roman" w:cs="Times New Roman"/>
        </w:rPr>
        <w:t>7</w:t>
      </w:r>
      <w:r w:rsidRPr="00D34EE7">
        <w:rPr>
          <w:rFonts w:ascii="Times New Roman" w:eastAsia="ArialNarrow" w:hAnsi="Times New Roman" w:cs="Times New Roman"/>
        </w:rPr>
        <w:t>.</w:t>
      </w:r>
      <w:r w:rsidR="00AA2C89">
        <w:rPr>
          <w:rFonts w:ascii="Times New Roman" w:eastAsia="ArialNarrow" w:hAnsi="Times New Roman" w:cs="Times New Roman"/>
        </w:rPr>
        <w:t>RP</w:t>
      </w:r>
      <w:r w:rsidRPr="00D34EE7">
        <w:rPr>
          <w:rFonts w:ascii="Times New Roman" w:eastAsia="ArialNarrow" w:hAnsi="Times New Roman" w:cs="Times New Roman"/>
        </w:rPr>
        <w:t>)</w:t>
      </w:r>
      <w:r w:rsidR="00AA2C89">
        <w:rPr>
          <w:rFonts w:ascii="Times New Roman" w:eastAsia="ArialNarrow" w:hAnsi="Times New Roman" w:cs="Times New Roman"/>
        </w:rPr>
        <w:t xml:space="preserve"> zmieni</w:t>
      </w:r>
      <w:r w:rsidR="00806E44">
        <w:rPr>
          <w:rFonts w:ascii="Times New Roman" w:eastAsia="ArialNarrow" w:hAnsi="Times New Roman" w:cs="Times New Roman"/>
        </w:rPr>
        <w:t>oną</w:t>
      </w:r>
      <w:r w:rsidR="00AA2C89">
        <w:rPr>
          <w:rFonts w:ascii="Times New Roman" w:eastAsia="ArialNarrow" w:hAnsi="Times New Roman" w:cs="Times New Roman"/>
        </w:rPr>
        <w:t xml:space="preserve"> decyzję nr Gg-151/17 z dnia 2</w:t>
      </w:r>
      <w:r w:rsidR="009F1019">
        <w:rPr>
          <w:rFonts w:ascii="Times New Roman" w:eastAsia="ArialNarrow" w:hAnsi="Times New Roman" w:cs="Times New Roman"/>
        </w:rPr>
        <w:t>5</w:t>
      </w:r>
      <w:r w:rsidR="00AA2C89">
        <w:rPr>
          <w:rFonts w:ascii="Times New Roman" w:eastAsia="ArialNarrow" w:hAnsi="Times New Roman" w:cs="Times New Roman"/>
        </w:rPr>
        <w:t xml:space="preserve"> lipca 2017 r.</w:t>
      </w:r>
      <w:r w:rsidRPr="00D34EE7">
        <w:rPr>
          <w:rFonts w:ascii="Times New Roman" w:hAnsi="Times New Roman" w:cs="Times New Roman"/>
        </w:rPr>
        <w:t>;</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branżowych projektach wykonawczych;</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proofErr w:type="spellStart"/>
      <w:r w:rsidRPr="00D34EE7">
        <w:rPr>
          <w:rFonts w:ascii="Times New Roman" w:hAnsi="Times New Roman" w:cs="Times New Roman"/>
        </w:rPr>
        <w:t>STWiOR</w:t>
      </w:r>
      <w:proofErr w:type="spellEnd"/>
      <w:r w:rsidRPr="00D34EE7">
        <w:rPr>
          <w:rFonts w:ascii="Times New Roman" w:hAnsi="Times New Roman" w:cs="Times New Roman"/>
        </w:rPr>
        <w:t>;</w:t>
      </w:r>
    </w:p>
    <w:p w:rsidR="00AF5FC3" w:rsidRPr="00D34EE7" w:rsidRDefault="00AF5FC3" w:rsidP="00EB0C28">
      <w:pPr>
        <w:numPr>
          <w:ilvl w:val="3"/>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 xml:space="preserve">w </w:t>
      </w:r>
      <w:r w:rsidR="00E02C22">
        <w:rPr>
          <w:rFonts w:ascii="Times New Roman" w:hAnsi="Times New Roman" w:cs="Times New Roman"/>
        </w:rPr>
        <w:t>wykazie dostaw (w poszczególnych branżach)</w:t>
      </w:r>
      <w:r w:rsidRPr="00D34EE7">
        <w:rPr>
          <w:rFonts w:ascii="Times New Roman" w:hAnsi="Times New Roman" w:cs="Times New Roman"/>
        </w:rPr>
        <w:t>;</w:t>
      </w:r>
    </w:p>
    <w:p w:rsidR="00AF5FC3" w:rsidRPr="00D34EE7" w:rsidRDefault="00AF5FC3" w:rsidP="00EB0C28">
      <w:pPr>
        <w:numPr>
          <w:ilvl w:val="3"/>
          <w:numId w:val="157"/>
        </w:numPr>
        <w:tabs>
          <w:tab w:val="clear" w:pos="1080"/>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rPr>
        <w:t>Umowie.</w:t>
      </w:r>
    </w:p>
    <w:p w:rsidR="00AF5FC3" w:rsidRPr="00D34EE7" w:rsidRDefault="00AF5FC3" w:rsidP="00AF5FC3">
      <w:pPr>
        <w:suppressAutoHyphens/>
        <w:ind w:left="1080"/>
        <w:contextualSpacing/>
        <w:jc w:val="both"/>
        <w:rPr>
          <w:rFonts w:ascii="Times New Roman" w:hAnsi="Times New Roman" w:cs="Times New Roman"/>
        </w:rPr>
      </w:pPr>
    </w:p>
    <w:p w:rsidR="00AF5FC3" w:rsidRPr="00D34EE7" w:rsidRDefault="00AF5FC3" w:rsidP="00EB0C28">
      <w:pPr>
        <w:numPr>
          <w:ilvl w:val="1"/>
          <w:numId w:val="157"/>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 xml:space="preserve">Opracowanie pełnej dokumentacji powykonawczej w 3 egzemplarzach w wersji papierowej oraz w 1 egzemplarzu w wersji elektronicznej (skan wszystkich wymaganych dokumentów na płycie CD), certyfikaty, deklaracje właściwości użytkowych na wbudowane materiały z adnotacją: wbudowano na obiekcie, wymagane protokoły z prób szczelności, pomiar instalacji elektrycznej, instrukcje użytkowania </w:t>
      </w:r>
      <w:r w:rsidR="00E02C22">
        <w:rPr>
          <w:rFonts w:ascii="Times New Roman" w:hAnsi="Times New Roman" w:cs="Times New Roman"/>
        </w:rPr>
        <w:t>urządzeń</w:t>
      </w:r>
      <w:r w:rsidRPr="00D34EE7">
        <w:rPr>
          <w:rFonts w:ascii="Times New Roman" w:hAnsi="Times New Roman" w:cs="Times New Roman"/>
        </w:rPr>
        <w:t xml:space="preserve"> i inne dokumenty wymagane odrębnymi decyzjami i przepisami, które powinny być uzgodnione i zaakceptowane przez Zamawiającego</w:t>
      </w:r>
      <w:r w:rsidR="0007144A">
        <w:rPr>
          <w:rFonts w:ascii="Times New Roman" w:hAnsi="Times New Roman" w:cs="Times New Roman"/>
        </w:rPr>
        <w:t>.</w:t>
      </w:r>
      <w:r w:rsidRPr="00D34EE7">
        <w:rPr>
          <w:rFonts w:ascii="Times New Roman" w:hAnsi="Times New Roman" w:cs="Times New Roman"/>
        </w:rPr>
        <w:t xml:space="preserve"> </w:t>
      </w:r>
      <w:r w:rsidR="0007144A">
        <w:rPr>
          <w:rFonts w:ascii="Times New Roman" w:hAnsi="Times New Roman" w:cs="Times New Roman"/>
        </w:rPr>
        <w:t>Brak</w:t>
      </w:r>
      <w:r w:rsidRPr="00D34EE7">
        <w:rPr>
          <w:rFonts w:ascii="Times New Roman" w:hAnsi="Times New Roman" w:cs="Times New Roman"/>
        </w:rPr>
        <w:t xml:space="preserve"> instrukcji użytkowania z uzgodnieniem Zamawiającego uniemożliwi odbiór </w:t>
      </w:r>
      <w:r w:rsidR="0007144A">
        <w:rPr>
          <w:rFonts w:ascii="Times New Roman" w:hAnsi="Times New Roman" w:cs="Times New Roman"/>
        </w:rPr>
        <w:t>przedmiotu zamówienia</w:t>
      </w:r>
      <w:r w:rsidRPr="00D34EE7">
        <w:rPr>
          <w:rFonts w:ascii="Times New Roman" w:hAnsi="Times New Roman" w:cs="Times New Roman"/>
        </w:rPr>
        <w:t>.</w:t>
      </w:r>
    </w:p>
    <w:p w:rsidR="00CE78FF" w:rsidRPr="00D34EE7" w:rsidRDefault="00CE78FF" w:rsidP="00AF5FC3">
      <w:pPr>
        <w:suppressAutoHyphens/>
        <w:ind w:left="1080"/>
        <w:contextualSpacing/>
        <w:jc w:val="both"/>
        <w:rPr>
          <w:rFonts w:ascii="Times New Roman" w:hAnsi="Times New Roman" w:cs="Times New Roman"/>
        </w:rPr>
      </w:pPr>
    </w:p>
    <w:p w:rsidR="00AF5FC3" w:rsidRPr="00D34EE7" w:rsidRDefault="00AF5FC3" w:rsidP="00EB0C28">
      <w:pPr>
        <w:numPr>
          <w:ilvl w:val="1"/>
          <w:numId w:val="157"/>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bCs/>
          <w:iCs/>
          <w:lang w:eastAsia="ar-SA"/>
        </w:rPr>
        <w:t>Wykaz załączników:</w:t>
      </w:r>
    </w:p>
    <w:p w:rsidR="00AF5FC3" w:rsidRPr="00145040" w:rsidRDefault="00AF5FC3" w:rsidP="00EB0C28">
      <w:pPr>
        <w:numPr>
          <w:ilvl w:val="2"/>
          <w:numId w:val="157"/>
        </w:numPr>
        <w:suppressAutoHyphens/>
        <w:spacing w:after="0" w:line="240" w:lineRule="auto"/>
        <w:jc w:val="both"/>
        <w:rPr>
          <w:rFonts w:ascii="Times New Roman" w:hAnsi="Times New Roman" w:cs="Times New Roman"/>
        </w:rPr>
      </w:pPr>
      <w:r w:rsidRPr="00D34EE7">
        <w:rPr>
          <w:rFonts w:ascii="Times New Roman" w:hAnsi="Times New Roman" w:cs="Times New Roman"/>
          <w:bCs/>
          <w:iCs/>
          <w:lang w:eastAsia="ar-SA"/>
        </w:rPr>
        <w:t xml:space="preserve">Decyzja </w:t>
      </w:r>
      <w:r w:rsidR="00145040">
        <w:rPr>
          <w:rFonts w:ascii="Times New Roman" w:hAnsi="Times New Roman" w:cs="Times New Roman"/>
          <w:bCs/>
          <w:iCs/>
          <w:lang w:eastAsia="ar-SA"/>
        </w:rPr>
        <w:t xml:space="preserve">Starosty Bartoszyckiego </w:t>
      </w:r>
      <w:r w:rsidRPr="00D34EE7">
        <w:rPr>
          <w:rFonts w:ascii="Times New Roman" w:hAnsi="Times New Roman" w:cs="Times New Roman"/>
          <w:bCs/>
          <w:iCs/>
          <w:lang w:eastAsia="ar-SA"/>
        </w:rPr>
        <w:t xml:space="preserve">nr </w:t>
      </w:r>
      <w:r w:rsidR="00145040">
        <w:rPr>
          <w:rFonts w:ascii="Times New Roman" w:hAnsi="Times New Roman" w:cs="Times New Roman"/>
          <w:lang w:eastAsia="ar-SA"/>
        </w:rPr>
        <w:t>Gg-29/20</w:t>
      </w:r>
      <w:r w:rsidR="00145040" w:rsidRPr="00D34EE7">
        <w:rPr>
          <w:rFonts w:ascii="Times New Roman" w:hAnsi="Times New Roman" w:cs="Times New Roman"/>
          <w:lang w:eastAsia="ar-SA"/>
        </w:rPr>
        <w:t xml:space="preserve"> </w:t>
      </w:r>
      <w:r w:rsidR="00145040" w:rsidRPr="00D34EE7">
        <w:rPr>
          <w:rFonts w:ascii="Times New Roman" w:eastAsia="ArialNarrow" w:hAnsi="Times New Roman" w:cs="Times New Roman"/>
        </w:rPr>
        <w:t>z dnia 1</w:t>
      </w:r>
      <w:r w:rsidR="00145040">
        <w:rPr>
          <w:rFonts w:ascii="Times New Roman" w:eastAsia="ArialNarrow" w:hAnsi="Times New Roman" w:cs="Times New Roman"/>
        </w:rPr>
        <w:t>7</w:t>
      </w:r>
      <w:r w:rsidR="00145040" w:rsidRPr="00D34EE7">
        <w:rPr>
          <w:rFonts w:ascii="Times New Roman" w:eastAsia="ArialNarrow" w:hAnsi="Times New Roman" w:cs="Times New Roman"/>
        </w:rPr>
        <w:t xml:space="preserve"> </w:t>
      </w:r>
      <w:r w:rsidR="00145040">
        <w:rPr>
          <w:rFonts w:ascii="Times New Roman" w:eastAsia="ArialNarrow" w:hAnsi="Times New Roman" w:cs="Times New Roman"/>
        </w:rPr>
        <w:t xml:space="preserve">lutego </w:t>
      </w:r>
      <w:r w:rsidR="00145040" w:rsidRPr="00D34EE7">
        <w:rPr>
          <w:rFonts w:ascii="Times New Roman" w:eastAsia="ArialNarrow" w:hAnsi="Times New Roman" w:cs="Times New Roman"/>
        </w:rPr>
        <w:t>202</w:t>
      </w:r>
      <w:r w:rsidR="00145040">
        <w:rPr>
          <w:rFonts w:ascii="Times New Roman" w:eastAsia="ArialNarrow" w:hAnsi="Times New Roman" w:cs="Times New Roman"/>
        </w:rPr>
        <w:t xml:space="preserve">0 </w:t>
      </w:r>
      <w:r w:rsidR="00145040" w:rsidRPr="00D34EE7">
        <w:rPr>
          <w:rFonts w:ascii="Times New Roman" w:eastAsia="ArialNarrow" w:hAnsi="Times New Roman" w:cs="Times New Roman"/>
        </w:rPr>
        <w:t>r. (</w:t>
      </w:r>
      <w:r w:rsidR="00145040">
        <w:rPr>
          <w:rFonts w:ascii="Times New Roman" w:eastAsia="ArialNarrow" w:hAnsi="Times New Roman" w:cs="Times New Roman"/>
        </w:rPr>
        <w:t>AB.Gg</w:t>
      </w:r>
      <w:r w:rsidR="00145040" w:rsidRPr="00D34EE7">
        <w:rPr>
          <w:rFonts w:ascii="Times New Roman" w:eastAsia="ArialNarrow" w:hAnsi="Times New Roman" w:cs="Times New Roman"/>
        </w:rPr>
        <w:t>.</w:t>
      </w:r>
      <w:r w:rsidR="00145040">
        <w:rPr>
          <w:rFonts w:ascii="Times New Roman" w:eastAsia="ArialNarrow" w:hAnsi="Times New Roman" w:cs="Times New Roman"/>
        </w:rPr>
        <w:t>6</w:t>
      </w:r>
      <w:r w:rsidR="00145040" w:rsidRPr="00D34EE7">
        <w:rPr>
          <w:rFonts w:ascii="Times New Roman" w:eastAsia="ArialNarrow" w:hAnsi="Times New Roman" w:cs="Times New Roman"/>
        </w:rPr>
        <w:t>740.</w:t>
      </w:r>
      <w:r w:rsidR="00145040">
        <w:rPr>
          <w:rFonts w:ascii="Times New Roman" w:eastAsia="ArialNarrow" w:hAnsi="Times New Roman" w:cs="Times New Roman"/>
        </w:rPr>
        <w:t>84</w:t>
      </w:r>
      <w:r w:rsidR="00145040" w:rsidRPr="00D34EE7">
        <w:rPr>
          <w:rFonts w:ascii="Times New Roman" w:eastAsia="ArialNarrow" w:hAnsi="Times New Roman" w:cs="Times New Roman"/>
        </w:rPr>
        <w:t>.201</w:t>
      </w:r>
      <w:r w:rsidR="00145040">
        <w:rPr>
          <w:rFonts w:ascii="Times New Roman" w:eastAsia="ArialNarrow" w:hAnsi="Times New Roman" w:cs="Times New Roman"/>
        </w:rPr>
        <w:t>7</w:t>
      </w:r>
      <w:r w:rsidR="00145040" w:rsidRPr="00D34EE7">
        <w:rPr>
          <w:rFonts w:ascii="Times New Roman" w:eastAsia="ArialNarrow" w:hAnsi="Times New Roman" w:cs="Times New Roman"/>
        </w:rPr>
        <w:t>.</w:t>
      </w:r>
      <w:r w:rsidR="00145040">
        <w:rPr>
          <w:rFonts w:ascii="Times New Roman" w:eastAsia="ArialNarrow" w:hAnsi="Times New Roman" w:cs="Times New Roman"/>
        </w:rPr>
        <w:t>RP</w:t>
      </w:r>
      <w:r w:rsidR="00145040" w:rsidRPr="00D34EE7">
        <w:rPr>
          <w:rFonts w:ascii="Times New Roman" w:eastAsia="ArialNarrow" w:hAnsi="Times New Roman" w:cs="Times New Roman"/>
        </w:rPr>
        <w:t>)</w:t>
      </w:r>
      <w:r w:rsidRPr="00D34EE7">
        <w:rPr>
          <w:rFonts w:ascii="Times New Roman" w:hAnsi="Times New Roman" w:cs="Times New Roman"/>
          <w:bCs/>
          <w:iCs/>
          <w:lang w:eastAsia="ar-SA"/>
        </w:rPr>
        <w:t xml:space="preserve"> zatwierdzająca projekt budowlany – Pozwolenie na budowę;</w:t>
      </w:r>
    </w:p>
    <w:p w:rsidR="00145040" w:rsidRPr="00721495" w:rsidRDefault="0007144A" w:rsidP="00EB0C28">
      <w:pPr>
        <w:numPr>
          <w:ilvl w:val="2"/>
          <w:numId w:val="157"/>
        </w:numPr>
        <w:suppressAutoHyphens/>
        <w:spacing w:after="0" w:line="240" w:lineRule="auto"/>
        <w:jc w:val="both"/>
        <w:rPr>
          <w:rFonts w:ascii="Times New Roman" w:hAnsi="Times New Roman" w:cs="Times New Roman"/>
        </w:rPr>
      </w:pPr>
      <w:r>
        <w:rPr>
          <w:rFonts w:ascii="Times New Roman" w:hAnsi="Times New Roman" w:cs="Times New Roman"/>
          <w:bCs/>
          <w:iCs/>
          <w:lang w:eastAsia="ar-SA"/>
        </w:rPr>
        <w:t>Wykaz dostaw</w:t>
      </w:r>
      <w:r w:rsidR="00145040">
        <w:rPr>
          <w:rFonts w:ascii="Times New Roman" w:hAnsi="Times New Roman" w:cs="Times New Roman"/>
          <w:bCs/>
          <w:iCs/>
          <w:lang w:eastAsia="ar-SA"/>
        </w:rPr>
        <w:t>.</w:t>
      </w: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C901D5" w:rsidRDefault="00C901D5" w:rsidP="00721495">
      <w:pPr>
        <w:suppressAutoHyphens/>
        <w:spacing w:after="0" w:line="240" w:lineRule="auto"/>
        <w:jc w:val="both"/>
        <w:rPr>
          <w:rFonts w:ascii="Times New Roman" w:hAnsi="Times New Roman" w:cs="Times New Roman"/>
          <w:bCs/>
          <w:iCs/>
          <w:lang w:eastAsia="ar-SA"/>
        </w:rPr>
      </w:pPr>
    </w:p>
    <w:p w:rsidR="00C901D5" w:rsidRDefault="00C901D5" w:rsidP="00721495">
      <w:pPr>
        <w:suppressAutoHyphens/>
        <w:spacing w:after="0" w:line="240" w:lineRule="auto"/>
        <w:jc w:val="both"/>
        <w:rPr>
          <w:rFonts w:ascii="Times New Roman" w:hAnsi="Times New Roman" w:cs="Times New Roman"/>
          <w:bCs/>
          <w:iCs/>
          <w:lang w:eastAsia="ar-SA"/>
        </w:rPr>
      </w:pPr>
    </w:p>
    <w:p w:rsidR="00C901D5" w:rsidRDefault="00C901D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721495" w:rsidRDefault="00721495" w:rsidP="00721495">
      <w:pPr>
        <w:suppressAutoHyphens/>
        <w:spacing w:after="0" w:line="240" w:lineRule="auto"/>
        <w:jc w:val="both"/>
        <w:rPr>
          <w:rFonts w:ascii="Times New Roman" w:hAnsi="Times New Roman" w:cs="Times New Roman"/>
          <w:bCs/>
          <w:iCs/>
          <w:lang w:eastAsia="ar-SA"/>
        </w:rPr>
      </w:pPr>
    </w:p>
    <w:p w:rsidR="0013794E" w:rsidRDefault="0013794E" w:rsidP="00721495">
      <w:pPr>
        <w:suppressAutoHyphens/>
        <w:spacing w:after="0" w:line="240" w:lineRule="auto"/>
        <w:jc w:val="both"/>
        <w:rPr>
          <w:rFonts w:ascii="Times New Roman" w:hAnsi="Times New Roman" w:cs="Times New Roman"/>
          <w:bCs/>
          <w:iCs/>
          <w:lang w:eastAsia="ar-SA"/>
        </w:rPr>
      </w:pPr>
    </w:p>
    <w:p w:rsidR="0013794E" w:rsidRDefault="0013794E" w:rsidP="00721495">
      <w:pPr>
        <w:suppressAutoHyphens/>
        <w:spacing w:after="0" w:line="240" w:lineRule="auto"/>
        <w:jc w:val="both"/>
        <w:rPr>
          <w:rFonts w:ascii="Times New Roman" w:hAnsi="Times New Roman" w:cs="Times New Roman"/>
          <w:bCs/>
          <w:iCs/>
          <w:lang w:eastAsia="ar-SA"/>
        </w:rPr>
      </w:pPr>
    </w:p>
    <w:p w:rsidR="0013794E" w:rsidRDefault="0013794E" w:rsidP="00721495">
      <w:pPr>
        <w:suppressAutoHyphens/>
        <w:spacing w:after="0" w:line="240" w:lineRule="auto"/>
        <w:jc w:val="both"/>
        <w:rPr>
          <w:rFonts w:ascii="Times New Roman" w:hAnsi="Times New Roman" w:cs="Times New Roman"/>
          <w:bCs/>
          <w:iCs/>
          <w:lang w:eastAsia="ar-SA"/>
        </w:rPr>
      </w:pPr>
    </w:p>
    <w:p w:rsidR="0013794E" w:rsidRDefault="0013794E" w:rsidP="00721495">
      <w:pPr>
        <w:suppressAutoHyphens/>
        <w:spacing w:after="0" w:line="240" w:lineRule="auto"/>
        <w:jc w:val="both"/>
        <w:rPr>
          <w:rFonts w:ascii="Times New Roman" w:hAnsi="Times New Roman" w:cs="Times New Roman"/>
          <w:bCs/>
          <w:iCs/>
          <w:lang w:eastAsia="ar-SA"/>
        </w:rPr>
      </w:pPr>
    </w:p>
    <w:p w:rsidR="00721495" w:rsidRPr="00D34EE7" w:rsidRDefault="00721495" w:rsidP="00721495">
      <w:pPr>
        <w:suppressAutoHyphens/>
        <w:spacing w:after="0" w:line="240" w:lineRule="auto"/>
        <w:jc w:val="both"/>
        <w:rPr>
          <w:rFonts w:ascii="Times New Roman" w:hAnsi="Times New Roman" w:cs="Times New Roman"/>
        </w:rPr>
      </w:pPr>
    </w:p>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lastRenderedPageBreak/>
        <w:t>ZAŁĄCZNIK NR 3</w:t>
      </w:r>
    </w:p>
    <w:p w:rsidR="00ED742A" w:rsidRPr="006D4321" w:rsidRDefault="00BD4713" w:rsidP="00ED742A">
      <w:pPr>
        <w:spacing w:after="0" w:line="240" w:lineRule="auto"/>
        <w:ind w:left="6373"/>
        <w:jc w:val="right"/>
        <w:rPr>
          <w:rFonts w:ascii="Times New Roman" w:hAnsi="Times New Roman" w:cs="Times New Roman"/>
          <w:b/>
          <w:i/>
          <w:u w:val="single"/>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07144A" w:rsidRDefault="00ED742A" w:rsidP="0007144A">
      <w:pPr>
        <w:pStyle w:val="Standard"/>
        <w:jc w:val="right"/>
        <w:rPr>
          <w:rFonts w:hint="eastAsia"/>
        </w:rPr>
      </w:pPr>
      <w:r w:rsidRPr="006D4321">
        <w:rPr>
          <w:rFonts w:ascii="Times New Roman" w:eastAsia="Calibri" w:hAnsi="Times New Roman" w:cs="Times New Roman"/>
          <w:b/>
          <w:bCs/>
        </w:rPr>
        <w:t xml:space="preserve">                     </w:t>
      </w:r>
      <w:r w:rsidRPr="006D4321">
        <w:rPr>
          <w:rFonts w:ascii="Times New Roman" w:eastAsia="Calibri" w:hAnsi="Times New Roman" w:cs="Times New Roman"/>
          <w:b/>
          <w:bCs/>
        </w:rPr>
        <w:tab/>
      </w:r>
      <w:bookmarkStart w:id="7" w:name="__RefHeading___Toc1707_927168287"/>
      <w:r w:rsidR="0007144A">
        <w:t>PROJEKT UMOWY</w:t>
      </w:r>
      <w:bookmarkEnd w:id="7"/>
    </w:p>
    <w:p w:rsidR="0007144A" w:rsidRDefault="0007144A" w:rsidP="0007144A">
      <w:pPr>
        <w:pStyle w:val="Standard"/>
        <w:rPr>
          <w:rFonts w:hint="eastAsia"/>
        </w:rPr>
      </w:pPr>
      <w:r>
        <w:t xml:space="preserve">zawarta w dniu </w:t>
      </w:r>
      <w:r>
        <w:rPr>
          <w:rStyle w:val="Wypenienie"/>
        </w:rPr>
        <w:t>______</w:t>
      </w:r>
      <w:r>
        <w:t xml:space="preserve"> 2023 r. pomiędzy:</w:t>
      </w:r>
    </w:p>
    <w:p w:rsidR="0007144A" w:rsidRDefault="0007144A" w:rsidP="0007144A">
      <w:pPr>
        <w:pStyle w:val="Standard"/>
        <w:rPr>
          <w:rFonts w:hint="eastAsia"/>
        </w:rPr>
      </w:pPr>
      <w:r>
        <w:t xml:space="preserve">Gminą Górowo Iławeckie, ul. Tadeusza Kościuszki 17, 11-220 Górowo Iławeckie, </w:t>
      </w:r>
      <w:r>
        <w:br/>
        <w:t>reprezentowaną przez:</w:t>
      </w:r>
      <w:r>
        <w:br/>
      </w:r>
      <w:r>
        <w:rPr>
          <w:rStyle w:val="StrongEmphasis"/>
        </w:rPr>
        <w:t xml:space="preserve">Bożenę </w:t>
      </w:r>
      <w:proofErr w:type="spellStart"/>
      <w:r>
        <w:rPr>
          <w:rStyle w:val="StrongEmphasis"/>
        </w:rPr>
        <w:t>Olszewską-Świtaj</w:t>
      </w:r>
      <w:proofErr w:type="spellEnd"/>
      <w:r>
        <w:t xml:space="preserve"> – Wójta Gminy Górowo Iławeckie,</w:t>
      </w:r>
      <w:r>
        <w:br/>
        <w:t xml:space="preserve">przy kontrasygnacie Skarbnika Gminy – </w:t>
      </w:r>
      <w:r>
        <w:rPr>
          <w:rStyle w:val="StrongEmphasis"/>
        </w:rPr>
        <w:t>Danuty Nowosad</w:t>
      </w:r>
      <w:r>
        <w:rPr>
          <w:rStyle w:val="StrongEmphasis"/>
        </w:rPr>
        <w:br/>
      </w:r>
      <w:r>
        <w:t>zwaną w dalszej treści umowy „Zamawiającym”,</w:t>
      </w:r>
    </w:p>
    <w:p w:rsidR="0007144A" w:rsidRDefault="0007144A" w:rsidP="0007144A">
      <w:pPr>
        <w:pStyle w:val="Standard"/>
        <w:rPr>
          <w:rFonts w:hint="eastAsia"/>
        </w:rPr>
      </w:pPr>
      <w:r>
        <w:t>a</w:t>
      </w:r>
    </w:p>
    <w:p w:rsidR="0007144A" w:rsidRDefault="0007144A" w:rsidP="0007144A">
      <w:pPr>
        <w:pStyle w:val="Standard"/>
        <w:rPr>
          <w:rFonts w:hint="eastAsia"/>
        </w:rPr>
      </w:pPr>
      <w:r>
        <w:rPr>
          <w:rStyle w:val="Wypenienie"/>
        </w:rPr>
        <w:t>_________________</w:t>
      </w:r>
      <w:r>
        <w:t xml:space="preserve"> prowadzącym działalność gospodarczą pod nazwą </w:t>
      </w:r>
      <w:r>
        <w:rPr>
          <w:rStyle w:val="Wypenienie"/>
        </w:rPr>
        <w:t>_____________________</w:t>
      </w:r>
      <w:r>
        <w:rPr>
          <w:rStyle w:val="Wypenienie"/>
        </w:rPr>
        <w:br/>
      </w:r>
      <w:r>
        <w:t xml:space="preserve">z siedzibą w </w:t>
      </w:r>
      <w:r>
        <w:rPr>
          <w:rStyle w:val="Wypenienie"/>
        </w:rPr>
        <w:t>_______________________</w:t>
      </w:r>
      <w:r>
        <w:t xml:space="preserve"> przy ul. </w:t>
      </w:r>
      <w:r>
        <w:rPr>
          <w:rStyle w:val="Wypenienie"/>
        </w:rPr>
        <w:t>_________________________</w:t>
      </w:r>
      <w:r>
        <w:t>, zarejestrowaną</w:t>
      </w:r>
      <w:r>
        <w:br/>
        <w:t xml:space="preserve">w </w:t>
      </w:r>
      <w:r>
        <w:rPr>
          <w:rStyle w:val="Wypenienie"/>
        </w:rPr>
        <w:t>____________</w:t>
      </w:r>
      <w:r>
        <w:t xml:space="preserve">, NIP: </w:t>
      </w:r>
      <w:r>
        <w:rPr>
          <w:rStyle w:val="Wypenienie"/>
        </w:rPr>
        <w:t>_____________________</w:t>
      </w:r>
      <w:r>
        <w:rPr>
          <w:rStyle w:val="Wypenienie"/>
        </w:rPr>
        <w:br/>
      </w:r>
      <w:r>
        <w:t>zwanym w dalszej części umowy „Wykonawcą”</w:t>
      </w:r>
    </w:p>
    <w:p w:rsidR="0007144A" w:rsidRDefault="0007144A" w:rsidP="0007144A">
      <w:pPr>
        <w:pStyle w:val="Standard"/>
        <w:rPr>
          <w:rFonts w:hint="eastAsia"/>
        </w:rPr>
      </w:pPr>
      <w:r>
        <w:t>W rezultacie dokonania przez Zamawiającego wyboru oferty Wykonawcy zgodnie art. 275 pkt 1 ustawy z dnia 11 września 2019 r. Prawo Zamówień Publicznych (</w:t>
      </w:r>
      <w:proofErr w:type="spellStart"/>
      <w:r>
        <w:t>t.j</w:t>
      </w:r>
      <w:proofErr w:type="spellEnd"/>
      <w:r>
        <w:t xml:space="preserve">. Dz.U. z 2022r. poz. 1710 z </w:t>
      </w:r>
      <w:proofErr w:type="spellStart"/>
      <w:r>
        <w:t>późn</w:t>
      </w:r>
      <w:proofErr w:type="spellEnd"/>
      <w:r>
        <w:t>. zm.) w trybie podstawowym, została zawarta umowa o następującej treści:</w:t>
      </w:r>
    </w:p>
    <w:p w:rsidR="0007144A" w:rsidRPr="00646E44" w:rsidRDefault="0007144A" w:rsidP="0007144A">
      <w:pPr>
        <w:pStyle w:val="Nagwekumowy"/>
        <w:outlineLvl w:val="9"/>
        <w:rPr>
          <w:rFonts w:hint="eastAsia"/>
        </w:rPr>
      </w:pPr>
      <w:r>
        <w:t xml:space="preserve">§1 Przedmiot </w:t>
      </w:r>
      <w:r w:rsidRPr="00646E44">
        <w:t>Umowy</w:t>
      </w:r>
    </w:p>
    <w:p w:rsidR="0007144A" w:rsidRPr="00646E44" w:rsidRDefault="0007144A" w:rsidP="00EB0C28">
      <w:pPr>
        <w:pStyle w:val="Standard"/>
        <w:numPr>
          <w:ilvl w:val="0"/>
          <w:numId w:val="164"/>
        </w:numPr>
        <w:rPr>
          <w:rFonts w:hint="eastAsia"/>
        </w:rPr>
      </w:pPr>
      <w:r w:rsidRPr="00646E44">
        <w:t>Przedmiotem zamówienia jest realizacja zadania pn</w:t>
      </w:r>
      <w:r w:rsidRPr="0007144A">
        <w:rPr>
          <w:b/>
        </w:rPr>
        <w:t>. „</w:t>
      </w:r>
      <w:r w:rsidRPr="0007144A">
        <w:rPr>
          <w:rFonts w:ascii="Times New Roman" w:hAnsi="Times New Roman" w:cs="Times New Roman"/>
          <w:b/>
        </w:rPr>
        <w:t>Zakup wyposażenia obiektów lecznictwa uzdrowiskowego w Nowej Wsi Iławeckiej</w:t>
      </w:r>
      <w:r w:rsidRPr="0007144A">
        <w:rPr>
          <w:rStyle w:val="StrongEmphasis"/>
          <w:b w:val="0"/>
        </w:rPr>
        <w:t>”</w:t>
      </w:r>
    </w:p>
    <w:p w:rsidR="0007144A" w:rsidRPr="00646E44" w:rsidRDefault="0007144A" w:rsidP="00EB0C28">
      <w:pPr>
        <w:pStyle w:val="Standard"/>
        <w:numPr>
          <w:ilvl w:val="0"/>
          <w:numId w:val="162"/>
        </w:numPr>
        <w:rPr>
          <w:rFonts w:hint="eastAsia"/>
        </w:rPr>
      </w:pPr>
      <w:r w:rsidRPr="00646E44">
        <w:t>Ogólny zakres zamówienia:</w:t>
      </w:r>
    </w:p>
    <w:p w:rsidR="0007144A" w:rsidRDefault="0007144A" w:rsidP="0007144A">
      <w:pPr>
        <w:pStyle w:val="Standard"/>
        <w:ind w:left="709"/>
        <w:rPr>
          <w:rFonts w:hint="eastAsia"/>
        </w:rPr>
      </w:pPr>
      <w:r>
        <w:t>Przedmiotem zamówienia jest zakup i dostawa fabrycznie nowego, oryginalnego oraz nieeksploatowanego wcześniej sprzętu i urządzeń. W ramach realizacji dostawy obowiązkiem Wykonawcy będzie rozładunek zakupionego sprzętu.</w:t>
      </w:r>
    </w:p>
    <w:p w:rsidR="0007144A" w:rsidRDefault="0007144A" w:rsidP="0007144A">
      <w:pPr>
        <w:pStyle w:val="Standard"/>
        <w:ind w:left="709"/>
        <w:rPr>
          <w:rFonts w:hint="eastAsia"/>
        </w:rPr>
      </w:pPr>
      <w:r>
        <w:t xml:space="preserve">Dostarczony sprzęt musi być fabrycznie nowy oraz musi być </w:t>
      </w:r>
      <w:bookmarkStart w:id="8" w:name="_Hlk103668401"/>
      <w:r>
        <w:t>jednego modelu o identycznej konfiguracji sprzętowej, wyprodukowany przez tego samego producenta na bazie tych samych podzespołów.</w:t>
      </w:r>
      <w:bookmarkEnd w:id="8"/>
    </w:p>
    <w:p w:rsidR="0007144A" w:rsidRDefault="0007144A" w:rsidP="00EB0C28">
      <w:pPr>
        <w:pStyle w:val="Standard"/>
        <w:numPr>
          <w:ilvl w:val="0"/>
          <w:numId w:val="162"/>
        </w:numPr>
        <w:rPr>
          <w:rFonts w:hint="eastAsia"/>
        </w:rPr>
      </w:pPr>
      <w:r>
        <w:t>Zamówienie obejmuje zakup i dostawę:</w:t>
      </w:r>
    </w:p>
    <w:p w:rsidR="0007144A" w:rsidRDefault="0007144A" w:rsidP="00EB0C28">
      <w:pPr>
        <w:pStyle w:val="Standard"/>
        <w:numPr>
          <w:ilvl w:val="1"/>
          <w:numId w:val="162"/>
        </w:numPr>
        <w:rPr>
          <w:rFonts w:hint="eastAsia"/>
        </w:rPr>
      </w:pPr>
      <w:r w:rsidRPr="0007144A">
        <w:rPr>
          <w:b/>
        </w:rPr>
        <w:t>. „</w:t>
      </w:r>
      <w:r w:rsidRPr="0007144A">
        <w:rPr>
          <w:rFonts w:ascii="Times New Roman" w:hAnsi="Times New Roman" w:cs="Times New Roman"/>
          <w:b/>
        </w:rPr>
        <w:t>Zakup wyposażenia obiektów lecznictwa uzdrowiskowego w Nowej Wsi Iławeckiej</w:t>
      </w:r>
      <w:r w:rsidRPr="0007144A">
        <w:rPr>
          <w:rStyle w:val="StrongEmphasis"/>
          <w:b w:val="0"/>
        </w:rPr>
        <w:t>”</w:t>
      </w:r>
    </w:p>
    <w:p w:rsidR="0007144A" w:rsidRDefault="0007144A" w:rsidP="00EB0C28">
      <w:pPr>
        <w:pStyle w:val="Standard"/>
        <w:numPr>
          <w:ilvl w:val="0"/>
          <w:numId w:val="162"/>
        </w:numPr>
        <w:rPr>
          <w:rFonts w:hint="eastAsia"/>
        </w:rPr>
      </w:pPr>
      <w:r>
        <w:rPr>
          <w:rFonts w:hint="eastAsia"/>
        </w:rPr>
        <w:t>Z</w:t>
      </w:r>
      <w:r>
        <w:t xml:space="preserve">godnie z wykazem wyposażenia stanowiącego załącznik do niniejszej umowy </w:t>
      </w:r>
    </w:p>
    <w:p w:rsidR="0007144A" w:rsidRDefault="0007144A" w:rsidP="00EB0C28">
      <w:pPr>
        <w:pStyle w:val="Standard"/>
        <w:numPr>
          <w:ilvl w:val="0"/>
          <w:numId w:val="162"/>
        </w:numPr>
        <w:rPr>
          <w:rFonts w:hint="eastAsia"/>
        </w:rPr>
      </w:pPr>
      <w:r>
        <w:t xml:space="preserve">Szczegółowy opis przedmiotu zamówienia niezbędny do wykonania zamówienia oraz wymagania Zamawiającego dotyczące parametrów technicznych określa </w:t>
      </w:r>
      <w:hyperlink w:anchor="Załącznik nr 1 do SWZ|region" w:history="1">
        <w:r>
          <w:t xml:space="preserve">załącznik nr </w:t>
        </w:r>
      </w:hyperlink>
      <w:hyperlink w:anchor="Załącznik nr 1 do SWZ|region" w:history="1">
        <w:r>
          <w:t>1</w:t>
        </w:r>
      </w:hyperlink>
      <w:hyperlink w:anchor="Załącznik nr 1 do SWZ|region" w:history="1">
        <w:r>
          <w:t xml:space="preserve"> do SWZ</w:t>
        </w:r>
      </w:hyperlink>
      <w:r>
        <w:t xml:space="preserve"> – opis przedmiotu zamówienia stanowiący załącznik do niniejszej umowy.</w:t>
      </w:r>
    </w:p>
    <w:p w:rsidR="0007144A" w:rsidRDefault="0007144A" w:rsidP="0007144A">
      <w:pPr>
        <w:pStyle w:val="Nagwekumowy"/>
        <w:outlineLvl w:val="9"/>
        <w:rPr>
          <w:rFonts w:hint="eastAsia"/>
        </w:rPr>
      </w:pPr>
      <w:r>
        <w:t>§2 Wartość Umowy</w:t>
      </w:r>
    </w:p>
    <w:p w:rsidR="0007144A" w:rsidRDefault="0007144A" w:rsidP="00EB0C28">
      <w:pPr>
        <w:pStyle w:val="Standard"/>
        <w:numPr>
          <w:ilvl w:val="0"/>
          <w:numId w:val="165"/>
        </w:numPr>
        <w:rPr>
          <w:rFonts w:hint="eastAsia"/>
        </w:rPr>
      </w:pPr>
      <w:r>
        <w:t xml:space="preserve">Wartość dostawy zgodnie z ofertą wynosi: netto </w:t>
      </w:r>
      <w:r>
        <w:rPr>
          <w:rStyle w:val="Wypenienie"/>
        </w:rPr>
        <w:t>___________________</w:t>
      </w:r>
      <w:r>
        <w:t xml:space="preserve"> PLN, po doliczeniu podatku VAT </w:t>
      </w:r>
      <w:r>
        <w:rPr>
          <w:rStyle w:val="Wypenienie"/>
        </w:rPr>
        <w:t>___________________</w:t>
      </w:r>
      <w:r>
        <w:t xml:space="preserve"> PLN brutto </w:t>
      </w:r>
      <w:r>
        <w:rPr>
          <w:rStyle w:val="Wypenienie"/>
        </w:rPr>
        <w:t>___________________</w:t>
      </w:r>
      <w:r>
        <w:t xml:space="preserve"> PLN (słownie brutto: </w:t>
      </w:r>
      <w:r>
        <w:rPr>
          <w:rStyle w:val="Wypenienie"/>
        </w:rPr>
        <w:t>______________________________________</w:t>
      </w:r>
      <w:r>
        <w:t>).</w:t>
      </w:r>
    </w:p>
    <w:p w:rsidR="0007144A" w:rsidRDefault="0007144A" w:rsidP="00EB0C28">
      <w:pPr>
        <w:pStyle w:val="Standard"/>
        <w:numPr>
          <w:ilvl w:val="0"/>
          <w:numId w:val="162"/>
        </w:numPr>
        <w:rPr>
          <w:rFonts w:hint="eastAsia"/>
        </w:rPr>
      </w:pPr>
      <w:r>
        <w:t xml:space="preserve">Wynagrodzenie zawiera w sobie wszelkie koszty Wykonawcy wynikające z realizacji przedmiotu Umowy, rabaty, cła, marże, koszty związane z transportem: załadunek, </w:t>
      </w:r>
      <w:r>
        <w:lastRenderedPageBreak/>
        <w:t>dowóz, wyładunek pod adres wskazany przez Zamawiającego i nie ulegnie zwiększeniu w okresie jej obowiązywania.</w:t>
      </w:r>
    </w:p>
    <w:p w:rsidR="0007144A" w:rsidRDefault="0007144A" w:rsidP="00EB0C28">
      <w:pPr>
        <w:pStyle w:val="Standard"/>
        <w:numPr>
          <w:ilvl w:val="0"/>
          <w:numId w:val="162"/>
        </w:numPr>
        <w:rPr>
          <w:rFonts w:hint="eastAsia"/>
        </w:rPr>
      </w:pPr>
      <w:r>
        <w:t>Podstawą do wystawienia faktury jest protokół odbioru, bez zastrzeżeń przedmiotu i warunków umowy sporządzony przez Zamawiającego z udziałem Wykonawcy.</w:t>
      </w:r>
    </w:p>
    <w:p w:rsidR="00C901D5" w:rsidRDefault="00C901D5" w:rsidP="00C901D5">
      <w:pPr>
        <w:pStyle w:val="Standard"/>
        <w:numPr>
          <w:ilvl w:val="0"/>
          <w:numId w:val="162"/>
        </w:numPr>
        <w:rPr>
          <w:rFonts w:hint="eastAsia"/>
        </w:rPr>
      </w:pPr>
      <w:r>
        <w:t>Zapłata wynagrodzenia nastąpi przelewem w następujących transzach:</w:t>
      </w:r>
    </w:p>
    <w:p w:rsidR="00C901D5" w:rsidRDefault="00C901D5" w:rsidP="00C901D5">
      <w:pPr>
        <w:pStyle w:val="Standard"/>
        <w:numPr>
          <w:ilvl w:val="1"/>
          <w:numId w:val="162"/>
        </w:numPr>
        <w:rPr>
          <w:rFonts w:hint="eastAsia"/>
        </w:rPr>
      </w:pPr>
      <w:r>
        <w:t>I transza w wysokości 5 % wartości zamówienia po zrealizowaniu co najmniej 5 % zakresu zamówienia,</w:t>
      </w:r>
    </w:p>
    <w:p w:rsidR="00C901D5" w:rsidRDefault="00C901D5" w:rsidP="00C901D5">
      <w:pPr>
        <w:pStyle w:val="Standard"/>
        <w:numPr>
          <w:ilvl w:val="1"/>
          <w:numId w:val="162"/>
        </w:numPr>
        <w:rPr>
          <w:rFonts w:hint="eastAsia"/>
        </w:rPr>
      </w:pPr>
      <w:r>
        <w:rPr>
          <w:rFonts w:hint="eastAsia"/>
        </w:rPr>
        <w:t>P</w:t>
      </w:r>
      <w:r>
        <w:t>ozostała wartość zamówienia po zrealizowaniu całości zamówienia,</w:t>
      </w:r>
    </w:p>
    <w:p w:rsidR="00C901D5" w:rsidRDefault="00C901D5" w:rsidP="00C901D5">
      <w:pPr>
        <w:pStyle w:val="Standard"/>
        <w:numPr>
          <w:ilvl w:val="1"/>
          <w:numId w:val="162"/>
        </w:numPr>
        <w:rPr>
          <w:rFonts w:hint="eastAsia"/>
        </w:rPr>
      </w:pPr>
      <w:r>
        <w:rPr>
          <w:rFonts w:hint="eastAsia"/>
        </w:rPr>
        <w:t>P</w:t>
      </w:r>
      <w:r>
        <w:t>łatności będą realizowane w terminie do 30 dni od daty doręczenia Zamawiającemu prawidłowo wystawionej faktury VAT wraz z protokółem odbioru częściowego lub końcowego, na rachunek bankowy Wykonawcy:</w:t>
      </w:r>
    </w:p>
    <w:p w:rsidR="00C901D5" w:rsidRDefault="00C901D5" w:rsidP="00C901D5">
      <w:pPr>
        <w:pStyle w:val="Standard"/>
        <w:rPr>
          <w:rFonts w:hint="eastAsia"/>
        </w:rPr>
      </w:pPr>
      <w:r>
        <w:rPr>
          <w:rStyle w:val="Wypenienie"/>
        </w:rPr>
        <w:t>__________________________________________________________________________</w:t>
      </w:r>
    </w:p>
    <w:p w:rsidR="00C901D5" w:rsidRDefault="00C901D5" w:rsidP="00C901D5">
      <w:pPr>
        <w:pStyle w:val="Standard"/>
        <w:rPr>
          <w:rFonts w:hint="eastAsia"/>
        </w:rPr>
      </w:pPr>
      <w:r>
        <w:rPr>
          <w:rStyle w:val="Wypenienie"/>
        </w:rPr>
        <w:t>__________________________________________________________________________</w:t>
      </w:r>
    </w:p>
    <w:p w:rsidR="0007144A" w:rsidRDefault="0007144A" w:rsidP="00EB0C28">
      <w:pPr>
        <w:pStyle w:val="Standard"/>
        <w:numPr>
          <w:ilvl w:val="0"/>
          <w:numId w:val="162"/>
        </w:numPr>
        <w:rPr>
          <w:rFonts w:hint="eastAsia"/>
        </w:rPr>
      </w:pPr>
      <w:r>
        <w:t>Termin płatności ustala się na dzień obciążenia rachunku bankowego Zamawiającego.</w:t>
      </w:r>
    </w:p>
    <w:p w:rsidR="0007144A" w:rsidRDefault="0007144A" w:rsidP="0007144A">
      <w:pPr>
        <w:pStyle w:val="Nagwekumowy"/>
        <w:outlineLvl w:val="9"/>
        <w:rPr>
          <w:rFonts w:hint="eastAsia"/>
        </w:rPr>
      </w:pPr>
      <w:r>
        <w:t>§3 Termin realizacji Umowy</w:t>
      </w:r>
    </w:p>
    <w:p w:rsidR="0007144A" w:rsidRDefault="0007144A" w:rsidP="00C901D5">
      <w:pPr>
        <w:pStyle w:val="Standard"/>
        <w:numPr>
          <w:ilvl w:val="2"/>
          <w:numId w:val="162"/>
        </w:numPr>
        <w:ind w:left="709"/>
        <w:rPr>
          <w:rFonts w:hint="eastAsia"/>
        </w:rPr>
      </w:pPr>
      <w:r>
        <w:t>Wykonawca zobowiązany jest dostarczyć przedmiot zamówienia w terminie do 6 miesięcy od daty zawarcia Umowy.</w:t>
      </w:r>
    </w:p>
    <w:p w:rsidR="0007144A" w:rsidRDefault="0007144A" w:rsidP="00C901D5">
      <w:pPr>
        <w:pStyle w:val="Standard"/>
        <w:numPr>
          <w:ilvl w:val="2"/>
          <w:numId w:val="162"/>
        </w:numPr>
        <w:ind w:left="709"/>
        <w:rPr>
          <w:rFonts w:hint="eastAsia"/>
        </w:rPr>
      </w:pPr>
      <w:r>
        <w:t>Dostawa będzie realizowania zgodnie z harmonogramem przedstawionym i uzgodnionym z Zamawiającym.</w:t>
      </w:r>
    </w:p>
    <w:p w:rsidR="0007144A" w:rsidRDefault="0007144A" w:rsidP="0007144A">
      <w:pPr>
        <w:pStyle w:val="Nagwekumowy"/>
        <w:outlineLvl w:val="9"/>
        <w:rPr>
          <w:rFonts w:hint="eastAsia"/>
        </w:rPr>
      </w:pPr>
      <w:r>
        <w:t>§4 Warunki odbioru oraz warunki techniczne</w:t>
      </w:r>
    </w:p>
    <w:p w:rsidR="0007144A" w:rsidRPr="00646E44" w:rsidRDefault="0007144A" w:rsidP="00EB0C28">
      <w:pPr>
        <w:pStyle w:val="Standard"/>
        <w:numPr>
          <w:ilvl w:val="0"/>
          <w:numId w:val="166"/>
        </w:numPr>
        <w:rPr>
          <w:rFonts w:hint="eastAsia"/>
        </w:rPr>
      </w:pPr>
      <w:r>
        <w:t xml:space="preserve">Wykonawca dostarczy przedmiot zamówienia </w:t>
      </w:r>
      <w:r w:rsidR="009875B5">
        <w:t xml:space="preserve">na teren budowy </w:t>
      </w:r>
      <w:proofErr w:type="spellStart"/>
      <w:r w:rsidR="009875B5">
        <w:t>t.j</w:t>
      </w:r>
      <w:proofErr w:type="spellEnd"/>
      <w:r w:rsidR="009875B5">
        <w:t>. Nowa Wieś Iławecka</w:t>
      </w:r>
      <w:r>
        <w:t>, 11-220 Górowo Iławeckie lub pod inny adres wskazany przez Zamawiającego, we wszystkie dni robocze od poniedziałku do piątku w godz. 7:30 – 14:30, tel. 897611322.</w:t>
      </w:r>
    </w:p>
    <w:p w:rsidR="0007144A" w:rsidRPr="00646E44" w:rsidRDefault="0007144A" w:rsidP="00EB0C28">
      <w:pPr>
        <w:pStyle w:val="Standard"/>
        <w:numPr>
          <w:ilvl w:val="0"/>
          <w:numId w:val="162"/>
        </w:numPr>
        <w:rPr>
          <w:rFonts w:hint="eastAsia"/>
        </w:rPr>
      </w:pPr>
      <w:r w:rsidRPr="00646E44">
        <w:t xml:space="preserve">Zakres zamówienia obejmuje transport, rozładunek i </w:t>
      </w:r>
      <w:r w:rsidR="009875B5">
        <w:t xml:space="preserve">przekazanie urządzeń i wyposażenia </w:t>
      </w:r>
      <w:r w:rsidRPr="00646E44">
        <w:t>w miejsce wskazane przez Zamawiającego.</w:t>
      </w:r>
    </w:p>
    <w:p w:rsidR="0007144A" w:rsidRPr="00646E44" w:rsidRDefault="0007144A" w:rsidP="00EB0C28">
      <w:pPr>
        <w:pStyle w:val="Standard"/>
        <w:numPr>
          <w:ilvl w:val="0"/>
          <w:numId w:val="162"/>
        </w:numPr>
        <w:rPr>
          <w:rFonts w:hint="eastAsia"/>
        </w:rPr>
      </w:pPr>
      <w:r w:rsidRPr="00646E44">
        <w:t>W dniu dostawy Wykonawca przekaże Zamawiającemu wykaz dostarczonego sprzętu wraz z numerami seryjnymi urządzeń oraz wszelką dokumentację dostarczoną przez producenta urządzeń</w:t>
      </w:r>
      <w:r w:rsidR="009875B5">
        <w:t xml:space="preserve"> – jeżeli dotyczy</w:t>
      </w:r>
      <w:r w:rsidRPr="00646E44">
        <w:t>.</w:t>
      </w:r>
    </w:p>
    <w:p w:rsidR="0007144A" w:rsidRDefault="0007144A" w:rsidP="00EB0C28">
      <w:pPr>
        <w:pStyle w:val="Standard"/>
        <w:numPr>
          <w:ilvl w:val="0"/>
          <w:numId w:val="162"/>
        </w:numPr>
        <w:rPr>
          <w:rFonts w:hint="eastAsia"/>
        </w:rPr>
      </w:pPr>
      <w:r w:rsidRPr="00646E44">
        <w:t>Wykonawca dostarczy do każdego urządzenia wydrukowaną kartę gwarancyjną oraz instrukcje, użytkowania i obsługi (zwane dalej – „dok</w:t>
      </w:r>
      <w:r>
        <w:t xml:space="preserve">umentacją użytkownika”).  </w:t>
      </w:r>
    </w:p>
    <w:p w:rsidR="0007144A" w:rsidRDefault="0007144A" w:rsidP="00EB0C28">
      <w:pPr>
        <w:pStyle w:val="Standard"/>
        <w:numPr>
          <w:ilvl w:val="0"/>
          <w:numId w:val="162"/>
        </w:numPr>
        <w:rPr>
          <w:rFonts w:hint="eastAsia"/>
        </w:rPr>
      </w:pPr>
      <w:r>
        <w:t xml:space="preserve">Wszystkie wymagane certyfikaty mają dotyczyć </w:t>
      </w:r>
      <w:r w:rsidR="009875B5">
        <w:t>urządzeń</w:t>
      </w:r>
      <w:r>
        <w:t xml:space="preserve"> w oferowanej konfiguracji.</w:t>
      </w:r>
    </w:p>
    <w:p w:rsidR="0007144A" w:rsidRDefault="0007144A" w:rsidP="00EB0C28">
      <w:pPr>
        <w:pStyle w:val="Standard"/>
        <w:numPr>
          <w:ilvl w:val="0"/>
          <w:numId w:val="162"/>
        </w:numPr>
        <w:rPr>
          <w:rFonts w:hint="eastAsia"/>
        </w:rPr>
      </w:pPr>
      <w:r>
        <w:t>Potwierdzeniem zrealizowania przedmiotu Umowy będzie protokół odbioru podpisany przez przedstawicieli Zamawiającego i Wykonawcy. O konkretnym dniu dostawy Wykonawca zawiadomi telefonicznie Zamawiającego z co najmniej trzydniowym wyprzedzeniem.</w:t>
      </w:r>
    </w:p>
    <w:p w:rsidR="0007144A" w:rsidRPr="009C51A8" w:rsidRDefault="0007144A" w:rsidP="00EB0C28">
      <w:pPr>
        <w:pStyle w:val="Standard"/>
        <w:numPr>
          <w:ilvl w:val="0"/>
          <w:numId w:val="162"/>
        </w:numPr>
        <w:rPr>
          <w:rFonts w:hint="eastAsia"/>
        </w:rPr>
      </w:pPr>
      <w:r w:rsidRPr="009C51A8">
        <w:t xml:space="preserve">Zamawiający w momencie odbioru przedmiotu Umowy dokonywać będzie jego oceny jakościowej i ilościowej zgodnie ze „Opisem przedmiotu zamówienia” będącym załącznikiem nr 1 do SWZ oraz integralną częścią niniejszej umowy. </w:t>
      </w:r>
    </w:p>
    <w:p w:rsidR="0007144A" w:rsidRDefault="0007144A" w:rsidP="00EB0C28">
      <w:pPr>
        <w:pStyle w:val="Standard"/>
        <w:numPr>
          <w:ilvl w:val="0"/>
          <w:numId w:val="162"/>
        </w:numPr>
        <w:rPr>
          <w:rFonts w:hint="eastAsia"/>
        </w:rPr>
      </w:pPr>
      <w:r>
        <w:lastRenderedPageBreak/>
        <w:t>Jeżeli w trakcie odbioru zostaną stwierdzone wady nadające się do usunięcia, Zamawiający odmówi przyjęcia przedmiotu umowy do czasu usunięcia wad przez Wykonawcę.</w:t>
      </w:r>
    </w:p>
    <w:p w:rsidR="0007144A" w:rsidRDefault="0007144A" w:rsidP="00EB0C28">
      <w:pPr>
        <w:pStyle w:val="Standard"/>
        <w:numPr>
          <w:ilvl w:val="0"/>
          <w:numId w:val="162"/>
        </w:numPr>
        <w:rPr>
          <w:rFonts w:hint="eastAsia"/>
        </w:rPr>
      </w:pPr>
      <w:r>
        <w:t>Braki ilościowe lub wady jakościowe stwierdzone w przedmiocie umowy Zamawiający reklamuje w ciągu 7 dni roboczych od ich stwierdzenia. Wykonawca zobowiązuje się na własny koszt do uzupełnienia braków lub usunięcia wad niezwłocznie, nie później jednak niż w terminie 7 dni roboczych, licząc od daty otrzymania wezwania.</w:t>
      </w:r>
    </w:p>
    <w:p w:rsidR="0007144A" w:rsidRDefault="0007144A" w:rsidP="0007144A">
      <w:pPr>
        <w:pStyle w:val="Nagwekumowy"/>
        <w:outlineLvl w:val="9"/>
        <w:rPr>
          <w:rFonts w:hint="eastAsia"/>
        </w:rPr>
      </w:pPr>
      <w:r>
        <w:t>§5 Zasady realizacji Umowy</w:t>
      </w:r>
    </w:p>
    <w:p w:rsidR="0007144A" w:rsidRDefault="0007144A" w:rsidP="00EB0C28">
      <w:pPr>
        <w:pStyle w:val="Standard"/>
        <w:numPr>
          <w:ilvl w:val="0"/>
          <w:numId w:val="167"/>
        </w:numPr>
        <w:rPr>
          <w:rFonts w:hint="eastAsia"/>
        </w:rPr>
      </w:pPr>
      <w:r>
        <w:t xml:space="preserve">Dostarczony sprzęt i </w:t>
      </w:r>
      <w:r w:rsidR="009875B5">
        <w:t>urządzenia</w:t>
      </w:r>
      <w:r>
        <w:t xml:space="preserve"> muszą być fabrycznie nowe (nie mogą pochodzić z wystaw, ekspozycji i prezentacji).</w:t>
      </w:r>
    </w:p>
    <w:p w:rsidR="0007144A" w:rsidRDefault="0007144A" w:rsidP="00EB0C28">
      <w:pPr>
        <w:pStyle w:val="Standard"/>
        <w:numPr>
          <w:ilvl w:val="0"/>
          <w:numId w:val="162"/>
        </w:numPr>
        <w:rPr>
          <w:rFonts w:hint="eastAsia"/>
        </w:rPr>
      </w:pPr>
      <w:r>
        <w:t>Dostarczony przez Wykonawcę sprzęt winien być tożsamy z wykazanym w ofercie.</w:t>
      </w:r>
    </w:p>
    <w:p w:rsidR="0007144A" w:rsidRDefault="0007144A" w:rsidP="0007144A">
      <w:pPr>
        <w:pStyle w:val="Nagwekumowy"/>
        <w:outlineLvl w:val="9"/>
        <w:rPr>
          <w:rFonts w:hint="eastAsia"/>
        </w:rPr>
      </w:pPr>
      <w:r>
        <w:t>§6 Współdziałanie Stron i organizacja prac</w:t>
      </w:r>
    </w:p>
    <w:p w:rsidR="0007144A" w:rsidRDefault="0007144A" w:rsidP="00EB0C28">
      <w:pPr>
        <w:pStyle w:val="Standard"/>
        <w:numPr>
          <w:ilvl w:val="0"/>
          <w:numId w:val="168"/>
        </w:numPr>
        <w:rPr>
          <w:rFonts w:hint="eastAsia"/>
        </w:rPr>
      </w:pPr>
      <w:r>
        <w:t>W celu realizacji postanowień niniejszej Umowy Zamawiający i Wykonawca, wyznaczają, jako swoich przedstawicieli odpowiednio:</w:t>
      </w:r>
    </w:p>
    <w:p w:rsidR="0007144A" w:rsidRDefault="0007144A" w:rsidP="00EB0C28">
      <w:pPr>
        <w:pStyle w:val="Standard"/>
        <w:numPr>
          <w:ilvl w:val="1"/>
          <w:numId w:val="169"/>
        </w:numPr>
        <w:rPr>
          <w:rFonts w:hint="eastAsia"/>
        </w:rPr>
      </w:pPr>
      <w:r>
        <w:t xml:space="preserve">ze Strony Zamawiającego – </w:t>
      </w:r>
      <w:r>
        <w:rPr>
          <w:rStyle w:val="Wypenienie"/>
        </w:rPr>
        <w:t>______________________________________</w:t>
      </w:r>
    </w:p>
    <w:p w:rsidR="0007144A" w:rsidRDefault="0007144A" w:rsidP="00EB0C28">
      <w:pPr>
        <w:pStyle w:val="Standard"/>
        <w:numPr>
          <w:ilvl w:val="1"/>
          <w:numId w:val="163"/>
        </w:numPr>
        <w:rPr>
          <w:rFonts w:hint="eastAsia"/>
        </w:rPr>
      </w:pPr>
      <w:r>
        <w:t xml:space="preserve">ze Strony Wykonawcy – </w:t>
      </w:r>
      <w:r>
        <w:rPr>
          <w:rStyle w:val="Wypenienie"/>
        </w:rPr>
        <w:t>______________________________________</w:t>
      </w:r>
    </w:p>
    <w:p w:rsidR="0007144A" w:rsidRDefault="0007144A" w:rsidP="00EB0C28">
      <w:pPr>
        <w:pStyle w:val="Standard"/>
        <w:numPr>
          <w:ilvl w:val="0"/>
          <w:numId w:val="162"/>
        </w:numPr>
        <w:rPr>
          <w:rFonts w:hint="eastAsia"/>
        </w:rPr>
      </w:pPr>
      <w:r>
        <w:t>Zmiana przedstawiciela ze strony Zamawiającego lub Wykonawcy wymaga pisemnego powiadomienia drugiej ze Stron i staje się skuteczna z chwilą otrzymania przez adresata pisma z danymi nowego przedstawiciela.</w:t>
      </w:r>
    </w:p>
    <w:p w:rsidR="0007144A" w:rsidRDefault="0007144A" w:rsidP="0007144A">
      <w:pPr>
        <w:pStyle w:val="Nagwekumowy"/>
        <w:outlineLvl w:val="9"/>
        <w:rPr>
          <w:rFonts w:hint="eastAsia"/>
        </w:rPr>
      </w:pPr>
      <w:r>
        <w:t>§7 Podwykonawcy</w:t>
      </w:r>
    </w:p>
    <w:p w:rsidR="0007144A" w:rsidRDefault="0007144A" w:rsidP="00EB0C28">
      <w:pPr>
        <w:pStyle w:val="Standard"/>
        <w:numPr>
          <w:ilvl w:val="0"/>
          <w:numId w:val="170"/>
        </w:numPr>
        <w:rPr>
          <w:rFonts w:hint="eastAsia"/>
        </w:rPr>
      </w:pPr>
      <w:r>
        <w:t>Wykonawca może korzystać przy realizacji przedmiotu umowy z podwykonawców na zasadach określonych w art. 462 ustawy Prawo Zamówień Publicznych oraz opisanych w niniejszym paragrafie i za zgodą Zamawiającego.</w:t>
      </w:r>
    </w:p>
    <w:p w:rsidR="0007144A" w:rsidRDefault="0007144A" w:rsidP="00EB0C28">
      <w:pPr>
        <w:pStyle w:val="Standard"/>
        <w:numPr>
          <w:ilvl w:val="0"/>
          <w:numId w:val="162"/>
        </w:numPr>
        <w:rPr>
          <w:rFonts w:hint="eastAsia"/>
        </w:rPr>
      </w:pPr>
      <w:r>
        <w:t>Wykonawca zamierzający zawrzeć umowę o podwykonawstwo, której przedmiotem są dostawy, jest obowiązany, w trakcie realizacji niniejszej umowy i przed zawarciem umowy z podwykonawcą, do przedłożenia Zamawiającemu projektu tej umowy.</w:t>
      </w:r>
    </w:p>
    <w:p w:rsidR="0007144A" w:rsidRDefault="0007144A" w:rsidP="00EB0C28">
      <w:pPr>
        <w:pStyle w:val="Standard"/>
        <w:numPr>
          <w:ilvl w:val="0"/>
          <w:numId w:val="162"/>
        </w:numPr>
        <w:rPr>
          <w:rFonts w:hint="eastAsia"/>
        </w:rPr>
      </w:pPr>
      <w:r>
        <w:t>W trakcie realizacji umowy Wykonawca może dokonać zmiany podwykonawcy, zrezygnować z podwykonawcy bądź wprowadzić podwykonawcę w zakresie nieprzewidzianym w ofercie.</w:t>
      </w:r>
    </w:p>
    <w:p w:rsidR="0007144A" w:rsidRDefault="0007144A" w:rsidP="00EB0C28">
      <w:pPr>
        <w:pStyle w:val="Standard"/>
        <w:numPr>
          <w:ilvl w:val="0"/>
          <w:numId w:val="162"/>
        </w:numPr>
        <w:rPr>
          <w:rFonts w:hint="eastAsia"/>
        </w:rPr>
      </w:pPr>
      <w:r>
        <w:t>Jeżeli zmiana lub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07144A" w:rsidRDefault="0007144A" w:rsidP="00EB0C28">
      <w:pPr>
        <w:pStyle w:val="Standard"/>
        <w:numPr>
          <w:ilvl w:val="0"/>
          <w:numId w:val="162"/>
        </w:numPr>
        <w:rPr>
          <w:rFonts w:hint="eastAsia"/>
        </w:rPr>
      </w:pPr>
      <w: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7144A" w:rsidRDefault="0007144A" w:rsidP="0007144A">
      <w:pPr>
        <w:pStyle w:val="Nagwekumowy"/>
        <w:outlineLvl w:val="9"/>
        <w:rPr>
          <w:rFonts w:hint="eastAsia"/>
        </w:rPr>
      </w:pPr>
      <w:r>
        <w:lastRenderedPageBreak/>
        <w:t>§8 Warunki gwarancji, rękojmi i serwisu</w:t>
      </w:r>
    </w:p>
    <w:p w:rsidR="0007144A" w:rsidRDefault="0007144A" w:rsidP="00EB0C28">
      <w:pPr>
        <w:pStyle w:val="Standard"/>
        <w:numPr>
          <w:ilvl w:val="0"/>
          <w:numId w:val="171"/>
        </w:numPr>
        <w:rPr>
          <w:rFonts w:hint="eastAsia"/>
        </w:rPr>
      </w:pPr>
      <w:r>
        <w:t>Wykonawca odpowiada za wady prawne i fizyczne, ujawnione w dostarczonych wyrobach, ponosi z tego tytułu wszelkie zobowiązania. Jest odpowiedzialny względem Zamawiającego, jeżeli dostarczone wyroby:</w:t>
      </w:r>
    </w:p>
    <w:p w:rsidR="0007144A" w:rsidRDefault="0007144A" w:rsidP="00EB0C28">
      <w:pPr>
        <w:pStyle w:val="Standard"/>
        <w:numPr>
          <w:ilvl w:val="1"/>
          <w:numId w:val="172"/>
        </w:numPr>
        <w:rPr>
          <w:rFonts w:hint="eastAsia"/>
        </w:rPr>
      </w:pPr>
      <w:r>
        <w:t>stanowią własność osoby trzeciej, albo jeżeli są obciążone prawem osoby trzeciej,</w:t>
      </w:r>
    </w:p>
    <w:p w:rsidR="0007144A" w:rsidRDefault="0007144A" w:rsidP="00EB0C28">
      <w:pPr>
        <w:pStyle w:val="Standard"/>
        <w:numPr>
          <w:ilvl w:val="1"/>
          <w:numId w:val="162"/>
        </w:numPr>
        <w:rPr>
          <w:rFonts w:hint="eastAsia"/>
        </w:rPr>
      </w:pPr>
      <w:r>
        <w:t>mają wadę zmniejszającą ich wartość lub użyteczność wynikającą z ich przeznaczenia, nie mają właściwości wymaganych przez Zamawiającego, albo jeżeli dostarczono je w stanie niekompletnym.</w:t>
      </w:r>
    </w:p>
    <w:p w:rsidR="0007144A" w:rsidRDefault="0007144A" w:rsidP="00EB0C28">
      <w:pPr>
        <w:pStyle w:val="Standard"/>
        <w:numPr>
          <w:ilvl w:val="0"/>
          <w:numId w:val="162"/>
        </w:numPr>
        <w:rPr>
          <w:rFonts w:hint="eastAsia"/>
        </w:rPr>
      </w:pPr>
      <w:r>
        <w:t>O wadzie fizycznej i prawnej przedmiotu Umowy Zamawiający lub Ostateczny Odbiorca Sprzętu informuje Wykonawcę jak najszybciej po ujawnieniu w nich wad, w celu realizacji przysługujących z tego tytułu uprawnień.</w:t>
      </w:r>
    </w:p>
    <w:p w:rsidR="0007144A" w:rsidRDefault="0007144A" w:rsidP="00EB0C28">
      <w:pPr>
        <w:pStyle w:val="Standard"/>
        <w:numPr>
          <w:ilvl w:val="0"/>
          <w:numId w:val="162"/>
        </w:numPr>
        <w:rPr>
          <w:rFonts w:hint="eastAsia"/>
        </w:rPr>
      </w:pPr>
      <w:r>
        <w:t>Wykonawca jest zobowiązany do usunięcia wad fizycznych i prawnych wyrobów lub do dostarczenia wyrobów wolnych od wad, jeżeli wady te ujawnią się w okresie gwarancji.</w:t>
      </w:r>
    </w:p>
    <w:p w:rsidR="0007144A" w:rsidRDefault="0007144A" w:rsidP="00EB0C28">
      <w:pPr>
        <w:pStyle w:val="Standard"/>
        <w:numPr>
          <w:ilvl w:val="0"/>
          <w:numId w:val="162"/>
        </w:numPr>
        <w:rPr>
          <w:rFonts w:hint="eastAsia"/>
        </w:rPr>
      </w:pPr>
      <w:r>
        <w:t>Jeżeli w wykonaniu swoich obowiązków Wykonawca dostarczył Zamawiającemu lub Ostatecznym Odbiorcom Sprzętu zamiast wyrobów wadliwych takie same wyroby nowe – wolne od wad, termin gwarancji biegnie na nowo od chwili ich dostarczenia. Wymiany wyrobów Wykonawca dokona bez żadnej dopłaty, nawet gdyby ceny na takie wyroby uległy zmianie.</w:t>
      </w:r>
    </w:p>
    <w:p w:rsidR="0007144A" w:rsidRDefault="0007144A" w:rsidP="00EB0C28">
      <w:pPr>
        <w:pStyle w:val="Standard"/>
        <w:numPr>
          <w:ilvl w:val="0"/>
          <w:numId w:val="162"/>
        </w:numPr>
        <w:rPr>
          <w:rFonts w:hint="eastAsia"/>
        </w:rPr>
      </w:pPr>
      <w:r>
        <w:t>Strony ustalają, iż okres rękojmi za wady jest równy okresowi gwarancji.</w:t>
      </w:r>
    </w:p>
    <w:p w:rsidR="0007144A" w:rsidRDefault="0007144A" w:rsidP="00EB0C28">
      <w:pPr>
        <w:pStyle w:val="Standard"/>
        <w:numPr>
          <w:ilvl w:val="0"/>
          <w:numId w:val="162"/>
        </w:numPr>
        <w:rPr>
          <w:rFonts w:hint="eastAsia"/>
        </w:rPr>
      </w:pPr>
      <w:r>
        <w:t>Wykonawca gwarantuje, że każdy egzemplarz dostarczonego wyrobu jest wolny od wad fizycznych, prawnych oraz posiada cechy zgodne z cechami określonymi w jego specyfikacji technicznej.</w:t>
      </w:r>
    </w:p>
    <w:p w:rsidR="0007144A" w:rsidRDefault="0007144A" w:rsidP="00EB0C28">
      <w:pPr>
        <w:pStyle w:val="Standard"/>
        <w:numPr>
          <w:ilvl w:val="0"/>
          <w:numId w:val="162"/>
        </w:numPr>
        <w:rPr>
          <w:rFonts w:hint="eastAsia"/>
        </w:rPr>
      </w:pPr>
      <w:r>
        <w:t>Utrata roszczeń z tytułu wad fizycznych i prawnych nie następuje mimo upływu terminu gwarancji, jeżeli Wykonawca wadę zataił.</w:t>
      </w:r>
    </w:p>
    <w:p w:rsidR="0007144A" w:rsidRDefault="0007144A" w:rsidP="00EB0C28">
      <w:pPr>
        <w:pStyle w:val="Standard"/>
        <w:numPr>
          <w:ilvl w:val="0"/>
          <w:numId w:val="162"/>
        </w:numPr>
        <w:rPr>
          <w:rFonts w:hint="eastAsia"/>
        </w:rPr>
      </w:pPr>
      <w:r>
        <w:t>W przypadku stwierdzenia w okresie gwarancji wad fizycznych i prawnych w dostarczonych wyrobach Wykonawca:</w:t>
      </w:r>
    </w:p>
    <w:p w:rsidR="0007144A" w:rsidRDefault="0007144A" w:rsidP="00EB0C28">
      <w:pPr>
        <w:pStyle w:val="Standard"/>
        <w:numPr>
          <w:ilvl w:val="1"/>
          <w:numId w:val="162"/>
        </w:numPr>
        <w:rPr>
          <w:rFonts w:hint="eastAsia"/>
        </w:rPr>
      </w:pPr>
      <w:r>
        <w:t>rozpatrzy reklamację do końca następnego dnia roboczego od momentu otrzymania zgłoszenia,</w:t>
      </w:r>
    </w:p>
    <w:p w:rsidR="0007144A" w:rsidRDefault="0007144A" w:rsidP="00EB0C28">
      <w:pPr>
        <w:pStyle w:val="Standard"/>
        <w:numPr>
          <w:ilvl w:val="1"/>
          <w:numId w:val="162"/>
        </w:numPr>
        <w:rPr>
          <w:rFonts w:hint="eastAsia"/>
        </w:rPr>
      </w:pPr>
      <w:r>
        <w:t>usprawni wadliwe wyroby w terminie 14 dni licząc od daty otrzymania reklamacji:</w:t>
      </w:r>
    </w:p>
    <w:p w:rsidR="0007144A" w:rsidRDefault="0007144A" w:rsidP="00EB0C28">
      <w:pPr>
        <w:pStyle w:val="Standard"/>
        <w:numPr>
          <w:ilvl w:val="2"/>
          <w:numId w:val="163"/>
        </w:numPr>
        <w:rPr>
          <w:rFonts w:hint="eastAsia"/>
        </w:rPr>
      </w:pPr>
      <w:r>
        <w:t>usunie wady w dostarczonych wyrobach w miejscu, w którym zostały one ujawnione lub na własny koszt dostarczy je do serwisu w celu ich usprawnienia,</w:t>
      </w:r>
    </w:p>
    <w:p w:rsidR="0007144A" w:rsidRDefault="0007144A" w:rsidP="00EB0C28">
      <w:pPr>
        <w:pStyle w:val="Standard"/>
        <w:numPr>
          <w:ilvl w:val="2"/>
          <w:numId w:val="163"/>
        </w:numPr>
        <w:rPr>
          <w:rFonts w:hint="eastAsia"/>
        </w:rPr>
      </w:pPr>
      <w:r>
        <w:t>wyroby wolne od wad dostarczy na własny koszt do miejsca eksploatacji sprzętu w terminie określonym w pk</w:t>
      </w:r>
      <w:bookmarkStart w:id="9" w:name="_GoBack"/>
      <w:bookmarkEnd w:id="9"/>
      <w:r>
        <w:t>t. 2).</w:t>
      </w:r>
    </w:p>
    <w:p w:rsidR="0007144A" w:rsidRDefault="0007144A" w:rsidP="00EB0C28">
      <w:pPr>
        <w:pStyle w:val="Standard"/>
        <w:numPr>
          <w:ilvl w:val="1"/>
          <w:numId w:val="162"/>
        </w:numPr>
        <w:rPr>
          <w:rFonts w:hint="eastAsia"/>
        </w:rPr>
      </w:pPr>
      <w:r>
        <w:t>przedłuży termin gwarancji o czas, w ciągu którego wskutek wad wyrobu objętego gwarancją uprawniony z gwarancji nie mógł z niego korzystać,</w:t>
      </w:r>
    </w:p>
    <w:p w:rsidR="0007144A" w:rsidRDefault="0007144A" w:rsidP="00EB0C28">
      <w:pPr>
        <w:pStyle w:val="Standard"/>
        <w:numPr>
          <w:ilvl w:val="1"/>
          <w:numId w:val="162"/>
        </w:numPr>
        <w:rPr>
          <w:rFonts w:hint="eastAsia"/>
        </w:rPr>
      </w:pPr>
      <w:r>
        <w:t>dokona stosownych zapisów w karcie gwarancyjnej dotyczących zakresu wykonanych napraw oraz zmiany okresu udzielonej gwarancji,</w:t>
      </w:r>
    </w:p>
    <w:p w:rsidR="0007144A" w:rsidRDefault="0007144A" w:rsidP="00EB0C28">
      <w:pPr>
        <w:pStyle w:val="Standard"/>
        <w:numPr>
          <w:ilvl w:val="1"/>
          <w:numId w:val="162"/>
        </w:numPr>
        <w:rPr>
          <w:rFonts w:hint="eastAsia"/>
        </w:rPr>
      </w:pPr>
      <w:r>
        <w:t>poniesie odpowiedzialność z tytułu przypadkowej utraty lub uszkodzenia wyrobu w czasie od przyjęcia go do naprawy do czasu przekazania sprawnego użytkownikowi w miejscu ujawnienia wady.</w:t>
      </w:r>
    </w:p>
    <w:p w:rsidR="0007144A" w:rsidRDefault="0007144A" w:rsidP="0007144A">
      <w:pPr>
        <w:pStyle w:val="Standard"/>
        <w:ind w:left="754"/>
        <w:rPr>
          <w:rFonts w:hint="eastAsia"/>
        </w:rPr>
      </w:pPr>
    </w:p>
    <w:p w:rsidR="0007144A" w:rsidRPr="009C51A8" w:rsidRDefault="0007144A" w:rsidP="0007144A">
      <w:pPr>
        <w:pStyle w:val="Standard"/>
        <w:ind w:left="754"/>
        <w:jc w:val="center"/>
        <w:rPr>
          <w:rFonts w:hint="eastAsia"/>
          <w:b/>
        </w:rPr>
      </w:pPr>
      <w:r w:rsidRPr="009C51A8">
        <w:rPr>
          <w:b/>
        </w:rPr>
        <w:t>§9 Obowiązki Wykonawcy</w:t>
      </w:r>
    </w:p>
    <w:p w:rsidR="0007144A" w:rsidRDefault="0007144A" w:rsidP="0007144A">
      <w:pPr>
        <w:pStyle w:val="Standard"/>
        <w:rPr>
          <w:rFonts w:hint="eastAsia"/>
        </w:rPr>
      </w:pPr>
      <w:r>
        <w:t>Wykonawca zobowiązany jest do:</w:t>
      </w:r>
    </w:p>
    <w:p w:rsidR="0007144A" w:rsidRDefault="0007144A" w:rsidP="00EB0C28">
      <w:pPr>
        <w:pStyle w:val="Standard"/>
        <w:numPr>
          <w:ilvl w:val="0"/>
          <w:numId w:val="173"/>
        </w:numPr>
        <w:rPr>
          <w:rFonts w:hint="eastAsia"/>
        </w:rPr>
      </w:pPr>
      <w:r>
        <w:t>Wykonania przedmiotu Umowy ze starannością przyjętą w obrocie profesjonalnym, oraz aktualną wiedzą i kwalifikacjami.</w:t>
      </w:r>
    </w:p>
    <w:p w:rsidR="0007144A" w:rsidRDefault="0007144A" w:rsidP="00EB0C28">
      <w:pPr>
        <w:pStyle w:val="Standard"/>
        <w:numPr>
          <w:ilvl w:val="0"/>
          <w:numId w:val="162"/>
        </w:numPr>
        <w:rPr>
          <w:rFonts w:hint="eastAsia"/>
        </w:rPr>
      </w:pPr>
      <w:r>
        <w:t>Wyznaczenia personelu o liczebności i kompetencjach zapewniających terminową i zgodną z wymaganiami jakościowymi realizację dostawy w umownym terminie.</w:t>
      </w:r>
    </w:p>
    <w:p w:rsidR="0007144A" w:rsidRDefault="0007144A" w:rsidP="00EB0C28">
      <w:pPr>
        <w:pStyle w:val="Standard"/>
        <w:numPr>
          <w:ilvl w:val="0"/>
          <w:numId w:val="162"/>
        </w:numPr>
        <w:rPr>
          <w:rFonts w:hint="eastAsia"/>
        </w:rPr>
      </w:pPr>
      <w:r>
        <w:t>Niezwłocznego informowania Zamawiającego o wszelkich okolicznościach, które w ocenie Wykonawcy mogą mieć wpływ na realizację Umowy, w szczególności:</w:t>
      </w:r>
    </w:p>
    <w:p w:rsidR="0007144A" w:rsidRDefault="0007144A" w:rsidP="00EB0C28">
      <w:pPr>
        <w:pStyle w:val="Standard"/>
        <w:numPr>
          <w:ilvl w:val="1"/>
          <w:numId w:val="162"/>
        </w:numPr>
        <w:rPr>
          <w:rFonts w:hint="eastAsia"/>
        </w:rPr>
      </w:pPr>
      <w:r>
        <w:t>zmianie siedziby lub nazwy Wykonawcy,</w:t>
      </w:r>
    </w:p>
    <w:p w:rsidR="0007144A" w:rsidRDefault="0007144A" w:rsidP="00EB0C28">
      <w:pPr>
        <w:pStyle w:val="Standard"/>
        <w:numPr>
          <w:ilvl w:val="1"/>
          <w:numId w:val="162"/>
        </w:numPr>
        <w:rPr>
          <w:rFonts w:hint="eastAsia"/>
        </w:rPr>
      </w:pPr>
      <w:r>
        <w:t>zmianie osób reprezentujących Wykonawcę,</w:t>
      </w:r>
    </w:p>
    <w:p w:rsidR="0007144A" w:rsidRDefault="0007144A" w:rsidP="00EB0C28">
      <w:pPr>
        <w:pStyle w:val="Standard"/>
        <w:numPr>
          <w:ilvl w:val="1"/>
          <w:numId w:val="162"/>
        </w:numPr>
        <w:rPr>
          <w:rFonts w:hint="eastAsia"/>
        </w:rPr>
      </w:pPr>
      <w:r>
        <w:t>wszczęciu postępowania upadłościowego lub restrukturyzacyjnego, w którym Wykonawca uczestniczy jako dłużnik,</w:t>
      </w:r>
    </w:p>
    <w:p w:rsidR="0007144A" w:rsidRDefault="0007144A" w:rsidP="00EB0C28">
      <w:pPr>
        <w:pStyle w:val="Standard"/>
        <w:numPr>
          <w:ilvl w:val="1"/>
          <w:numId w:val="162"/>
        </w:numPr>
        <w:rPr>
          <w:rFonts w:hint="eastAsia"/>
        </w:rPr>
      </w:pPr>
      <w:r>
        <w:t>ogłoszeniu likwidacji przedsiębiorstwa Wykonawcy,</w:t>
      </w:r>
    </w:p>
    <w:p w:rsidR="0007144A" w:rsidRDefault="0007144A" w:rsidP="00EB0C28">
      <w:pPr>
        <w:pStyle w:val="Standard"/>
        <w:numPr>
          <w:ilvl w:val="1"/>
          <w:numId w:val="162"/>
        </w:numPr>
        <w:rPr>
          <w:rFonts w:hint="eastAsia"/>
        </w:rPr>
      </w:pPr>
      <w:r>
        <w:t>zawieszeniu działalności przedsiębiorstwa Wykonawcy.</w:t>
      </w:r>
    </w:p>
    <w:p w:rsidR="0007144A" w:rsidRDefault="0007144A" w:rsidP="0007144A">
      <w:pPr>
        <w:pStyle w:val="Nagwekumowy"/>
        <w:outlineLvl w:val="9"/>
        <w:rPr>
          <w:rFonts w:hint="eastAsia"/>
        </w:rPr>
      </w:pPr>
      <w:r>
        <w:t>§10 Obowiązki Zamawiającego</w:t>
      </w:r>
    </w:p>
    <w:p w:rsidR="0007144A" w:rsidRDefault="0007144A" w:rsidP="0007144A">
      <w:pPr>
        <w:pStyle w:val="Standard"/>
        <w:rPr>
          <w:rFonts w:hint="eastAsia"/>
        </w:rPr>
      </w:pPr>
      <w:r>
        <w:t>Zamawiający będzie współdziałał z Wykonawcą, co Strony rozumieją w szczególności jako:</w:t>
      </w:r>
    </w:p>
    <w:p w:rsidR="0007144A" w:rsidRDefault="0007144A" w:rsidP="00EB0C28">
      <w:pPr>
        <w:pStyle w:val="Standard"/>
        <w:numPr>
          <w:ilvl w:val="0"/>
          <w:numId w:val="174"/>
        </w:numPr>
        <w:rPr>
          <w:rFonts w:hint="eastAsia"/>
        </w:rPr>
      </w:pPr>
      <w:r>
        <w:t>Terminowe realizowanie przez Zamawiającego zadań, za które jest odpowiedzialny.</w:t>
      </w:r>
    </w:p>
    <w:p w:rsidR="0007144A" w:rsidRDefault="0007144A" w:rsidP="00EB0C28">
      <w:pPr>
        <w:pStyle w:val="Standard"/>
        <w:numPr>
          <w:ilvl w:val="0"/>
          <w:numId w:val="162"/>
        </w:numPr>
        <w:rPr>
          <w:rFonts w:hint="eastAsia"/>
        </w:rPr>
      </w:pPr>
      <w:r>
        <w:t>Niezwłoczne informowanie Wykonawcy o wszelkich okolicznościach, które w ocenie Zamawiającego mogą mieć wpływ na realizację Umowy.</w:t>
      </w:r>
    </w:p>
    <w:p w:rsidR="0007144A" w:rsidRDefault="0007144A" w:rsidP="00EB0C28">
      <w:pPr>
        <w:pStyle w:val="Standard"/>
        <w:numPr>
          <w:ilvl w:val="0"/>
          <w:numId w:val="162"/>
        </w:numPr>
        <w:rPr>
          <w:rFonts w:hint="eastAsia"/>
        </w:rPr>
      </w:pPr>
      <w:r>
        <w:t>Udostępnianie Wykonawcy posiadanych informacji i danych dotyczących wykonania Umowy w terminie 7 dni roboczych od daty zgłoszenia zapotrzebowania przez Wykonawcę.</w:t>
      </w:r>
    </w:p>
    <w:p w:rsidR="0007144A" w:rsidRDefault="0007144A" w:rsidP="0007144A">
      <w:pPr>
        <w:pStyle w:val="Nagwekumowy"/>
        <w:outlineLvl w:val="9"/>
        <w:rPr>
          <w:rFonts w:hint="eastAsia"/>
        </w:rPr>
      </w:pPr>
      <w:r>
        <w:t>§11 Kary Umowne</w:t>
      </w:r>
    </w:p>
    <w:p w:rsidR="0007144A" w:rsidRDefault="0007144A" w:rsidP="00EB0C28">
      <w:pPr>
        <w:pStyle w:val="Standard"/>
        <w:numPr>
          <w:ilvl w:val="0"/>
          <w:numId w:val="175"/>
        </w:numPr>
        <w:rPr>
          <w:rFonts w:hint="eastAsia"/>
        </w:rPr>
      </w:pPr>
      <w:r>
        <w:t>Wykonawca zapłaci Zamawiającemu kary Umowne, które będą naliczane w następujących okolicznościach i wysokościach:</w:t>
      </w:r>
    </w:p>
    <w:p w:rsidR="0007144A" w:rsidRDefault="0007144A" w:rsidP="00EB0C28">
      <w:pPr>
        <w:pStyle w:val="Standard"/>
        <w:numPr>
          <w:ilvl w:val="1"/>
          <w:numId w:val="162"/>
        </w:numPr>
        <w:rPr>
          <w:rFonts w:hint="eastAsia"/>
        </w:rPr>
      </w:pPr>
      <w:r>
        <w:t>Za zwłokę w realizacji przedmiotu Umowy lub zwłokę w usunięciu wady – w wysokości 0,2% całkowitego wynagrodzenia należnego Wykonawcy brutto, o którym mowa w §2 ust. 1 umowy za każdy rozpoczęty dzień zwłoki, jednak nie więcej niż 20% kwoty tego wynagrodzenia.</w:t>
      </w:r>
    </w:p>
    <w:p w:rsidR="0007144A" w:rsidRDefault="0007144A" w:rsidP="00EB0C28">
      <w:pPr>
        <w:pStyle w:val="Standard"/>
        <w:numPr>
          <w:ilvl w:val="1"/>
          <w:numId w:val="162"/>
        </w:numPr>
        <w:rPr>
          <w:rFonts w:hint="eastAsia"/>
        </w:rPr>
      </w:pPr>
      <w:r>
        <w:t>Za odstąpienie od Umowy przez Wykonawcę z przyczyn leżących po stronie Wykonawcy – karę w wysokości 20% całkowitego wynagrodzenia należnego Wykonawcy brutto, o którym mowa w §2 ust. 1 umowy.</w:t>
      </w:r>
    </w:p>
    <w:p w:rsidR="0007144A" w:rsidRDefault="0007144A" w:rsidP="00EB0C28">
      <w:pPr>
        <w:pStyle w:val="Standard"/>
        <w:numPr>
          <w:ilvl w:val="1"/>
          <w:numId w:val="162"/>
        </w:numPr>
        <w:rPr>
          <w:rFonts w:hint="eastAsia"/>
        </w:rPr>
      </w:pPr>
      <w:r>
        <w:t>Za odstąpienie od Umowy przez Zamawiającego z przyczyn leżących po stronie Wykonawcy w wysokości 20% całkowitego wynagrodzenia należnego Wykonawcy brutto, o którym mowa w §2 ust. 1 umowy.</w:t>
      </w:r>
    </w:p>
    <w:p w:rsidR="0007144A" w:rsidRDefault="0007144A" w:rsidP="00EB0C28">
      <w:pPr>
        <w:pStyle w:val="Standard"/>
        <w:numPr>
          <w:ilvl w:val="0"/>
          <w:numId w:val="162"/>
        </w:numPr>
        <w:rPr>
          <w:rFonts w:hint="eastAsia"/>
        </w:rPr>
      </w:pPr>
      <w:r>
        <w:t>Zamawiający zapłaci Wykonawcy kary umowne za nieuzasadnione odstąpienie od umowy z przyczyn zależnych od Zamawiającego w wysokości 10% całkowitego wynagrodzenia należnego Wykonawcy brutto, określonego w §2 ust. 1 umowy.</w:t>
      </w:r>
    </w:p>
    <w:p w:rsidR="0007144A" w:rsidRDefault="0007144A" w:rsidP="00EB0C28">
      <w:pPr>
        <w:pStyle w:val="Standard"/>
        <w:numPr>
          <w:ilvl w:val="0"/>
          <w:numId w:val="162"/>
        </w:numPr>
        <w:rPr>
          <w:rFonts w:hint="eastAsia"/>
        </w:rPr>
      </w:pPr>
      <w:r>
        <w:lastRenderedPageBreak/>
        <w:t>Zamawiający zastrzega sobie prawo do dochodzenia odszkodowania uzupełniającego do wysokości faktycznie poniesionej szkody, niezależnie od kar umownych.</w:t>
      </w:r>
    </w:p>
    <w:p w:rsidR="0007144A" w:rsidRDefault="0007144A" w:rsidP="00EB0C28">
      <w:pPr>
        <w:pStyle w:val="Standard"/>
        <w:numPr>
          <w:ilvl w:val="0"/>
          <w:numId w:val="162"/>
        </w:numPr>
        <w:rPr>
          <w:rFonts w:hint="eastAsia"/>
        </w:rPr>
      </w:pPr>
      <w:r>
        <w:t>Zamawiający ma prawo potrącania kar umownych z należnego Wykonawcy wynagrodzenia, po uprzednim wystawieniu noty obciążeniowej na co Wykonawca wyraża zgodę.</w:t>
      </w:r>
    </w:p>
    <w:p w:rsidR="0007144A" w:rsidRDefault="0007144A" w:rsidP="00EB0C28">
      <w:pPr>
        <w:pStyle w:val="Standard"/>
        <w:numPr>
          <w:ilvl w:val="0"/>
          <w:numId w:val="162"/>
        </w:numPr>
        <w:rPr>
          <w:rFonts w:hint="eastAsia"/>
        </w:rPr>
      </w:pPr>
      <w:r>
        <w:t>Łączna wysokość kar umownych nie może przekroczyć 20% łącznego wynagrodzenia brutto, o którym mowa w §2 ust. 1 umowy.</w:t>
      </w:r>
    </w:p>
    <w:p w:rsidR="0007144A" w:rsidRDefault="0007144A" w:rsidP="0007144A">
      <w:pPr>
        <w:pStyle w:val="Nagwekumowy"/>
        <w:outlineLvl w:val="9"/>
        <w:rPr>
          <w:rFonts w:hint="eastAsia"/>
        </w:rPr>
      </w:pPr>
      <w:r>
        <w:t>§12 Zmiana Umowy</w:t>
      </w:r>
    </w:p>
    <w:p w:rsidR="0007144A" w:rsidRDefault="0007144A" w:rsidP="00EB0C28">
      <w:pPr>
        <w:pStyle w:val="Standard"/>
        <w:numPr>
          <w:ilvl w:val="0"/>
          <w:numId w:val="176"/>
        </w:numPr>
        <w:rPr>
          <w:rFonts w:hint="eastAsia"/>
        </w:rPr>
      </w:pPr>
      <w:r>
        <w:t>Zamawiający zastrzega sobie prawo zmiany postanowień umowy w przypadku:</w:t>
      </w:r>
    </w:p>
    <w:p w:rsidR="0007144A" w:rsidRDefault="0007144A" w:rsidP="00EB0C28">
      <w:pPr>
        <w:pStyle w:val="Standard"/>
        <w:numPr>
          <w:ilvl w:val="1"/>
          <w:numId w:val="162"/>
        </w:numPr>
        <w:rPr>
          <w:rFonts w:hint="eastAsia"/>
        </w:rPr>
      </w:pPr>
      <w: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07144A" w:rsidRDefault="0007144A" w:rsidP="00EB0C28">
      <w:pPr>
        <w:pStyle w:val="Standard"/>
        <w:numPr>
          <w:ilvl w:val="1"/>
          <w:numId w:val="162"/>
        </w:numPr>
        <w:rPr>
          <w:rFonts w:hint="eastAsia"/>
        </w:rPr>
      </w:pPr>
      <w:r>
        <w:t>Gdy nastąpi zmiana powszechnie obowiązujących przepisów prawa w zakresie mającym wpływ na realizację umowy, w tym zmiana stawki podatku od towarów i usług na asortyment stanowiący przedmiot umowy.</w:t>
      </w:r>
    </w:p>
    <w:p w:rsidR="0007144A" w:rsidRDefault="0007144A" w:rsidP="00EB0C28">
      <w:pPr>
        <w:pStyle w:val="Standard"/>
        <w:numPr>
          <w:ilvl w:val="1"/>
          <w:numId w:val="162"/>
        </w:numPr>
        <w:rPr>
          <w:rFonts w:hint="eastAsia"/>
        </w:rPr>
      </w:pPr>
      <w:r>
        <w:t>w razie zmiany terminu wykonania umowy z powodu:</w:t>
      </w:r>
    </w:p>
    <w:p w:rsidR="0007144A" w:rsidRDefault="0007144A" w:rsidP="00EB0C28">
      <w:pPr>
        <w:pStyle w:val="Standard"/>
        <w:numPr>
          <w:ilvl w:val="2"/>
          <w:numId w:val="177"/>
        </w:numPr>
        <w:rPr>
          <w:rFonts w:hint="eastAsia"/>
        </w:rPr>
      </w:pPr>
      <w:r>
        <w:t>wystąpienia uzasadnionych dodatkowych okoliczności, niemożliwych do przewidzenia przed zawarciem umowy,</w:t>
      </w:r>
    </w:p>
    <w:p w:rsidR="0007144A" w:rsidRDefault="0007144A" w:rsidP="00EB0C28">
      <w:pPr>
        <w:pStyle w:val="Standard"/>
        <w:numPr>
          <w:ilvl w:val="2"/>
          <w:numId w:val="163"/>
        </w:numPr>
        <w:rPr>
          <w:rFonts w:hint="eastAsia"/>
        </w:rPr>
      </w:pPr>
      <w: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07144A" w:rsidRDefault="0007144A" w:rsidP="00EB0C28">
      <w:pPr>
        <w:pStyle w:val="Standard"/>
        <w:numPr>
          <w:ilvl w:val="2"/>
          <w:numId w:val="163"/>
        </w:numPr>
        <w:rPr>
          <w:rFonts w:hint="eastAsia"/>
        </w:rPr>
      </w:pPr>
      <w:r>
        <w:t>działania osób trzecich uniemożliwiających wykonanie zamówienia, które to działania nie są konsekwencją winy którejkolwiek ze stron.</w:t>
      </w:r>
    </w:p>
    <w:p w:rsidR="0007144A" w:rsidRDefault="0007144A" w:rsidP="00EB0C28">
      <w:pPr>
        <w:pStyle w:val="Standard"/>
        <w:numPr>
          <w:ilvl w:val="0"/>
          <w:numId w:val="162"/>
        </w:numPr>
        <w:rPr>
          <w:rFonts w:hint="eastAsia"/>
        </w:rPr>
      </w:pPr>
      <w:r>
        <w:t>Inicjatorem zmian może być Zamawiający lub Wykonawca poprzez pisemne wystąpienie w okresie obowiązywania umowy zawierające opis proponowanych zmian i ich uzasadnienie.</w:t>
      </w:r>
    </w:p>
    <w:p w:rsidR="0007144A" w:rsidRDefault="0007144A" w:rsidP="00EB0C28">
      <w:pPr>
        <w:pStyle w:val="Standard"/>
        <w:numPr>
          <w:ilvl w:val="0"/>
          <w:numId w:val="162"/>
        </w:numPr>
        <w:rPr>
          <w:rFonts w:hint="eastAsia"/>
        </w:rPr>
      </w:pPr>
      <w:r>
        <w:t>Zmiany umowy mogą nastąpić wyłącznie w formie pisemnego aneksu pod rygorem nieważności za zgodą obu stron. Zmiany umowy nie mogą naruszać postanowień zawartych w art. 454 - 455 ustawy.</w:t>
      </w:r>
    </w:p>
    <w:p w:rsidR="0007144A" w:rsidRDefault="0007144A" w:rsidP="00EB0C28">
      <w:pPr>
        <w:pStyle w:val="Standard"/>
        <w:numPr>
          <w:ilvl w:val="0"/>
          <w:numId w:val="162"/>
        </w:numPr>
        <w:rPr>
          <w:rFonts w:hint="eastAsia"/>
        </w:rPr>
      </w:pPr>
      <w:r>
        <w:t>Strona występująca o zmianę postanowień umowy zobowiązana jest do udokumentowania zaistnienia okoliczności, o których mowa w §12 ust. 1.</w:t>
      </w:r>
    </w:p>
    <w:p w:rsidR="0007144A" w:rsidRDefault="0007144A" w:rsidP="0007144A">
      <w:pPr>
        <w:pStyle w:val="Nagwekumowy"/>
        <w:outlineLvl w:val="9"/>
        <w:rPr>
          <w:rFonts w:hint="eastAsia"/>
        </w:rPr>
      </w:pPr>
      <w:r>
        <w:t>§13 Odstąpienie od Umowy</w:t>
      </w:r>
    </w:p>
    <w:p w:rsidR="0007144A" w:rsidRDefault="0007144A" w:rsidP="00EB0C28">
      <w:pPr>
        <w:pStyle w:val="Standard"/>
        <w:numPr>
          <w:ilvl w:val="0"/>
          <w:numId w:val="178"/>
        </w:numPr>
        <w:rPr>
          <w:rFonts w:hint="eastAsia"/>
        </w:rPr>
      </w:pPr>
      <w:r>
        <w:t>Strony ustalają, że oprócz przypadków wymienionych w Kodeksie cywilnym Zamawiającemu przysługuje prawo odstąpienia od Umowy w terminie 30 dni od powzięcia informacji o tym, że:</w:t>
      </w:r>
    </w:p>
    <w:p w:rsidR="0007144A" w:rsidRDefault="0007144A" w:rsidP="00EB0C28">
      <w:pPr>
        <w:pStyle w:val="Standard"/>
        <w:numPr>
          <w:ilvl w:val="1"/>
          <w:numId w:val="179"/>
        </w:numPr>
        <w:rPr>
          <w:rFonts w:hint="eastAsia"/>
        </w:rPr>
      </w:pPr>
      <w:r>
        <w:t>nastąpiło rozwiązanie lub otwarcie likwidacji przedsiębiorstwa Wykonawcy,</w:t>
      </w:r>
    </w:p>
    <w:p w:rsidR="0007144A" w:rsidRDefault="0007144A" w:rsidP="00EB0C28">
      <w:pPr>
        <w:pStyle w:val="Standard"/>
        <w:numPr>
          <w:ilvl w:val="1"/>
          <w:numId w:val="163"/>
        </w:numPr>
        <w:rPr>
          <w:rFonts w:hint="eastAsia"/>
        </w:rPr>
      </w:pPr>
      <w:r>
        <w:t>został złożony wniosek o ogłoszenie upadłości Wykonawcy,</w:t>
      </w:r>
    </w:p>
    <w:p w:rsidR="0007144A" w:rsidRDefault="0007144A" w:rsidP="00EB0C28">
      <w:pPr>
        <w:pStyle w:val="Standard"/>
        <w:numPr>
          <w:ilvl w:val="1"/>
          <w:numId w:val="163"/>
        </w:numPr>
        <w:rPr>
          <w:rFonts w:hint="eastAsia"/>
        </w:rPr>
      </w:pPr>
      <w:r>
        <w:t>został wydany nakaz zajęcia majątku Wykonawcy,</w:t>
      </w:r>
    </w:p>
    <w:p w:rsidR="0007144A" w:rsidRDefault="0007144A" w:rsidP="00EB0C28">
      <w:pPr>
        <w:pStyle w:val="Standard"/>
        <w:numPr>
          <w:ilvl w:val="1"/>
          <w:numId w:val="163"/>
        </w:numPr>
        <w:rPr>
          <w:rFonts w:hint="eastAsia"/>
        </w:rPr>
      </w:pPr>
      <w:r>
        <w:lastRenderedPageBreak/>
        <w:t>Wykonawca dostarczył produkt nieodpowiadający właściwym dla niego normom oraz cechom technicznym określonym w „Opisie przedmiotu zamówienia”.</w:t>
      </w:r>
    </w:p>
    <w:p w:rsidR="0007144A" w:rsidRDefault="0007144A" w:rsidP="00EB0C28">
      <w:pPr>
        <w:pStyle w:val="Standard"/>
        <w:numPr>
          <w:ilvl w:val="0"/>
          <w:numId w:val="162"/>
        </w:numPr>
        <w:rPr>
          <w:rFonts w:hint="eastAsia"/>
        </w:rPr>
      </w:pPr>
      <w:r>
        <w:t>Zamawiający i Wykonawca może ponadto odstąpić od Umowy, jeżeli druga Strona narusza w rażący sposób postanowienia Umowy.</w:t>
      </w:r>
    </w:p>
    <w:p w:rsidR="0007144A" w:rsidRDefault="0007144A" w:rsidP="00EB0C28">
      <w:pPr>
        <w:pStyle w:val="Standard"/>
        <w:numPr>
          <w:ilvl w:val="0"/>
          <w:numId w:val="162"/>
        </w:numPr>
        <w:rPr>
          <w:rFonts w:hint="eastAsia"/>
        </w:rPr>
      </w:pPr>
      <w:r>
        <w:t>Do rażących naruszeń Umowy zalicza się w szczególności opóźnienie się Wykonawcy w realizacji istotnych zobowiązań wynikających z niniejszej Umowy i nie wywiązanie się z nich w ciągu 7 dni od daty otrzymania pisemnego żądania ich wypełnienia.</w:t>
      </w:r>
    </w:p>
    <w:p w:rsidR="0007144A" w:rsidRDefault="0007144A" w:rsidP="00EB0C28">
      <w:pPr>
        <w:pStyle w:val="Standard"/>
        <w:numPr>
          <w:ilvl w:val="0"/>
          <w:numId w:val="162"/>
        </w:numPr>
        <w:rPr>
          <w:rFonts w:hint="eastAsia"/>
        </w:rPr>
      </w:pPr>
      <w: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07144A" w:rsidRDefault="0007144A" w:rsidP="00EB0C28">
      <w:pPr>
        <w:pStyle w:val="Standard"/>
        <w:numPr>
          <w:ilvl w:val="0"/>
          <w:numId w:val="162"/>
        </w:numPr>
        <w:rPr>
          <w:rFonts w:hint="eastAsia"/>
        </w:rPr>
      </w:pPr>
      <w:r>
        <w:t>Odstąpienie następuje z chwilą pisemnego zawiadomienia o przyczynie odstąpienia od umowy. Oświadczenie o odstąpieniu od umowy może zostać złożone w terminie 30 dni od dnia powzięcia wiadomości o przyczynie odstąpienia.</w:t>
      </w:r>
    </w:p>
    <w:p w:rsidR="0007144A" w:rsidRDefault="0007144A" w:rsidP="00EB0C28">
      <w:pPr>
        <w:pStyle w:val="Standard"/>
        <w:numPr>
          <w:ilvl w:val="0"/>
          <w:numId w:val="162"/>
        </w:numPr>
        <w:rPr>
          <w:rFonts w:hint="eastAsia"/>
        </w:rPr>
      </w:pPr>
      <w:r>
        <w:t>W przypadku stwierdzenia wadliwie wykonanego przedmiotu umowy, kosztami niezbędnymi do prawidłowego zrealizowania przedmiotu umowy obciążony zostanie Wykonawca, z którym rozwiązano umowę poprzez odstąpienie.</w:t>
      </w:r>
    </w:p>
    <w:p w:rsidR="0007144A" w:rsidRDefault="0007144A" w:rsidP="00EB0C28">
      <w:pPr>
        <w:pStyle w:val="Standard"/>
        <w:numPr>
          <w:ilvl w:val="0"/>
          <w:numId w:val="162"/>
        </w:numPr>
        <w:rPr>
          <w:rFonts w:hint="eastAsia"/>
        </w:rPr>
      </w:pPr>
      <w:r>
        <w:t>Odstąpienie od umowy nie pozbawia Zamawiającego prawa do żądania kar umownych.</w:t>
      </w:r>
    </w:p>
    <w:p w:rsidR="0007144A" w:rsidRDefault="0007144A" w:rsidP="0007144A">
      <w:pPr>
        <w:pStyle w:val="Nagwekumowy"/>
        <w:outlineLvl w:val="9"/>
        <w:rPr>
          <w:rFonts w:hint="eastAsia"/>
        </w:rPr>
      </w:pPr>
      <w:r>
        <w:t>§14 Postanowienia końcowe</w:t>
      </w:r>
    </w:p>
    <w:p w:rsidR="0007144A" w:rsidRDefault="0007144A" w:rsidP="00EB0C28">
      <w:pPr>
        <w:pStyle w:val="Standard"/>
        <w:numPr>
          <w:ilvl w:val="0"/>
          <w:numId w:val="180"/>
        </w:numPr>
        <w:rPr>
          <w:rFonts w:hint="eastAsia"/>
        </w:rPr>
      </w:pPr>
      <w:r>
        <w:t>W sprawach nieuregulowanych umową mają zastosowanie przepisy Kodeksu cywilnego i ustawy Prawo Zamówień Publicznych.</w:t>
      </w:r>
    </w:p>
    <w:p w:rsidR="0007144A" w:rsidRDefault="0007144A" w:rsidP="00EB0C28">
      <w:pPr>
        <w:pStyle w:val="Standard"/>
        <w:numPr>
          <w:ilvl w:val="0"/>
          <w:numId w:val="162"/>
        </w:numPr>
        <w:rPr>
          <w:rFonts w:hint="eastAsia"/>
        </w:rPr>
      </w:pPr>
      <w:r>
        <w:t>Sprawy sporne, mogące wyniknąć w związku z realizacją umowy, rozstrzygane będą przez sąd właściwy ze względu na siedzibę Zamawiającego.</w:t>
      </w:r>
    </w:p>
    <w:p w:rsidR="0007144A" w:rsidRDefault="0007144A" w:rsidP="00EB0C28">
      <w:pPr>
        <w:pStyle w:val="Standard"/>
        <w:numPr>
          <w:ilvl w:val="0"/>
          <w:numId w:val="162"/>
        </w:numPr>
        <w:rPr>
          <w:rFonts w:hint="eastAsia"/>
        </w:rPr>
      </w:pPr>
      <w:r>
        <w:t>Umowę sporządzono w trzech jednobrzmiących egzemplarzach, z których dwa otrzymuje Zamawiający, a jeden Wykonawca.</w:t>
      </w:r>
    </w:p>
    <w:p w:rsidR="0007144A" w:rsidRDefault="0007144A" w:rsidP="0007144A">
      <w:pPr>
        <w:pStyle w:val="Nagwekumowy"/>
        <w:outlineLvl w:val="9"/>
        <w:rPr>
          <w:rFonts w:hint="eastAsia"/>
        </w:rPr>
      </w:pPr>
      <w:bookmarkStart w:id="10" w:name="__RefHeading___Toc85342_355677909"/>
      <w:r>
        <w:t>Załączniki stanowiące integralną część Umowy:</w:t>
      </w:r>
      <w:bookmarkEnd w:id="10"/>
    </w:p>
    <w:p w:rsidR="0007144A" w:rsidRDefault="0007144A" w:rsidP="00EB0C28">
      <w:pPr>
        <w:pStyle w:val="Standard"/>
        <w:numPr>
          <w:ilvl w:val="0"/>
          <w:numId w:val="181"/>
        </w:numPr>
        <w:rPr>
          <w:rFonts w:hint="eastAsia"/>
        </w:rPr>
      </w:pPr>
      <w:r>
        <w:t>Oferta Wykonawcy</w:t>
      </w:r>
    </w:p>
    <w:p w:rsidR="0007144A" w:rsidRDefault="00E30EBA" w:rsidP="00EB0C28">
      <w:pPr>
        <w:pStyle w:val="Standard"/>
        <w:numPr>
          <w:ilvl w:val="0"/>
          <w:numId w:val="162"/>
        </w:numPr>
        <w:rPr>
          <w:rFonts w:hint="eastAsia"/>
        </w:rPr>
      </w:pPr>
      <w:hyperlink w:anchor="Załącznik nr 1 do SWZ|outline" w:history="1">
        <w:r w:rsidR="0007144A">
          <w:t>Opis przedmiotu zamówienia (OPZ)</w:t>
        </w:r>
      </w:hyperlink>
    </w:p>
    <w:p w:rsidR="0007144A" w:rsidRPr="007D0C59" w:rsidRDefault="0007144A" w:rsidP="0007144A">
      <w:pPr>
        <w:pStyle w:val="Standard"/>
        <w:tabs>
          <w:tab w:val="center" w:pos="1704"/>
          <w:tab w:val="center" w:pos="4821"/>
          <w:tab w:val="center" w:pos="7939"/>
        </w:tabs>
        <w:spacing w:before="850" w:after="0"/>
        <w:rPr>
          <w:rFonts w:hint="eastAsia"/>
          <w:strike/>
          <w:color w:val="FF0000"/>
        </w:rPr>
      </w:pPr>
      <w:r>
        <w:tab/>
        <w:t>_______________________</w:t>
      </w:r>
      <w:r>
        <w:tab/>
        <w:t>_______________________</w:t>
      </w:r>
      <w:r>
        <w:rPr>
          <w:i/>
          <w:iCs/>
          <w:sz w:val="16"/>
          <w:szCs w:val="16"/>
        </w:rPr>
        <w:tab/>
      </w:r>
      <w:r>
        <w:rPr>
          <w:i/>
          <w:iCs/>
        </w:rPr>
        <w:t>_______________________</w:t>
      </w:r>
      <w:r>
        <w:br/>
      </w:r>
      <w:r>
        <w:tab/>
      </w:r>
      <w:r>
        <w:rPr>
          <w:i/>
          <w:iCs/>
          <w:sz w:val="16"/>
          <w:szCs w:val="16"/>
        </w:rPr>
        <w:t>Zamawiający</w:t>
      </w:r>
      <w:r>
        <w:rPr>
          <w:i/>
          <w:iCs/>
          <w:sz w:val="16"/>
          <w:szCs w:val="16"/>
        </w:rPr>
        <w:tab/>
        <w:t>Wykonawca</w:t>
      </w:r>
      <w:r>
        <w:rPr>
          <w:i/>
          <w:iCs/>
          <w:sz w:val="16"/>
          <w:szCs w:val="16"/>
        </w:rPr>
        <w:tab/>
        <w:t>Kontrasygnata Skarbnika Gminy</w:t>
      </w:r>
    </w:p>
    <w:p w:rsidR="00C53610" w:rsidRDefault="00C53610"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07144A" w:rsidRDefault="0007144A" w:rsidP="0007144A">
      <w:pPr>
        <w:spacing w:after="0" w:line="240" w:lineRule="auto"/>
        <w:ind w:left="3289" w:right="3238"/>
        <w:jc w:val="center"/>
        <w:rPr>
          <w:rFonts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rsidR="00780D5D" w:rsidRDefault="005C7EF9" w:rsidP="00780D5D">
      <w:pPr>
        <w:suppressAutoHyphens/>
        <w:spacing w:after="200" w:line="240" w:lineRule="auto"/>
        <w:jc w:val="center"/>
        <w:rPr>
          <w:rFonts w:ascii="Times New Roman" w:eastAsia="Calibri" w:hAnsi="Times New Roman" w:cs="Times New Roman"/>
          <w:b/>
          <w:lang w:eastAsia="zh-C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21495" w:rsidRPr="00721495">
        <w:rPr>
          <w:rFonts w:ascii="Times New Roman" w:hAnsi="Times New Roman" w:cs="Times New Roman"/>
          <w:b/>
        </w:rPr>
        <w:t>Zakup wyposażenia obiektów lecznictwa uzdrowiskowego</w:t>
      </w:r>
      <w:r w:rsidR="00721495">
        <w:rPr>
          <w:rFonts w:ascii="Times New Roman" w:hAnsi="Times New Roman" w:cs="Times New Roman"/>
          <w:b/>
        </w:rPr>
        <w:t xml:space="preserve"> </w:t>
      </w:r>
      <w:r w:rsidR="00721495" w:rsidRPr="00721495">
        <w:rPr>
          <w:rFonts w:ascii="Times New Roman" w:hAnsi="Times New Roman" w:cs="Times New Roman"/>
          <w:b/>
        </w:rPr>
        <w:t>w Nowej Wsi Iławeckiej</w:t>
      </w:r>
      <w:r w:rsidR="00780D5D">
        <w:rPr>
          <w:rFonts w:ascii="Times New Roman" w:hAnsi="Times New Roman" w:cs="Times New Roman"/>
          <w:b/>
          <w:bCs/>
          <w:i/>
          <w:iCs/>
          <w:lang w:eastAsia="ar-SA"/>
        </w:rPr>
        <w:t>”</w:t>
      </w:r>
    </w:p>
    <w:p w:rsidR="005C7EF9" w:rsidRPr="005C7EF9" w:rsidRDefault="005C7EF9" w:rsidP="00780D5D">
      <w:pPr>
        <w:spacing w:after="0" w:line="360" w:lineRule="auto"/>
        <w:jc w:val="both"/>
        <w:rPr>
          <w:rFonts w:ascii="Times New Roman" w:hAnsi="Times New Roman" w:cs="Times New Roman"/>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w:t>
      </w:r>
      <w:r w:rsidR="00721495">
        <w:rPr>
          <w:rFonts w:ascii="Times New Roman" w:hAnsi="Times New Roman" w:cs="Times New Roman"/>
        </w:rPr>
        <w:t>2</w:t>
      </w:r>
      <w:r w:rsidRPr="005C7EF9">
        <w:rPr>
          <w:rFonts w:ascii="Times New Roman" w:hAnsi="Times New Roman" w:cs="Times New Roman"/>
        </w:rPr>
        <w:t xml:space="preserve"> r. poz. </w:t>
      </w:r>
      <w:r w:rsidR="00E32257">
        <w:rPr>
          <w:rFonts w:ascii="Times New Roman" w:hAnsi="Times New Roman" w:cs="Times New Roman"/>
        </w:rPr>
        <w:t>1</w:t>
      </w:r>
      <w:r w:rsidR="00721495">
        <w:rPr>
          <w:rFonts w:ascii="Times New Roman" w:hAnsi="Times New Roman" w:cs="Times New Roman"/>
        </w:rPr>
        <w:t>7</w:t>
      </w:r>
      <w:r w:rsidR="00E32257">
        <w:rPr>
          <w:rFonts w:ascii="Times New Roman" w:hAnsi="Times New Roman" w:cs="Times New Roman"/>
        </w:rPr>
        <w:t>1</w:t>
      </w:r>
      <w:r w:rsidR="00721495">
        <w:rPr>
          <w:rFonts w:ascii="Times New Roman" w:hAnsi="Times New Roman" w:cs="Times New Roman"/>
        </w:rPr>
        <w:t xml:space="preserve">0 </w:t>
      </w:r>
      <w:r w:rsidRPr="005C7EF9">
        <w:rPr>
          <w:rFonts w:ascii="Times New Roman" w:hAnsi="Times New Roman" w:cs="Times New Roman"/>
        </w:rPr>
        <w:t>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Default="005C7EF9" w:rsidP="005C7EF9">
      <w:pPr>
        <w:ind w:left="6807" w:firstLine="283"/>
        <w:jc w:val="both"/>
        <w:rPr>
          <w:rFonts w:ascii="Times New Roman" w:hAnsi="Times New Roman" w:cs="Times New Roman"/>
          <w:b/>
          <w:i/>
          <w:u w:val="single"/>
        </w:rPr>
      </w:pPr>
    </w:p>
    <w:p w:rsidR="00AC2F6D" w:rsidRDefault="00AC2F6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rsidR="00063B1F" w:rsidRPr="00A969C9" w:rsidRDefault="00063B1F" w:rsidP="00063B1F">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5</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63B1F" w:rsidRPr="00271DC5" w:rsidRDefault="00063B1F" w:rsidP="00063B1F">
      <w:pPr>
        <w:spacing w:after="0" w:line="360" w:lineRule="auto"/>
        <w:ind w:left="540"/>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rsidR="00063B1F" w:rsidRPr="00271DC5" w:rsidRDefault="00063B1F" w:rsidP="00063B1F">
      <w:pPr>
        <w:spacing w:after="0" w:line="240" w:lineRule="auto"/>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584D09" w:rsidRDefault="00063B1F" w:rsidP="00063B1F">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rsidR="00063B1F" w:rsidRPr="00271DC5" w:rsidRDefault="00063B1F" w:rsidP="00063B1F">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63B1F" w:rsidRPr="00271DC5" w:rsidTr="009316ED">
        <w:trPr>
          <w:trHeight w:val="426"/>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063B1F" w:rsidRPr="00271DC5" w:rsidTr="009316ED">
        <w:trPr>
          <w:trHeight w:val="427"/>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rsidR="00063B1F" w:rsidRPr="00271DC5" w:rsidRDefault="00063B1F" w:rsidP="00063B1F">
      <w:pPr>
        <w:spacing w:before="60" w:after="0" w:line="360" w:lineRule="auto"/>
        <w:ind w:left="284"/>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na:</w:t>
      </w: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p>
    <w:p w:rsidR="00721495" w:rsidRDefault="00721495"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Pr="00271DC5">
        <w:rPr>
          <w:rFonts w:ascii="Times New Roman" w:eastAsia="Times New Roman" w:hAnsi="Times New Roman" w:cs="Times New Roman"/>
          <w:lang w:eastAsia="pl-PL"/>
        </w:rPr>
        <w:t xml:space="preserve"> </w:t>
      </w:r>
    </w:p>
    <w:p w:rsidR="00721495" w:rsidRDefault="00721495"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rsidR="00063B1F"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UWAGA:</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D2485C" w:rsidRDefault="00D2485C" w:rsidP="00652B44">
      <w:pPr>
        <w:ind w:left="6372"/>
        <w:jc w:val="right"/>
        <w:rPr>
          <w:rFonts w:ascii="Times New Roman" w:hAnsi="Times New Roman" w:cs="Times New Roman"/>
          <w:b/>
          <w:i/>
          <w:u w:val="single"/>
        </w:rPr>
      </w:pPr>
    </w:p>
    <w:p w:rsidR="00C901D5" w:rsidRDefault="00C901D5" w:rsidP="00652B44">
      <w:pPr>
        <w:ind w:left="6372"/>
        <w:jc w:val="right"/>
        <w:rPr>
          <w:rFonts w:ascii="Times New Roman" w:hAnsi="Times New Roman" w:cs="Times New Roman"/>
          <w:b/>
          <w:i/>
          <w:u w:val="single"/>
        </w:rPr>
      </w:pPr>
    </w:p>
    <w:p w:rsidR="00C901D5" w:rsidRDefault="00C901D5" w:rsidP="00652B44">
      <w:pPr>
        <w:ind w:left="6372"/>
        <w:jc w:val="right"/>
        <w:rPr>
          <w:rFonts w:ascii="Times New Roman" w:hAnsi="Times New Roman" w:cs="Times New Roman"/>
          <w:b/>
          <w:i/>
          <w:u w:val="single"/>
        </w:rPr>
      </w:pPr>
    </w:p>
    <w:p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652B44">
      <w:pPr>
        <w:ind w:left="6372"/>
        <w:jc w:val="right"/>
        <w:rPr>
          <w:rFonts w:ascii="Times New Roman" w:hAnsi="Times New Roman" w:cs="Times New Roman"/>
          <w:b/>
          <w:i/>
          <w:u w:val="single"/>
        </w:rPr>
      </w:pP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w:t>
      </w:r>
      <w:r w:rsidR="00380C8A">
        <w:rPr>
          <w:rFonts w:ascii="Times New Roman" w:eastAsia="Times New Roman" w:hAnsi="Times New Roman" w:cs="Times New Roman"/>
          <w:color w:val="000000"/>
          <w:sz w:val="24"/>
          <w:szCs w:val="24"/>
          <w:lang w:eastAsia="zh-CN"/>
        </w:rPr>
        <w:t>dostawa</w:t>
      </w:r>
      <w:r w:rsidRPr="002B7DCF">
        <w:rPr>
          <w:rFonts w:ascii="Times New Roman" w:eastAsia="Times New Roman" w:hAnsi="Times New Roman" w:cs="Times New Roman"/>
          <w:color w:val="000000"/>
          <w:sz w:val="24"/>
          <w:szCs w:val="24"/>
          <w:lang w:eastAsia="zh-CN"/>
        </w:rPr>
        <w:t xml:space="preserve"> została wykonana z należytą starannością należy załączyć dokumenty typu: referencje, protokoły odbioru, umowy  itp.  </w:t>
      </w:r>
    </w:p>
    <w:p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072" w:type="dxa"/>
        <w:tblInd w:w="-3" w:type="dxa"/>
        <w:tblLayout w:type="fixed"/>
        <w:tblCellMar>
          <w:top w:w="75" w:type="dxa"/>
          <w:left w:w="75" w:type="dxa"/>
          <w:bottom w:w="75" w:type="dxa"/>
          <w:right w:w="75" w:type="dxa"/>
        </w:tblCellMar>
        <w:tblLook w:val="0000" w:firstRow="0" w:lastRow="0" w:firstColumn="0" w:lastColumn="0" w:noHBand="0" w:noVBand="0"/>
      </w:tblPr>
      <w:tblGrid>
        <w:gridCol w:w="2268"/>
        <w:gridCol w:w="1985"/>
        <w:gridCol w:w="2268"/>
        <w:gridCol w:w="2551"/>
      </w:tblGrid>
      <w:tr w:rsidR="00380C8A" w:rsidTr="00380C8A">
        <w:tc>
          <w:tcPr>
            <w:tcW w:w="2268"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jc w:val="center"/>
              <w:rPr>
                <w:b/>
                <w:sz w:val="20"/>
                <w:szCs w:val="20"/>
              </w:rPr>
            </w:pPr>
            <w:r>
              <w:rPr>
                <w:b/>
                <w:bCs/>
                <w:sz w:val="20"/>
                <w:szCs w:val="20"/>
              </w:rPr>
              <w:t>Rodzaj zamówienia / opis i miejsce wykonania zamówienia</w:t>
            </w:r>
          </w:p>
        </w:tc>
        <w:tc>
          <w:tcPr>
            <w:tcW w:w="1985"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spacing w:before="120" w:after="120"/>
              <w:jc w:val="center"/>
              <w:rPr>
                <w:b/>
                <w:sz w:val="20"/>
                <w:szCs w:val="20"/>
              </w:rPr>
            </w:pPr>
            <w:r>
              <w:rPr>
                <w:b/>
                <w:sz w:val="20"/>
                <w:szCs w:val="20"/>
              </w:rPr>
              <w:t>Całkowita wartość zamówienia /brutto/</w:t>
            </w:r>
          </w:p>
        </w:tc>
        <w:tc>
          <w:tcPr>
            <w:tcW w:w="2268" w:type="dxa"/>
            <w:tcBorders>
              <w:top w:val="double" w:sz="1" w:space="0" w:color="000000"/>
              <w:left w:val="double" w:sz="1" w:space="0" w:color="000000"/>
              <w:bottom w:val="double" w:sz="1" w:space="0" w:color="000000"/>
            </w:tcBorders>
            <w:shd w:val="clear" w:color="auto" w:fill="auto"/>
            <w:vAlign w:val="center"/>
          </w:tcPr>
          <w:p w:rsidR="00380C8A" w:rsidRDefault="00380C8A" w:rsidP="00261D2E">
            <w:pPr>
              <w:snapToGrid w:val="0"/>
              <w:spacing w:before="240" w:after="120"/>
              <w:jc w:val="center"/>
              <w:rPr>
                <w:b/>
                <w:sz w:val="20"/>
                <w:szCs w:val="20"/>
              </w:rPr>
            </w:pPr>
            <w:r>
              <w:rPr>
                <w:b/>
                <w:sz w:val="20"/>
                <w:szCs w:val="20"/>
              </w:rPr>
              <w:t>Okres realizacji (rozpoczęcie i zakończenie)</w:t>
            </w:r>
          </w:p>
        </w:tc>
        <w:tc>
          <w:tcPr>
            <w:tcW w:w="255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80C8A" w:rsidRDefault="00380C8A" w:rsidP="00261D2E">
            <w:pPr>
              <w:snapToGrid w:val="0"/>
              <w:spacing w:before="240" w:after="120"/>
              <w:jc w:val="center"/>
            </w:pPr>
            <w:r>
              <w:rPr>
                <w:b/>
                <w:sz w:val="20"/>
                <w:szCs w:val="20"/>
              </w:rPr>
              <w:t>Podmiot zlecający zamówienie</w:t>
            </w:r>
          </w:p>
        </w:tc>
      </w:tr>
      <w:tr w:rsidR="00380C8A" w:rsidTr="00380C8A">
        <w:trPr>
          <w:trHeight w:val="4615"/>
        </w:trPr>
        <w:tc>
          <w:tcPr>
            <w:tcW w:w="2268"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tc>
        <w:tc>
          <w:tcPr>
            <w:tcW w:w="1985"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p w:rsidR="00380C8A" w:rsidRDefault="00380C8A" w:rsidP="00261D2E"/>
        </w:tc>
        <w:tc>
          <w:tcPr>
            <w:tcW w:w="2268" w:type="dxa"/>
            <w:tcBorders>
              <w:top w:val="double" w:sz="1" w:space="0" w:color="000000"/>
              <w:left w:val="double" w:sz="1" w:space="0" w:color="000000"/>
              <w:bottom w:val="double" w:sz="1" w:space="0" w:color="000000"/>
            </w:tcBorders>
            <w:shd w:val="clear" w:color="auto" w:fill="auto"/>
          </w:tcPr>
          <w:p w:rsidR="00380C8A" w:rsidRDefault="00380C8A" w:rsidP="00261D2E">
            <w:pPr>
              <w:snapToGrid w:val="0"/>
            </w:pPr>
          </w:p>
        </w:tc>
        <w:tc>
          <w:tcPr>
            <w:tcW w:w="2551" w:type="dxa"/>
            <w:tcBorders>
              <w:top w:val="double" w:sz="1" w:space="0" w:color="000000"/>
              <w:left w:val="double" w:sz="1" w:space="0" w:color="000000"/>
              <w:bottom w:val="double" w:sz="1" w:space="0" w:color="000000"/>
              <w:right w:val="double" w:sz="1" w:space="0" w:color="000000"/>
            </w:tcBorders>
            <w:shd w:val="clear" w:color="auto" w:fill="auto"/>
          </w:tcPr>
          <w:p w:rsidR="00380C8A" w:rsidRDefault="00380C8A" w:rsidP="00261D2E">
            <w:pPr>
              <w:snapToGrid w:val="0"/>
            </w:pPr>
          </w:p>
        </w:tc>
      </w:tr>
    </w:tbl>
    <w:p w:rsidR="00DE52F6" w:rsidRDefault="00DE52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C901D5" w:rsidRDefault="00C901D5" w:rsidP="001908AA">
      <w:pPr>
        <w:rPr>
          <w:rFonts w:ascii="Times New Roman" w:hAnsi="Times New Roman" w:cs="Times New Roman"/>
          <w:b/>
          <w:i/>
          <w:u w:val="single"/>
        </w:rPr>
      </w:pPr>
    </w:p>
    <w:p w:rsidR="00C901D5" w:rsidRDefault="00C901D5" w:rsidP="001908AA">
      <w:pPr>
        <w:rPr>
          <w:rFonts w:ascii="Times New Roman" w:hAnsi="Times New Roman" w:cs="Times New Roman"/>
          <w:b/>
          <w:i/>
          <w:u w:val="single"/>
        </w:rPr>
      </w:pPr>
    </w:p>
    <w:p w:rsidR="00C901D5" w:rsidRDefault="00C901D5" w:rsidP="001908AA">
      <w:pPr>
        <w:rPr>
          <w:rFonts w:ascii="Times New Roman" w:hAnsi="Times New Roman" w:cs="Times New Roman"/>
          <w:b/>
          <w:i/>
          <w:u w:val="single"/>
        </w:rPr>
      </w:pPr>
    </w:p>
    <w:p w:rsidR="00C901D5" w:rsidRDefault="00C901D5"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F06E27">
        <w:rPr>
          <w:rFonts w:ascii="Times New Roman" w:hAnsi="Times New Roman" w:cs="Times New Roman"/>
          <w:b/>
          <w:i/>
          <w:u w:val="single"/>
        </w:rPr>
        <w:t>4</w:t>
      </w: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rsidR="00E05C4D" w:rsidRDefault="00A53967" w:rsidP="00E05C4D">
      <w:pPr>
        <w:suppressAutoHyphens/>
        <w:spacing w:after="200" w:line="240" w:lineRule="auto"/>
        <w:jc w:val="center"/>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721495">
        <w:rPr>
          <w:rFonts w:ascii="Times New Roman" w:eastAsia="Times New Roman" w:hAnsi="Times New Roman" w:cs="Times New Roman"/>
          <w:lang w:eastAsia="pl-PL"/>
        </w:rPr>
        <w:t>2</w:t>
      </w:r>
      <w:r w:rsidRPr="00A53967">
        <w:rPr>
          <w:rFonts w:ascii="Times New Roman" w:eastAsia="Times New Roman" w:hAnsi="Times New Roman" w:cs="Times New Roman"/>
          <w:lang w:eastAsia="pl-PL"/>
        </w:rPr>
        <w:t xml:space="preserve"> r., poz. 1</w:t>
      </w:r>
      <w:r w:rsidR="00721495">
        <w:rPr>
          <w:rFonts w:ascii="Times New Roman" w:eastAsia="Times New Roman" w:hAnsi="Times New Roman" w:cs="Times New Roman"/>
          <w:lang w:eastAsia="pl-PL"/>
        </w:rPr>
        <w:t>7</w:t>
      </w:r>
      <w:r w:rsidRPr="00A53967">
        <w:rPr>
          <w:rFonts w:ascii="Times New Roman" w:eastAsia="Times New Roman" w:hAnsi="Times New Roman" w:cs="Times New Roman"/>
          <w:lang w:eastAsia="pl-PL"/>
        </w:rPr>
        <w:t>1</w:t>
      </w:r>
      <w:r w:rsidR="00721495">
        <w:rPr>
          <w:rFonts w:ascii="Times New Roman" w:eastAsia="Times New Roman" w:hAnsi="Times New Roman" w:cs="Times New Roman"/>
          <w:lang w:eastAsia="pl-PL"/>
        </w:rPr>
        <w:t>0</w:t>
      </w:r>
      <w:r w:rsidRPr="00A53967">
        <w:rPr>
          <w:rFonts w:ascii="Times New Roman" w:eastAsia="Times New Roman" w:hAnsi="Times New Roman" w:cs="Times New Roman"/>
          <w:lang w:eastAsia="pl-PL"/>
        </w:rPr>
        <w:t xml:space="preserve">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Pzp Na potrzeby postępowania o udzielenie zamówienia publicznego którego przedmiotem jest: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A53967" w:rsidRPr="00A53967" w:rsidRDefault="005D192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F5449">
        <w:rPr>
          <w:rFonts w:ascii="Times New Roman" w:hAnsi="Times New Roman" w:cs="Times New Roman"/>
          <w:i/>
        </w:rPr>
        <w:t>)</w:t>
      </w:r>
      <w:r w:rsidR="00A53967" w:rsidRPr="00A53967">
        <w:rPr>
          <w:rFonts w:ascii="Times New Roman" w:eastAsia="Times New Roman" w:hAnsi="Times New Roman" w:cs="Times New Roman"/>
          <w:lang w:eastAsia="pl-PL"/>
        </w:rPr>
        <w:t xml:space="preserve">, prowadzonego w trybie </w:t>
      </w:r>
      <w:r>
        <w:rPr>
          <w:rFonts w:ascii="Times New Roman" w:eastAsia="Times New Roman" w:hAnsi="Times New Roman" w:cs="Times New Roman"/>
          <w:lang w:eastAsia="pl-PL"/>
        </w:rPr>
        <w:t>przetargu nieograniczonego</w:t>
      </w:r>
      <w:r w:rsidR="00A53967"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C901D5" w:rsidRDefault="00C901D5" w:rsidP="00271DC5">
      <w:pPr>
        <w:ind w:left="6372"/>
        <w:jc w:val="right"/>
        <w:rPr>
          <w:rFonts w:ascii="Times New Roman" w:hAnsi="Times New Roman" w:cs="Times New Roman"/>
          <w:b/>
          <w:i/>
          <w:u w:val="single"/>
        </w:rPr>
      </w:pPr>
    </w:p>
    <w:p w:rsidR="00C901D5" w:rsidRDefault="00C901D5" w:rsidP="00271DC5">
      <w:pPr>
        <w:ind w:left="6372"/>
        <w:jc w:val="right"/>
        <w:rPr>
          <w:rFonts w:ascii="Times New Roman" w:hAnsi="Times New Roman" w:cs="Times New Roman"/>
          <w:b/>
          <w:i/>
          <w:u w:val="single"/>
        </w:rPr>
      </w:pPr>
    </w:p>
    <w:p w:rsidR="00380C8A" w:rsidRDefault="00380C8A" w:rsidP="00271DC5">
      <w:pPr>
        <w:ind w:left="6372"/>
        <w:jc w:val="right"/>
        <w:rPr>
          <w:rFonts w:ascii="Times New Roman" w:hAnsi="Times New Roman" w:cs="Times New Roman"/>
          <w:b/>
          <w:i/>
          <w:u w:val="single"/>
        </w:rPr>
      </w:pP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lastRenderedPageBreak/>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C2F6D">
        <w:rPr>
          <w:rFonts w:ascii="Times New Roman" w:eastAsia="Calibri" w:hAnsi="Times New Roman" w:cs="Times New Roman"/>
          <w:b/>
          <w:i/>
          <w:u w:val="single"/>
          <w:lang w:eastAsia="zh-CN"/>
        </w:rPr>
        <w:t xml:space="preserve"> </w:t>
      </w: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15</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rsidR="00F06E27" w:rsidRPr="00A969C9" w:rsidRDefault="00F06E27" w:rsidP="00F06E27">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F06E27" w:rsidRDefault="00F06E27" w:rsidP="00F06E27">
      <w:pPr>
        <w:rPr>
          <w:rFonts w:ascii="Times New Roman" w:hAnsi="Times New Roman" w:cs="Times New Roman"/>
        </w:rPr>
      </w:pPr>
      <w:r w:rsidRPr="00A969C9">
        <w:rPr>
          <w:rFonts w:ascii="Times New Roman" w:hAnsi="Times New Roman" w:cs="Times New Roman"/>
        </w:rPr>
        <w:t>Oświadczenie wykonawca składa razem z ofertą.</w:t>
      </w:r>
    </w:p>
    <w:p w:rsidR="00F06E27" w:rsidRDefault="00F06E27" w:rsidP="00F06E27">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F06E27" w:rsidRPr="00A969C9" w:rsidRDefault="00F06E27" w:rsidP="00AC2F6D">
      <w:pPr>
        <w:spacing w:after="0" w:line="24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F06E27" w:rsidRPr="00C72884" w:rsidRDefault="00F06E27" w:rsidP="00C72884">
      <w:pPr>
        <w:spacing w:after="0" w:line="24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72884">
        <w:rPr>
          <w:rFonts w:ascii="Times New Roman" w:hAnsi="Times New Roman" w:cs="Times New Roman"/>
        </w:rPr>
        <w:t>ia np. przez jego wykreślenie).</w:t>
      </w:r>
    </w:p>
    <w:p w:rsidR="00F06E27" w:rsidRDefault="00F06E27" w:rsidP="00AC2F6D">
      <w:pPr>
        <w:suppressAutoHyphens/>
        <w:spacing w:after="0" w:line="24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2F6D" w:rsidRDefault="00AC2F6D"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AC2F6D" w:rsidRDefault="00AC2F6D" w:rsidP="00AC2F6D">
      <w:pPr>
        <w:rPr>
          <w:rFonts w:ascii="Times New Roman" w:hAnsi="Times New Roman" w:cs="Times New Roman"/>
          <w:b/>
          <w:i/>
          <w:u w:val="single"/>
        </w:rPr>
      </w:pPr>
      <w:r>
        <w:rPr>
          <w:rFonts w:ascii="Times New Roman" w:hAnsi="Times New Roman" w:cs="Times New Roman"/>
          <w:i/>
        </w:rPr>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16</w:t>
      </w: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tab/>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413CEC" w:rsidRDefault="00AC2F6D" w:rsidP="00413CEC">
      <w:pPr>
        <w:rPr>
          <w:rFonts w:ascii="Times New Roman" w:hAnsi="Times New Roman" w:cs="Times New Roman"/>
          <w:b/>
          <w:sz w:val="28"/>
          <w:szCs w:val="28"/>
        </w:rPr>
      </w:pPr>
      <w:r w:rsidRPr="00E62A1E">
        <w:rPr>
          <w:rFonts w:ascii="Times New Roman" w:hAnsi="Times New Roman" w:cs="Times New Roman"/>
          <w:i/>
          <w:sz w:val="18"/>
          <w:szCs w:val="18"/>
        </w:rPr>
        <w:t>reprezentacji)</w:t>
      </w:r>
      <w:r w:rsidR="00413CEC" w:rsidRPr="00413CEC">
        <w:rPr>
          <w:rFonts w:ascii="Times New Roman" w:hAnsi="Times New Roman" w:cs="Times New Roman"/>
          <w:b/>
          <w:sz w:val="28"/>
          <w:szCs w:val="28"/>
        </w:rPr>
        <w:t xml:space="preserve"> </w:t>
      </w:r>
    </w:p>
    <w:p w:rsidR="00413CEC" w:rsidRPr="00F06E27" w:rsidRDefault="00413CEC" w:rsidP="00413CEC">
      <w:pPr>
        <w:jc w:val="center"/>
        <w:rPr>
          <w:rFonts w:ascii="Times New Roman" w:hAnsi="Times New Roman" w:cs="Times New Roman"/>
          <w:b/>
          <w:sz w:val="28"/>
          <w:szCs w:val="28"/>
        </w:rPr>
      </w:pPr>
      <w:r w:rsidRPr="00F06E27">
        <w:rPr>
          <w:rFonts w:ascii="Times New Roman" w:hAnsi="Times New Roman" w:cs="Times New Roman"/>
          <w:b/>
          <w:sz w:val="28"/>
          <w:szCs w:val="28"/>
        </w:rPr>
        <w:t>ZESTAWIENI</w:t>
      </w:r>
      <w:r>
        <w:rPr>
          <w:rFonts w:ascii="Times New Roman" w:hAnsi="Times New Roman" w:cs="Times New Roman"/>
          <w:b/>
          <w:sz w:val="28"/>
          <w:szCs w:val="28"/>
        </w:rPr>
        <w:t>E</w:t>
      </w:r>
      <w:r w:rsidRPr="00F06E27">
        <w:rPr>
          <w:rFonts w:ascii="Times New Roman" w:hAnsi="Times New Roman" w:cs="Times New Roman"/>
          <w:b/>
          <w:sz w:val="28"/>
          <w:szCs w:val="28"/>
        </w:rPr>
        <w:t xml:space="preserve"> PODWYKONAWCÓW</w:t>
      </w:r>
    </w:p>
    <w:p w:rsidR="00AC2F6D" w:rsidRDefault="00AC2F6D" w:rsidP="00AC2F6D">
      <w:pPr>
        <w:spacing w:after="0" w:line="260" w:lineRule="atLeast"/>
        <w:jc w:val="both"/>
        <w:rPr>
          <w:rFonts w:ascii="Times New Roman" w:hAnsi="Times New Roman" w:cs="Times New Roman"/>
          <w:i/>
          <w:sz w:val="18"/>
          <w:szCs w:val="18"/>
        </w:rPr>
      </w:pPr>
    </w:p>
    <w:p w:rsidR="00413CEC" w:rsidRDefault="00413CEC" w:rsidP="00AC2F6D">
      <w:pPr>
        <w:spacing w:after="0" w:line="260" w:lineRule="atLeast"/>
        <w:jc w:val="both"/>
        <w:rPr>
          <w:rFonts w:ascii="Times New Roman" w:hAnsi="Times New Roman" w:cs="Times New Roman"/>
          <w:i/>
          <w:sz w:val="18"/>
          <w:szCs w:val="18"/>
        </w:rPr>
      </w:pPr>
    </w:p>
    <w:tbl>
      <w:tblPr>
        <w:tblStyle w:val="Tabela-Siatka"/>
        <w:tblpPr w:leftFromText="141" w:rightFromText="141" w:vertAnchor="page" w:horzAnchor="margin" w:tblpXSpec="center" w:tblpY="9324"/>
        <w:tblW w:w="0" w:type="auto"/>
        <w:tblLayout w:type="fixed"/>
        <w:tblLook w:val="04A0" w:firstRow="1" w:lastRow="0" w:firstColumn="1" w:lastColumn="0" w:noHBand="0" w:noVBand="1"/>
      </w:tblPr>
      <w:tblGrid>
        <w:gridCol w:w="896"/>
        <w:gridCol w:w="2643"/>
        <w:gridCol w:w="2835"/>
      </w:tblGrid>
      <w:tr w:rsidR="006E2DBE" w:rsidTr="006E2DBE">
        <w:tc>
          <w:tcPr>
            <w:tcW w:w="896"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L.p.</w:t>
            </w:r>
          </w:p>
        </w:tc>
        <w:tc>
          <w:tcPr>
            <w:tcW w:w="2643"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Nazwa podwykonawcy</w:t>
            </w:r>
          </w:p>
        </w:tc>
        <w:tc>
          <w:tcPr>
            <w:tcW w:w="2835"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Udział procentowy</w:t>
            </w:r>
          </w:p>
          <w:p w:rsidR="006E2DBE" w:rsidRDefault="006E2DBE" w:rsidP="006E2DBE">
            <w:pPr>
              <w:jc w:val="right"/>
              <w:rPr>
                <w:rFonts w:ascii="Times New Roman" w:hAnsi="Times New Roman" w:cs="Times New Roman"/>
                <w:b/>
                <w:i/>
                <w:u w:val="single"/>
              </w:rPr>
            </w:pPr>
            <w:r w:rsidRPr="00F06E27">
              <w:rPr>
                <w:rFonts w:ascii="Times New Roman" w:hAnsi="Times New Roman" w:cs="Times New Roman"/>
                <w:b/>
              </w:rPr>
              <w:t>/wartość części zamówienia</w:t>
            </w: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bl>
    <w:p w:rsidR="00F06E27" w:rsidRDefault="00F06E27"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901D5" w:rsidRDefault="00C901D5" w:rsidP="00F06E27">
      <w:pPr>
        <w:ind w:left="6372"/>
        <w:jc w:val="right"/>
        <w:rPr>
          <w:rFonts w:ascii="Times New Roman" w:hAnsi="Times New Roman" w:cs="Times New Roman"/>
          <w:b/>
          <w:i/>
          <w:u w:val="single"/>
        </w:rPr>
      </w:pPr>
    </w:p>
    <w:p w:rsidR="00C72884" w:rsidRDefault="00C72884"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17</w:t>
      </w:r>
    </w:p>
    <w:p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5D1929">
        <w:rPr>
          <w:rFonts w:ascii="Times New Roman" w:eastAsia="Calibri" w:hAnsi="Times New Roman" w:cs="Times New Roman"/>
          <w:lang w:eastAsia="zh-CN"/>
        </w:rPr>
        <w:t>przetargu nieograniczonego na</w:t>
      </w:r>
      <w:r w:rsidRPr="001F7AE4">
        <w:rPr>
          <w:rFonts w:ascii="Times New Roman" w:eastAsia="Calibri" w:hAnsi="Times New Roman" w:cs="Times New Roman"/>
          <w:lang w:eastAsia="zh-CN"/>
        </w:rPr>
        <w:t>:</w:t>
      </w:r>
    </w:p>
    <w:p w:rsidR="00380C8A" w:rsidRDefault="00380C8A" w:rsidP="001F7AE4">
      <w:pPr>
        <w:suppressAutoHyphens/>
        <w:spacing w:after="200" w:line="240" w:lineRule="auto"/>
        <w:jc w:val="both"/>
        <w:rPr>
          <w:rFonts w:ascii="Times New Roman" w:hAnsi="Times New Roman" w:cs="Times New Roman"/>
          <w:b/>
        </w:rPr>
      </w:pPr>
    </w:p>
    <w:p w:rsidR="00380C8A" w:rsidRDefault="00380C8A" w:rsidP="001F7AE4">
      <w:pPr>
        <w:suppressAutoHyphens/>
        <w:spacing w:after="200" w:line="240" w:lineRule="auto"/>
        <w:jc w:val="both"/>
        <w:rPr>
          <w:rFonts w:ascii="Times New Roman" w:eastAsia="Calibri" w:hAnsi="Times New Roman" w:cs="Times New Roman"/>
          <w:lang w:eastAsia="zh-CN"/>
        </w:rPr>
      </w:pPr>
      <w:r w:rsidRPr="00721495">
        <w:rPr>
          <w:rFonts w:ascii="Times New Roman" w:hAnsi="Times New Roman" w:cs="Times New Roman"/>
          <w:b/>
        </w:rPr>
        <w:t>Zakup wyposażenia obiektów lecznictwa uzdrowiskowego</w:t>
      </w:r>
      <w:r>
        <w:rPr>
          <w:rFonts w:ascii="Times New Roman" w:hAnsi="Times New Roman" w:cs="Times New Roman"/>
          <w:b/>
        </w:rPr>
        <w:t xml:space="preserve"> </w:t>
      </w:r>
      <w:r w:rsidRPr="00721495">
        <w:rPr>
          <w:rFonts w:ascii="Times New Roman" w:hAnsi="Times New Roman" w:cs="Times New Roman"/>
          <w:b/>
        </w:rPr>
        <w:t>w Nowej Wsi Iławeckiej</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rsidR="001F7AE4" w:rsidRPr="001F7AE4" w:rsidRDefault="001F7AE4" w:rsidP="001F7AE4">
      <w:pPr>
        <w:suppressAutoHyphens/>
        <w:spacing w:after="200" w:line="240" w:lineRule="auto"/>
        <w:rPr>
          <w:rFonts w:ascii="Times New Roman" w:eastAsia="Calibri" w:hAnsi="Times New Roman" w:cs="Times New Roman"/>
          <w:lang w:eastAsia="zh-CN"/>
        </w:rPr>
      </w:pPr>
    </w:p>
    <w:p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rsidR="00FB7099" w:rsidRDefault="00FB7099" w:rsidP="00271DC5">
      <w:pPr>
        <w:ind w:left="6372"/>
        <w:jc w:val="right"/>
        <w:rPr>
          <w:rFonts w:ascii="Times New Roman" w:hAnsi="Times New Roman" w:cs="Times New Roman"/>
          <w:b/>
          <w:i/>
          <w:u w:val="single"/>
        </w:rPr>
      </w:pPr>
    </w:p>
    <w:p w:rsidR="00A969C9" w:rsidRPr="00A969C9" w:rsidRDefault="00A969C9" w:rsidP="006E2DBE">
      <w:pPr>
        <w:rPr>
          <w:rFonts w:ascii="Times New Roman" w:hAnsi="Times New Roman" w:cs="Times New Roman"/>
          <w:b/>
          <w:i/>
          <w:u w:val="single"/>
        </w:rPr>
      </w:pPr>
    </w:p>
    <w:sectPr w:rsidR="00A969C9" w:rsidRPr="00A969C9" w:rsidSect="00092072">
      <w:headerReference w:type="default" r:id="rId33"/>
      <w:footerReference w:type="default" r:id="rId34"/>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6F" w:rsidRDefault="00B97E6F" w:rsidP="00CF6A41">
      <w:pPr>
        <w:spacing w:after="0" w:line="240" w:lineRule="auto"/>
      </w:pPr>
      <w:r>
        <w:separator/>
      </w:r>
    </w:p>
  </w:endnote>
  <w:endnote w:type="continuationSeparator" w:id="0">
    <w:p w:rsidR="00B97E6F" w:rsidRDefault="00B97E6F"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rsidR="00E30EBA" w:rsidRDefault="00E30EBA">
        <w:pPr>
          <w:pStyle w:val="Stopka"/>
          <w:jc w:val="center"/>
        </w:pPr>
        <w:r>
          <w:fldChar w:fldCharType="begin"/>
        </w:r>
        <w:r>
          <w:instrText>PAGE   \* MERGEFORMAT</w:instrText>
        </w:r>
        <w:r>
          <w:fldChar w:fldCharType="separate"/>
        </w:r>
        <w:r w:rsidR="0013794E">
          <w:rPr>
            <w:noProof/>
          </w:rPr>
          <w:t>37</w:t>
        </w:r>
        <w:r>
          <w:fldChar w:fldCharType="end"/>
        </w:r>
      </w:p>
    </w:sdtContent>
  </w:sdt>
  <w:p w:rsidR="00E30EBA" w:rsidRDefault="00E30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6F" w:rsidRDefault="00B97E6F" w:rsidP="00CF6A41">
      <w:pPr>
        <w:spacing w:after="0" w:line="240" w:lineRule="auto"/>
      </w:pPr>
      <w:r>
        <w:separator/>
      </w:r>
    </w:p>
  </w:footnote>
  <w:footnote w:type="continuationSeparator" w:id="0">
    <w:p w:rsidR="00B97E6F" w:rsidRDefault="00B97E6F" w:rsidP="00CF6A41">
      <w:pPr>
        <w:spacing w:after="0" w:line="240" w:lineRule="auto"/>
      </w:pPr>
      <w:r>
        <w:continuationSeparator/>
      </w:r>
    </w:p>
  </w:footnote>
  <w:footnote w:id="1">
    <w:p w:rsidR="00E30EBA" w:rsidRDefault="00E30EB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w:t>
      </w:r>
      <w:proofErr w:type="spellStart"/>
      <w:r>
        <w:rPr>
          <w:sz w:val="16"/>
          <w:szCs w:val="16"/>
        </w:rPr>
        <w:t>t.j</w:t>
      </w:r>
      <w:proofErr w:type="spellEnd"/>
      <w:r>
        <w:rPr>
          <w:sz w:val="16"/>
          <w:szCs w:val="16"/>
        </w:rPr>
        <w:t>. Dz.U. 2020 poz. 1261).</w:t>
      </w:r>
    </w:p>
  </w:footnote>
  <w:footnote w:id="2">
    <w:p w:rsidR="00E30EBA" w:rsidRDefault="00E30EB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E30EBA" w:rsidRPr="00393791" w:rsidRDefault="00E30EBA"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E30EBA" w:rsidRPr="00C72884" w:rsidRDefault="00E30EBA" w:rsidP="00F06E27">
      <w:pPr>
        <w:pStyle w:val="Tekstprzypisudolnego"/>
        <w:ind w:left="284"/>
        <w:jc w:val="both"/>
        <w:rPr>
          <w:sz w:val="14"/>
          <w:szCs w:val="14"/>
        </w:rPr>
      </w:pPr>
      <w:r w:rsidRPr="00C72884">
        <w:rPr>
          <w:rStyle w:val="Odwoanieprzypisudolnego"/>
          <w:sz w:val="14"/>
          <w:szCs w:val="14"/>
        </w:rPr>
        <w:footnoteRef/>
      </w:r>
      <w:r w:rsidRPr="00C72884">
        <w:rPr>
          <w:sz w:val="14"/>
          <w:szCs w:val="14"/>
          <w:vertAlign w:val="superscript"/>
        </w:rPr>
        <w:t>)</w:t>
      </w:r>
      <w:r w:rsidRPr="00C72884">
        <w:rPr>
          <w:sz w:val="14"/>
          <w:szCs w:val="14"/>
        </w:rPr>
        <w:t xml:space="preserve"> </w:t>
      </w:r>
      <w:r w:rsidRPr="00C72884">
        <w:rPr>
          <w:rFonts w:ascii="Arial" w:hAnsi="Arial"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BA" w:rsidRDefault="00E30EBA" w:rsidP="000F09F8">
    <w:pPr>
      <w:pStyle w:val="Nagwek"/>
      <w:jc w:val="center"/>
      <w:rPr>
        <w:rFonts w:ascii="Times New Roman" w:eastAsia="Times New Roman" w:hAnsi="Times New Roman" w:cs="Times New Roman"/>
        <w:i/>
        <w:sz w:val="18"/>
        <w:szCs w:val="18"/>
        <w:lang w:eastAsia="pl-PL"/>
      </w:rPr>
    </w:pPr>
  </w:p>
  <w:p w:rsidR="00E30EBA" w:rsidRDefault="00E30EBA"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RIZ.271.1.5.2023</w:t>
    </w:r>
  </w:p>
  <w:p w:rsidR="00E30EBA" w:rsidRPr="000F09F8" w:rsidRDefault="00E30EBA"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F3104E8"/>
    <w:multiLevelType w:val="multilevel"/>
    <w:tmpl w:val="E0D03FA0"/>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2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8"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0"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0"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3" w15:restartNumberingAfterBreak="0">
    <w:nsid w:val="4A061D5B"/>
    <w:multiLevelType w:val="multilevel"/>
    <w:tmpl w:val="B9F8DD8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6"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3"/>
  </w:num>
  <w:num w:numId="2">
    <w:abstractNumId w:val="9"/>
  </w:num>
  <w:num w:numId="3">
    <w:abstractNumId w:val="16"/>
  </w:num>
  <w:num w:numId="4">
    <w:abstractNumId w:val="141"/>
  </w:num>
  <w:num w:numId="5">
    <w:abstractNumId w:val="123"/>
  </w:num>
  <w:num w:numId="6">
    <w:abstractNumId w:val="15"/>
  </w:num>
  <w:num w:numId="7">
    <w:abstractNumId w:val="161"/>
  </w:num>
  <w:num w:numId="8">
    <w:abstractNumId w:val="79"/>
  </w:num>
  <w:num w:numId="9">
    <w:abstractNumId w:val="6"/>
  </w:num>
  <w:num w:numId="10">
    <w:abstractNumId w:val="12"/>
  </w:num>
  <w:num w:numId="11">
    <w:abstractNumId w:val="149"/>
  </w:num>
  <w:num w:numId="12">
    <w:abstractNumId w:val="67"/>
  </w:num>
  <w:num w:numId="13">
    <w:abstractNumId w:val="99"/>
  </w:num>
  <w:num w:numId="14">
    <w:abstractNumId w:val="56"/>
  </w:num>
  <w:num w:numId="15">
    <w:abstractNumId w:val="28"/>
  </w:num>
  <w:num w:numId="16">
    <w:abstractNumId w:val="75"/>
  </w:num>
  <w:num w:numId="17">
    <w:abstractNumId w:val="40"/>
  </w:num>
  <w:num w:numId="18">
    <w:abstractNumId w:val="69"/>
  </w:num>
  <w:num w:numId="19">
    <w:abstractNumId w:val="140"/>
  </w:num>
  <w:num w:numId="20">
    <w:abstractNumId w:val="66"/>
  </w:num>
  <w:num w:numId="21">
    <w:abstractNumId w:val="18"/>
  </w:num>
  <w:num w:numId="22">
    <w:abstractNumId w:val="111"/>
  </w:num>
  <w:num w:numId="23">
    <w:abstractNumId w:val="105"/>
  </w:num>
  <w:num w:numId="24">
    <w:abstractNumId w:val="100"/>
  </w:num>
  <w:num w:numId="25">
    <w:abstractNumId w:val="143"/>
  </w:num>
  <w:num w:numId="26">
    <w:abstractNumId w:val="122"/>
  </w:num>
  <w:num w:numId="27">
    <w:abstractNumId w:val="58"/>
  </w:num>
  <w:num w:numId="28">
    <w:abstractNumId w:val="8"/>
  </w:num>
  <w:num w:numId="29">
    <w:abstractNumId w:val="94"/>
  </w:num>
  <w:num w:numId="30">
    <w:abstractNumId w:val="47"/>
  </w:num>
  <w:num w:numId="31">
    <w:abstractNumId w:val="124"/>
  </w:num>
  <w:num w:numId="32">
    <w:abstractNumId w:val="102"/>
  </w:num>
  <w:num w:numId="33">
    <w:abstractNumId w:val="96"/>
  </w:num>
  <w:num w:numId="34">
    <w:abstractNumId w:val="84"/>
  </w:num>
  <w:num w:numId="35">
    <w:abstractNumId w:val="109"/>
  </w:num>
  <w:num w:numId="36">
    <w:abstractNumId w:val="159"/>
  </w:num>
  <w:num w:numId="37">
    <w:abstractNumId w:val="139"/>
  </w:num>
  <w:num w:numId="38">
    <w:abstractNumId w:val="162"/>
  </w:num>
  <w:num w:numId="39">
    <w:abstractNumId w:val="146"/>
  </w:num>
  <w:num w:numId="40">
    <w:abstractNumId w:val="165"/>
  </w:num>
  <w:num w:numId="41">
    <w:abstractNumId w:val="128"/>
  </w:num>
  <w:num w:numId="42">
    <w:abstractNumId w:val="26"/>
  </w:num>
  <w:num w:numId="43">
    <w:abstractNumId w:val="88"/>
  </w:num>
  <w:num w:numId="44">
    <w:abstractNumId w:val="43"/>
  </w:num>
  <w:num w:numId="45">
    <w:abstractNumId w:val="150"/>
  </w:num>
  <w:num w:numId="46">
    <w:abstractNumId w:val="91"/>
  </w:num>
  <w:num w:numId="47">
    <w:abstractNumId w:val="62"/>
  </w:num>
  <w:num w:numId="48">
    <w:abstractNumId w:val="24"/>
  </w:num>
  <w:num w:numId="49">
    <w:abstractNumId w:val="114"/>
  </w:num>
  <w:num w:numId="50">
    <w:abstractNumId w:val="73"/>
  </w:num>
  <w:num w:numId="51">
    <w:abstractNumId w:val="92"/>
  </w:num>
  <w:num w:numId="52">
    <w:abstractNumId w:val="106"/>
  </w:num>
  <w:num w:numId="53">
    <w:abstractNumId w:val="36"/>
  </w:num>
  <w:num w:numId="54">
    <w:abstractNumId w:val="156"/>
  </w:num>
  <w:num w:numId="55">
    <w:abstractNumId w:val="42"/>
  </w:num>
  <w:num w:numId="56">
    <w:abstractNumId w:val="48"/>
  </w:num>
  <w:num w:numId="57">
    <w:abstractNumId w:val="125"/>
  </w:num>
  <w:num w:numId="58">
    <w:abstractNumId w:val="135"/>
  </w:num>
  <w:num w:numId="59">
    <w:abstractNumId w:val="19"/>
  </w:num>
  <w:num w:numId="60">
    <w:abstractNumId w:val="70"/>
  </w:num>
  <w:num w:numId="61">
    <w:abstractNumId w:val="45"/>
  </w:num>
  <w:num w:numId="62">
    <w:abstractNumId w:val="51"/>
  </w:num>
  <w:num w:numId="63">
    <w:abstractNumId w:val="115"/>
  </w:num>
  <w:num w:numId="64">
    <w:abstractNumId w:val="147"/>
  </w:num>
  <w:num w:numId="65">
    <w:abstractNumId w:val="134"/>
  </w:num>
  <w:num w:numId="66">
    <w:abstractNumId w:val="34"/>
  </w:num>
  <w:num w:numId="67">
    <w:abstractNumId w:val="39"/>
  </w:num>
  <w:num w:numId="68">
    <w:abstractNumId w:val="112"/>
  </w:num>
  <w:num w:numId="69">
    <w:abstractNumId w:val="117"/>
  </w:num>
  <w:num w:numId="70">
    <w:abstractNumId w:val="44"/>
  </w:num>
  <w:num w:numId="71">
    <w:abstractNumId w:val="32"/>
  </w:num>
  <w:num w:numId="72">
    <w:abstractNumId w:val="57"/>
  </w:num>
  <w:num w:numId="73">
    <w:abstractNumId w:val="61"/>
  </w:num>
  <w:num w:numId="74">
    <w:abstractNumId w:val="95"/>
  </w:num>
  <w:num w:numId="75">
    <w:abstractNumId w:val="167"/>
  </w:num>
  <w:num w:numId="76">
    <w:abstractNumId w:val="80"/>
  </w:num>
  <w:num w:numId="77">
    <w:abstractNumId w:val="65"/>
  </w:num>
  <w:num w:numId="78">
    <w:abstractNumId w:val="13"/>
  </w:num>
  <w:num w:numId="79">
    <w:abstractNumId w:val="50"/>
  </w:num>
  <w:num w:numId="80">
    <w:abstractNumId w:val="81"/>
  </w:num>
  <w:num w:numId="81">
    <w:abstractNumId w:val="35"/>
  </w:num>
  <w:num w:numId="82">
    <w:abstractNumId w:val="113"/>
  </w:num>
  <w:num w:numId="83">
    <w:abstractNumId w:val="89"/>
  </w:num>
  <w:num w:numId="84">
    <w:abstractNumId w:val="31"/>
  </w:num>
  <w:num w:numId="85">
    <w:abstractNumId w:val="107"/>
  </w:num>
  <w:num w:numId="86">
    <w:abstractNumId w:val="27"/>
  </w:num>
  <w:num w:numId="87">
    <w:abstractNumId w:val="126"/>
  </w:num>
  <w:num w:numId="88">
    <w:abstractNumId w:val="77"/>
  </w:num>
  <w:num w:numId="89">
    <w:abstractNumId w:val="64"/>
  </w:num>
  <w:num w:numId="90">
    <w:abstractNumId w:val="76"/>
  </w:num>
  <w:num w:numId="91">
    <w:abstractNumId w:val="30"/>
  </w:num>
  <w:num w:numId="92">
    <w:abstractNumId w:val="78"/>
  </w:num>
  <w:num w:numId="93">
    <w:abstractNumId w:val="118"/>
  </w:num>
  <w:num w:numId="94">
    <w:abstractNumId w:val="164"/>
  </w:num>
  <w:num w:numId="95">
    <w:abstractNumId w:val="153"/>
  </w:num>
  <w:num w:numId="96">
    <w:abstractNumId w:val="37"/>
  </w:num>
  <w:num w:numId="97">
    <w:abstractNumId w:val="90"/>
  </w:num>
  <w:num w:numId="98">
    <w:abstractNumId w:val="130"/>
  </w:num>
  <w:num w:numId="99">
    <w:abstractNumId w:val="63"/>
  </w:num>
  <w:num w:numId="100">
    <w:abstractNumId w:val="160"/>
  </w:num>
  <w:num w:numId="101">
    <w:abstractNumId w:val="120"/>
  </w:num>
  <w:num w:numId="102">
    <w:abstractNumId w:val="38"/>
  </w:num>
  <w:num w:numId="103">
    <w:abstractNumId w:val="82"/>
  </w:num>
  <w:num w:numId="104">
    <w:abstractNumId w:val="17"/>
  </w:num>
  <w:num w:numId="105">
    <w:abstractNumId w:val="104"/>
  </w:num>
  <w:num w:numId="106">
    <w:abstractNumId w:val="132"/>
  </w:num>
  <w:num w:numId="107">
    <w:abstractNumId w:val="144"/>
  </w:num>
  <w:num w:numId="108">
    <w:abstractNumId w:val="166"/>
  </w:num>
  <w:num w:numId="109">
    <w:abstractNumId w:val="33"/>
  </w:num>
  <w:num w:numId="110">
    <w:abstractNumId w:val="25"/>
  </w:num>
  <w:num w:numId="111">
    <w:abstractNumId w:val="137"/>
  </w:num>
  <w:num w:numId="112">
    <w:abstractNumId w:val="74"/>
  </w:num>
  <w:num w:numId="113">
    <w:abstractNumId w:val="119"/>
  </w:num>
  <w:num w:numId="114">
    <w:abstractNumId w:val="127"/>
  </w:num>
  <w:num w:numId="115">
    <w:abstractNumId w:val="129"/>
  </w:num>
  <w:num w:numId="116">
    <w:abstractNumId w:val="20"/>
  </w:num>
  <w:num w:numId="117">
    <w:abstractNumId w:val="87"/>
  </w:num>
  <w:num w:numId="118">
    <w:abstractNumId w:val="131"/>
  </w:num>
  <w:num w:numId="119">
    <w:abstractNumId w:val="138"/>
  </w:num>
  <w:num w:numId="120">
    <w:abstractNumId w:val="53"/>
  </w:num>
  <w:num w:numId="121">
    <w:abstractNumId w:val="121"/>
  </w:num>
  <w:num w:numId="122">
    <w:abstractNumId w:val="54"/>
  </w:num>
  <w:num w:numId="123">
    <w:abstractNumId w:val="14"/>
  </w:num>
  <w:num w:numId="124">
    <w:abstractNumId w:val="10"/>
  </w:num>
  <w:num w:numId="125">
    <w:abstractNumId w:val="49"/>
  </w:num>
  <w:num w:numId="126">
    <w:abstractNumId w:val="97"/>
  </w:num>
  <w:num w:numId="127">
    <w:abstractNumId w:val="46"/>
  </w:num>
  <w:num w:numId="128">
    <w:abstractNumId w:val="154"/>
  </w:num>
  <w:num w:numId="129">
    <w:abstractNumId w:val="101"/>
  </w:num>
  <w:num w:numId="130">
    <w:abstractNumId w:val="108"/>
  </w:num>
  <w:num w:numId="131">
    <w:abstractNumId w:val="151"/>
  </w:num>
  <w:num w:numId="132">
    <w:abstractNumId w:val="163"/>
  </w:num>
  <w:num w:numId="133">
    <w:abstractNumId w:val="85"/>
  </w:num>
  <w:num w:numId="134">
    <w:abstractNumId w:val="21"/>
  </w:num>
  <w:num w:numId="135">
    <w:abstractNumId w:val="142"/>
  </w:num>
  <w:num w:numId="136">
    <w:abstractNumId w:val="71"/>
  </w:num>
  <w:num w:numId="137">
    <w:abstractNumId w:val="55"/>
  </w:num>
  <w:num w:numId="138">
    <w:abstractNumId w:val="103"/>
  </w:num>
  <w:num w:numId="139">
    <w:abstractNumId w:val="157"/>
  </w:num>
  <w:num w:numId="140">
    <w:abstractNumId w:val="29"/>
  </w:num>
  <w:num w:numId="141">
    <w:abstractNumId w:val="23"/>
  </w:num>
  <w:num w:numId="142">
    <w:abstractNumId w:val="116"/>
  </w:num>
  <w:num w:numId="143">
    <w:abstractNumId w:val="52"/>
  </w:num>
  <w:num w:numId="144">
    <w:abstractNumId w:val="152"/>
  </w:num>
  <w:num w:numId="145">
    <w:abstractNumId w:val="168"/>
  </w:num>
  <w:num w:numId="146">
    <w:abstractNumId w:val="83"/>
  </w:num>
  <w:num w:numId="147">
    <w:abstractNumId w:val="148"/>
  </w:num>
  <w:num w:numId="148">
    <w:abstractNumId w:val="155"/>
  </w:num>
  <w:num w:numId="149">
    <w:abstractNumId w:val="110"/>
  </w:num>
  <w:num w:numId="150">
    <w:abstractNumId w:val="72"/>
  </w:num>
  <w:num w:numId="151">
    <w:abstractNumId w:val="60"/>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68"/>
  </w:num>
  <w:num w:numId="155">
    <w:abstractNumId w:val="145"/>
  </w:num>
  <w:num w:numId="156">
    <w:abstractNumId w:val="11"/>
  </w:num>
  <w:num w:numId="157">
    <w:abstractNumId w:val="158"/>
  </w:num>
  <w:num w:numId="158">
    <w:abstractNumId w:val="86"/>
  </w:num>
  <w:num w:numId="159">
    <w:abstractNumId w:val="59"/>
  </w:num>
  <w:num w:numId="160">
    <w:abstractNumId w:val="136"/>
  </w:num>
  <w:num w:numId="161">
    <w:abstractNumId w:val="41"/>
  </w:num>
  <w:num w:numId="162">
    <w:abstractNumId w:val="93"/>
  </w:num>
  <w:num w:numId="163">
    <w:abstractNumId w:val="22"/>
  </w:num>
  <w:num w:numId="164">
    <w:abstractNumId w:val="93"/>
    <w:lvlOverride w:ilvl="0">
      <w:startOverride w:val="1"/>
    </w:lvlOverride>
  </w:num>
  <w:num w:numId="165">
    <w:abstractNumId w:val="93"/>
    <w:lvlOverride w:ilvl="0">
      <w:startOverride w:val="1"/>
    </w:lvlOverride>
  </w:num>
  <w:num w:numId="166">
    <w:abstractNumId w:val="93"/>
    <w:lvlOverride w:ilvl="0">
      <w:startOverride w:val="1"/>
    </w:lvlOverride>
  </w:num>
  <w:num w:numId="167">
    <w:abstractNumId w:val="93"/>
    <w:lvlOverride w:ilvl="0">
      <w:startOverride w:val="1"/>
    </w:lvlOverride>
  </w:num>
  <w:num w:numId="168">
    <w:abstractNumId w:val="93"/>
    <w:lvlOverride w:ilvl="0">
      <w:startOverride w:val="1"/>
    </w:lvlOverride>
  </w:num>
  <w:num w:numId="169">
    <w:abstractNumId w:val="22"/>
    <w:lvlOverride w:ilvl="0">
      <w:startOverride w:val="1"/>
    </w:lvlOverride>
    <w:lvlOverride w:ilvl="1">
      <w:startOverride w:val="1"/>
    </w:lvlOverride>
  </w:num>
  <w:num w:numId="170">
    <w:abstractNumId w:val="93"/>
    <w:lvlOverride w:ilvl="0">
      <w:startOverride w:val="1"/>
    </w:lvlOverride>
  </w:num>
  <w:num w:numId="171">
    <w:abstractNumId w:val="93"/>
    <w:lvlOverride w:ilvl="0">
      <w:startOverride w:val="1"/>
    </w:lvlOverride>
  </w:num>
  <w:num w:numId="172">
    <w:abstractNumId w:val="93"/>
    <w:lvlOverride w:ilvl="0">
      <w:startOverride w:val="1"/>
    </w:lvlOverride>
    <w:lvlOverride w:ilvl="1">
      <w:startOverride w:val="1"/>
    </w:lvlOverride>
  </w:num>
  <w:num w:numId="173">
    <w:abstractNumId w:val="93"/>
    <w:lvlOverride w:ilvl="0">
      <w:startOverride w:val="1"/>
    </w:lvlOverride>
  </w:num>
  <w:num w:numId="174">
    <w:abstractNumId w:val="93"/>
    <w:lvlOverride w:ilvl="0">
      <w:startOverride w:val="1"/>
    </w:lvlOverride>
  </w:num>
  <w:num w:numId="175">
    <w:abstractNumId w:val="93"/>
    <w:lvlOverride w:ilvl="0">
      <w:startOverride w:val="1"/>
    </w:lvlOverride>
  </w:num>
  <w:num w:numId="176">
    <w:abstractNumId w:val="93"/>
    <w:lvlOverride w:ilvl="0">
      <w:startOverride w:val="1"/>
    </w:lvlOverride>
  </w:num>
  <w:num w:numId="177">
    <w:abstractNumId w:val="22"/>
    <w:lvlOverride w:ilvl="0">
      <w:startOverride w:val="1"/>
    </w:lvlOverride>
    <w:lvlOverride w:ilvl="1">
      <w:startOverride w:val="1"/>
    </w:lvlOverride>
    <w:lvlOverride w:ilvl="2">
      <w:startOverride w:val="1"/>
    </w:lvlOverride>
  </w:num>
  <w:num w:numId="178">
    <w:abstractNumId w:val="93"/>
    <w:lvlOverride w:ilvl="0">
      <w:startOverride w:val="1"/>
    </w:lvlOverride>
  </w:num>
  <w:num w:numId="179">
    <w:abstractNumId w:val="22"/>
    <w:lvlOverride w:ilvl="0">
      <w:startOverride w:val="1"/>
    </w:lvlOverride>
    <w:lvlOverride w:ilvl="1">
      <w:startOverride w:val="1"/>
    </w:lvlOverride>
  </w:num>
  <w:num w:numId="180">
    <w:abstractNumId w:val="93"/>
    <w:lvlOverride w:ilvl="0">
      <w:startOverride w:val="1"/>
    </w:lvlOverride>
  </w:num>
  <w:num w:numId="181">
    <w:abstractNumId w:val="93"/>
    <w:lvlOverride w:ilvl="0">
      <w:startOverride w:val="1"/>
    </w:lvlOverride>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1ABA"/>
    <w:rsid w:val="00063B1F"/>
    <w:rsid w:val="0006425F"/>
    <w:rsid w:val="00070301"/>
    <w:rsid w:val="0007144A"/>
    <w:rsid w:val="00073549"/>
    <w:rsid w:val="00075563"/>
    <w:rsid w:val="00075701"/>
    <w:rsid w:val="0007624D"/>
    <w:rsid w:val="000804AD"/>
    <w:rsid w:val="00080E1C"/>
    <w:rsid w:val="00081E62"/>
    <w:rsid w:val="00082EA3"/>
    <w:rsid w:val="00092072"/>
    <w:rsid w:val="000958C2"/>
    <w:rsid w:val="000A39F3"/>
    <w:rsid w:val="000A442C"/>
    <w:rsid w:val="000A4EA8"/>
    <w:rsid w:val="000B1EA8"/>
    <w:rsid w:val="000C3116"/>
    <w:rsid w:val="000C5C04"/>
    <w:rsid w:val="000C6352"/>
    <w:rsid w:val="000D4ED1"/>
    <w:rsid w:val="000D51FF"/>
    <w:rsid w:val="000D5BB5"/>
    <w:rsid w:val="000E2EC3"/>
    <w:rsid w:val="000E3211"/>
    <w:rsid w:val="000F09F8"/>
    <w:rsid w:val="000F2BF7"/>
    <w:rsid w:val="000F4174"/>
    <w:rsid w:val="000F4C18"/>
    <w:rsid w:val="000F5594"/>
    <w:rsid w:val="001037B1"/>
    <w:rsid w:val="00105E9B"/>
    <w:rsid w:val="00110678"/>
    <w:rsid w:val="00111287"/>
    <w:rsid w:val="00111821"/>
    <w:rsid w:val="001128D1"/>
    <w:rsid w:val="00123A62"/>
    <w:rsid w:val="00123B10"/>
    <w:rsid w:val="0013794E"/>
    <w:rsid w:val="00142DA3"/>
    <w:rsid w:val="00142F98"/>
    <w:rsid w:val="001441BB"/>
    <w:rsid w:val="00144252"/>
    <w:rsid w:val="001446C8"/>
    <w:rsid w:val="00145040"/>
    <w:rsid w:val="00151715"/>
    <w:rsid w:val="00160945"/>
    <w:rsid w:val="001704D7"/>
    <w:rsid w:val="00176073"/>
    <w:rsid w:val="0018341F"/>
    <w:rsid w:val="00185679"/>
    <w:rsid w:val="00185FE8"/>
    <w:rsid w:val="00190618"/>
    <w:rsid w:val="001908AA"/>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3CE9"/>
    <w:rsid w:val="002260BD"/>
    <w:rsid w:val="002303D9"/>
    <w:rsid w:val="002335E8"/>
    <w:rsid w:val="00237F95"/>
    <w:rsid w:val="00241304"/>
    <w:rsid w:val="00241E22"/>
    <w:rsid w:val="00244072"/>
    <w:rsid w:val="00245A04"/>
    <w:rsid w:val="00246FF6"/>
    <w:rsid w:val="00247B2F"/>
    <w:rsid w:val="00250F85"/>
    <w:rsid w:val="00252DC0"/>
    <w:rsid w:val="00253F31"/>
    <w:rsid w:val="00254A27"/>
    <w:rsid w:val="00255B66"/>
    <w:rsid w:val="0025746D"/>
    <w:rsid w:val="00261D2E"/>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05EE"/>
    <w:rsid w:val="003314AC"/>
    <w:rsid w:val="00342440"/>
    <w:rsid w:val="003431C2"/>
    <w:rsid w:val="00343D9A"/>
    <w:rsid w:val="00347EE9"/>
    <w:rsid w:val="00351902"/>
    <w:rsid w:val="003529BA"/>
    <w:rsid w:val="00380C8A"/>
    <w:rsid w:val="00383E22"/>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E9B"/>
    <w:rsid w:val="00454AE0"/>
    <w:rsid w:val="0045657F"/>
    <w:rsid w:val="00462370"/>
    <w:rsid w:val="004725A4"/>
    <w:rsid w:val="00476CD4"/>
    <w:rsid w:val="0048296C"/>
    <w:rsid w:val="004851DB"/>
    <w:rsid w:val="00485D8C"/>
    <w:rsid w:val="004901CB"/>
    <w:rsid w:val="00495C86"/>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010E"/>
    <w:rsid w:val="005C22C8"/>
    <w:rsid w:val="005C4D17"/>
    <w:rsid w:val="005C7EF9"/>
    <w:rsid w:val="005D0894"/>
    <w:rsid w:val="005D1929"/>
    <w:rsid w:val="005D2CD7"/>
    <w:rsid w:val="005D3EA5"/>
    <w:rsid w:val="005E0054"/>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00E8"/>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1971"/>
    <w:rsid w:val="007042B6"/>
    <w:rsid w:val="00705990"/>
    <w:rsid w:val="00717926"/>
    <w:rsid w:val="00721495"/>
    <w:rsid w:val="00724E7E"/>
    <w:rsid w:val="007267AF"/>
    <w:rsid w:val="00727586"/>
    <w:rsid w:val="00727CE5"/>
    <w:rsid w:val="00735402"/>
    <w:rsid w:val="00740294"/>
    <w:rsid w:val="00744136"/>
    <w:rsid w:val="00750D99"/>
    <w:rsid w:val="0075413E"/>
    <w:rsid w:val="00755A6F"/>
    <w:rsid w:val="00760532"/>
    <w:rsid w:val="00765EA0"/>
    <w:rsid w:val="00767954"/>
    <w:rsid w:val="007727C2"/>
    <w:rsid w:val="007766C7"/>
    <w:rsid w:val="00780D5D"/>
    <w:rsid w:val="007939B0"/>
    <w:rsid w:val="007A004B"/>
    <w:rsid w:val="007A0941"/>
    <w:rsid w:val="007A69CE"/>
    <w:rsid w:val="007B3CB8"/>
    <w:rsid w:val="007C546C"/>
    <w:rsid w:val="007D44F7"/>
    <w:rsid w:val="007D537A"/>
    <w:rsid w:val="007E02D5"/>
    <w:rsid w:val="007E0D5D"/>
    <w:rsid w:val="007E454D"/>
    <w:rsid w:val="007E7D7D"/>
    <w:rsid w:val="007F0A4D"/>
    <w:rsid w:val="007F1CDB"/>
    <w:rsid w:val="007F458B"/>
    <w:rsid w:val="00806635"/>
    <w:rsid w:val="00806E44"/>
    <w:rsid w:val="00812004"/>
    <w:rsid w:val="008158E9"/>
    <w:rsid w:val="008210D4"/>
    <w:rsid w:val="008221E5"/>
    <w:rsid w:val="00824670"/>
    <w:rsid w:val="008269F1"/>
    <w:rsid w:val="00833306"/>
    <w:rsid w:val="00835564"/>
    <w:rsid w:val="00836F88"/>
    <w:rsid w:val="00837B01"/>
    <w:rsid w:val="00842C9A"/>
    <w:rsid w:val="00846671"/>
    <w:rsid w:val="00847A42"/>
    <w:rsid w:val="008531CB"/>
    <w:rsid w:val="00853515"/>
    <w:rsid w:val="008575D4"/>
    <w:rsid w:val="0086096B"/>
    <w:rsid w:val="00862117"/>
    <w:rsid w:val="00865FE9"/>
    <w:rsid w:val="00866E9E"/>
    <w:rsid w:val="00871407"/>
    <w:rsid w:val="0087358F"/>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092F"/>
    <w:rsid w:val="008F2896"/>
    <w:rsid w:val="008F2DC5"/>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0F79"/>
    <w:rsid w:val="00943FA2"/>
    <w:rsid w:val="00944019"/>
    <w:rsid w:val="009469DB"/>
    <w:rsid w:val="00955496"/>
    <w:rsid w:val="00982D68"/>
    <w:rsid w:val="009875B5"/>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1019"/>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83A3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97E6F"/>
    <w:rsid w:val="00BA0579"/>
    <w:rsid w:val="00BA2DA5"/>
    <w:rsid w:val="00BD4713"/>
    <w:rsid w:val="00BE3AA4"/>
    <w:rsid w:val="00BE505B"/>
    <w:rsid w:val="00C00FE1"/>
    <w:rsid w:val="00C03D46"/>
    <w:rsid w:val="00C10656"/>
    <w:rsid w:val="00C16993"/>
    <w:rsid w:val="00C2778B"/>
    <w:rsid w:val="00C419B5"/>
    <w:rsid w:val="00C43960"/>
    <w:rsid w:val="00C51CA5"/>
    <w:rsid w:val="00C53610"/>
    <w:rsid w:val="00C559CF"/>
    <w:rsid w:val="00C56D7F"/>
    <w:rsid w:val="00C615E7"/>
    <w:rsid w:val="00C641B4"/>
    <w:rsid w:val="00C65F6D"/>
    <w:rsid w:val="00C702B3"/>
    <w:rsid w:val="00C72884"/>
    <w:rsid w:val="00C73C09"/>
    <w:rsid w:val="00C77114"/>
    <w:rsid w:val="00C77B54"/>
    <w:rsid w:val="00C801C0"/>
    <w:rsid w:val="00C85CBD"/>
    <w:rsid w:val="00C901D5"/>
    <w:rsid w:val="00C90A51"/>
    <w:rsid w:val="00C90A8A"/>
    <w:rsid w:val="00C9614C"/>
    <w:rsid w:val="00CA0414"/>
    <w:rsid w:val="00CA05FE"/>
    <w:rsid w:val="00CB005B"/>
    <w:rsid w:val="00CC1543"/>
    <w:rsid w:val="00CC691D"/>
    <w:rsid w:val="00CD0A40"/>
    <w:rsid w:val="00CD39F0"/>
    <w:rsid w:val="00CE15F8"/>
    <w:rsid w:val="00CE344A"/>
    <w:rsid w:val="00CE6C98"/>
    <w:rsid w:val="00CE78FF"/>
    <w:rsid w:val="00CF55B8"/>
    <w:rsid w:val="00CF65C8"/>
    <w:rsid w:val="00CF6A41"/>
    <w:rsid w:val="00D052F0"/>
    <w:rsid w:val="00D0598A"/>
    <w:rsid w:val="00D05E1F"/>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A1CFD"/>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2C22"/>
    <w:rsid w:val="00E04E3F"/>
    <w:rsid w:val="00E05C4D"/>
    <w:rsid w:val="00E06B8F"/>
    <w:rsid w:val="00E11320"/>
    <w:rsid w:val="00E11E84"/>
    <w:rsid w:val="00E1227A"/>
    <w:rsid w:val="00E12FBD"/>
    <w:rsid w:val="00E1327F"/>
    <w:rsid w:val="00E16D9B"/>
    <w:rsid w:val="00E207FD"/>
    <w:rsid w:val="00E3077F"/>
    <w:rsid w:val="00E30EBA"/>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B0C28"/>
    <w:rsid w:val="00EC01FC"/>
    <w:rsid w:val="00EC5F53"/>
    <w:rsid w:val="00ED1BA6"/>
    <w:rsid w:val="00ED46B5"/>
    <w:rsid w:val="00ED687C"/>
    <w:rsid w:val="00ED6EFB"/>
    <w:rsid w:val="00ED742A"/>
    <w:rsid w:val="00EE030A"/>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58"/>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59"/>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 w:type="paragraph" w:customStyle="1" w:styleId="Standard">
    <w:name w:val="Standard"/>
    <w:rsid w:val="0007144A"/>
    <w:pPr>
      <w:autoSpaceDN w:val="0"/>
      <w:spacing w:after="113" w:line="240" w:lineRule="auto"/>
      <w:textAlignment w:val="baseline"/>
    </w:pPr>
    <w:rPr>
      <w:rFonts w:ascii="Liberation Serif" w:eastAsia="NSimSun" w:hAnsi="Liberation Serif" w:cs="Arial"/>
      <w:kern w:val="3"/>
      <w:sz w:val="24"/>
      <w:szCs w:val="24"/>
      <w:lang w:eastAsia="zh-CN" w:bidi="hi-IN"/>
    </w:rPr>
  </w:style>
  <w:style w:type="paragraph" w:customStyle="1" w:styleId="Nagwekformularza">
    <w:name w:val="Nagłówek formularza"/>
    <w:rsid w:val="0007144A"/>
    <w:pPr>
      <w:keepNext/>
      <w:shd w:val="clear" w:color="auto" w:fill="EEEEEE"/>
      <w:suppressAutoHyphens/>
      <w:autoSpaceDN w:val="0"/>
      <w:spacing w:before="340" w:after="57" w:line="240" w:lineRule="auto"/>
      <w:jc w:val="center"/>
      <w:textAlignment w:val="baseline"/>
      <w:outlineLvl w:val="0"/>
    </w:pPr>
    <w:rPr>
      <w:rFonts w:ascii="Liberation Serif" w:eastAsia="NSimSun" w:hAnsi="Liberation Serif" w:cs="Arial"/>
      <w:b/>
      <w:kern w:val="3"/>
      <w:sz w:val="30"/>
      <w:szCs w:val="24"/>
      <w:lang w:eastAsia="zh-CN" w:bidi="hi-IN"/>
    </w:rPr>
  </w:style>
  <w:style w:type="paragraph" w:customStyle="1" w:styleId="Nagwekumowy">
    <w:name w:val="Nagłówek umowy"/>
    <w:basedOn w:val="Nagwekformularza"/>
    <w:rsid w:val="0007144A"/>
    <w:pPr>
      <w:shd w:val="clear" w:color="auto" w:fill="auto"/>
    </w:pPr>
    <w:rPr>
      <w:sz w:val="24"/>
    </w:rPr>
  </w:style>
  <w:style w:type="character" w:customStyle="1" w:styleId="StrongEmphasis">
    <w:name w:val="Strong Emphasis"/>
    <w:rsid w:val="0007144A"/>
    <w:rPr>
      <w:b/>
      <w:bCs/>
    </w:rPr>
  </w:style>
  <w:style w:type="character" w:customStyle="1" w:styleId="Wypenienie">
    <w:name w:val="Wypełnienie"/>
    <w:rsid w:val="0007144A"/>
    <w:rPr>
      <w:i/>
      <w:iCs/>
      <w:shd w:val="clear" w:color="auto" w:fill="FFFFD7"/>
    </w:rPr>
  </w:style>
  <w:style w:type="numbering" w:customStyle="1" w:styleId="Numbering123">
    <w:name w:val="Numbering 123"/>
    <w:basedOn w:val="Bezlisty"/>
    <w:rsid w:val="0007144A"/>
    <w:pPr>
      <w:numPr>
        <w:numId w:val="162"/>
      </w:numPr>
    </w:pPr>
  </w:style>
  <w:style w:type="numbering" w:customStyle="1" w:styleId="Numberingabc">
    <w:name w:val="Numbering abc"/>
    <w:basedOn w:val="Bezlisty"/>
    <w:rsid w:val="0007144A"/>
    <w:pPr>
      <w:numPr>
        <w:numId w:val="1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sekretariat@uggorow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gorowoil-ug.bip-wm.pl/public/"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7B26-5C7D-4862-984B-1DB20F5B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13848</Words>
  <Characters>83088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4</cp:revision>
  <cp:lastPrinted>2022-04-29T05:45:00Z</cp:lastPrinted>
  <dcterms:created xsi:type="dcterms:W3CDTF">2023-05-04T08:31:00Z</dcterms:created>
  <dcterms:modified xsi:type="dcterms:W3CDTF">2023-05-04T09:52:00Z</dcterms:modified>
</cp:coreProperties>
</file>