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35B" w:rsidRDefault="00EA37D1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1810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/DKw/20</w:t>
      </w:r>
      <w:r w:rsidR="007022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D048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EA3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702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48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10D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–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 Piórkowski,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5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E6AAE" w:rsidRDefault="003B222C" w:rsidP="00964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E1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0639C" w:rsidRPr="000E6AAE" w:rsidRDefault="0060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zwanymi dalej łącznie</w:t>
      </w:r>
      <w:r w:rsidRPr="00606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Sprzedającym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49535B" w:rsidRDefault="003B222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49535B" w:rsidRDefault="0049535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A1D" w:rsidRDefault="006063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Kupujący kupuje, a Sprzedający sprzedaje i zobowiązuje się dostarczyć wyszczególniony poniżej sprzęt :</w:t>
      </w:r>
    </w:p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tbl>
      <w:tblPr>
        <w:tblW w:w="0" w:type="auto"/>
        <w:tblInd w:w="-6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536"/>
        <w:gridCol w:w="709"/>
        <w:gridCol w:w="992"/>
        <w:gridCol w:w="2837"/>
      </w:tblGrid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Nazwa, marka, model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</w:t>
            </w:r>
          </w:p>
        </w:tc>
      </w:tr>
      <w:tr w:rsidR="007A5569" w:rsidTr="004A4D4B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7A5569" w:rsidTr="004A4D4B">
        <w:trPr>
          <w:trHeight w:val="343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82C">
              <w:rPr>
                <w:rFonts w:ascii="Arial" w:hAnsi="Arial" w:cs="Arial"/>
                <w:b/>
                <w:bCs/>
                <w:sz w:val="18"/>
                <w:szCs w:val="18"/>
              </w:rPr>
              <w:t>Szafa chłodnicza podwójna, nierdzewna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A5569" w:rsidRDefault="007A5569" w:rsidP="004A4D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A5569" w:rsidRDefault="007A5569" w:rsidP="004A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569" w:rsidRDefault="007A55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49535B" w:rsidRDefault="003B222C" w:rsidP="000708D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uzgodniony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Zamawiającym o parametrach zgodnych z aktualnie</w:t>
      </w:r>
      <w:r w:rsidR="00070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obowiązującymi normami i przepisami dotyczącymi przedmiotu zamówienia oraz wymaganiami Zamawiającego zamieszczonymi w opisie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Oferta na podstawie której dokonano wyboru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sprzedającego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stanowi integralną część niniejszej umowy.                                                                                     Strony ustalają łączn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ar-SA"/>
        </w:rPr>
        <w:t>cenę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zamówienia na : </w:t>
      </w:r>
      <w:r w:rsidR="001810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………..</w:t>
      </w:r>
      <w:r w:rsidR="00AB5CA9" w:rsidRPr="00AB5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zł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  <w:r w:rsidRPr="00AB5CA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="00E01A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1810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</w:t>
      </w:r>
      <w:r w:rsidR="00AE11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B5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Słownie:</w:t>
      </w:r>
      <w:r w:rsidR="00AB5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……………………………………………………………..</w:t>
      </w:r>
      <w:r w:rsidR="00AB5CA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/</w:t>
      </w:r>
      <w:r w:rsidR="00AB5CA9" w:rsidRPr="00AB5C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1810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………………………………………..</w:t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535B" w:rsidRDefault="0049535B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zobowiązuje się do uiszcz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dostarczony sprzęt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w terminie </w:t>
      </w:r>
      <w:r w:rsidR="005D6A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</w:t>
      </w:r>
    </w:p>
    <w:p w:rsidR="000708D3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kuchennego </w:t>
      </w:r>
      <w:r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ofertą.</w:t>
      </w:r>
    </w:p>
    <w:p w:rsidR="00FF10D8" w:rsidRDefault="00FF10D8" w:rsidP="00FF10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49535B" w:rsidRDefault="00495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0D8" w:rsidRDefault="003B222C" w:rsidP="00FF1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Wykonawca dostarczy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własnym transportem, na własny koszt i ryzyko, do</w:t>
      </w:r>
      <w:r w:rsidR="005D6A1D" w:rsidRPr="005D6A1D">
        <w:t xml:space="preserve">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Zewnętrznego w Stawiszynie Aresztu Śledczego w Grójcu</w:t>
      </w:r>
      <w:r w:rsidR="00301F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Stawiszyn 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31, 2</w:t>
      </w:r>
      <w:r w:rsidR="00D4553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D6A1D" w:rsidRP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>-800 Białobrzegi</w:t>
      </w:r>
      <w:r w:rsidR="0096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środkiem transportu przystosowanym do przewozu przedmiotu zamówienia w terminie do</w:t>
      </w:r>
      <w:r w:rsidR="0096221D" w:rsidRPr="00962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31.12.2024 r.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instrukcją obsługi oraz inną dokumentacją niezbędną do jego prawidłowego użytkowania</w:t>
      </w:r>
      <w:r w:rsidR="005D6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następnie </w:t>
      </w:r>
      <w:r w:rsidR="00927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 jego montażu w miejscu wskazanym przez Zamawiającego, </w:t>
      </w:r>
      <w:r w:rsidR="00D169E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pierwszego rozruchu oraz przeszkoli w jego właściwym użytkowaniu wskazanych przez Zamawiającego pracowników (nie więcej niż 5 osób).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oferowany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posiadać:  instrukcję obsługi w języku polskim, dostarczoną w formie papierowej; dokument gwarancyjny.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5D6A1D" w:rsidRDefault="005D6A1D" w:rsidP="005D6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8D3" w:rsidRDefault="003B222C" w:rsidP="006D1BF9">
      <w:pPr>
        <w:tabs>
          <w:tab w:val="left" w:pos="606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ą jakość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01ACE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zgodnie z obowiązującymi ich przepisami, </w:t>
      </w:r>
      <w:r w:rsidR="00E01AC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urządzenia 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muszą </w:t>
      </w:r>
      <w:r w:rsidR="009C596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spełniać wymogi norm</w:t>
      </w:r>
      <w:r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 xml:space="preserve"> </w:t>
      </w:r>
      <w:r w:rsidR="00E565F6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ich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obowiązujących na terenie Rzeczpospolitej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wad lub złej</w:t>
      </w:r>
      <w:r w:rsidR="009C596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jakości dostarcz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onych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widocznych w momencie dostawy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wady uniemożliwiającej jego uruchomienie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zamawiający nie przyjmie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urządzeń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uznając dostawę jako nie kompletną. </w:t>
      </w:r>
    </w:p>
    <w:p w:rsidR="007B147D" w:rsidRDefault="007B147D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963" w:rsidRDefault="003B222C" w:rsidP="000708D3">
      <w:pPr>
        <w:tabs>
          <w:tab w:val="left" w:pos="606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C5963" w:rsidRDefault="009C5963" w:rsidP="006D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6D1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bezpłatnej i natychmi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astowej wymiany zakwestionowan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>ego sprzętu</w:t>
      </w:r>
      <w:r w:rsidR="006D1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dostawy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  na swój koszt i ryzyko</w:t>
      </w:r>
      <w:r w:rsidR="009C596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nie dłuższym niż 5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złożenia przez Zamawiającego reklamacji.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7F33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454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5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cały dostarczony sprzęt, na wszystkie jego podzespoły i elementy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0639C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Gwarancji nie podlegają elementy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uległy zużyciu w wyniku normalnej eksploatacji lub w wyniku niewłaściwej obsługi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10D8" w:rsidRPr="00FF10D8">
        <w:t xml:space="preserve"> </w:t>
      </w:r>
      <w:r w:rsidR="00FF10D8" w:rsidRPr="00FF10D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zamienne oraz akcesoria będą na bieżąco dostępne na terenie RP.</w:t>
      </w:r>
    </w:p>
    <w:p w:rsidR="0049535B" w:rsidRDefault="00673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wykonania naprawy gwarancyjnej w ciągu </w:t>
      </w:r>
      <w:r w:rsidR="001170B8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od momentu otrzymania zgłoszenia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awarii (liczą się tylko dni robocze), naprawy gwarancyjne wykonywane będą tylko w siedzibie zamawiającego, a gdy nie będzie to możliwe </w:t>
      </w:r>
      <w:r w:rsidR="0060639C"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>musi na czas naprawy zapewnić urządzenie zastępcze.</w:t>
      </w:r>
    </w:p>
    <w:p w:rsidR="000A7F33" w:rsidRDefault="008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Sprzedający zobowiązany jest do 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urządzeń w miejscu użytkowania urządzeń, w przypadku serwisu poza miejscem użytkowania transport w/w urządzeń po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Sprzedającego</w:t>
      </w:r>
      <w:r w:rsidRPr="0084484F">
        <w:rPr>
          <w:rFonts w:ascii="Times New Roman" w:eastAsia="Times New Roman" w:hAnsi="Times New Roman" w:cs="Times New Roman"/>
          <w:sz w:val="24"/>
          <w:szCs w:val="24"/>
          <w:lang w:eastAsia="pl-PL"/>
        </w:rPr>
        <w:t>, urządzenia zastępcze są wymagane jeżeli naprawa w/w urządzeń przekroczy 48 h.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0A7F33" w:rsidRDefault="000A7F33" w:rsidP="000A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uzgodnionego terminu dostawy – w wysokości </w:t>
      </w:r>
      <w:r w:rsidR="001170B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170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dostarczanej partii towaru za każdy dzień zwłoki</w:t>
      </w:r>
    </w:p>
    <w:p w:rsidR="0049535B" w:rsidRDefault="000A7F33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niedotrzymania terminu określonego w § 5 – w wysokości </w:t>
      </w:r>
      <w:r w:rsidR="001170B8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3B2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</w:t>
      </w:r>
    </w:p>
    <w:p w:rsidR="000D4557" w:rsidRDefault="000A7F33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niedotrzymania terminu określonego w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 pkt 3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wysokości </w:t>
      </w:r>
      <w:r w:rsidR="001170B8">
        <w:rPr>
          <w:rFonts w:ascii="Times New Roman" w:eastAsia="Times New Roman" w:hAnsi="Times New Roman" w:cs="Times New Roman"/>
          <w:sz w:val="24"/>
          <w:szCs w:val="24"/>
          <w:lang w:eastAsia="pl-PL"/>
        </w:rPr>
        <w:t>0,2</w:t>
      </w:r>
      <w:r w:rsidRPr="000A7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 za każdy dzień zwłoki</w:t>
      </w:r>
    </w:p>
    <w:p w:rsidR="0049535B" w:rsidRP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przypadku rozwiązania umowy z przyczyn za które odpowiada Wykonawca </w:t>
      </w:r>
      <w:r w:rsidR="000A7F33"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 nie dostarczenia  całości zamówienia </w:t>
      </w:r>
      <w:r w:rsidR="003B222C" w:rsidRPr="000D455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– 10 % wartości zamówienia brutto określonego w § 1 niniejszej umowy.</w:t>
      </w:r>
    </w:p>
    <w:p w:rsidR="000D4557" w:rsidRDefault="000D4557" w:rsidP="000D455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niedotrzymania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treści 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§ 6 pkt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 wysokości </w:t>
      </w:r>
      <w:r w:rsidR="001170B8">
        <w:rPr>
          <w:rFonts w:ascii="Times New Roman" w:eastAsia="Times New Roman" w:hAnsi="Times New Roman" w:cs="Times New Roman"/>
          <w:sz w:val="24"/>
          <w:szCs w:val="24"/>
          <w:lang w:eastAsia="ar-SA"/>
        </w:rPr>
        <w:t>0,2</w:t>
      </w:r>
      <w:r w:rsidRPr="000D45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wartości zamówienia za każdy dzień zwłoki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3076" w:rsidRDefault="003B222C" w:rsidP="00296DC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8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:rsidR="007B147D" w:rsidRDefault="003B222C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8</w:t>
      </w:r>
    </w:p>
    <w:p w:rsidR="007B147D" w:rsidRDefault="007B147D" w:rsidP="007B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 Niedopuszczalne są zmiany istotnych postanowień umowy, w stosunku do treści oferty Wykonawcy.</w:t>
      </w:r>
    </w:p>
    <w:p w:rsidR="007B147D" w:rsidRPr="007B147D" w:rsidRDefault="007B147D" w:rsidP="007B1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47D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:rsidR="0049535B" w:rsidRDefault="0060639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0639C" w:rsidRDefault="0060639C" w:rsidP="00606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 uzgodnionych terminach określonych w § 3 niniejszej umowy.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 w:rsidP="0007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60639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9535B" w:rsidRDefault="003B22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35B" w:rsidRDefault="0049535B">
      <w:pPr>
        <w:spacing w:after="0" w:line="240" w:lineRule="auto"/>
      </w:pPr>
    </w:p>
    <w:sectPr w:rsidR="004953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007C"/>
    <w:multiLevelType w:val="hybridMultilevel"/>
    <w:tmpl w:val="96F4A8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D7C"/>
    <w:multiLevelType w:val="multilevel"/>
    <w:tmpl w:val="FB5EE2C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2EBF0CEB"/>
    <w:multiLevelType w:val="multilevel"/>
    <w:tmpl w:val="3BDCAEF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2225"/>
    <w:multiLevelType w:val="hybridMultilevel"/>
    <w:tmpl w:val="5FA0E294"/>
    <w:lvl w:ilvl="0" w:tplc="134839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040E5C"/>
    <w:multiLevelType w:val="multilevel"/>
    <w:tmpl w:val="19CE6B0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682F29AB"/>
    <w:multiLevelType w:val="multilevel"/>
    <w:tmpl w:val="8FDEC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C0C5455"/>
    <w:multiLevelType w:val="hybridMultilevel"/>
    <w:tmpl w:val="18362B6A"/>
    <w:lvl w:ilvl="0" w:tplc="B2C4B0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ED7286"/>
    <w:multiLevelType w:val="hybridMultilevel"/>
    <w:tmpl w:val="73B8EF24"/>
    <w:lvl w:ilvl="0" w:tplc="EF60C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579"/>
    <w:multiLevelType w:val="hybridMultilevel"/>
    <w:tmpl w:val="3BDCAE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17519">
    <w:abstractNumId w:val="1"/>
  </w:num>
  <w:num w:numId="2" w16cid:durableId="1908687464">
    <w:abstractNumId w:val="4"/>
  </w:num>
  <w:num w:numId="3" w16cid:durableId="1481532338">
    <w:abstractNumId w:val="5"/>
  </w:num>
  <w:num w:numId="4" w16cid:durableId="1689525027">
    <w:abstractNumId w:val="3"/>
  </w:num>
  <w:num w:numId="5" w16cid:durableId="800223308">
    <w:abstractNumId w:val="6"/>
  </w:num>
  <w:num w:numId="6" w16cid:durableId="1319966520">
    <w:abstractNumId w:val="7"/>
  </w:num>
  <w:num w:numId="7" w16cid:durableId="664236844">
    <w:abstractNumId w:val="8"/>
  </w:num>
  <w:num w:numId="8" w16cid:durableId="1268083292">
    <w:abstractNumId w:val="2"/>
  </w:num>
  <w:num w:numId="9" w16cid:durableId="3112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5B"/>
    <w:rsid w:val="00017850"/>
    <w:rsid w:val="00033506"/>
    <w:rsid w:val="00041820"/>
    <w:rsid w:val="000708D3"/>
    <w:rsid w:val="000A7F33"/>
    <w:rsid w:val="000D4557"/>
    <w:rsid w:val="000E6AAE"/>
    <w:rsid w:val="001170B8"/>
    <w:rsid w:val="00117190"/>
    <w:rsid w:val="00123F41"/>
    <w:rsid w:val="001810D1"/>
    <w:rsid w:val="00224072"/>
    <w:rsid w:val="00296DC6"/>
    <w:rsid w:val="002D28C9"/>
    <w:rsid w:val="00301F62"/>
    <w:rsid w:val="003B222C"/>
    <w:rsid w:val="003D7A1D"/>
    <w:rsid w:val="004211D4"/>
    <w:rsid w:val="00463B02"/>
    <w:rsid w:val="0049535B"/>
    <w:rsid w:val="00587629"/>
    <w:rsid w:val="005D6A1D"/>
    <w:rsid w:val="0060639C"/>
    <w:rsid w:val="00611A28"/>
    <w:rsid w:val="00614E8C"/>
    <w:rsid w:val="00620EF3"/>
    <w:rsid w:val="00635149"/>
    <w:rsid w:val="00673454"/>
    <w:rsid w:val="00683340"/>
    <w:rsid w:val="006D1BF9"/>
    <w:rsid w:val="006F4651"/>
    <w:rsid w:val="0070226F"/>
    <w:rsid w:val="007770BF"/>
    <w:rsid w:val="007A5569"/>
    <w:rsid w:val="007B147D"/>
    <w:rsid w:val="0084484F"/>
    <w:rsid w:val="00927FFB"/>
    <w:rsid w:val="0096221D"/>
    <w:rsid w:val="00964830"/>
    <w:rsid w:val="009C5963"/>
    <w:rsid w:val="00AB5CA9"/>
    <w:rsid w:val="00AE11F5"/>
    <w:rsid w:val="00B27B4B"/>
    <w:rsid w:val="00B5119B"/>
    <w:rsid w:val="00B557B1"/>
    <w:rsid w:val="00BE41B0"/>
    <w:rsid w:val="00D0482C"/>
    <w:rsid w:val="00D169E2"/>
    <w:rsid w:val="00D4553F"/>
    <w:rsid w:val="00D77EE3"/>
    <w:rsid w:val="00DF3076"/>
    <w:rsid w:val="00E01ACE"/>
    <w:rsid w:val="00E565F6"/>
    <w:rsid w:val="00EA37D1"/>
    <w:rsid w:val="00F00CF4"/>
    <w:rsid w:val="00F4539F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FF2C"/>
  <w15:docId w15:val="{FDF2391C-8A6C-428E-BF5A-5785FF14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7F33"/>
    <w:pPr>
      <w:ind w:left="720"/>
      <w:contextualSpacing/>
    </w:pPr>
  </w:style>
  <w:style w:type="numbering" w:customStyle="1" w:styleId="Biecalista1">
    <w:name w:val="Bieżąca lista1"/>
    <w:uiPriority w:val="99"/>
    <w:rsid w:val="007B14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Areszt Śledczy w Grójcu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38</cp:revision>
  <cp:lastPrinted>2024-12-11T13:36:00Z</cp:lastPrinted>
  <dcterms:created xsi:type="dcterms:W3CDTF">2020-06-12T13:14:00Z</dcterms:created>
  <dcterms:modified xsi:type="dcterms:W3CDTF">2024-12-19T10:45:00Z</dcterms:modified>
  <dc:language>pl-PL</dc:language>
</cp:coreProperties>
</file>