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CF87" w14:textId="77777777"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7A994E6E"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D33B6A">
        <w:rPr>
          <w:rFonts w:ascii="Arial" w:hAnsi="Arial" w:cs="Arial"/>
          <w:b/>
          <w:bCs/>
        </w:rPr>
        <w:t>12</w:t>
      </w:r>
      <w:r w:rsidR="0026553E" w:rsidRPr="00D33C75">
        <w:rPr>
          <w:rFonts w:ascii="Arial" w:hAnsi="Arial" w:cs="Arial"/>
          <w:b/>
          <w:bCs/>
        </w:rPr>
        <w:t>.2023</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2749A507" w:rsidR="00E3407D" w:rsidRPr="00D33C75" w:rsidRDefault="00D33B6A" w:rsidP="00D25F7F">
      <w:pPr>
        <w:spacing w:after="0" w:line="276" w:lineRule="auto"/>
        <w:ind w:left="-284"/>
        <w:jc w:val="center"/>
        <w:rPr>
          <w:rFonts w:ascii="Arial" w:hAnsi="Arial" w:cs="Arial"/>
          <w:b/>
          <w:spacing w:val="-4"/>
        </w:rPr>
      </w:pPr>
      <w:r>
        <w:rPr>
          <w:rFonts w:ascii="Arial" w:hAnsi="Arial" w:cs="Arial"/>
          <w:b/>
        </w:rPr>
        <w:t>„Statek Mamerta”- modernizacja placu zabaw przy Szkole Podstawowej nr 4 z Oddziałami Integracyjnymi”</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67545CC3" w14:textId="77777777" w:rsidR="002A6AB4" w:rsidRPr="00D33C75" w:rsidRDefault="002A6AB4" w:rsidP="00A95923">
      <w:pPr>
        <w:spacing w:after="0" w:line="276" w:lineRule="auto"/>
        <w:jc w:val="left"/>
        <w:rPr>
          <w:rFonts w:ascii="Arial" w:hAnsi="Arial" w:cs="Arial"/>
        </w:rPr>
      </w:pPr>
    </w:p>
    <w:p w14:paraId="5A506AFC" w14:textId="78AEAFA8" w:rsidR="00F22E30" w:rsidRDefault="00A60318" w:rsidP="00A95923">
      <w:pPr>
        <w:spacing w:after="0" w:line="276" w:lineRule="auto"/>
        <w:jc w:val="center"/>
        <w:rPr>
          <w:rFonts w:ascii="Arial" w:hAnsi="Arial" w:cs="Arial"/>
        </w:rPr>
      </w:pPr>
      <w:r>
        <w:rPr>
          <w:rFonts w:ascii="Arial" w:hAnsi="Arial" w:cs="Arial"/>
        </w:rPr>
        <w:t>Świnoujście,     listopad</w:t>
      </w:r>
      <w:r w:rsidR="0026553E" w:rsidRPr="00D33C75">
        <w:rPr>
          <w:rFonts w:ascii="Arial" w:hAnsi="Arial" w:cs="Arial"/>
        </w:rPr>
        <w:t xml:space="preserve"> </w:t>
      </w:r>
      <w:r w:rsidR="009C312D" w:rsidRPr="00D33C75">
        <w:rPr>
          <w:rFonts w:ascii="Arial" w:hAnsi="Arial" w:cs="Arial"/>
        </w:rPr>
        <w:t>202</w:t>
      </w:r>
      <w:r w:rsidR="0026553E" w:rsidRPr="00D33C75">
        <w:rPr>
          <w:rFonts w:ascii="Arial" w:hAnsi="Arial" w:cs="Arial"/>
        </w:rPr>
        <w:t>3</w:t>
      </w:r>
      <w:r w:rsidR="009C312D" w:rsidRPr="00D33C75">
        <w:rPr>
          <w:rFonts w:ascii="Arial" w:hAnsi="Arial" w:cs="Arial"/>
        </w:rPr>
        <w:t xml:space="preserve"> </w:t>
      </w:r>
      <w:r w:rsidR="003D08E7" w:rsidRPr="00D33C75">
        <w:rPr>
          <w:rFonts w:ascii="Arial" w:hAnsi="Arial" w:cs="Arial"/>
        </w:rPr>
        <w:t>roku</w:t>
      </w:r>
    </w:p>
    <w:p w14:paraId="164D399F" w14:textId="5F115598" w:rsidR="00463396" w:rsidRDefault="00463396" w:rsidP="00A95923">
      <w:pPr>
        <w:spacing w:after="0" w:line="276" w:lineRule="auto"/>
        <w:jc w:val="center"/>
        <w:rPr>
          <w:rFonts w:ascii="Arial" w:hAnsi="Arial" w:cs="Arial"/>
        </w:rPr>
      </w:pPr>
    </w:p>
    <w:p w14:paraId="370D9D08" w14:textId="77777777" w:rsidR="00463396" w:rsidRPr="00D33C75" w:rsidRDefault="00463396" w:rsidP="00A95923">
      <w:pPr>
        <w:spacing w:after="0" w:line="276" w:lineRule="auto"/>
        <w:jc w:val="center"/>
        <w:rPr>
          <w:rFonts w:ascii="Arial" w:hAnsi="Arial" w:cs="Arial"/>
        </w:rPr>
      </w:pP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t xml:space="preserve">I. </w:t>
      </w:r>
      <w:r w:rsidRPr="00D33C75">
        <w:rPr>
          <w:rFonts w:ascii="Arial" w:hAnsi="Arial" w:cs="Arial"/>
          <w:sz w:val="22"/>
          <w:szCs w:val="22"/>
          <w:u w:val="single"/>
        </w:rPr>
        <w:t>INFORMACJE OGÓLNE</w:t>
      </w:r>
    </w:p>
    <w:p w14:paraId="7DFA7D79" w14:textId="62E7DBC2"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7CA5D967" w:rsidR="007F2F93" w:rsidRPr="00D33C75"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03385962" w14:textId="58AF5A24" w:rsidR="007F2F93" w:rsidRPr="00D33C75" w:rsidRDefault="007F2F93" w:rsidP="00F72E97">
      <w:pPr>
        <w:numPr>
          <w:ilvl w:val="0"/>
          <w:numId w:val="68"/>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9A79859" w:rsidR="00A52FC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w:t>
      </w:r>
      <w:proofErr w:type="spellStart"/>
      <w:r w:rsidR="005179E5">
        <w:rPr>
          <w:rFonts w:ascii="Arial" w:hAnsi="Arial" w:cs="Arial"/>
          <w:bCs/>
          <w:iCs/>
        </w:rPr>
        <w:t>t.j</w:t>
      </w:r>
      <w:proofErr w:type="spellEnd"/>
      <w:r w:rsidR="005179E5">
        <w:rPr>
          <w:rFonts w:ascii="Arial" w:hAnsi="Arial" w:cs="Arial"/>
          <w:bCs/>
          <w:iCs/>
        </w:rPr>
        <w:t xml:space="preserve">. </w:t>
      </w:r>
      <w:r w:rsidR="00702061" w:rsidRPr="00D33C75">
        <w:rPr>
          <w:rFonts w:ascii="Arial" w:hAnsi="Arial" w:cs="Arial"/>
          <w:bCs/>
          <w:iCs/>
        </w:rPr>
        <w:t>z 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5179E5">
        <w:rPr>
          <w:rFonts w:ascii="Arial" w:hAnsi="Arial" w:cs="Arial"/>
          <w:bCs/>
          <w:iCs/>
        </w:rPr>
        <w:t xml:space="preserve">, poz. </w:t>
      </w:r>
      <w:r w:rsidR="001C3B7D">
        <w:rPr>
          <w:rFonts w:ascii="Arial" w:hAnsi="Arial" w:cs="Arial"/>
          <w:bCs/>
          <w:iCs/>
        </w:rPr>
        <w:t>1605</w:t>
      </w:r>
      <w:r w:rsidR="005179E5">
        <w:rPr>
          <w:rFonts w:ascii="Arial" w:hAnsi="Arial" w:cs="Arial"/>
          <w:bCs/>
          <w:iCs/>
        </w:rPr>
        <w:t xml:space="preserve"> z </w:t>
      </w:r>
      <w:proofErr w:type="spellStart"/>
      <w:r w:rsidR="005179E5">
        <w:rPr>
          <w:rFonts w:ascii="Arial" w:hAnsi="Arial" w:cs="Arial"/>
          <w:bCs/>
          <w:iCs/>
        </w:rPr>
        <w:t>późn</w:t>
      </w:r>
      <w:proofErr w:type="spellEnd"/>
      <w:r w:rsidR="005179E5">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0464728E" w:rsidR="007F2F93" w:rsidRPr="00D33C75" w:rsidRDefault="007F2F93" w:rsidP="00F72E97">
      <w:pPr>
        <w:pStyle w:val="Akapitzlist"/>
        <w:numPr>
          <w:ilvl w:val="1"/>
          <w:numId w:val="68"/>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 xml:space="preserve">Do czynności podejmowanych przez Zamawiającego i wykonawcę stosować się będzie przepisy ustawy z dnia 23 kwietnia 1964 r. Kodeks cywilny (Dz. U. </w:t>
      </w:r>
      <w:r w:rsidR="005179E5">
        <w:rPr>
          <w:rFonts w:ascii="Arial" w:hAnsi="Arial" w:cs="Arial"/>
          <w:bCs/>
        </w:rPr>
        <w:t xml:space="preserve">tj. z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5179E5">
        <w:rPr>
          <w:rFonts w:ascii="Arial" w:hAnsi="Arial" w:cs="Arial"/>
          <w:bCs/>
        </w:rPr>
        <w:t xml:space="preserve"> z </w:t>
      </w:r>
      <w:proofErr w:type="spellStart"/>
      <w:r w:rsidR="005179E5">
        <w:rPr>
          <w:rFonts w:ascii="Arial" w:hAnsi="Arial" w:cs="Arial"/>
          <w:bCs/>
        </w:rPr>
        <w:t>późn</w:t>
      </w:r>
      <w:proofErr w:type="spellEnd"/>
      <w:r w:rsidR="005179E5">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4A4F2AF0"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527ED07E" w14:textId="44090376" w:rsidR="00D33B6A" w:rsidRDefault="00D41DCB" w:rsidP="00D33B6A">
      <w:pPr>
        <w:pStyle w:val="Akapitzlist"/>
        <w:numPr>
          <w:ilvl w:val="0"/>
          <w:numId w:val="75"/>
        </w:numPr>
        <w:spacing w:after="0" w:line="360" w:lineRule="auto"/>
        <w:rPr>
          <w:rFonts w:ascii="Arial" w:hAnsi="Arial" w:cs="Arial"/>
        </w:rPr>
      </w:pPr>
      <w:r w:rsidRPr="00D33C75">
        <w:rPr>
          <w:rFonts w:ascii="Arial" w:hAnsi="Arial" w:cs="Arial"/>
        </w:rPr>
        <w:t xml:space="preserve">Przedmiotem niniejszego zamówienia </w:t>
      </w:r>
      <w:r w:rsidR="00D33B6A">
        <w:rPr>
          <w:rFonts w:ascii="Arial" w:hAnsi="Arial" w:cs="Arial"/>
        </w:rPr>
        <w:t>jest modernizacja placu zabaw przy Szkole Podstawowej nr 4 z Oddziałami Integracyjnymi przy ul. Szkolnej nr 1 w Świnoujściu.</w:t>
      </w:r>
    </w:p>
    <w:p w14:paraId="28D6A2C8" w14:textId="1DC0C185" w:rsidR="00622B48" w:rsidRPr="00D33B6A" w:rsidRDefault="00622B48" w:rsidP="00622B48">
      <w:pPr>
        <w:pStyle w:val="Akapitzlist"/>
        <w:spacing w:after="0" w:line="360" w:lineRule="auto"/>
        <w:ind w:left="360"/>
        <w:rPr>
          <w:rFonts w:ascii="Arial" w:hAnsi="Arial" w:cs="Arial"/>
        </w:rPr>
      </w:pPr>
      <w:r w:rsidRPr="00622B48">
        <w:rPr>
          <w:rFonts w:ascii="Arial" w:hAnsi="Arial" w:cs="Arial"/>
        </w:rPr>
        <w:t xml:space="preserve">Na terenie znajdują się urządzenia zabawowe drewniane na nawierzchni bezpiecznej EPDM, która ze względu na niezadawalający stan wymaga wymiany. Istniejące urządzenia zabawowe przeznaczone są do demontażu i utylizacji.  </w:t>
      </w:r>
    </w:p>
    <w:p w14:paraId="1CD51CE6" w14:textId="68E552DA" w:rsidR="00D33B6A" w:rsidRPr="00622B48" w:rsidRDefault="003E4DDD" w:rsidP="00D33B6A">
      <w:pPr>
        <w:pStyle w:val="Akapitzlist"/>
        <w:numPr>
          <w:ilvl w:val="0"/>
          <w:numId w:val="75"/>
        </w:numPr>
        <w:spacing w:after="0" w:line="360" w:lineRule="auto"/>
        <w:rPr>
          <w:rFonts w:ascii="Arial" w:hAnsi="Arial" w:cs="Arial"/>
        </w:rPr>
      </w:pPr>
      <w:r w:rsidRPr="003E4DDD">
        <w:rPr>
          <w:rFonts w:ascii="Arial" w:hAnsi="Arial" w:cs="Arial"/>
        </w:rPr>
        <w:t>Szczegółowy zakres przedmiotu zamówienia wyszczegól</w:t>
      </w:r>
      <w:r w:rsidR="002C4247">
        <w:rPr>
          <w:rFonts w:ascii="Arial" w:hAnsi="Arial" w:cs="Arial"/>
        </w:rPr>
        <w:t>niony został w załączniku nr 6.1</w:t>
      </w:r>
      <w:r w:rsidRPr="003E4DDD">
        <w:rPr>
          <w:rFonts w:ascii="Arial" w:hAnsi="Arial" w:cs="Arial"/>
        </w:rPr>
        <w:t xml:space="preserve"> do</w:t>
      </w:r>
      <w:r w:rsidR="001C0BE6">
        <w:rPr>
          <w:rFonts w:ascii="Arial" w:hAnsi="Arial" w:cs="Arial"/>
        </w:rPr>
        <w:t> </w:t>
      </w:r>
      <w:r w:rsidR="00622B48">
        <w:rPr>
          <w:rFonts w:ascii="Arial" w:hAnsi="Arial" w:cs="Arial"/>
        </w:rPr>
        <w:t xml:space="preserve"> SWZ nr BZP.271.1.12.2023  „Opis Przedmiotu Zamówienia</w:t>
      </w:r>
      <w:r w:rsidRPr="003E4DDD">
        <w:rPr>
          <w:rFonts w:ascii="Arial" w:hAnsi="Arial" w:cs="Arial"/>
        </w:rPr>
        <w:t>”.</w:t>
      </w:r>
    </w:p>
    <w:p w14:paraId="7E7095F4" w14:textId="77777777" w:rsidR="003E4DDD" w:rsidRPr="003E4DDD" w:rsidRDefault="003E4DDD" w:rsidP="00F72E97">
      <w:pPr>
        <w:pStyle w:val="Akapitzlist"/>
        <w:numPr>
          <w:ilvl w:val="0"/>
          <w:numId w:val="75"/>
        </w:numPr>
        <w:spacing w:after="0" w:line="360" w:lineRule="auto"/>
        <w:rPr>
          <w:rFonts w:ascii="Arial" w:hAnsi="Arial" w:cs="Arial"/>
        </w:rPr>
      </w:pPr>
      <w:r w:rsidRPr="003E4DDD">
        <w:rPr>
          <w:rFonts w:ascii="Arial" w:hAnsi="Arial" w:cs="Arial"/>
        </w:rPr>
        <w:t>Przedmiot zamówienia odpowiada następującym kodom CPV:</w:t>
      </w:r>
    </w:p>
    <w:p w14:paraId="5FD41602" w14:textId="02D3F577" w:rsidR="00D01910" w:rsidRPr="0091448A" w:rsidRDefault="006F69D8" w:rsidP="00F72E97">
      <w:pPr>
        <w:spacing w:after="0" w:line="360" w:lineRule="auto"/>
        <w:ind w:left="2834" w:hanging="2550"/>
        <w:rPr>
          <w:rFonts w:ascii="Arial" w:hAnsi="Arial" w:cs="Arial"/>
        </w:rPr>
      </w:pPr>
      <w:r>
        <w:rPr>
          <w:rFonts w:ascii="Arial" w:hAnsi="Arial" w:cs="Arial"/>
        </w:rPr>
        <w:t xml:space="preserve"> </w:t>
      </w:r>
      <w:r w:rsidR="00E3407D" w:rsidRPr="00D33C75">
        <w:rPr>
          <w:rFonts w:ascii="Arial" w:hAnsi="Arial" w:cs="Arial"/>
        </w:rPr>
        <w:t>Główny kod CPV:</w:t>
      </w:r>
      <w:r w:rsidR="00E3407D" w:rsidRPr="00D33C75">
        <w:rPr>
          <w:rFonts w:ascii="Arial" w:hAnsi="Arial" w:cs="Arial"/>
        </w:rPr>
        <w:tab/>
      </w:r>
      <w:r w:rsidR="00A60318">
        <w:rPr>
          <w:rFonts w:ascii="Arial" w:hAnsi="Arial" w:cs="Arial"/>
        </w:rPr>
        <w:t>45112723</w:t>
      </w:r>
      <w:r w:rsidR="005D3487">
        <w:rPr>
          <w:rFonts w:ascii="Arial" w:hAnsi="Arial" w:cs="Arial"/>
        </w:rPr>
        <w:t xml:space="preserve"> </w:t>
      </w:r>
      <w:r w:rsidR="00A60318">
        <w:rPr>
          <w:rFonts w:ascii="Arial" w:hAnsi="Arial" w:cs="Arial"/>
        </w:rPr>
        <w:t>– 9 –</w:t>
      </w:r>
      <w:r w:rsidR="00A60318">
        <w:t xml:space="preserve">   </w:t>
      </w:r>
      <w:r w:rsidR="0091448A" w:rsidRPr="0091448A">
        <w:rPr>
          <w:rFonts w:ascii="Arial" w:hAnsi="Arial" w:cs="Arial"/>
        </w:rPr>
        <w:t>roboty w zakresie kształtowania placów zabaw.</w:t>
      </w:r>
    </w:p>
    <w:p w14:paraId="53E8AA7F" w14:textId="6A0E9D0A" w:rsidR="0091448A" w:rsidRPr="0091448A" w:rsidRDefault="00E01212" w:rsidP="0091448A">
      <w:pPr>
        <w:spacing w:after="0" w:line="360" w:lineRule="auto"/>
        <w:ind w:left="2552" w:right="282" w:hanging="2268"/>
        <w:rPr>
          <w:rFonts w:ascii="Arial" w:hAnsi="Arial" w:cs="Arial"/>
        </w:rPr>
      </w:pPr>
      <w:r w:rsidRPr="0091448A">
        <w:rPr>
          <w:rFonts w:ascii="Arial" w:hAnsi="Arial" w:cs="Arial"/>
        </w:rPr>
        <w:t xml:space="preserve"> </w:t>
      </w:r>
      <w:r w:rsidR="00822AEF" w:rsidRPr="0091448A">
        <w:rPr>
          <w:rFonts w:ascii="Arial" w:hAnsi="Arial" w:cs="Arial"/>
        </w:rPr>
        <w:t>Dodatkowe</w:t>
      </w:r>
      <w:r w:rsidR="0091448A" w:rsidRPr="0091448A">
        <w:rPr>
          <w:rFonts w:ascii="Arial" w:hAnsi="Arial" w:cs="Arial"/>
        </w:rPr>
        <w:t xml:space="preserve"> kody CPV     45111291</w:t>
      </w:r>
      <w:r w:rsidR="00A60318">
        <w:rPr>
          <w:rFonts w:ascii="Arial" w:hAnsi="Arial" w:cs="Arial"/>
        </w:rPr>
        <w:t xml:space="preserve"> – </w:t>
      </w:r>
      <w:r w:rsidR="0091448A" w:rsidRPr="0091448A">
        <w:rPr>
          <w:rFonts w:ascii="Arial" w:hAnsi="Arial" w:cs="Arial"/>
        </w:rPr>
        <w:t xml:space="preserve">4 – </w:t>
      </w:r>
      <w:r w:rsidR="00A60318">
        <w:rPr>
          <w:rFonts w:ascii="Arial" w:hAnsi="Arial" w:cs="Arial"/>
        </w:rPr>
        <w:t xml:space="preserve"> </w:t>
      </w:r>
      <w:r w:rsidR="0091448A" w:rsidRPr="0091448A">
        <w:rPr>
          <w:rFonts w:ascii="Arial" w:hAnsi="Arial" w:cs="Arial"/>
        </w:rPr>
        <w:t>roboty w zakresie zagospodarowania terenu,</w:t>
      </w:r>
    </w:p>
    <w:p w14:paraId="1FE1B9DB" w14:textId="7923D37C" w:rsidR="0091448A" w:rsidRPr="0091448A" w:rsidRDefault="0091448A" w:rsidP="005D3487">
      <w:pPr>
        <w:spacing w:after="0" w:line="360" w:lineRule="auto"/>
        <w:ind w:left="2835" w:right="282" w:hanging="2409"/>
        <w:rPr>
          <w:rFonts w:ascii="Arial" w:hAnsi="Arial" w:cs="Arial"/>
        </w:rPr>
      </w:pPr>
      <w:r w:rsidRPr="0091448A">
        <w:rPr>
          <w:rFonts w:ascii="Arial" w:hAnsi="Arial" w:cs="Arial"/>
        </w:rPr>
        <w:t xml:space="preserve">               </w:t>
      </w:r>
      <w:r>
        <w:rPr>
          <w:rFonts w:ascii="Arial" w:hAnsi="Arial" w:cs="Arial"/>
        </w:rPr>
        <w:t xml:space="preserve">                        </w:t>
      </w:r>
      <w:r w:rsidR="00A60318">
        <w:rPr>
          <w:rFonts w:ascii="Arial" w:hAnsi="Arial" w:cs="Arial"/>
        </w:rPr>
        <w:t>45112720</w:t>
      </w:r>
      <w:r w:rsidR="005D3487">
        <w:rPr>
          <w:rFonts w:ascii="Arial" w:hAnsi="Arial" w:cs="Arial"/>
        </w:rPr>
        <w:t xml:space="preserve"> </w:t>
      </w:r>
      <w:r w:rsidR="00A60318">
        <w:rPr>
          <w:rFonts w:ascii="Arial" w:hAnsi="Arial" w:cs="Arial"/>
        </w:rPr>
        <w:t xml:space="preserve">–8– roboty </w:t>
      </w:r>
      <w:r w:rsidRPr="0091448A">
        <w:rPr>
          <w:rFonts w:ascii="Arial" w:hAnsi="Arial" w:cs="Arial"/>
        </w:rPr>
        <w:t>w zakresie kształtowania terenów sportowych i rekreacyjnych,</w:t>
      </w:r>
    </w:p>
    <w:p w14:paraId="63F995A9" w14:textId="34458138" w:rsidR="00F95CBC" w:rsidRPr="0091448A" w:rsidRDefault="0091448A" w:rsidP="0091448A">
      <w:pPr>
        <w:spacing w:after="0" w:line="360" w:lineRule="auto"/>
        <w:ind w:left="2552" w:right="282" w:hanging="2268"/>
        <w:rPr>
          <w:rFonts w:ascii="Arial" w:hAnsi="Arial" w:cs="Arial"/>
        </w:rPr>
      </w:pPr>
      <w:r>
        <w:rPr>
          <w:rFonts w:ascii="Arial" w:hAnsi="Arial" w:cs="Arial"/>
        </w:rPr>
        <w:lastRenderedPageBreak/>
        <w:t xml:space="preserve">                  </w:t>
      </w:r>
    </w:p>
    <w:p w14:paraId="10A60BFC" w14:textId="7E0D33D6" w:rsidR="004578BB" w:rsidRPr="00D33C75" w:rsidRDefault="00391B8F" w:rsidP="00F72E97">
      <w:pPr>
        <w:pStyle w:val="Akapitzlist"/>
        <w:numPr>
          <w:ilvl w:val="0"/>
          <w:numId w:val="75"/>
        </w:numPr>
        <w:tabs>
          <w:tab w:val="left" w:pos="1985"/>
        </w:tabs>
        <w:suppressAutoHyphens/>
        <w:spacing w:after="0" w:line="360" w:lineRule="auto"/>
        <w:rPr>
          <w:rFonts w:ascii="Arial" w:hAnsi="Arial" w:cs="Arial"/>
        </w:rPr>
      </w:pPr>
      <w:r w:rsidRPr="00D33C75">
        <w:rPr>
          <w:rFonts w:ascii="Arial" w:eastAsia="Calibri" w:hAnsi="Arial" w:cs="Arial"/>
        </w:rPr>
        <w:t xml:space="preserve">Stosownie do treści art. </w:t>
      </w:r>
      <w:r w:rsidR="00CE12A0" w:rsidRPr="00D33C75">
        <w:rPr>
          <w:rFonts w:ascii="Arial" w:eastAsia="Calibri" w:hAnsi="Arial" w:cs="Arial"/>
        </w:rPr>
        <w:t>95</w:t>
      </w:r>
      <w:r w:rsidRPr="00D33C75">
        <w:rPr>
          <w:rFonts w:ascii="Arial" w:eastAsia="Calibri" w:hAnsi="Arial" w:cs="Arial"/>
        </w:rPr>
        <w:t xml:space="preserve"> ustawy </w:t>
      </w:r>
      <w:proofErr w:type="spellStart"/>
      <w:r w:rsidRPr="00D33C75">
        <w:rPr>
          <w:rFonts w:ascii="Arial" w:eastAsia="Calibri" w:hAnsi="Arial" w:cs="Arial"/>
        </w:rPr>
        <w:t>Pzp</w:t>
      </w:r>
      <w:proofErr w:type="spellEnd"/>
      <w:r w:rsidRPr="00D33C75">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D33C75">
        <w:rPr>
          <w:rFonts w:ascii="Arial" w:eastAsia="Calibri" w:hAnsi="Arial" w:cs="Arial"/>
          <w:lang w:eastAsia="en-US"/>
        </w:rPr>
        <w:t xml:space="preserve">(Dz. U. z </w:t>
      </w:r>
      <w:r w:rsidR="004578BB" w:rsidRPr="00D33C75">
        <w:rPr>
          <w:rFonts w:ascii="Arial" w:eastAsia="Calibri" w:hAnsi="Arial" w:cs="Arial"/>
          <w:lang w:eastAsia="en-US"/>
        </w:rPr>
        <w:t>202</w:t>
      </w:r>
      <w:r w:rsidR="00912412">
        <w:rPr>
          <w:rFonts w:ascii="Arial" w:eastAsia="Calibri" w:hAnsi="Arial" w:cs="Arial"/>
          <w:lang w:eastAsia="en-US"/>
        </w:rPr>
        <w:t>3</w:t>
      </w:r>
      <w:r w:rsidR="004578BB" w:rsidRPr="00D33C75">
        <w:rPr>
          <w:rFonts w:ascii="Arial" w:eastAsia="Calibri" w:hAnsi="Arial" w:cs="Arial"/>
          <w:lang w:eastAsia="en-US"/>
        </w:rPr>
        <w:t xml:space="preserve"> </w:t>
      </w:r>
      <w:r w:rsidRPr="00D33C75">
        <w:rPr>
          <w:rFonts w:ascii="Arial" w:eastAsia="Calibri" w:hAnsi="Arial" w:cs="Arial"/>
          <w:lang w:eastAsia="en-US"/>
        </w:rPr>
        <w:t xml:space="preserve">r. poz. </w:t>
      </w:r>
      <w:r w:rsidR="0005453F">
        <w:rPr>
          <w:rFonts w:ascii="Arial" w:eastAsia="Calibri" w:hAnsi="Arial" w:cs="Arial"/>
          <w:lang w:eastAsia="en-US"/>
        </w:rPr>
        <w:t>1</w:t>
      </w:r>
      <w:r w:rsidR="00912412">
        <w:rPr>
          <w:rFonts w:ascii="Arial" w:eastAsia="Calibri" w:hAnsi="Arial" w:cs="Arial"/>
          <w:lang w:eastAsia="en-US"/>
        </w:rPr>
        <w:t>465</w:t>
      </w:r>
      <w:r w:rsidRPr="00D33C75">
        <w:rPr>
          <w:rFonts w:ascii="Arial" w:eastAsia="Calibri" w:hAnsi="Arial" w:cs="Arial"/>
          <w:lang w:eastAsia="en-US"/>
        </w:rPr>
        <w:t>), tj.:</w:t>
      </w:r>
      <w:r w:rsidR="003D08E7" w:rsidRPr="00D33C75">
        <w:rPr>
          <w:rFonts w:ascii="Arial" w:hAnsi="Arial" w:cs="Arial"/>
        </w:rPr>
        <w:t xml:space="preserve"> </w:t>
      </w:r>
      <w:r w:rsidR="00E60AAC" w:rsidRPr="00D33C75">
        <w:rPr>
          <w:rFonts w:ascii="Arial" w:hAnsi="Arial" w:cs="Arial"/>
        </w:rPr>
        <w:t xml:space="preserve">osoby, które wykonują czynności </w:t>
      </w:r>
      <w:r w:rsidR="001B4079" w:rsidRPr="00D33C75">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Budowlanych.  </w:t>
      </w:r>
    </w:p>
    <w:p w14:paraId="42549209" w14:textId="77777777" w:rsidR="009227B8" w:rsidRDefault="00391B8F" w:rsidP="009227B8">
      <w:pPr>
        <w:pStyle w:val="Akapitzlist"/>
        <w:tabs>
          <w:tab w:val="left" w:pos="1985"/>
        </w:tabs>
        <w:suppressAutoHyphens/>
        <w:spacing w:after="0" w:line="360" w:lineRule="auto"/>
        <w:ind w:left="360"/>
        <w:rPr>
          <w:rFonts w:ascii="Arial" w:hAnsi="Arial" w:cs="Arial"/>
        </w:rPr>
      </w:pPr>
      <w:r w:rsidRPr="00D33C75">
        <w:rPr>
          <w:rFonts w:ascii="Arial" w:hAnsi="Arial" w:cs="Arial"/>
        </w:rPr>
        <w:t xml:space="preserve">Wymagania dotyczące zatrudnienia w/w osób, zostały szczegółowo określone w projekcie umowy stanowiącym </w:t>
      </w:r>
      <w:r w:rsidRPr="00D33C75">
        <w:rPr>
          <w:rFonts w:ascii="Arial" w:hAnsi="Arial" w:cs="Arial"/>
          <w:b/>
        </w:rPr>
        <w:t>zał</w:t>
      </w:r>
      <w:r w:rsidR="009E4F26" w:rsidRPr="00D33C75">
        <w:rPr>
          <w:rFonts w:ascii="Arial" w:hAnsi="Arial" w:cs="Arial"/>
          <w:b/>
        </w:rPr>
        <w:t>ącznik</w:t>
      </w:r>
      <w:r w:rsidRPr="00D33C75">
        <w:rPr>
          <w:rFonts w:ascii="Arial" w:hAnsi="Arial" w:cs="Arial"/>
          <w:b/>
        </w:rPr>
        <w:t xml:space="preserve"> nr </w:t>
      </w:r>
      <w:r w:rsidR="009B27D9" w:rsidRPr="00D33C75">
        <w:rPr>
          <w:rFonts w:ascii="Arial" w:hAnsi="Arial" w:cs="Arial"/>
          <w:b/>
        </w:rPr>
        <w:t>6</w:t>
      </w:r>
      <w:r w:rsidR="009B27D9" w:rsidRPr="00D33C75">
        <w:rPr>
          <w:rFonts w:ascii="Arial" w:hAnsi="Arial" w:cs="Arial"/>
        </w:rPr>
        <w:t xml:space="preserve"> </w:t>
      </w:r>
      <w:r w:rsidRPr="00D33C75">
        <w:rPr>
          <w:rFonts w:ascii="Arial" w:hAnsi="Arial" w:cs="Arial"/>
        </w:rPr>
        <w:t xml:space="preserve">do </w:t>
      </w:r>
      <w:r w:rsidR="0074407F" w:rsidRPr="00D33C75">
        <w:rPr>
          <w:rFonts w:ascii="Arial" w:hAnsi="Arial" w:cs="Arial"/>
        </w:rPr>
        <w:t>SWZ</w:t>
      </w:r>
      <w:r w:rsidRPr="00D33C75">
        <w:rPr>
          <w:rFonts w:ascii="Arial" w:hAnsi="Arial" w:cs="Arial"/>
        </w:rPr>
        <w:t xml:space="preserve">. Umowa reguluje także: sposób udokumentowania zatrudnienia osób, o których mowa w </w:t>
      </w:r>
      <w:r w:rsidR="00D74812" w:rsidRPr="00D33C75">
        <w:rPr>
          <w:rFonts w:ascii="Arial" w:hAnsi="Arial" w:cs="Arial"/>
        </w:rPr>
        <w:t xml:space="preserve">art. 95 </w:t>
      </w:r>
      <w:r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 xml:space="preserve">, uprawnienia Zamawiającego w zakresie kontroli spełniania przez Wykonawcę wymagań o których mowa w art. </w:t>
      </w:r>
      <w:r w:rsidR="00D74812" w:rsidRPr="00D33C75">
        <w:rPr>
          <w:rFonts w:ascii="Arial" w:hAnsi="Arial" w:cs="Arial"/>
        </w:rPr>
        <w:t>95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 xml:space="preserve">, sankcje z tytułu niespełnienia tych wymagań, rodzaj czynności niezbędnych do realizacji zamówienia, których dotyczą wymagania zatrudnienia na </w:t>
      </w:r>
      <w:r w:rsidRPr="00442530">
        <w:rPr>
          <w:rFonts w:ascii="Arial" w:hAnsi="Arial" w:cs="Arial"/>
        </w:rPr>
        <w:t>podstawie umowy o pracę przez Wykonawcę lub podwykonawcę osób wykonujących czynności w trakcie realizacji zamówienia.</w:t>
      </w:r>
    </w:p>
    <w:p w14:paraId="2C86ABAA" w14:textId="797BCEC2" w:rsidR="0087278B" w:rsidRPr="009227B8" w:rsidRDefault="0087278B" w:rsidP="009227B8">
      <w:pPr>
        <w:pStyle w:val="Akapitzlist"/>
        <w:numPr>
          <w:ilvl w:val="0"/>
          <w:numId w:val="75"/>
        </w:numPr>
        <w:tabs>
          <w:tab w:val="left" w:pos="1985"/>
        </w:tabs>
        <w:suppressAutoHyphens/>
        <w:spacing w:after="0" w:line="360" w:lineRule="auto"/>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w:t>
      </w:r>
      <w:proofErr w:type="spellStart"/>
      <w:r w:rsidRPr="009227B8">
        <w:rPr>
          <w:rFonts w:ascii="Arial" w:hAnsi="Arial" w:cs="Arial"/>
        </w:rPr>
        <w:t>UEz</w:t>
      </w:r>
      <w:proofErr w:type="spellEnd"/>
      <w:r w:rsidRPr="009227B8">
        <w:rPr>
          <w:rFonts w:ascii="Arial" w:hAnsi="Arial" w:cs="Arial"/>
        </w:rPr>
        <w:t xml:space="preserve"> dnia 26 lutego 2014 r. w sprawie zamówień publicznych, uchylającą dyrektywę 2004/18/WE ma na myśli normy te lub równoważne.</w:t>
      </w:r>
    </w:p>
    <w:p w14:paraId="527D7AB9" w14:textId="77777777" w:rsidR="00A95923" w:rsidRPr="00442530" w:rsidRDefault="00A95923" w:rsidP="00F72E97">
      <w:pPr>
        <w:pStyle w:val="Akapitzlist"/>
        <w:tabs>
          <w:tab w:val="left" w:pos="1985"/>
        </w:tabs>
        <w:suppressAutoHyphens/>
        <w:spacing w:after="0" w:line="360" w:lineRule="auto"/>
        <w:ind w:left="426"/>
        <w:rPr>
          <w:rFonts w:ascii="Arial" w:hAnsi="Arial" w:cs="Arial"/>
        </w:rPr>
      </w:pP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3"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3"/>
    </w:p>
    <w:p w14:paraId="4BB611A8" w14:textId="522DCAB2" w:rsidR="00C40317"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FA43C1">
        <w:rPr>
          <w:rFonts w:ascii="Arial" w:hAnsi="Arial" w:cs="Arial"/>
        </w:rPr>
        <w:t>*</w:t>
      </w:r>
      <w:r w:rsidR="00695816" w:rsidRPr="00442530">
        <w:rPr>
          <w:rFonts w:ascii="Arial" w:hAnsi="Arial" w:cs="Arial"/>
        </w:rPr>
        <w:t>.</w:t>
      </w:r>
    </w:p>
    <w:p w14:paraId="19BBFFD3" w14:textId="19FD83A3" w:rsidR="00FA43C1" w:rsidRPr="006E71F7" w:rsidRDefault="00FA43C1" w:rsidP="00FA43C1">
      <w:pPr>
        <w:spacing w:after="0" w:line="360" w:lineRule="auto"/>
        <w:ind w:left="426"/>
        <w:rPr>
          <w:rFonts w:ascii="Arial" w:hAnsi="Arial" w:cs="Arial"/>
        </w:rPr>
      </w:pPr>
      <w:r>
        <w:rPr>
          <w:rFonts w:ascii="Arial" w:hAnsi="Arial" w:cs="Arial"/>
        </w:rPr>
        <w:t>*</w:t>
      </w:r>
      <w:r w:rsidRPr="00FA43C1">
        <w:rPr>
          <w:rFonts w:ascii="Arial" w:hAnsi="Arial" w:cs="Arial"/>
        </w:rPr>
        <w:t>Realizacja  wszystkich elementów zamówieni</w:t>
      </w:r>
      <w:r w:rsidR="0066471A">
        <w:rPr>
          <w:rFonts w:ascii="Arial" w:hAnsi="Arial" w:cs="Arial"/>
        </w:rPr>
        <w:t>a jest ściśle ze sobą powiązana</w:t>
      </w:r>
      <w:r w:rsidRPr="00FA43C1">
        <w:rPr>
          <w:rFonts w:ascii="Arial" w:hAnsi="Arial" w:cs="Arial"/>
        </w:rPr>
        <w:t xml:space="preserve"> i ze względów organizacyjnych i technologicznych nie jest możliwy podział zamówienia na części.</w:t>
      </w:r>
    </w:p>
    <w:p w14:paraId="7D677752" w14:textId="7FB1311D" w:rsidR="006B29BE" w:rsidRPr="00442530" w:rsidRDefault="006B29BE" w:rsidP="00F72E97">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F72E97">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F72E97">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2010AE73" w14:textId="03C90CE2" w:rsidR="00936603" w:rsidRPr="00BF2AD9" w:rsidRDefault="00842C9A" w:rsidP="00F72E97">
      <w:pPr>
        <w:pStyle w:val="Tekstpodstawowywcity"/>
        <w:numPr>
          <w:ilvl w:val="0"/>
          <w:numId w:val="46"/>
        </w:numPr>
        <w:tabs>
          <w:tab w:val="left" w:pos="567"/>
          <w:tab w:val="left" w:pos="709"/>
        </w:tabs>
        <w:spacing w:after="0" w:line="360" w:lineRule="auto"/>
        <w:rPr>
          <w:rFonts w:ascii="Arial" w:hAnsi="Arial" w:cs="Arial"/>
        </w:rPr>
      </w:pPr>
      <w:r>
        <w:rPr>
          <w:rFonts w:ascii="Arial" w:hAnsi="Arial" w:cs="Arial"/>
        </w:rPr>
        <w:t xml:space="preserve"> </w:t>
      </w:r>
      <w:r w:rsidR="00BF2AD9" w:rsidRPr="00BF2AD9">
        <w:rPr>
          <w:rFonts w:ascii="Arial" w:eastAsia="Calibri" w:hAnsi="Arial" w:cs="Arial"/>
        </w:rPr>
        <w:t xml:space="preserve">Zamawiający przewiduje udzielenie zamówień, o których mowa w art. 214 ust. 1 pkt 7 ustawy PZP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w:t>
      </w:r>
      <w:r w:rsidR="00BF2AD9" w:rsidRPr="00BF2AD9">
        <w:rPr>
          <w:rFonts w:ascii="Arial" w:eastAsia="Calibri" w:hAnsi="Arial" w:cs="Arial"/>
        </w:rPr>
        <w:lastRenderedPageBreak/>
        <w:t>z uwzględnieniem różnic wynikających z wartości, czasu realizacji i innych istotnych okoliczności mających miejsce w  chwili udzielania zamówienia</w:t>
      </w:r>
      <w:r w:rsidR="005D3487">
        <w:rPr>
          <w:rFonts w:ascii="Arial" w:eastAsia="Calibri" w:hAnsi="Arial" w:cs="Arial"/>
        </w:rPr>
        <w:t>.</w:t>
      </w:r>
    </w:p>
    <w:p w14:paraId="50B4945D" w14:textId="006AE694" w:rsidR="006B29BE" w:rsidRPr="00D33C75" w:rsidRDefault="006B29BE" w:rsidP="00E327FC">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32F88C2B" w14:textId="6C513E4A" w:rsidR="00D80F13"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4" w:name="_Toc440969209"/>
      <w:bookmarkStart w:id="5" w:name="_Toc229903808"/>
    </w:p>
    <w:p w14:paraId="39010292" w14:textId="77777777" w:rsidR="00C94776" w:rsidRPr="00D33C75" w:rsidRDefault="00C94776" w:rsidP="00F10889">
      <w:pPr>
        <w:pStyle w:val="Akapitzlist"/>
        <w:numPr>
          <w:ilvl w:val="0"/>
          <w:numId w:val="80"/>
        </w:numPr>
        <w:spacing w:after="0" w:line="360" w:lineRule="auto"/>
        <w:ind w:left="426" w:hanging="426"/>
        <w:rPr>
          <w:rFonts w:ascii="Arial" w:hAnsi="Arial" w:cs="Arial"/>
          <w:i/>
        </w:rPr>
      </w:pPr>
      <w:r w:rsidRPr="00D33C75">
        <w:rPr>
          <w:rFonts w:ascii="Arial" w:hAnsi="Arial" w:cs="Arial"/>
          <w:b/>
        </w:rPr>
        <w:t>Zamawiający wymaga wykonania zamówienia w następujących terminach:</w:t>
      </w:r>
    </w:p>
    <w:p w14:paraId="1A702079" w14:textId="48E85083" w:rsidR="00A742B0" w:rsidRPr="008A45E8" w:rsidRDefault="00A742B0" w:rsidP="008A45E8">
      <w:pPr>
        <w:spacing w:line="259" w:lineRule="auto"/>
        <w:ind w:left="142"/>
        <w:jc w:val="left"/>
        <w:rPr>
          <w:rFonts w:ascii="Arial" w:hAnsi="Arial" w:cs="Arial"/>
        </w:rPr>
      </w:pPr>
      <w:r w:rsidRPr="00761660">
        <w:rPr>
          <w:rFonts w:ascii="Arial" w:hAnsi="Arial" w:cs="Arial"/>
        </w:rPr>
        <w:t xml:space="preserve">—  </w:t>
      </w:r>
      <w:r w:rsidR="008A45E8" w:rsidRPr="008A45E8">
        <w:rPr>
          <w:rFonts w:ascii="Arial" w:hAnsi="Arial" w:cs="Arial"/>
        </w:rPr>
        <w:t>termin rozpoczęcia  - w dniu zawarcia umowy;</w:t>
      </w:r>
    </w:p>
    <w:p w14:paraId="7F641B6A" w14:textId="51434EAA" w:rsidR="008A45E8" w:rsidRPr="008A45E8" w:rsidRDefault="008A45E8" w:rsidP="008A45E8">
      <w:pPr>
        <w:tabs>
          <w:tab w:val="left" w:pos="993"/>
        </w:tabs>
        <w:spacing w:line="259" w:lineRule="auto"/>
        <w:ind w:left="426" w:hanging="284"/>
        <w:contextualSpacing/>
        <w:rPr>
          <w:rFonts w:ascii="Arial" w:hAnsi="Arial" w:cs="Arial"/>
        </w:rPr>
      </w:pPr>
      <w:r w:rsidRPr="008A45E8">
        <w:rPr>
          <w:rFonts w:ascii="Arial" w:hAnsi="Arial" w:cs="Arial"/>
        </w:rPr>
        <w:t xml:space="preserve">—  termin wykonania - zgodnie z ofertą wykonawcy jednak nie dłużej niż  90 dni od daty zawarcia </w:t>
      </w:r>
      <w:r w:rsidR="005D3487">
        <w:rPr>
          <w:rFonts w:ascii="Arial" w:hAnsi="Arial" w:cs="Arial"/>
        </w:rPr>
        <w:t xml:space="preserve"> </w:t>
      </w:r>
      <w:r w:rsidRPr="008A45E8">
        <w:rPr>
          <w:rFonts w:ascii="Arial" w:hAnsi="Arial" w:cs="Arial"/>
        </w:rPr>
        <w:t>Umowy.</w:t>
      </w:r>
    </w:p>
    <w:p w14:paraId="46619E31" w14:textId="70DF25B0" w:rsidR="008A45E8" w:rsidRPr="00761660" w:rsidRDefault="008A45E8" w:rsidP="008A45E8">
      <w:pPr>
        <w:spacing w:line="259" w:lineRule="auto"/>
        <w:rPr>
          <w:rFonts w:ascii="Arial" w:hAnsi="Arial" w:cs="Arial"/>
        </w:rPr>
      </w:pP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F10889">
      <w:pPr>
        <w:pStyle w:val="Akapitzlist"/>
        <w:numPr>
          <w:ilvl w:val="1"/>
          <w:numId w:val="78"/>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F10889">
      <w:pPr>
        <w:pStyle w:val="Akapitzlist"/>
        <w:numPr>
          <w:ilvl w:val="1"/>
          <w:numId w:val="78"/>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756F4A63" w:rsidR="005022FC" w:rsidRPr="00F635CE" w:rsidRDefault="0042373D" w:rsidP="00F10889">
      <w:pPr>
        <w:pStyle w:val="Akapitzlist"/>
        <w:numPr>
          <w:ilvl w:val="2"/>
          <w:numId w:val="78"/>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05F5D921" w14:textId="77777777" w:rsidR="00F635CE" w:rsidRPr="00F635CE" w:rsidRDefault="00F635CE" w:rsidP="009C43DE">
      <w:pPr>
        <w:pStyle w:val="Akapitzlist"/>
        <w:tabs>
          <w:tab w:val="num" w:pos="567"/>
        </w:tabs>
        <w:spacing w:line="360" w:lineRule="auto"/>
        <w:ind w:left="567" w:firstLine="567"/>
        <w:rPr>
          <w:rFonts w:ascii="Arial" w:hAnsi="Arial" w:cs="Arial"/>
          <w:u w:val="single"/>
        </w:rPr>
      </w:pPr>
      <w:r w:rsidRPr="00F635CE">
        <w:rPr>
          <w:rFonts w:ascii="Arial" w:hAnsi="Arial" w:cs="Arial"/>
          <w:u w:val="single"/>
        </w:rPr>
        <w:t xml:space="preserve">Minimalny poziom zdolności: </w:t>
      </w:r>
    </w:p>
    <w:p w14:paraId="2C29311A" w14:textId="5EDABE94" w:rsidR="00CC7DBC" w:rsidRDefault="00F635CE" w:rsidP="00F07D1C">
      <w:pPr>
        <w:tabs>
          <w:tab w:val="left" w:pos="1276"/>
        </w:tabs>
        <w:spacing w:line="360" w:lineRule="auto"/>
        <w:ind w:left="1134" w:hanging="425"/>
        <w:rPr>
          <w:rFonts w:ascii="Arial" w:hAnsi="Arial" w:cs="Arial"/>
          <w:bCs/>
        </w:rPr>
      </w:pPr>
      <w:r w:rsidRPr="00F635CE">
        <w:rPr>
          <w:rFonts w:ascii="Arial" w:hAnsi="Arial" w:cs="Arial"/>
        </w:rPr>
        <w:t>-</w:t>
      </w:r>
      <w:r w:rsidRPr="00F635CE">
        <w:rPr>
          <w:rFonts w:ascii="Arial" w:hAnsi="Arial" w:cs="Arial"/>
        </w:rPr>
        <w:tab/>
      </w:r>
      <w:r w:rsidR="00CC7DBC" w:rsidRPr="00CC7DBC">
        <w:rPr>
          <w:rFonts w:ascii="Arial" w:hAnsi="Arial" w:cs="Arial"/>
          <w:bCs/>
        </w:rPr>
        <w:t xml:space="preserve">Zamawiający uzna, że Wykonawca znajduje się w ekonomicznej lub finansowej zapewniającej wykonanie zamówienia, jeżeli Wykonawca wykaże, że jest ubezpieczony od odpowiedzialności w zakresie prowadzonej działalności związanej </w:t>
      </w:r>
      <w:r w:rsidR="00CC7DBC" w:rsidRPr="00CC7DBC">
        <w:rPr>
          <w:rFonts w:ascii="Arial" w:hAnsi="Arial" w:cs="Arial"/>
          <w:bCs/>
        </w:rPr>
        <w:lastRenderedPageBreak/>
        <w:t>z zamówienia na sumę gwarancyjną nie niższą niż 800.000</w:t>
      </w:r>
      <w:r w:rsidR="00AE7BBD">
        <w:rPr>
          <w:rFonts w:ascii="Arial" w:hAnsi="Arial" w:cs="Arial"/>
          <w:bCs/>
        </w:rPr>
        <w:t>,00</w:t>
      </w:r>
      <w:r w:rsidR="00CC7DBC" w:rsidRPr="00CC7DBC">
        <w:rPr>
          <w:rFonts w:ascii="Arial" w:hAnsi="Arial" w:cs="Arial"/>
          <w:bCs/>
        </w:rPr>
        <w:t xml:space="preserve"> (słow</w:t>
      </w:r>
      <w:r w:rsidR="00CC7DBC">
        <w:rPr>
          <w:rFonts w:ascii="Arial" w:hAnsi="Arial" w:cs="Arial"/>
          <w:bCs/>
        </w:rPr>
        <w:t>nie złotych: osiemset tysięcy).</w:t>
      </w:r>
    </w:p>
    <w:p w14:paraId="08CE1C25" w14:textId="4C766359" w:rsidR="00454AA7" w:rsidRPr="00F07D1C" w:rsidRDefault="00454AA7" w:rsidP="00454AA7">
      <w:pPr>
        <w:spacing w:line="360" w:lineRule="auto"/>
        <w:ind w:left="1134"/>
        <w:rPr>
          <w:rFonts w:ascii="Arial" w:hAnsi="Arial" w:cs="Arial"/>
          <w:bCs/>
        </w:rPr>
      </w:pPr>
      <w:r w:rsidRPr="00CC7DBC">
        <w:rPr>
          <w:rFonts w:ascii="Arial" w:hAnsi="Arial" w:cs="Arial"/>
          <w:bCs/>
          <w:iCs/>
          <w:u w:val="single"/>
        </w:rPr>
        <w:t>W przypadku składania oferty wspólnej ww. warunek jeden z wykonawców musi spełniać samodzielnie.</w:t>
      </w:r>
    </w:p>
    <w:p w14:paraId="3CD4DA0B" w14:textId="4585BFA3" w:rsidR="00F635CE" w:rsidRPr="00CC7DBC" w:rsidRDefault="00F635CE" w:rsidP="00F10889">
      <w:pPr>
        <w:pStyle w:val="ZLITPKTzmpktliter"/>
        <w:numPr>
          <w:ilvl w:val="2"/>
          <w:numId w:val="78"/>
        </w:numPr>
        <w:ind w:left="1276" w:hanging="709"/>
        <w:rPr>
          <w:rFonts w:ascii="Arial" w:hAnsi="Arial"/>
          <w:b/>
          <w:sz w:val="22"/>
          <w:szCs w:val="22"/>
        </w:rPr>
      </w:pPr>
      <w:r w:rsidRPr="00F635CE">
        <w:rPr>
          <w:rFonts w:ascii="Arial" w:hAnsi="Arial"/>
          <w:b/>
          <w:sz w:val="22"/>
          <w:szCs w:val="22"/>
        </w:rPr>
        <w:t>zdolności technicznej lub zawodowej:</w:t>
      </w:r>
    </w:p>
    <w:p w14:paraId="59AA0D2E" w14:textId="48A69113" w:rsidR="00CC7DBC" w:rsidRPr="00CC7DBC" w:rsidRDefault="00CC7DBC" w:rsidP="009C43DE">
      <w:pPr>
        <w:tabs>
          <w:tab w:val="left" w:pos="1276"/>
        </w:tabs>
        <w:spacing w:line="360" w:lineRule="auto"/>
        <w:ind w:left="1276" w:hanging="142"/>
        <w:rPr>
          <w:rFonts w:ascii="Arial" w:hAnsi="Arial" w:cs="Arial"/>
          <w:bCs/>
          <w:u w:val="single"/>
        </w:rPr>
      </w:pPr>
      <w:r w:rsidRPr="00CC7DBC">
        <w:rPr>
          <w:rFonts w:ascii="Arial" w:hAnsi="Arial" w:cs="Arial"/>
          <w:bCs/>
          <w:u w:val="single"/>
        </w:rPr>
        <w:t xml:space="preserve">Minimalny poziom zdolności: </w:t>
      </w:r>
    </w:p>
    <w:p w14:paraId="450A88CC" w14:textId="1071D626" w:rsidR="00167B0D" w:rsidRDefault="0099049D" w:rsidP="009C43DE">
      <w:pPr>
        <w:spacing w:line="360" w:lineRule="auto"/>
        <w:ind w:left="1134" w:hanging="142"/>
        <w:rPr>
          <w:rFonts w:ascii="Arial" w:hAnsi="Arial" w:cs="Arial"/>
          <w:bCs/>
        </w:rPr>
      </w:pPr>
      <w:r>
        <w:rPr>
          <w:rFonts w:ascii="Arial" w:hAnsi="Arial" w:cs="Arial"/>
          <w:bCs/>
        </w:rPr>
        <w:t xml:space="preserve">- </w:t>
      </w:r>
      <w:r w:rsidR="00CC7DBC" w:rsidRPr="00CC7DBC">
        <w:rPr>
          <w:rFonts w:ascii="Arial" w:hAnsi="Arial" w:cs="Arial"/>
          <w:bCs/>
        </w:rPr>
        <w:t xml:space="preserve">Zamawiający uzna, że Wykonawca posiada zdolności </w:t>
      </w:r>
      <w:r>
        <w:rPr>
          <w:rFonts w:ascii="Arial" w:hAnsi="Arial" w:cs="Arial"/>
          <w:bCs/>
        </w:rPr>
        <w:t xml:space="preserve">techniczne lub zawodowe </w:t>
      </w:r>
      <w:r w:rsidR="00167B0D">
        <w:rPr>
          <w:rFonts w:ascii="Arial" w:hAnsi="Arial" w:cs="Arial"/>
          <w:bCs/>
        </w:rPr>
        <w:t xml:space="preserve"> </w:t>
      </w:r>
      <w:r w:rsidR="009C43DE">
        <w:rPr>
          <w:rFonts w:ascii="Arial" w:hAnsi="Arial" w:cs="Arial"/>
          <w:bCs/>
        </w:rPr>
        <w:t xml:space="preserve">  </w:t>
      </w:r>
      <w:r w:rsidR="00CC7DBC" w:rsidRPr="00CC7DBC">
        <w:rPr>
          <w:rFonts w:ascii="Arial" w:hAnsi="Arial" w:cs="Arial"/>
          <w:bCs/>
        </w:rPr>
        <w:t>zapewniające wykonanie zamówienia, jeżeli Wykonawca wykaże, że</w:t>
      </w:r>
      <w:r w:rsidR="00167B0D">
        <w:rPr>
          <w:rFonts w:ascii="Arial" w:hAnsi="Arial" w:cs="Arial"/>
          <w:bCs/>
        </w:rPr>
        <w:t>:</w:t>
      </w:r>
    </w:p>
    <w:p w14:paraId="6BC889E8" w14:textId="7242DF46" w:rsidR="00CC7DBC" w:rsidRPr="00CC7DBC" w:rsidRDefault="00167B0D" w:rsidP="009C43DE">
      <w:pPr>
        <w:spacing w:line="360" w:lineRule="auto"/>
        <w:ind w:left="1134" w:hanging="284"/>
        <w:rPr>
          <w:rFonts w:ascii="Arial" w:hAnsi="Arial" w:cs="Arial"/>
          <w:bCs/>
        </w:rPr>
      </w:pPr>
      <w:r>
        <w:rPr>
          <w:rFonts w:ascii="Arial" w:hAnsi="Arial" w:cs="Arial"/>
          <w:bCs/>
        </w:rPr>
        <w:t xml:space="preserve">a) </w:t>
      </w:r>
      <w:r w:rsidR="00CC7DBC" w:rsidRPr="00CC7DBC">
        <w:rPr>
          <w:rFonts w:ascii="Arial" w:hAnsi="Arial" w:cs="Arial"/>
          <w:bCs/>
        </w:rPr>
        <w:t xml:space="preserve"> w okresie pięciu lat przed upływem terminu składania ofert, a jeżeli okres działalności jest krótszy – w tym okresie, wykonał należycie minimum jedną robotę odpowiadającą swoim rodzajem i wartością robotom budowlanym stanowiącym przedmiot zamówienia.</w:t>
      </w:r>
    </w:p>
    <w:p w14:paraId="075F6E37" w14:textId="05836988" w:rsidR="00CC7DBC" w:rsidRPr="00CC7DBC" w:rsidRDefault="00CC7DBC" w:rsidP="009C43DE">
      <w:pPr>
        <w:tabs>
          <w:tab w:val="left" w:pos="851"/>
        </w:tabs>
        <w:spacing w:line="360" w:lineRule="auto"/>
        <w:ind w:left="1134" w:hanging="142"/>
        <w:rPr>
          <w:rFonts w:ascii="Arial" w:hAnsi="Arial" w:cs="Arial"/>
          <w:bCs/>
        </w:rPr>
      </w:pPr>
      <w:r w:rsidRPr="00CC7DBC">
        <w:rPr>
          <w:rFonts w:ascii="Arial" w:hAnsi="Arial" w:cs="Arial"/>
          <w:bCs/>
        </w:rPr>
        <w:t xml:space="preserve"> </w:t>
      </w:r>
      <w:r w:rsidR="0099049D">
        <w:rPr>
          <w:rFonts w:ascii="Arial" w:hAnsi="Arial" w:cs="Arial"/>
          <w:bCs/>
        </w:rPr>
        <w:t xml:space="preserve"> </w:t>
      </w:r>
      <w:r w:rsidRPr="00CC7DBC">
        <w:rPr>
          <w:rFonts w:ascii="Arial" w:hAnsi="Arial" w:cs="Arial"/>
          <w:bCs/>
        </w:rPr>
        <w:t>Przez robotę budowlaną odpowiadającą swoim rodzajem i</w:t>
      </w:r>
      <w:r w:rsidR="0099049D">
        <w:rPr>
          <w:rFonts w:ascii="Arial" w:hAnsi="Arial" w:cs="Arial"/>
          <w:bCs/>
        </w:rPr>
        <w:t xml:space="preserve"> wartością robotom budowlanym </w:t>
      </w:r>
      <w:r w:rsidRPr="00CC7DBC">
        <w:rPr>
          <w:rFonts w:ascii="Arial" w:hAnsi="Arial" w:cs="Arial"/>
          <w:bCs/>
        </w:rPr>
        <w:t xml:space="preserve">stanowiącym przedmiot zamówienia Zamawiający rozumie </w:t>
      </w:r>
      <w:r w:rsidR="0099049D">
        <w:rPr>
          <w:rFonts w:ascii="Arial" w:hAnsi="Arial" w:cs="Arial"/>
          <w:bCs/>
        </w:rPr>
        <w:t>robotę</w:t>
      </w:r>
      <w:r w:rsidRPr="00CC7DBC">
        <w:rPr>
          <w:rFonts w:ascii="Arial" w:hAnsi="Arial" w:cs="Arial"/>
          <w:bCs/>
        </w:rPr>
        <w:t xml:space="preserve"> polegającą na przebudowie lub remoncie lub budowie nowego placu zabaw o </w:t>
      </w:r>
      <w:r w:rsidR="007645E5">
        <w:rPr>
          <w:rFonts w:ascii="Arial" w:hAnsi="Arial" w:cs="Arial"/>
          <w:bCs/>
        </w:rPr>
        <w:t>wartości robót nie niższej niż 6</w:t>
      </w:r>
      <w:r w:rsidRPr="00CC7DBC">
        <w:rPr>
          <w:rFonts w:ascii="Arial" w:hAnsi="Arial" w:cs="Arial"/>
          <w:bCs/>
        </w:rPr>
        <w:t>00 000 zł brutto</w:t>
      </w:r>
      <w:r w:rsidR="007645E5">
        <w:rPr>
          <w:rFonts w:ascii="Arial" w:hAnsi="Arial" w:cs="Arial"/>
          <w:bCs/>
        </w:rPr>
        <w:t xml:space="preserve"> (w ramach jednej umowy). </w:t>
      </w:r>
    </w:p>
    <w:p w14:paraId="7313DADE" w14:textId="77777777" w:rsidR="00CC7DBC" w:rsidRPr="00CC7DBC" w:rsidRDefault="00CC7DBC" w:rsidP="009C43DE">
      <w:pPr>
        <w:spacing w:line="360" w:lineRule="auto"/>
        <w:ind w:left="1134"/>
        <w:rPr>
          <w:rFonts w:ascii="Arial" w:hAnsi="Arial" w:cs="Arial"/>
          <w:bCs/>
        </w:rPr>
      </w:pPr>
      <w:r w:rsidRPr="00CC7DBC">
        <w:rPr>
          <w:rFonts w:ascii="Arial" w:hAnsi="Arial" w:cs="Arial"/>
          <w:bCs/>
          <w:iCs/>
          <w:u w:val="single"/>
        </w:rPr>
        <w:t>W przypadku składania oferty wspólnej ww. warunek jeden z wykonawców musi spełniać samodzielnie.</w:t>
      </w:r>
    </w:p>
    <w:p w14:paraId="42BDA8F0" w14:textId="73620ECF" w:rsidR="00CC7DBC" w:rsidRPr="00CC7DBC" w:rsidRDefault="00CC7DBC" w:rsidP="00F10889">
      <w:pPr>
        <w:numPr>
          <w:ilvl w:val="1"/>
          <w:numId w:val="85"/>
        </w:numPr>
        <w:tabs>
          <w:tab w:val="left" w:pos="851"/>
        </w:tabs>
        <w:spacing w:line="360" w:lineRule="auto"/>
        <w:rPr>
          <w:rFonts w:ascii="Arial" w:hAnsi="Arial" w:cs="Arial"/>
          <w:bCs/>
          <w:iCs/>
          <w:u w:val="single"/>
        </w:rPr>
      </w:pPr>
      <w:r w:rsidRPr="00CC7DBC">
        <w:rPr>
          <w:rFonts w:ascii="Arial" w:hAnsi="Arial" w:cs="Arial"/>
          <w:bCs/>
          <w:iCs/>
          <w:u w:val="single"/>
        </w:rPr>
        <w:t>W przypadku, gdy podmiot trzeci, którego potencjałem wspiera się wykonawca realizował zamówienie, w zakres którego wchodziły ww. roboty wspólnie z innym podmiotem, nie ubiegającym się o udzielenie zamówienia, Zamawiający wymaga, aby podmiot trzeci udostępniający potencjał wykonawcy faktycznie uczestniczył w realizacji ww. zakresu zamówienia.</w:t>
      </w:r>
    </w:p>
    <w:p w14:paraId="0106D223" w14:textId="34A07585" w:rsidR="00CC7DBC" w:rsidRPr="00CC7DBC" w:rsidRDefault="00CC7DBC" w:rsidP="00F10889">
      <w:pPr>
        <w:numPr>
          <w:ilvl w:val="1"/>
          <w:numId w:val="85"/>
        </w:numPr>
        <w:tabs>
          <w:tab w:val="left" w:pos="851"/>
        </w:tabs>
        <w:spacing w:line="360" w:lineRule="auto"/>
        <w:rPr>
          <w:rFonts w:ascii="Arial" w:hAnsi="Arial" w:cs="Arial"/>
          <w:bCs/>
          <w:iCs/>
          <w:u w:val="single"/>
        </w:rPr>
      </w:pPr>
      <w:r w:rsidRPr="00CC7DBC">
        <w:rPr>
          <w:rFonts w:ascii="Arial" w:hAnsi="Arial" w:cs="Arial"/>
          <w:bCs/>
          <w:iCs/>
          <w:u w:val="single"/>
        </w:rPr>
        <w:t>W przypadku, gdy zamówienie, w zakres którego wchodzą ww. roboty, były realizowane przez wykonawcę wspólnie z innym podmiotem, nie ubiegającym się o udzielenie zamówienia, Zamawiający wymaga, aby wykonawca składający ofertę w niniejszym postępowaniu faktycznie uczestniczył w realizacji ww. zakresu Zamówienia.</w:t>
      </w:r>
    </w:p>
    <w:p w14:paraId="5967C633" w14:textId="42DABB8C" w:rsidR="00CC7DBC" w:rsidRPr="00CC7DBC" w:rsidRDefault="000406DF" w:rsidP="005D7129">
      <w:pPr>
        <w:spacing w:line="360" w:lineRule="auto"/>
        <w:ind w:left="1418" w:hanging="567"/>
        <w:rPr>
          <w:rFonts w:ascii="Arial" w:hAnsi="Arial" w:cs="Arial"/>
          <w:bCs/>
        </w:rPr>
      </w:pPr>
      <w:r>
        <w:rPr>
          <w:rFonts w:ascii="Arial" w:hAnsi="Arial" w:cs="Arial"/>
          <w:bCs/>
        </w:rPr>
        <w:t xml:space="preserve">b)  </w:t>
      </w:r>
      <w:r w:rsidR="005D7129">
        <w:rPr>
          <w:rFonts w:ascii="Arial" w:hAnsi="Arial" w:cs="Arial"/>
          <w:bCs/>
        </w:rPr>
        <w:t xml:space="preserve"> </w:t>
      </w:r>
      <w:r w:rsidR="00AB1C93">
        <w:rPr>
          <w:rFonts w:ascii="Arial" w:hAnsi="Arial" w:cs="Arial"/>
          <w:bCs/>
        </w:rPr>
        <w:t>d</w:t>
      </w:r>
      <w:r w:rsidR="001C3E36">
        <w:rPr>
          <w:rFonts w:ascii="Arial" w:hAnsi="Arial" w:cs="Arial"/>
          <w:bCs/>
        </w:rPr>
        <w:t>ysponuje osobami</w:t>
      </w:r>
      <w:r w:rsidR="00CC7DBC" w:rsidRPr="00CC7DBC">
        <w:rPr>
          <w:rFonts w:ascii="Arial" w:hAnsi="Arial" w:cs="Arial"/>
          <w:bCs/>
        </w:rPr>
        <w:t>, które będą  skierowane przez Wykonawcę</w:t>
      </w:r>
      <w:r w:rsidR="001C3E36">
        <w:rPr>
          <w:rFonts w:ascii="Arial" w:hAnsi="Arial" w:cs="Arial"/>
          <w:bCs/>
        </w:rPr>
        <w:t xml:space="preserve"> do realizacji </w:t>
      </w:r>
      <w:r w:rsidR="00ED0EF3">
        <w:rPr>
          <w:rFonts w:ascii="Arial" w:hAnsi="Arial" w:cs="Arial"/>
          <w:bCs/>
        </w:rPr>
        <w:t xml:space="preserve"> </w:t>
      </w:r>
      <w:r>
        <w:rPr>
          <w:rFonts w:ascii="Arial" w:hAnsi="Arial" w:cs="Arial"/>
          <w:bCs/>
        </w:rPr>
        <w:t xml:space="preserve"> </w:t>
      </w:r>
      <w:r w:rsidR="005D7129">
        <w:rPr>
          <w:rFonts w:ascii="Arial" w:hAnsi="Arial" w:cs="Arial"/>
          <w:bCs/>
        </w:rPr>
        <w:t xml:space="preserve">    </w:t>
      </w:r>
      <w:r w:rsidR="001C3E36">
        <w:rPr>
          <w:rFonts w:ascii="Arial" w:hAnsi="Arial" w:cs="Arial"/>
          <w:bCs/>
        </w:rPr>
        <w:t xml:space="preserve">zamówienia, </w:t>
      </w:r>
      <w:proofErr w:type="spellStart"/>
      <w:r w:rsidR="001C3E36">
        <w:rPr>
          <w:rFonts w:ascii="Arial" w:hAnsi="Arial" w:cs="Arial"/>
          <w:bCs/>
        </w:rPr>
        <w:t>tj</w:t>
      </w:r>
      <w:proofErr w:type="spellEnd"/>
      <w:r w:rsidR="001C3E36">
        <w:rPr>
          <w:rFonts w:ascii="Arial" w:hAnsi="Arial" w:cs="Arial"/>
          <w:bCs/>
        </w:rPr>
        <w:t xml:space="preserve">: </w:t>
      </w:r>
    </w:p>
    <w:p w14:paraId="7D2B7AC0" w14:textId="2F542C24" w:rsidR="00CC7DBC" w:rsidRPr="00CC7DBC" w:rsidRDefault="00CC7DBC" w:rsidP="004871CF">
      <w:pPr>
        <w:tabs>
          <w:tab w:val="left" w:pos="1560"/>
        </w:tabs>
        <w:spacing w:line="360" w:lineRule="auto"/>
        <w:ind w:left="1418" w:hanging="142"/>
        <w:rPr>
          <w:rFonts w:ascii="Arial" w:hAnsi="Arial" w:cs="Arial"/>
          <w:bCs/>
        </w:rPr>
      </w:pPr>
      <w:r w:rsidRPr="00CC7DBC">
        <w:rPr>
          <w:rFonts w:ascii="Arial" w:hAnsi="Arial" w:cs="Arial"/>
          <w:bCs/>
        </w:rPr>
        <w:t>- architektem,  legitymującym się uprawnieniami budowlanymi  do projektowania w</w:t>
      </w:r>
      <w:r w:rsidR="00664788">
        <w:rPr>
          <w:rFonts w:ascii="Arial" w:hAnsi="Arial" w:cs="Arial"/>
          <w:bCs/>
        </w:rPr>
        <w:t> </w:t>
      </w:r>
      <w:r w:rsidRPr="00CC7DBC">
        <w:rPr>
          <w:rFonts w:ascii="Arial" w:hAnsi="Arial" w:cs="Arial"/>
          <w:bCs/>
        </w:rPr>
        <w:t xml:space="preserve"> spec</w:t>
      </w:r>
      <w:r w:rsidR="00F07D1C">
        <w:rPr>
          <w:rFonts w:ascii="Arial" w:hAnsi="Arial" w:cs="Arial"/>
          <w:bCs/>
        </w:rPr>
        <w:t xml:space="preserve">jalności architektonicznej bez </w:t>
      </w:r>
      <w:r w:rsidRPr="00CC7DBC">
        <w:rPr>
          <w:rFonts w:ascii="Arial" w:hAnsi="Arial" w:cs="Arial"/>
          <w:bCs/>
        </w:rPr>
        <w:t>ograniczeń</w:t>
      </w:r>
      <w:r w:rsidR="00475AD0">
        <w:rPr>
          <w:rFonts w:ascii="Arial" w:hAnsi="Arial" w:cs="Arial"/>
          <w:bCs/>
        </w:rPr>
        <w:t xml:space="preserve"> </w:t>
      </w:r>
      <w:r w:rsidR="00475AD0" w:rsidRPr="008E756B">
        <w:rPr>
          <w:rFonts w:ascii="Arial" w:hAnsi="Arial" w:cs="Arial"/>
          <w:bCs/>
        </w:rPr>
        <w:t>określon</w:t>
      </w:r>
      <w:r w:rsidR="00475AD0">
        <w:rPr>
          <w:rFonts w:ascii="Arial" w:hAnsi="Arial" w:cs="Arial"/>
          <w:bCs/>
        </w:rPr>
        <w:t>ymi</w:t>
      </w:r>
      <w:r w:rsidR="00475AD0" w:rsidRPr="008E756B">
        <w:rPr>
          <w:rFonts w:ascii="Arial" w:hAnsi="Arial" w:cs="Arial"/>
          <w:bCs/>
        </w:rPr>
        <w:t xml:space="preserve"> w </w:t>
      </w:r>
      <w:r w:rsidR="00475AD0" w:rsidRPr="00475AD0">
        <w:rPr>
          <w:rFonts w:ascii="Arial" w:hAnsi="Arial" w:cs="Arial"/>
          <w:bCs/>
        </w:rPr>
        <w:t xml:space="preserve">art. 14 ust. 1 pkt </w:t>
      </w:r>
      <w:r w:rsidR="00475AD0">
        <w:rPr>
          <w:rFonts w:ascii="Arial" w:hAnsi="Arial" w:cs="Arial"/>
          <w:bCs/>
        </w:rPr>
        <w:t>1</w:t>
      </w:r>
      <w:r w:rsidR="00475AD0" w:rsidRPr="008E756B">
        <w:rPr>
          <w:rFonts w:ascii="Arial" w:hAnsi="Arial" w:cs="Arial"/>
          <w:bCs/>
        </w:rPr>
        <w:t xml:space="preserve">  ustawy Prawo Budowlane</w:t>
      </w:r>
      <w:r w:rsidR="00475AD0">
        <w:rPr>
          <w:rFonts w:ascii="Arial" w:hAnsi="Arial" w:cs="Arial"/>
          <w:bCs/>
        </w:rPr>
        <w:t xml:space="preserve"> </w:t>
      </w:r>
      <w:r w:rsidR="00475AD0" w:rsidRPr="00D477E5">
        <w:rPr>
          <w:rFonts w:ascii="Arial" w:hAnsi="Arial" w:cs="Arial"/>
          <w:bCs/>
        </w:rPr>
        <w:t>(Dz. U. z 202</w:t>
      </w:r>
      <w:r w:rsidR="00475AD0">
        <w:rPr>
          <w:rFonts w:ascii="Arial" w:hAnsi="Arial" w:cs="Arial"/>
          <w:bCs/>
        </w:rPr>
        <w:t>3</w:t>
      </w:r>
      <w:r w:rsidR="00475AD0" w:rsidRPr="00D477E5">
        <w:rPr>
          <w:rFonts w:ascii="Arial" w:hAnsi="Arial" w:cs="Arial"/>
          <w:bCs/>
        </w:rPr>
        <w:t xml:space="preserve"> r. poz. </w:t>
      </w:r>
      <w:r w:rsidR="00475AD0">
        <w:rPr>
          <w:rFonts w:ascii="Arial" w:hAnsi="Arial" w:cs="Arial"/>
          <w:bCs/>
        </w:rPr>
        <w:t xml:space="preserve">682 </w:t>
      </w:r>
      <w:proofErr w:type="spellStart"/>
      <w:r w:rsidR="00475AD0">
        <w:rPr>
          <w:rFonts w:ascii="Arial" w:hAnsi="Arial" w:cs="Arial"/>
          <w:bCs/>
        </w:rPr>
        <w:t>t.j</w:t>
      </w:r>
      <w:proofErr w:type="spellEnd"/>
      <w:r w:rsidR="00475AD0">
        <w:rPr>
          <w:rFonts w:ascii="Arial" w:hAnsi="Arial" w:cs="Arial"/>
          <w:bCs/>
        </w:rPr>
        <w:t>.</w:t>
      </w:r>
      <w:r w:rsidR="00475AD0" w:rsidRPr="00D477E5">
        <w:rPr>
          <w:rFonts w:ascii="Arial" w:hAnsi="Arial" w:cs="Arial"/>
          <w:bCs/>
        </w:rPr>
        <w:t>) lub odpowiadając</w:t>
      </w:r>
      <w:r w:rsidR="00475AD0">
        <w:rPr>
          <w:rFonts w:ascii="Arial" w:hAnsi="Arial" w:cs="Arial"/>
          <w:bCs/>
        </w:rPr>
        <w:t xml:space="preserve">ymi </w:t>
      </w:r>
      <w:r w:rsidR="00475AD0" w:rsidRPr="00D477E5">
        <w:rPr>
          <w:rFonts w:ascii="Arial" w:hAnsi="Arial" w:cs="Arial"/>
          <w:bCs/>
        </w:rPr>
        <w:t>im uprawnienia</w:t>
      </w:r>
      <w:r w:rsidR="00475AD0">
        <w:rPr>
          <w:rFonts w:ascii="Arial" w:hAnsi="Arial" w:cs="Arial"/>
          <w:bCs/>
        </w:rPr>
        <w:t>mi</w:t>
      </w:r>
      <w:r w:rsidR="00475AD0" w:rsidRPr="00D477E5">
        <w:rPr>
          <w:rFonts w:ascii="Arial" w:hAnsi="Arial" w:cs="Arial"/>
          <w:bCs/>
        </w:rPr>
        <w:t xml:space="preserve"> wydan</w:t>
      </w:r>
      <w:r w:rsidR="00475AD0">
        <w:rPr>
          <w:rFonts w:ascii="Arial" w:hAnsi="Arial" w:cs="Arial"/>
          <w:bCs/>
        </w:rPr>
        <w:t xml:space="preserve">ymi </w:t>
      </w:r>
      <w:r w:rsidR="00475AD0" w:rsidRPr="00D477E5">
        <w:rPr>
          <w:rFonts w:ascii="Arial" w:hAnsi="Arial" w:cs="Arial"/>
          <w:bCs/>
        </w:rPr>
        <w:t xml:space="preserve">na podstawie wcześniej obowiązujących przepisów </w:t>
      </w:r>
      <w:r w:rsidR="00475AD0" w:rsidRPr="00D477E5">
        <w:rPr>
          <w:rFonts w:ascii="Arial" w:hAnsi="Arial" w:cs="Arial"/>
          <w:bCs/>
        </w:rPr>
        <w:lastRenderedPageBreak/>
        <w:t>lub uprawnienia uznane na podstawie ustawy z dnia 22 grudnia 2015 r. o zasadach uznawania kwalifikacji zawodowych nabytych w państwach członkowskich Unii Europejskiej (Dz. U. z 202</w:t>
      </w:r>
      <w:r w:rsidR="00475AD0">
        <w:rPr>
          <w:rFonts w:ascii="Arial" w:hAnsi="Arial" w:cs="Arial"/>
          <w:bCs/>
        </w:rPr>
        <w:t>3</w:t>
      </w:r>
      <w:r w:rsidR="00475AD0" w:rsidRPr="00D477E5">
        <w:rPr>
          <w:rFonts w:ascii="Arial" w:hAnsi="Arial" w:cs="Arial"/>
          <w:bCs/>
        </w:rPr>
        <w:t xml:space="preserve"> r. poz. </w:t>
      </w:r>
      <w:r w:rsidR="00475AD0">
        <w:rPr>
          <w:rFonts w:ascii="Arial" w:hAnsi="Arial" w:cs="Arial"/>
          <w:bCs/>
        </w:rPr>
        <w:t xml:space="preserve">634 </w:t>
      </w:r>
      <w:proofErr w:type="spellStart"/>
      <w:r w:rsidR="00475AD0">
        <w:rPr>
          <w:rFonts w:ascii="Arial" w:hAnsi="Arial" w:cs="Arial"/>
          <w:bCs/>
        </w:rPr>
        <w:t>t.j</w:t>
      </w:r>
      <w:proofErr w:type="spellEnd"/>
      <w:r w:rsidR="00475AD0">
        <w:rPr>
          <w:rFonts w:ascii="Arial" w:hAnsi="Arial" w:cs="Arial"/>
          <w:bCs/>
        </w:rPr>
        <w:t>.</w:t>
      </w:r>
      <w:r w:rsidR="00475AD0" w:rsidRPr="00D477E5">
        <w:rPr>
          <w:rFonts w:ascii="Arial" w:hAnsi="Arial" w:cs="Arial"/>
          <w:bCs/>
        </w:rPr>
        <w:t>)</w:t>
      </w:r>
      <w:r w:rsidRPr="00CC7DBC">
        <w:rPr>
          <w:rFonts w:ascii="Arial" w:hAnsi="Arial" w:cs="Arial"/>
          <w:bCs/>
        </w:rPr>
        <w:t xml:space="preserve">; </w:t>
      </w:r>
    </w:p>
    <w:p w14:paraId="08110AFE" w14:textId="526EBFCF" w:rsidR="00CC7DBC" w:rsidRPr="00CC7DBC" w:rsidRDefault="00CC7DBC" w:rsidP="008C308E">
      <w:pPr>
        <w:tabs>
          <w:tab w:val="left" w:pos="1560"/>
        </w:tabs>
        <w:spacing w:line="360" w:lineRule="auto"/>
        <w:ind w:left="1418" w:hanging="142"/>
        <w:rPr>
          <w:rFonts w:ascii="Arial" w:hAnsi="Arial" w:cs="Arial"/>
          <w:bCs/>
        </w:rPr>
      </w:pPr>
      <w:r w:rsidRPr="00CC7DBC">
        <w:rPr>
          <w:rFonts w:ascii="Arial" w:hAnsi="Arial" w:cs="Arial"/>
          <w:bCs/>
        </w:rPr>
        <w:t>- projektantem, legitymującym się uprawnieniami budowlanymi do projektowania w</w:t>
      </w:r>
      <w:r w:rsidR="00664788">
        <w:rPr>
          <w:rFonts w:ascii="Arial" w:hAnsi="Arial" w:cs="Arial"/>
          <w:bCs/>
        </w:rPr>
        <w:t> </w:t>
      </w:r>
      <w:r w:rsidRPr="00CC7DBC">
        <w:rPr>
          <w:rFonts w:ascii="Arial" w:hAnsi="Arial" w:cs="Arial"/>
          <w:bCs/>
        </w:rPr>
        <w:t xml:space="preserve"> specjalności </w:t>
      </w:r>
      <w:proofErr w:type="spellStart"/>
      <w:r w:rsidRPr="00CC7DBC">
        <w:rPr>
          <w:rFonts w:ascii="Arial" w:hAnsi="Arial" w:cs="Arial"/>
          <w:bCs/>
        </w:rPr>
        <w:t>konstrukcyjno</w:t>
      </w:r>
      <w:proofErr w:type="spellEnd"/>
      <w:r w:rsidRPr="00CC7DBC">
        <w:rPr>
          <w:rFonts w:ascii="Arial" w:hAnsi="Arial" w:cs="Arial"/>
          <w:bCs/>
        </w:rPr>
        <w:t xml:space="preserve"> – budowlanej, </w:t>
      </w:r>
      <w:r w:rsidR="008E756B" w:rsidRPr="008E756B">
        <w:rPr>
          <w:rFonts w:ascii="Arial" w:hAnsi="Arial" w:cs="Arial"/>
          <w:bCs/>
        </w:rPr>
        <w:t>określon</w:t>
      </w:r>
      <w:r w:rsidR="008E756B">
        <w:rPr>
          <w:rFonts w:ascii="Arial" w:hAnsi="Arial" w:cs="Arial"/>
          <w:bCs/>
        </w:rPr>
        <w:t>ymi</w:t>
      </w:r>
      <w:r w:rsidR="008E756B" w:rsidRPr="008E756B">
        <w:rPr>
          <w:rFonts w:ascii="Arial" w:hAnsi="Arial" w:cs="Arial"/>
          <w:bCs/>
        </w:rPr>
        <w:t xml:space="preserve"> w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w:t>
      </w:r>
    </w:p>
    <w:p w14:paraId="209CA0AD" w14:textId="6D912B4C" w:rsidR="00CC7DBC" w:rsidRDefault="00CC7DBC" w:rsidP="004871CF">
      <w:pPr>
        <w:tabs>
          <w:tab w:val="left" w:pos="993"/>
        </w:tabs>
        <w:spacing w:line="360" w:lineRule="auto"/>
        <w:ind w:left="1418" w:hanging="142"/>
        <w:rPr>
          <w:rFonts w:ascii="Arial" w:hAnsi="Arial" w:cs="Arial"/>
          <w:bCs/>
        </w:rPr>
      </w:pPr>
      <w:r w:rsidRPr="00CC7DBC">
        <w:rPr>
          <w:rFonts w:ascii="Arial" w:hAnsi="Arial" w:cs="Arial"/>
          <w:bCs/>
        </w:rPr>
        <w:t xml:space="preserve">- kierownikiem budowy legitymującym się uprawnieniami </w:t>
      </w:r>
      <w:r w:rsidR="00D477E5" w:rsidRPr="00D477E5">
        <w:rPr>
          <w:rFonts w:ascii="Arial" w:hAnsi="Arial" w:cs="Arial"/>
          <w:bCs/>
        </w:rPr>
        <w:t>budowlan</w:t>
      </w:r>
      <w:r w:rsidR="00D477E5">
        <w:rPr>
          <w:rFonts w:ascii="Arial" w:hAnsi="Arial" w:cs="Arial"/>
          <w:bCs/>
        </w:rPr>
        <w:t>ymi</w:t>
      </w:r>
      <w:r w:rsidR="00D477E5" w:rsidRPr="00D477E5">
        <w:rPr>
          <w:rFonts w:ascii="Arial" w:hAnsi="Arial" w:cs="Arial"/>
          <w:bCs/>
        </w:rPr>
        <w:t xml:space="preserve"> do kierowania robotami budowlanymi w specjalności konstrukcyjno- budowlanej </w:t>
      </w:r>
      <w:r w:rsidR="00EF259B" w:rsidRPr="008E756B">
        <w:rPr>
          <w:rFonts w:ascii="Arial" w:hAnsi="Arial" w:cs="Arial"/>
          <w:bCs/>
        </w:rPr>
        <w:t>określon</w:t>
      </w:r>
      <w:r w:rsidR="00EF259B">
        <w:rPr>
          <w:rFonts w:ascii="Arial" w:hAnsi="Arial" w:cs="Arial"/>
          <w:bCs/>
        </w:rPr>
        <w:t>ymi</w:t>
      </w:r>
      <w:r w:rsidR="00EF259B" w:rsidRPr="008E756B">
        <w:rPr>
          <w:rFonts w:ascii="Arial" w:hAnsi="Arial" w:cs="Arial"/>
          <w:bCs/>
        </w:rPr>
        <w:t xml:space="preserve"> w </w:t>
      </w:r>
      <w:r w:rsidR="00EF259B" w:rsidRPr="00475AD0">
        <w:rPr>
          <w:rFonts w:ascii="Arial" w:hAnsi="Arial" w:cs="Arial"/>
          <w:bCs/>
        </w:rPr>
        <w:t>art. 14 ust. 1 pkt 2</w:t>
      </w:r>
      <w:r w:rsidR="00EF259B" w:rsidRPr="008E756B">
        <w:rPr>
          <w:rFonts w:ascii="Arial" w:hAnsi="Arial" w:cs="Arial"/>
          <w:bCs/>
        </w:rPr>
        <w:t xml:space="preserve">  ustawy Prawo Budowlane</w:t>
      </w:r>
      <w:r w:rsidR="00EF259B" w:rsidRPr="00D477E5">
        <w:rPr>
          <w:rFonts w:ascii="Arial" w:hAnsi="Arial" w:cs="Arial"/>
          <w:bCs/>
        </w:rPr>
        <w:t xml:space="preserve"> </w:t>
      </w:r>
      <w:r w:rsidR="00D477E5" w:rsidRPr="00D477E5">
        <w:rPr>
          <w:rFonts w:ascii="Arial" w:hAnsi="Arial" w:cs="Arial"/>
          <w:bCs/>
        </w:rPr>
        <w:t>lub odpowiadając</w:t>
      </w:r>
      <w:r w:rsidR="00D477E5">
        <w:rPr>
          <w:rFonts w:ascii="Arial" w:hAnsi="Arial" w:cs="Arial"/>
          <w:bCs/>
        </w:rPr>
        <w:t xml:space="preserve">ymi </w:t>
      </w:r>
      <w:r w:rsidR="00D477E5" w:rsidRPr="00D477E5">
        <w:rPr>
          <w:rFonts w:ascii="Arial" w:hAnsi="Arial" w:cs="Arial"/>
          <w:bCs/>
        </w:rPr>
        <w:t>im uprawnienia</w:t>
      </w:r>
      <w:r w:rsidR="00D477E5">
        <w:rPr>
          <w:rFonts w:ascii="Arial" w:hAnsi="Arial" w:cs="Arial"/>
          <w:bCs/>
        </w:rPr>
        <w:t>mi</w:t>
      </w:r>
      <w:r w:rsidR="00D477E5" w:rsidRPr="00D477E5">
        <w:rPr>
          <w:rFonts w:ascii="Arial" w:hAnsi="Arial" w:cs="Arial"/>
          <w:bCs/>
        </w:rPr>
        <w:t xml:space="preserve"> wydan</w:t>
      </w:r>
      <w:r w:rsidR="00D477E5">
        <w:rPr>
          <w:rFonts w:ascii="Arial" w:hAnsi="Arial" w:cs="Arial"/>
          <w:bCs/>
        </w:rPr>
        <w:t>ymi</w:t>
      </w:r>
      <w:r w:rsidR="00EF259B">
        <w:rPr>
          <w:rFonts w:ascii="Arial" w:hAnsi="Arial" w:cs="Arial"/>
          <w:bCs/>
        </w:rPr>
        <w:t xml:space="preserve"> </w:t>
      </w:r>
      <w:r w:rsidR="00D477E5" w:rsidRPr="00D477E5">
        <w:rPr>
          <w:rFonts w:ascii="Arial" w:hAnsi="Arial" w:cs="Arial"/>
          <w:bCs/>
        </w:rPr>
        <w:t xml:space="preserve">na podstawie wcześniej obowiązujących przepisów lub uprawnienia uznane na podstawie ustawy z dnia 22 grudnia 2015 r. o zasadach uznawania kwalifikacji zawodowych nabytych w państwach </w:t>
      </w:r>
      <w:r w:rsidR="00475AD0">
        <w:rPr>
          <w:rFonts w:ascii="Arial" w:hAnsi="Arial" w:cs="Arial"/>
          <w:bCs/>
        </w:rPr>
        <w:t>członkowskich Unii Europejskiej.</w:t>
      </w:r>
    </w:p>
    <w:p w14:paraId="753704C2" w14:textId="35EED412" w:rsidR="00454AA7" w:rsidRPr="00F641EB" w:rsidRDefault="00454AA7" w:rsidP="00454AA7">
      <w:pPr>
        <w:spacing w:line="360" w:lineRule="auto"/>
        <w:ind w:left="1134"/>
        <w:rPr>
          <w:rFonts w:ascii="Arial" w:hAnsi="Arial" w:cs="Arial"/>
          <w:bCs/>
        </w:rPr>
      </w:pPr>
      <w:r w:rsidRPr="00CC7DBC">
        <w:rPr>
          <w:rFonts w:ascii="Arial" w:hAnsi="Arial" w:cs="Arial"/>
          <w:bCs/>
          <w:iCs/>
          <w:u w:val="single"/>
        </w:rPr>
        <w:t xml:space="preserve">W przypadku składania oferty wspólnej </w:t>
      </w:r>
      <w:r>
        <w:rPr>
          <w:rFonts w:ascii="Arial" w:hAnsi="Arial" w:cs="Arial"/>
          <w:bCs/>
          <w:iCs/>
          <w:u w:val="single"/>
        </w:rPr>
        <w:t>warunki określone w lit. a i b</w:t>
      </w:r>
      <w:r w:rsidRPr="00CC7DBC">
        <w:rPr>
          <w:rFonts w:ascii="Arial" w:hAnsi="Arial" w:cs="Arial"/>
          <w:bCs/>
          <w:iCs/>
          <w:u w:val="single"/>
        </w:rPr>
        <w:t xml:space="preserve"> wykonawc</w:t>
      </w:r>
      <w:r>
        <w:rPr>
          <w:rFonts w:ascii="Arial" w:hAnsi="Arial" w:cs="Arial"/>
          <w:bCs/>
          <w:iCs/>
          <w:u w:val="single"/>
        </w:rPr>
        <w:t>y</w:t>
      </w:r>
      <w:r w:rsidRPr="00CC7DBC">
        <w:rPr>
          <w:rFonts w:ascii="Arial" w:hAnsi="Arial" w:cs="Arial"/>
          <w:bCs/>
          <w:iCs/>
          <w:u w:val="single"/>
        </w:rPr>
        <w:t xml:space="preserve"> m</w:t>
      </w:r>
      <w:r>
        <w:rPr>
          <w:rFonts w:ascii="Arial" w:hAnsi="Arial" w:cs="Arial"/>
          <w:bCs/>
          <w:iCs/>
          <w:u w:val="single"/>
        </w:rPr>
        <w:t xml:space="preserve">ogą </w:t>
      </w:r>
      <w:r w:rsidRPr="00CC7DBC">
        <w:rPr>
          <w:rFonts w:ascii="Arial" w:hAnsi="Arial" w:cs="Arial"/>
          <w:bCs/>
          <w:iCs/>
          <w:u w:val="single"/>
        </w:rPr>
        <w:t xml:space="preserve">spełniać </w:t>
      </w:r>
      <w:r>
        <w:rPr>
          <w:rFonts w:ascii="Arial" w:hAnsi="Arial" w:cs="Arial"/>
          <w:bCs/>
          <w:iCs/>
          <w:u w:val="single"/>
        </w:rPr>
        <w:t>łącznie</w:t>
      </w:r>
      <w:r w:rsidRPr="00CC7DBC">
        <w:rPr>
          <w:rFonts w:ascii="Arial" w:hAnsi="Arial" w:cs="Arial"/>
          <w:bCs/>
          <w:iCs/>
          <w:u w:val="single"/>
        </w:rPr>
        <w:t>.</w:t>
      </w:r>
    </w:p>
    <w:p w14:paraId="71AA1860" w14:textId="07E7BE58" w:rsidR="005022FC" w:rsidRDefault="007C6E14" w:rsidP="00DA39E3">
      <w:pPr>
        <w:pStyle w:val="pkt"/>
        <w:spacing w:before="0" w:after="0" w:line="360" w:lineRule="auto"/>
        <w:ind w:firstLine="0"/>
        <w:rPr>
          <w:rFonts w:ascii="Arial" w:hAnsi="Arial" w:cs="Arial"/>
          <w:sz w:val="22"/>
          <w:szCs w:val="22"/>
        </w:rPr>
      </w:pPr>
      <w:r w:rsidRPr="00D33C75">
        <w:rPr>
          <w:rFonts w:ascii="Arial" w:hAnsi="Arial" w:cs="Arial"/>
          <w:sz w:val="22"/>
          <w:szCs w:val="22"/>
        </w:rPr>
        <w:t>W przypadku, gdy jakakolwiek wartość dotycząca ww. warunku wyrażona będzie w</w:t>
      </w:r>
      <w:r w:rsidR="004871CF">
        <w:rPr>
          <w:rFonts w:ascii="Arial" w:hAnsi="Arial" w:cs="Arial"/>
          <w:sz w:val="22"/>
          <w:szCs w:val="22"/>
        </w:rPr>
        <w:t> </w:t>
      </w:r>
      <w:r w:rsidRPr="00D33C75">
        <w:rPr>
          <w:rFonts w:ascii="Arial" w:hAnsi="Arial" w:cs="Arial"/>
          <w:sz w:val="22"/>
          <w:szCs w:val="22"/>
        </w:rPr>
        <w:t xml:space="preserve">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DA39E3">
        <w:rPr>
          <w:rFonts w:ascii="Arial" w:hAnsi="Arial" w:cs="Arial"/>
          <w:sz w:val="22"/>
          <w:szCs w:val="22"/>
        </w:rPr>
        <w:t xml:space="preserve">unku do tych walut, ujawnionego </w:t>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F10889">
      <w:pPr>
        <w:pStyle w:val="Akapitzlist"/>
        <w:numPr>
          <w:ilvl w:val="2"/>
          <w:numId w:val="78"/>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F10889">
      <w:pPr>
        <w:pStyle w:val="Akapitzlist"/>
        <w:numPr>
          <w:ilvl w:val="2"/>
          <w:numId w:val="78"/>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xml:space="preserve">, będzie dysponował niezbędnymi zasobami w stopniu umożliwiającym należyte wykonanie zamówienia </w:t>
      </w:r>
      <w:r w:rsidRPr="00D33C75">
        <w:rPr>
          <w:rFonts w:ascii="Arial" w:hAnsi="Arial" w:cs="Arial"/>
        </w:rPr>
        <w:lastRenderedPageBreak/>
        <w:t>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F10889">
      <w:pPr>
        <w:pStyle w:val="Akapitzlist"/>
        <w:numPr>
          <w:ilvl w:val="3"/>
          <w:numId w:val="78"/>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F10889">
      <w:pPr>
        <w:pStyle w:val="Akapitzlist"/>
        <w:numPr>
          <w:ilvl w:val="3"/>
          <w:numId w:val="78"/>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F10889">
      <w:pPr>
        <w:pStyle w:val="Akapitzlist"/>
        <w:numPr>
          <w:ilvl w:val="3"/>
          <w:numId w:val="78"/>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F10889">
      <w:pPr>
        <w:pStyle w:val="Akapitzlist"/>
        <w:numPr>
          <w:ilvl w:val="2"/>
          <w:numId w:val="78"/>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t>VII.</w:t>
      </w:r>
      <w:bookmarkStart w:id="6" w:name="_Toc229471044"/>
      <w:r w:rsidRPr="007758A1">
        <w:rPr>
          <w:rFonts w:ascii="Arial" w:hAnsi="Arial" w:cs="Arial"/>
          <w:sz w:val="22"/>
          <w:szCs w:val="22"/>
        </w:rPr>
        <w:t xml:space="preserve"> PODSTAWY WYKLUCZENIA WYKONAWCY </w:t>
      </w:r>
      <w:bookmarkEnd w:id="4"/>
      <w:bookmarkEnd w:id="5"/>
      <w:bookmarkEnd w:id="6"/>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7" w:name="_Toc264373037"/>
      <w:bookmarkStart w:id="8" w:name="_Toc440969210"/>
      <w:bookmarkStart w:id="9" w:name="_Toc221427589"/>
      <w:bookmarkStart w:id="10"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3EBF6508" w:rsidR="0061364A" w:rsidRPr="00D33C75" w:rsidRDefault="0061364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czerwca 2010 r. o sporcie (Dz. U. z 2020 r. poz. 113</w:t>
      </w:r>
      <w:r w:rsidR="00CC56C9" w:rsidRPr="00D33C75">
        <w:rPr>
          <w:rFonts w:ascii="Arial" w:hAnsi="Arial" w:cs="Arial"/>
          <w:shd w:val="clear" w:color="auto" w:fill="FFFFFF"/>
        </w:rPr>
        <w:t>3 oraz z 2021 r. poz. 2054)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proofErr w:type="spellStart"/>
      <w:r w:rsidR="00630656" w:rsidRPr="00D33C75">
        <w:rPr>
          <w:rFonts w:ascii="Arial" w:hAnsi="Arial" w:cs="Arial"/>
          <w:shd w:val="clear" w:color="auto" w:fill="FFFFFF"/>
        </w:rPr>
        <w:t>t.j</w:t>
      </w:r>
      <w:proofErr w:type="spellEnd"/>
      <w:r w:rsidR="00630656" w:rsidRPr="00D33C75">
        <w:rPr>
          <w:rFonts w:ascii="Arial" w:hAnsi="Arial" w:cs="Arial"/>
          <w:shd w:val="clear" w:color="auto" w:fill="FFFFFF"/>
        </w:rPr>
        <w:t xml:space="preserve">. </w:t>
      </w:r>
      <w:r w:rsidRPr="00D33C75">
        <w:rPr>
          <w:rFonts w:ascii="Arial" w:hAnsi="Arial" w:cs="Arial"/>
          <w:shd w:val="clear" w:color="auto" w:fill="FFFFFF"/>
        </w:rPr>
        <w:t xml:space="preserve">Dz. U. z </w:t>
      </w:r>
      <w:r w:rsidR="00630656" w:rsidRPr="00D33C75">
        <w:rPr>
          <w:rFonts w:ascii="Arial" w:hAnsi="Arial" w:cs="Arial"/>
          <w:shd w:val="clear" w:color="auto" w:fill="FFFFFF"/>
        </w:rPr>
        <w:t xml:space="preserve">2022 </w:t>
      </w:r>
      <w:r w:rsidRPr="00D33C75">
        <w:rPr>
          <w:rFonts w:ascii="Arial" w:hAnsi="Arial" w:cs="Arial"/>
          <w:shd w:val="clear" w:color="auto" w:fill="FFFFFF"/>
        </w:rPr>
        <w:t xml:space="preserve">r. poz. </w:t>
      </w:r>
      <w:r w:rsidR="00927F64">
        <w:rPr>
          <w:rFonts w:ascii="Arial" w:hAnsi="Arial" w:cs="Arial"/>
          <w:shd w:val="clear" w:color="auto" w:fill="FFFFFF"/>
        </w:rPr>
        <w:t>2555</w:t>
      </w:r>
      <w:r w:rsidRPr="00D33C75">
        <w:rPr>
          <w:rFonts w:ascii="Arial" w:hAnsi="Arial" w:cs="Arial"/>
          <w:shd w:val="clear" w:color="auto" w:fill="FFFFFF"/>
        </w:rPr>
        <w:t>),</w:t>
      </w:r>
    </w:p>
    <w:p w14:paraId="084F0182" w14:textId="24070FDE"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F72E97">
      <w:pPr>
        <w:pStyle w:val="Akapitzlist"/>
        <w:numPr>
          <w:ilvl w:val="0"/>
          <w:numId w:val="72"/>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lastRenderedPageBreak/>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6002EE1D" w:rsidR="008152AF" w:rsidRPr="00D33C75" w:rsidRDefault="008152AF" w:rsidP="00F72E97">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 xml:space="preserve">o szczególnych rozwiązaniach w zakresie przeciwdziałania wspieraniu agresji na Ukrainę oraz służących ochronie bezpieczeństwa narodowego (Dz.U. </w:t>
      </w:r>
      <w:proofErr w:type="spellStart"/>
      <w:r w:rsidR="00912412">
        <w:rPr>
          <w:rFonts w:ascii="Arial" w:hAnsi="Arial" w:cs="Arial"/>
          <w:bCs/>
        </w:rPr>
        <w:t>t.j</w:t>
      </w:r>
      <w:proofErr w:type="spellEnd"/>
      <w:r w:rsidR="00912412">
        <w:rPr>
          <w:rFonts w:ascii="Arial" w:hAnsi="Arial" w:cs="Arial"/>
          <w:bCs/>
        </w:rPr>
        <w:t xml:space="preserve">. </w:t>
      </w:r>
      <w:r w:rsidRPr="00D33C75">
        <w:rPr>
          <w:rFonts w:ascii="Arial" w:hAnsi="Arial" w:cs="Arial"/>
          <w:bCs/>
        </w:rPr>
        <w:t>202</w:t>
      </w:r>
      <w:r w:rsidR="00912412">
        <w:rPr>
          <w:rFonts w:ascii="Arial" w:hAnsi="Arial" w:cs="Arial"/>
          <w:bCs/>
        </w:rPr>
        <w:t>3</w:t>
      </w:r>
      <w:r w:rsidRPr="00D33C75">
        <w:rPr>
          <w:rFonts w:ascii="Arial" w:hAnsi="Arial" w:cs="Arial"/>
          <w:bCs/>
        </w:rPr>
        <w:t xml:space="preserve"> r., poz. </w:t>
      </w:r>
      <w:r w:rsidR="00912412">
        <w:rPr>
          <w:rFonts w:ascii="Arial" w:hAnsi="Arial" w:cs="Arial"/>
          <w:bCs/>
        </w:rPr>
        <w:t xml:space="preserve">1497 z </w:t>
      </w:r>
      <w:proofErr w:type="spellStart"/>
      <w:r w:rsidR="00912412">
        <w:rPr>
          <w:rFonts w:ascii="Arial" w:hAnsi="Arial" w:cs="Arial"/>
          <w:bCs/>
        </w:rPr>
        <w:t>późn</w:t>
      </w:r>
      <w:proofErr w:type="spellEnd"/>
      <w:r w:rsidR="00912412">
        <w:rPr>
          <w:rFonts w:ascii="Arial" w:hAnsi="Arial" w:cs="Arial"/>
          <w:bCs/>
        </w:rPr>
        <w:t>. zm.</w:t>
      </w:r>
      <w:r w:rsidRPr="00D33C75">
        <w:rPr>
          <w:rFonts w:ascii="Arial" w:hAnsi="Arial" w:cs="Arial"/>
          <w:bCs/>
        </w:rPr>
        <w:t>), wyklucza się:</w:t>
      </w:r>
    </w:p>
    <w:p w14:paraId="42EAC71A" w14:textId="056A0BB0"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 xml:space="preserve">w rozporządzenia Rady (WE) nr 765/2006 z dnia 18 maja 2006 r. dotyczącego środków </w:t>
      </w:r>
      <w:r w:rsidRPr="00D33C75">
        <w:rPr>
          <w:rFonts w:ascii="Arial" w:hAnsi="Arial" w:cs="Arial"/>
          <w:bCs/>
        </w:rPr>
        <w:lastRenderedPageBreak/>
        <w:t>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7758A1">
        <w:rPr>
          <w:rFonts w:ascii="Arial" w:hAnsi="Arial" w:cs="Arial"/>
          <w:bCs/>
        </w:rPr>
        <w:t>awo zamówień publicznych (Dz. U</w:t>
      </w:r>
      <w:r w:rsidR="007758A1">
        <w:rPr>
          <w:rFonts w:ascii="Arial" w:hAnsi="Arial" w:cs="Arial"/>
          <w:bCs/>
        </w:rPr>
        <w:br/>
      </w:r>
      <w:r w:rsidRPr="00D33C75">
        <w:rPr>
          <w:rFonts w:ascii="Arial" w:hAnsi="Arial" w:cs="Arial"/>
          <w:bCs/>
        </w:rPr>
        <w:t xml:space="preserve"> z 2021 r. poz. 1129, 1598, 2054 i 2269 oraz z 2022 r. poz. 25);</w:t>
      </w:r>
    </w:p>
    <w:p w14:paraId="0FE157DA" w14:textId="77777777"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3CF57D04"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1EBE045E" w:rsidR="008152AF" w:rsidRPr="00D33C75" w:rsidRDefault="008152AF" w:rsidP="00C0700B">
      <w:p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(Dz. U. z 202</w:t>
      </w:r>
      <w:r w:rsidR="00C0700B">
        <w:rPr>
          <w:rFonts w:ascii="Arial" w:hAnsi="Arial" w:cs="Arial"/>
          <w:bCs/>
        </w:rPr>
        <w:t>3</w:t>
      </w:r>
      <w:r w:rsidRPr="00D33C75">
        <w:rPr>
          <w:rFonts w:ascii="Arial" w:hAnsi="Arial" w:cs="Arial"/>
          <w:bCs/>
        </w:rPr>
        <w:t xml:space="preserve"> r. poz. </w:t>
      </w:r>
      <w:r w:rsidR="00C0700B">
        <w:rPr>
          <w:rFonts w:ascii="Arial" w:hAnsi="Arial" w:cs="Arial"/>
          <w:bCs/>
        </w:rPr>
        <w:t xml:space="preserve">1605 </w:t>
      </w:r>
      <w:proofErr w:type="spellStart"/>
      <w:r w:rsidR="00C0700B">
        <w:rPr>
          <w:rFonts w:ascii="Arial" w:hAnsi="Arial" w:cs="Arial"/>
          <w:bCs/>
        </w:rPr>
        <w:t>t.j</w:t>
      </w:r>
      <w:proofErr w:type="spellEnd"/>
      <w:r w:rsidR="00C0700B">
        <w:rPr>
          <w:rFonts w:ascii="Arial" w:hAnsi="Arial" w:cs="Arial"/>
          <w:bCs/>
        </w:rPr>
        <w:t>.</w:t>
      </w:r>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zerwał wszelkie powiązania z osobami lub podmiotami odpowiedzialnymi za nieprawidłowe postępowanie wykonawcy,</w:t>
      </w:r>
    </w:p>
    <w:p w14:paraId="4DC9D09B"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F72E97">
      <w:pPr>
        <w:pStyle w:val="Akapitzlist"/>
        <w:numPr>
          <w:ilvl w:val="0"/>
          <w:numId w:val="70"/>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lastRenderedPageBreak/>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7"/>
      <w:bookmarkEnd w:id="8"/>
      <w:bookmarkEnd w:id="9"/>
      <w:bookmarkEnd w:id="10"/>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Informacje zawarte w oświadczeniu będą stanowić wstępne 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71E53C76" w14:textId="0F03DED9" w:rsidR="009C4B3E"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2288E773" w14:textId="29F1A4AD" w:rsidR="00245FDE" w:rsidRPr="00245FDE" w:rsidRDefault="00245FDE" w:rsidP="00245FDE">
      <w:pPr>
        <w:pStyle w:val="Akapitzlist"/>
        <w:numPr>
          <w:ilvl w:val="1"/>
          <w:numId w:val="49"/>
        </w:numPr>
        <w:spacing w:after="0" w:line="360" w:lineRule="auto"/>
        <w:ind w:right="-144"/>
        <w:rPr>
          <w:rFonts w:ascii="Arial" w:hAnsi="Arial" w:cs="Arial"/>
          <w:shd w:val="clear" w:color="auto" w:fill="FFFFFF"/>
        </w:rPr>
      </w:pPr>
      <w:r w:rsidRPr="00245FDE">
        <w:rPr>
          <w:rFonts w:ascii="Arial" w:hAnsi="Arial" w:cs="Arial"/>
          <w:shd w:val="clear" w:color="auto" w:fill="FFFFFF"/>
        </w:rPr>
        <w:lastRenderedPageBreak/>
        <w:t>potwierdzające, że wykonawca jest ubezpieczony od odpowiedzialności cywilnej w zakresie prowadzonej działalności związanej z przedmiotem zamówienia na sumę gwarancyjną określoną przez zamawiającego;</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1" w:name="_Toc264373038"/>
      <w:bookmarkStart w:id="12" w:name="_Toc440969212"/>
      <w:bookmarkStart w:id="13" w:name="_Toc223752162"/>
      <w:r w:rsidRPr="00D33C75">
        <w:rPr>
          <w:rFonts w:ascii="Arial" w:hAnsi="Arial" w:cs="Arial"/>
          <w:caps w:val="0"/>
          <w:sz w:val="22"/>
          <w:szCs w:val="22"/>
        </w:rPr>
        <w:lastRenderedPageBreak/>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4" w:name="_Toc223846971"/>
      <w:bookmarkStart w:id="15" w:name="_Toc223848584"/>
      <w:bookmarkStart w:id="16" w:name="_Toc223848720"/>
      <w:bookmarkStart w:id="17" w:name="_Toc223849160"/>
      <w:bookmarkEnd w:id="11"/>
      <w:bookmarkEnd w:id="12"/>
      <w:bookmarkEnd w:id="13"/>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0"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1"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2"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Wykonawca przystępując do 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D33C75" w:rsidRDefault="0001120E" w:rsidP="00F72E97">
      <w:pPr>
        <w:pStyle w:val="Akapitzlist"/>
        <w:spacing w:after="0" w:line="360" w:lineRule="auto"/>
        <w:ind w:firstLine="72"/>
        <w:rPr>
          <w:rFonts w:ascii="Arial" w:hAnsi="Arial" w:cs="Arial"/>
        </w:rPr>
      </w:pPr>
    </w:p>
    <w:p w14:paraId="6D4F5DB8" w14:textId="2D69AAA9" w:rsidR="00377457" w:rsidRPr="00D33C75" w:rsidRDefault="00AE7BBD" w:rsidP="00F10889">
      <w:pPr>
        <w:pStyle w:val="Akapitzlist"/>
        <w:numPr>
          <w:ilvl w:val="0"/>
          <w:numId w:val="77"/>
        </w:numPr>
        <w:spacing w:after="0" w:line="360" w:lineRule="auto"/>
        <w:ind w:left="1276" w:hanging="283"/>
        <w:rPr>
          <w:rFonts w:ascii="Arial" w:hAnsi="Arial" w:cs="Arial"/>
        </w:rPr>
      </w:pPr>
      <w:r>
        <w:rPr>
          <w:rFonts w:ascii="Arial" w:hAnsi="Arial" w:cs="Arial"/>
        </w:rPr>
        <w:t>Marek Jankowski</w:t>
      </w:r>
      <w:r w:rsidR="00DB65DD" w:rsidRPr="00D33C75">
        <w:rPr>
          <w:rFonts w:ascii="Arial" w:hAnsi="Arial" w:cs="Arial"/>
        </w:rPr>
        <w:t xml:space="preserve"> –</w:t>
      </w:r>
      <w:r w:rsidR="00377457" w:rsidRPr="00D33C75">
        <w:rPr>
          <w:rFonts w:ascii="Arial" w:hAnsi="Arial" w:cs="Arial"/>
        </w:rPr>
        <w:t xml:space="preserve"> </w:t>
      </w:r>
      <w:r>
        <w:rPr>
          <w:rFonts w:ascii="Arial" w:hAnsi="Arial" w:cs="Arial"/>
        </w:rPr>
        <w:t>Inspektor Wydziału Inwestycji Miejskich</w:t>
      </w:r>
    </w:p>
    <w:p w14:paraId="3514541A" w14:textId="4EAB9B34" w:rsidR="00377457" w:rsidRPr="00D33C75" w:rsidRDefault="00377457" w:rsidP="00F72E97">
      <w:pPr>
        <w:pStyle w:val="Akapitzlist"/>
        <w:spacing w:after="0" w:line="360" w:lineRule="auto"/>
        <w:ind w:left="1276"/>
        <w:rPr>
          <w:rFonts w:ascii="Arial" w:hAnsi="Arial" w:cs="Arial"/>
        </w:rPr>
      </w:pPr>
      <w:r w:rsidRPr="00D33C75">
        <w:rPr>
          <w:rFonts w:ascii="Arial" w:hAnsi="Arial" w:cs="Arial"/>
        </w:rPr>
        <w:t xml:space="preserve">(od poniedziałku do piątku, w godz. od </w:t>
      </w:r>
      <w:r w:rsidR="00927F64">
        <w:rPr>
          <w:rFonts w:ascii="Arial" w:hAnsi="Arial" w:cs="Arial"/>
        </w:rPr>
        <w:t>7</w:t>
      </w:r>
      <w:r w:rsidRPr="00D33C75">
        <w:rPr>
          <w:rFonts w:ascii="Arial" w:hAnsi="Arial" w:cs="Arial"/>
        </w:rPr>
        <w:t>.00 do 15.00)</w:t>
      </w:r>
    </w:p>
    <w:p w14:paraId="7CD3FE62" w14:textId="6B5AB669" w:rsidR="00FF630C" w:rsidRPr="00912412" w:rsidRDefault="00532F5A" w:rsidP="00F72E97">
      <w:pPr>
        <w:pStyle w:val="Akapitzlist"/>
        <w:spacing w:after="0" w:line="360" w:lineRule="auto"/>
        <w:ind w:left="1276"/>
        <w:rPr>
          <w:rFonts w:ascii="Arial" w:hAnsi="Arial" w:cs="Arial"/>
          <w:lang w:val="it-IT"/>
        </w:rPr>
      </w:pPr>
      <w:r w:rsidRPr="00912412">
        <w:rPr>
          <w:rFonts w:ascii="Arial" w:hAnsi="Arial" w:cs="Arial"/>
          <w:lang w:val="it-IT"/>
        </w:rPr>
        <w:t xml:space="preserve">nr tel: (91) </w:t>
      </w:r>
      <w:r w:rsidR="00AE7BBD" w:rsidRPr="00AE7BBD">
        <w:rPr>
          <w:rFonts w:ascii="Arial" w:hAnsi="Arial" w:cs="Arial"/>
          <w:lang w:val="it-IT"/>
        </w:rPr>
        <w:t>327 86 07</w:t>
      </w:r>
    </w:p>
    <w:p w14:paraId="790F6DE9" w14:textId="6E3D7A99" w:rsidR="00B322E5" w:rsidRDefault="00377457" w:rsidP="00F72E97">
      <w:pPr>
        <w:pStyle w:val="Akapitzlist"/>
        <w:spacing w:after="0" w:line="360" w:lineRule="auto"/>
        <w:ind w:left="1276"/>
        <w:rPr>
          <w:rFonts w:ascii="Arial" w:hAnsi="Arial" w:cs="Arial"/>
          <w:lang w:val="it-IT"/>
        </w:rPr>
      </w:pPr>
      <w:r w:rsidRPr="00912412">
        <w:rPr>
          <w:rFonts w:ascii="Arial" w:hAnsi="Arial" w:cs="Arial"/>
          <w:lang w:val="it-IT"/>
        </w:rPr>
        <w:t xml:space="preserve">e-mail: </w:t>
      </w:r>
      <w:r w:rsidR="00FC5EAE" w:rsidRPr="00FC5EAE">
        <w:rPr>
          <w:rFonts w:ascii="Arial" w:hAnsi="Arial" w:cs="Arial"/>
          <w:lang w:val="it-IT"/>
        </w:rPr>
        <w:t>mjankowski@um.swinoujscie.pl</w:t>
      </w:r>
    </w:p>
    <w:p w14:paraId="7E541D7A" w14:textId="5524933A" w:rsidR="00FC5EAE" w:rsidRPr="00912412" w:rsidRDefault="00FC5EAE" w:rsidP="00F72E97">
      <w:pPr>
        <w:pStyle w:val="Akapitzlist"/>
        <w:spacing w:after="0" w:line="360" w:lineRule="auto"/>
        <w:ind w:left="1276"/>
        <w:rPr>
          <w:rStyle w:val="Hipercze"/>
          <w:rFonts w:ascii="Arial" w:hAnsi="Arial" w:cs="Arial"/>
          <w:lang w:val="it-IT"/>
        </w:rPr>
      </w:pPr>
      <w:r>
        <w:rPr>
          <w:rFonts w:ascii="Arial" w:hAnsi="Arial" w:cs="Arial"/>
          <w:lang w:val="it-IT"/>
        </w:rPr>
        <w:t>(w sprawach merytorycznych)</w:t>
      </w:r>
    </w:p>
    <w:p w14:paraId="57857AB3" w14:textId="77777777" w:rsidR="0001120E" w:rsidRPr="00912412" w:rsidRDefault="0001120E" w:rsidP="00F72E97">
      <w:pPr>
        <w:pStyle w:val="Akapitzlist"/>
        <w:spacing w:after="0" w:line="360" w:lineRule="auto"/>
        <w:ind w:left="1276"/>
        <w:rPr>
          <w:rStyle w:val="Hipercze"/>
          <w:rFonts w:ascii="Arial" w:hAnsi="Arial" w:cs="Arial"/>
          <w:color w:val="auto"/>
          <w:lang w:val="it-IT"/>
        </w:rPr>
      </w:pPr>
    </w:p>
    <w:p w14:paraId="71A94FF8" w14:textId="7C904F99" w:rsidR="00B322E5" w:rsidRPr="00D33C75" w:rsidRDefault="006C646C" w:rsidP="00F10889">
      <w:pPr>
        <w:pStyle w:val="Akapitzlist"/>
        <w:numPr>
          <w:ilvl w:val="0"/>
          <w:numId w:val="77"/>
        </w:numPr>
        <w:spacing w:after="0" w:line="360" w:lineRule="auto"/>
        <w:ind w:left="1276" w:hanging="283"/>
        <w:rPr>
          <w:rStyle w:val="Hipercze"/>
          <w:rFonts w:ascii="Arial" w:hAnsi="Arial" w:cs="Arial"/>
          <w:color w:val="auto"/>
          <w:u w:val="none"/>
        </w:rPr>
      </w:pPr>
      <w:r>
        <w:rPr>
          <w:rFonts w:ascii="Arial" w:hAnsi="Arial" w:cs="Arial"/>
        </w:rPr>
        <w:lastRenderedPageBreak/>
        <w:t>Monika Kaczmarek</w:t>
      </w:r>
      <w:r w:rsidR="00D71109" w:rsidRPr="00D33C75">
        <w:rPr>
          <w:rStyle w:val="Hipercze"/>
          <w:rFonts w:ascii="Arial" w:hAnsi="Arial" w:cs="Arial"/>
          <w:color w:val="auto"/>
          <w:u w:val="none"/>
        </w:rPr>
        <w:t xml:space="preserve"> </w:t>
      </w:r>
      <w:r w:rsidR="00A859BA" w:rsidRPr="00D33C75">
        <w:rPr>
          <w:rStyle w:val="Hipercze"/>
          <w:rFonts w:ascii="Arial" w:hAnsi="Arial" w:cs="Arial"/>
          <w:color w:val="auto"/>
          <w:u w:val="none"/>
        </w:rPr>
        <w:t xml:space="preserve">- </w:t>
      </w:r>
      <w:r w:rsidR="00F572CF">
        <w:rPr>
          <w:rStyle w:val="Hipercze"/>
          <w:rFonts w:ascii="Arial" w:hAnsi="Arial" w:cs="Arial"/>
          <w:color w:val="auto"/>
          <w:u w:val="none"/>
        </w:rPr>
        <w:t>Inspektor</w:t>
      </w:r>
      <w:r w:rsidR="007B2E3B">
        <w:rPr>
          <w:rStyle w:val="Hipercze"/>
          <w:rFonts w:ascii="Arial" w:hAnsi="Arial" w:cs="Arial"/>
          <w:color w:val="auto"/>
          <w:u w:val="none"/>
        </w:rPr>
        <w:t>ka</w:t>
      </w:r>
      <w:r w:rsidR="00A859BA" w:rsidRPr="00D33C75">
        <w:rPr>
          <w:rStyle w:val="Hipercze"/>
          <w:rFonts w:ascii="Arial" w:hAnsi="Arial" w:cs="Arial"/>
          <w:color w:val="auto"/>
          <w:u w:val="none"/>
        </w:rPr>
        <w:t xml:space="preserve"> Biura Zamówień Publicznych</w:t>
      </w:r>
    </w:p>
    <w:p w14:paraId="5E7C5B45" w14:textId="7B35668C" w:rsidR="00FF630C" w:rsidRPr="00D33C75" w:rsidRDefault="00A859BA" w:rsidP="00F72E97">
      <w:pPr>
        <w:pStyle w:val="Akapitzlist"/>
        <w:spacing w:after="0" w:line="360" w:lineRule="auto"/>
        <w:ind w:left="1276"/>
        <w:rPr>
          <w:rStyle w:val="Hipercze"/>
          <w:rFonts w:ascii="Arial" w:hAnsi="Arial" w:cs="Arial"/>
          <w:color w:val="auto"/>
          <w:u w:val="none"/>
        </w:rPr>
      </w:pPr>
      <w:r w:rsidRPr="00D33C75">
        <w:rPr>
          <w:rStyle w:val="Hipercze"/>
          <w:rFonts w:ascii="Arial" w:hAnsi="Arial" w:cs="Arial"/>
          <w:color w:val="auto"/>
          <w:u w:val="none"/>
        </w:rPr>
        <w:t xml:space="preserve">(od poniedziałku do piątku, w godz. od </w:t>
      </w:r>
      <w:r w:rsidR="00927F64">
        <w:rPr>
          <w:rStyle w:val="Hipercze"/>
          <w:rFonts w:ascii="Arial" w:hAnsi="Arial" w:cs="Arial"/>
          <w:color w:val="auto"/>
          <w:u w:val="none"/>
        </w:rPr>
        <w:t>7</w:t>
      </w:r>
      <w:r w:rsidRPr="00D33C75">
        <w:rPr>
          <w:rStyle w:val="Hipercze"/>
          <w:rFonts w:ascii="Arial" w:hAnsi="Arial" w:cs="Arial"/>
          <w:color w:val="auto"/>
          <w:u w:val="none"/>
        </w:rPr>
        <w:t xml:space="preserve">.00 do 15.00) </w:t>
      </w:r>
    </w:p>
    <w:p w14:paraId="4CB74E39" w14:textId="5EEE0B57" w:rsidR="00FF630C" w:rsidRPr="00912412" w:rsidRDefault="00FF630C"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17DB75E3" w14:textId="45F5DD97" w:rsidR="00A859BA" w:rsidRDefault="00A859BA"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 xml:space="preserve">e-mail: </w:t>
      </w:r>
      <w:r w:rsidR="0001120E" w:rsidRPr="00912412">
        <w:rPr>
          <w:rFonts w:ascii="Arial" w:hAnsi="Arial" w:cs="Arial"/>
          <w:lang w:val="it-IT"/>
        </w:rPr>
        <w:t>mkaczmarek@um.swinoujscie.pl</w:t>
      </w:r>
      <w:r w:rsidRPr="00912412">
        <w:rPr>
          <w:rStyle w:val="Hipercze"/>
          <w:rFonts w:ascii="Arial" w:hAnsi="Arial" w:cs="Arial"/>
          <w:color w:val="auto"/>
          <w:u w:val="none"/>
          <w:lang w:val="it-IT"/>
        </w:rPr>
        <w:t xml:space="preserve"> </w:t>
      </w:r>
    </w:p>
    <w:p w14:paraId="0442C26D" w14:textId="1A632CF4" w:rsidR="00FC5EAE" w:rsidRPr="005179E5" w:rsidRDefault="00FC5EAE" w:rsidP="00F72E97">
      <w:pPr>
        <w:pStyle w:val="Akapitzlist"/>
        <w:spacing w:after="0" w:line="360" w:lineRule="auto"/>
        <w:ind w:left="1276"/>
        <w:rPr>
          <w:rStyle w:val="Hipercze"/>
          <w:rFonts w:ascii="Arial" w:hAnsi="Arial" w:cs="Arial"/>
          <w:color w:val="auto"/>
          <w:u w:val="none"/>
        </w:rPr>
      </w:pPr>
      <w:r w:rsidRPr="005179E5">
        <w:rPr>
          <w:rStyle w:val="Hipercze"/>
          <w:rFonts w:ascii="Arial" w:hAnsi="Arial" w:cs="Arial"/>
          <w:color w:val="auto"/>
          <w:u w:val="none"/>
        </w:rPr>
        <w:t>(w sprawach formalno- prawnych)</w:t>
      </w:r>
    </w:p>
    <w:p w14:paraId="243EBB4C" w14:textId="77777777" w:rsidR="0001120E" w:rsidRPr="005179E5" w:rsidRDefault="0001120E" w:rsidP="00F72E97">
      <w:pPr>
        <w:pStyle w:val="Akapitzlist"/>
        <w:spacing w:after="0" w:line="360" w:lineRule="auto"/>
        <w:ind w:left="1276"/>
        <w:rPr>
          <w:rStyle w:val="Hipercze"/>
          <w:rFonts w:ascii="Arial" w:hAnsi="Arial" w:cs="Arial"/>
          <w:color w:val="auto"/>
          <w:u w:val="none"/>
        </w:rPr>
      </w:pPr>
    </w:p>
    <w:p w14:paraId="1303A3AD" w14:textId="47DC7A8A" w:rsidR="00A859BA" w:rsidRPr="00D33C75" w:rsidRDefault="004F0F85" w:rsidP="00F72E97">
      <w:pPr>
        <w:spacing w:after="0" w:line="360" w:lineRule="auto"/>
        <w:ind w:firstLine="567"/>
        <w:rPr>
          <w:rStyle w:val="Hipercze"/>
          <w:rFonts w:ascii="Arial" w:hAnsi="Arial" w:cs="Arial"/>
          <w:color w:val="auto"/>
          <w:u w:val="none"/>
        </w:rPr>
      </w:pPr>
      <w:r w:rsidRPr="005179E5">
        <w:rPr>
          <w:rStyle w:val="Hipercze"/>
          <w:rFonts w:ascii="Arial" w:hAnsi="Arial" w:cs="Arial"/>
          <w:color w:val="auto"/>
          <w:u w:val="none"/>
        </w:rPr>
        <w:t xml:space="preserve"> </w:t>
      </w:r>
      <w:r w:rsidRPr="00D33C75">
        <w:rPr>
          <w:rStyle w:val="Hipercze"/>
          <w:rFonts w:ascii="Arial" w:hAnsi="Arial" w:cs="Arial"/>
          <w:color w:val="auto"/>
          <w:u w:val="none"/>
        </w:rPr>
        <w:t>lub, w czasie nieobecności</w:t>
      </w:r>
      <w:r w:rsidR="00FF630C" w:rsidRPr="00D33C75">
        <w:rPr>
          <w:rStyle w:val="Hipercze"/>
          <w:rFonts w:ascii="Arial" w:hAnsi="Arial" w:cs="Arial"/>
          <w:color w:val="auto"/>
          <w:u w:val="none"/>
        </w:rPr>
        <w:t xml:space="preserve"> ww</w:t>
      </w:r>
      <w:r w:rsidR="007F614F" w:rsidRPr="00D33C75">
        <w:rPr>
          <w:rStyle w:val="Hipercze"/>
          <w:rFonts w:ascii="Arial" w:hAnsi="Arial" w:cs="Arial"/>
          <w:color w:val="auto"/>
          <w:u w:val="none"/>
        </w:rPr>
        <w:t>. odpowiednio</w:t>
      </w:r>
      <w:r w:rsidRPr="00D33C75">
        <w:rPr>
          <w:rStyle w:val="Hipercze"/>
          <w:rFonts w:ascii="Arial" w:hAnsi="Arial" w:cs="Arial"/>
          <w:color w:val="auto"/>
          <w:u w:val="none"/>
        </w:rPr>
        <w:t xml:space="preserve">: </w:t>
      </w:r>
    </w:p>
    <w:p w14:paraId="604C7782" w14:textId="729B6455" w:rsidR="00DB65DD" w:rsidRPr="00D33C75" w:rsidRDefault="00DB65DD" w:rsidP="00F10889">
      <w:pPr>
        <w:pStyle w:val="Akapitzlist"/>
        <w:numPr>
          <w:ilvl w:val="0"/>
          <w:numId w:val="77"/>
        </w:numPr>
        <w:spacing w:after="0" w:line="360" w:lineRule="auto"/>
        <w:ind w:left="1276" w:hanging="283"/>
        <w:rPr>
          <w:rStyle w:val="Hipercze"/>
          <w:rFonts w:ascii="Arial" w:hAnsi="Arial" w:cs="Arial"/>
          <w:color w:val="auto"/>
          <w:u w:val="none"/>
        </w:rPr>
      </w:pPr>
      <w:r w:rsidRPr="00D33C75">
        <w:rPr>
          <w:rStyle w:val="Hipercze"/>
          <w:rFonts w:ascii="Arial" w:hAnsi="Arial" w:cs="Arial"/>
          <w:color w:val="auto"/>
          <w:u w:val="none"/>
        </w:rPr>
        <w:t>Ewa Bimkiewicz – Kierowni</w:t>
      </w:r>
      <w:r w:rsidR="00C66090">
        <w:rPr>
          <w:rStyle w:val="Hipercze"/>
          <w:rFonts w:ascii="Arial" w:hAnsi="Arial" w:cs="Arial"/>
          <w:color w:val="auto"/>
          <w:u w:val="none"/>
        </w:rPr>
        <w:t>cz</w:t>
      </w:r>
      <w:r w:rsidRPr="00D33C75">
        <w:rPr>
          <w:rStyle w:val="Hipercze"/>
          <w:rFonts w:ascii="Arial" w:hAnsi="Arial" w:cs="Arial"/>
          <w:color w:val="auto"/>
          <w:u w:val="none"/>
        </w:rPr>
        <w:t>k</w:t>
      </w:r>
      <w:r w:rsidR="00C66090">
        <w:rPr>
          <w:rStyle w:val="Hipercze"/>
          <w:rFonts w:ascii="Arial" w:hAnsi="Arial" w:cs="Arial"/>
          <w:color w:val="auto"/>
          <w:u w:val="none"/>
        </w:rPr>
        <w:t>a</w:t>
      </w:r>
      <w:r w:rsidRPr="00D33C75">
        <w:rPr>
          <w:rStyle w:val="Hipercze"/>
          <w:rFonts w:ascii="Arial" w:hAnsi="Arial" w:cs="Arial"/>
          <w:color w:val="auto"/>
          <w:u w:val="none"/>
        </w:rPr>
        <w:t xml:space="preserve"> Biura Zamówień Publicznych</w:t>
      </w:r>
    </w:p>
    <w:p w14:paraId="70919BC0" w14:textId="77777777" w:rsidR="00DB65DD" w:rsidRPr="00912412" w:rsidRDefault="00DB65DD" w:rsidP="00F72E97">
      <w:pPr>
        <w:pStyle w:val="Akapitzlist"/>
        <w:spacing w:after="0" w:line="360" w:lineRule="auto"/>
        <w:ind w:left="1276"/>
        <w:rPr>
          <w:rStyle w:val="Hipercze"/>
          <w:rFonts w:ascii="Arial" w:hAnsi="Arial" w:cs="Arial"/>
          <w:color w:val="auto"/>
          <w:u w:val="none"/>
          <w:lang w:val="it-IT"/>
        </w:rPr>
      </w:pPr>
      <w:r w:rsidRPr="00912412">
        <w:rPr>
          <w:rStyle w:val="Hipercze"/>
          <w:rFonts w:ascii="Arial" w:hAnsi="Arial" w:cs="Arial"/>
          <w:color w:val="auto"/>
          <w:u w:val="none"/>
          <w:lang w:val="it-IT"/>
        </w:rPr>
        <w:t>nr tel: (91) 321 24 25</w:t>
      </w:r>
    </w:p>
    <w:p w14:paraId="44B0F585" w14:textId="6CFA6550" w:rsidR="0001120E" w:rsidRDefault="00DB65DD" w:rsidP="00F72E97">
      <w:pPr>
        <w:pStyle w:val="Akapitzlist"/>
        <w:spacing w:after="0" w:line="360" w:lineRule="auto"/>
        <w:ind w:left="1276"/>
        <w:rPr>
          <w:rFonts w:ascii="Arial" w:hAnsi="Arial" w:cs="Arial"/>
          <w:lang w:val="it-IT"/>
        </w:rPr>
      </w:pPr>
      <w:r w:rsidRPr="00912412">
        <w:rPr>
          <w:rStyle w:val="Hipercze"/>
          <w:rFonts w:ascii="Arial" w:hAnsi="Arial" w:cs="Arial"/>
          <w:color w:val="auto"/>
          <w:u w:val="none"/>
          <w:lang w:val="it-IT"/>
        </w:rPr>
        <w:t xml:space="preserve">e-mail: </w:t>
      </w:r>
      <w:r w:rsidR="00FC5EAE" w:rsidRPr="00FC5EAE">
        <w:rPr>
          <w:rFonts w:ascii="Arial" w:hAnsi="Arial" w:cs="Arial"/>
          <w:lang w:val="it-IT"/>
        </w:rPr>
        <w:t>ebimkiewicz@um.swinoujscie.pl</w:t>
      </w:r>
    </w:p>
    <w:p w14:paraId="27629885" w14:textId="6A6525B5" w:rsidR="00FC5EAE" w:rsidRPr="00FC5EAE" w:rsidRDefault="00FC5EAE" w:rsidP="00FC5EAE">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formalno- prawnych)</w:t>
      </w:r>
    </w:p>
    <w:p w14:paraId="425F318C" w14:textId="77777777" w:rsidR="00B35A13" w:rsidRPr="00912412" w:rsidRDefault="00B35A13" w:rsidP="00F72E97">
      <w:pPr>
        <w:pStyle w:val="Akapitzlist"/>
        <w:spacing w:after="0" w:line="360" w:lineRule="auto"/>
        <w:ind w:left="1276"/>
        <w:rPr>
          <w:rStyle w:val="Hipercze"/>
          <w:rFonts w:ascii="Arial" w:hAnsi="Arial" w:cs="Arial"/>
          <w:color w:val="auto"/>
          <w:u w:val="none"/>
          <w:lang w:val="it-IT"/>
        </w:rPr>
      </w:pPr>
    </w:p>
    <w:p w14:paraId="4B418C9B" w14:textId="6679C877" w:rsidR="0001120E" w:rsidRPr="00912412" w:rsidRDefault="0001120E" w:rsidP="00F10889">
      <w:pPr>
        <w:pStyle w:val="Akapitzlist"/>
        <w:numPr>
          <w:ilvl w:val="0"/>
          <w:numId w:val="77"/>
        </w:numPr>
        <w:spacing w:after="0" w:line="360" w:lineRule="auto"/>
        <w:ind w:left="1276" w:hanging="283"/>
        <w:rPr>
          <w:rStyle w:val="Hipercze"/>
          <w:rFonts w:ascii="Arial" w:hAnsi="Arial" w:cs="Arial"/>
          <w:color w:val="auto"/>
          <w:u w:val="none"/>
        </w:rPr>
      </w:pPr>
      <w:r w:rsidRPr="00912412">
        <w:rPr>
          <w:rStyle w:val="Hipercze"/>
          <w:rFonts w:ascii="Arial" w:hAnsi="Arial" w:cs="Arial"/>
          <w:color w:val="auto"/>
          <w:u w:val="none"/>
        </w:rPr>
        <w:t>Małgorzata Tokarzewska</w:t>
      </w:r>
      <w:r w:rsidR="009C1912" w:rsidRPr="00912412">
        <w:rPr>
          <w:rStyle w:val="Hipercze"/>
          <w:rFonts w:ascii="Arial" w:hAnsi="Arial" w:cs="Arial"/>
          <w:color w:val="auto"/>
          <w:u w:val="none"/>
        </w:rPr>
        <w:t xml:space="preserve">- </w:t>
      </w:r>
      <w:r w:rsidR="007B2E3B">
        <w:rPr>
          <w:rStyle w:val="Hipercze"/>
          <w:rFonts w:ascii="Arial" w:hAnsi="Arial" w:cs="Arial"/>
          <w:color w:val="auto"/>
          <w:u w:val="none"/>
        </w:rPr>
        <w:t>Zastępczyni</w:t>
      </w:r>
      <w:r w:rsidR="009C1912" w:rsidRPr="00912412">
        <w:rPr>
          <w:rStyle w:val="Hipercze"/>
          <w:rFonts w:ascii="Arial" w:hAnsi="Arial" w:cs="Arial"/>
          <w:color w:val="auto"/>
          <w:u w:val="none"/>
        </w:rPr>
        <w:t xml:space="preserve"> Naczelnika Wydziału Inwestycji Miejskich</w:t>
      </w:r>
    </w:p>
    <w:p w14:paraId="1E7AAD3F" w14:textId="40BA8265" w:rsidR="0001120E" w:rsidRPr="005179E5" w:rsidRDefault="0001120E" w:rsidP="00F72E97">
      <w:pPr>
        <w:pStyle w:val="Akapitzlist"/>
        <w:spacing w:after="0" w:line="360" w:lineRule="auto"/>
        <w:ind w:left="1276"/>
        <w:rPr>
          <w:rStyle w:val="Hipercze"/>
          <w:rFonts w:ascii="Arial" w:hAnsi="Arial" w:cs="Arial"/>
          <w:color w:val="auto"/>
          <w:u w:val="none"/>
        </w:rPr>
      </w:pPr>
      <w:r w:rsidRPr="005179E5">
        <w:rPr>
          <w:rStyle w:val="Hipercze"/>
          <w:rFonts w:ascii="Arial" w:hAnsi="Arial" w:cs="Arial"/>
          <w:color w:val="auto"/>
          <w:u w:val="none"/>
        </w:rPr>
        <w:t xml:space="preserve">nr </w:t>
      </w:r>
      <w:proofErr w:type="spellStart"/>
      <w:r w:rsidRPr="005179E5">
        <w:rPr>
          <w:rStyle w:val="Hipercze"/>
          <w:rFonts w:ascii="Arial" w:hAnsi="Arial" w:cs="Arial"/>
          <w:color w:val="auto"/>
          <w:u w:val="none"/>
        </w:rPr>
        <w:t>tel</w:t>
      </w:r>
      <w:proofErr w:type="spellEnd"/>
      <w:r w:rsidRPr="005179E5">
        <w:rPr>
          <w:rStyle w:val="Hipercze"/>
          <w:rFonts w:ascii="Arial" w:hAnsi="Arial" w:cs="Arial"/>
          <w:color w:val="auto"/>
          <w:u w:val="none"/>
        </w:rPr>
        <w:t>: 91 327 86 09</w:t>
      </w:r>
    </w:p>
    <w:p w14:paraId="21BD54F8" w14:textId="552C94DD" w:rsidR="0001120E" w:rsidRPr="005179E5" w:rsidRDefault="00AC2F96" w:rsidP="00F72E97">
      <w:pPr>
        <w:pStyle w:val="Akapitzlist"/>
        <w:spacing w:after="0" w:line="360" w:lineRule="auto"/>
        <w:ind w:left="1276"/>
        <w:rPr>
          <w:rStyle w:val="Hipercze"/>
          <w:rFonts w:ascii="Arial" w:hAnsi="Arial" w:cs="Arial"/>
          <w:color w:val="auto"/>
          <w:u w:val="none"/>
        </w:rPr>
      </w:pPr>
      <w:r w:rsidRPr="005179E5">
        <w:rPr>
          <w:rStyle w:val="Hipercze"/>
          <w:rFonts w:ascii="Arial" w:hAnsi="Arial" w:cs="Arial"/>
          <w:color w:val="auto"/>
          <w:u w:val="none"/>
        </w:rPr>
        <w:t>mtokarzewska@um.swinoujscie.pl</w:t>
      </w:r>
    </w:p>
    <w:p w14:paraId="796C579C" w14:textId="624F452E" w:rsidR="00AC2F96" w:rsidRPr="005179E5" w:rsidRDefault="00AC2F96" w:rsidP="00AC2F96">
      <w:pPr>
        <w:pStyle w:val="Akapitzlist"/>
        <w:spacing w:after="0" w:line="360" w:lineRule="auto"/>
        <w:ind w:left="1276"/>
        <w:rPr>
          <w:rStyle w:val="Hipercze"/>
          <w:rFonts w:ascii="Arial" w:hAnsi="Arial" w:cs="Arial"/>
        </w:rPr>
      </w:pPr>
      <w:r w:rsidRPr="005179E5">
        <w:rPr>
          <w:rFonts w:ascii="Arial" w:hAnsi="Arial" w:cs="Arial"/>
        </w:rPr>
        <w:t>(w sprawach merytorycznych)</w:t>
      </w:r>
    </w:p>
    <w:p w14:paraId="3E7E10B5" w14:textId="35B9D28A" w:rsidR="00182054" w:rsidRPr="005179E5" w:rsidRDefault="00182054" w:rsidP="00F72E97">
      <w:pPr>
        <w:spacing w:after="0" w:line="276" w:lineRule="auto"/>
        <w:rPr>
          <w:rFonts w:ascii="Arial" w:hAnsi="Arial" w:cs="Arial"/>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8" w:name="_Toc262112641"/>
      <w:bookmarkStart w:id="19" w:name="_Toc264373039"/>
      <w:bookmarkStart w:id="20" w:name="_Toc318886760"/>
      <w:bookmarkStart w:id="21" w:name="_Toc440969214"/>
      <w:bookmarkEnd w:id="14"/>
      <w:bookmarkEnd w:id="15"/>
      <w:bookmarkEnd w:id="16"/>
      <w:bookmarkEnd w:id="17"/>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lastRenderedPageBreak/>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2FED976C"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ZWIĄZNIA OFERTĄ</w:t>
      </w:r>
    </w:p>
    <w:bookmarkEnd w:id="18"/>
    <w:bookmarkEnd w:id="19"/>
    <w:bookmarkEnd w:id="20"/>
    <w:bookmarkEnd w:id="21"/>
    <w:p w14:paraId="6222901A" w14:textId="4086D0CC"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D36187">
        <w:rPr>
          <w:rFonts w:ascii="Arial" w:hAnsi="Arial" w:cs="Arial"/>
        </w:rPr>
        <w:t xml:space="preserve"> i kończy się w dniu 2.01.2023 r.</w:t>
      </w:r>
      <w:bookmarkStart w:id="22" w:name="_GoBack"/>
      <w:bookmarkEnd w:id="22"/>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4BDD4908" w:rsidR="006B2ED9" w:rsidRPr="003C12FA" w:rsidRDefault="003C12FA"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3C12FA">
        <w:rPr>
          <w:rFonts w:ascii="Arial" w:hAnsi="Arial" w:cs="Arial"/>
        </w:rPr>
        <w:t xml:space="preserve">tabelę elementów rozliczeniowych </w:t>
      </w:r>
      <w:r w:rsidR="006B2ED9" w:rsidRPr="003C12FA">
        <w:rPr>
          <w:rFonts w:ascii="Arial" w:hAnsi="Arial" w:cs="Arial"/>
        </w:rPr>
        <w:t>(</w:t>
      </w:r>
      <w:r w:rsidR="000F2A08" w:rsidRPr="003C12FA">
        <w:rPr>
          <w:rFonts w:ascii="Arial" w:hAnsi="Arial" w:cs="Arial"/>
          <w:b/>
          <w:bCs/>
        </w:rPr>
        <w:t>załącznik nr 6.</w:t>
      </w:r>
      <w:r w:rsidR="00C0502A" w:rsidRPr="003C12FA">
        <w:rPr>
          <w:rFonts w:ascii="Arial" w:hAnsi="Arial" w:cs="Arial"/>
          <w:b/>
          <w:bCs/>
        </w:rPr>
        <w:t>2</w:t>
      </w:r>
      <w:r w:rsidR="006B2ED9" w:rsidRPr="003C12FA">
        <w:rPr>
          <w:rFonts w:ascii="Arial" w:hAnsi="Arial" w:cs="Arial"/>
          <w:b/>
          <w:bCs/>
        </w:rPr>
        <w:t xml:space="preserve"> do SWZ</w:t>
      </w:r>
      <w:r w:rsidR="006B2ED9" w:rsidRPr="003C12FA">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F72E97">
      <w:pPr>
        <w:pStyle w:val="Akapitzlist"/>
        <w:numPr>
          <w:ilvl w:val="0"/>
          <w:numId w:val="69"/>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p>
    <w:p w14:paraId="0ED496F2" w14:textId="3F4D0385" w:rsidR="0015246B" w:rsidRPr="00D33C75" w:rsidRDefault="002C0546" w:rsidP="00F72E97">
      <w:pPr>
        <w:numPr>
          <w:ilvl w:val="0"/>
          <w:numId w:val="53"/>
        </w:numPr>
        <w:spacing w:after="0" w:line="360" w:lineRule="auto"/>
        <w:rPr>
          <w:rFonts w:ascii="Arial" w:hAnsi="Arial" w:cs="Arial"/>
        </w:rPr>
      </w:pPr>
      <w:bookmarkStart w:id="31" w:name="_Toc264373042"/>
      <w:bookmarkStart w:id="32" w:name="_Toc440969217"/>
      <w:r>
        <w:rPr>
          <w:rFonts w:ascii="Arial" w:hAnsi="Arial" w:cs="Arial"/>
        </w:rPr>
        <w:t>Ofertę należ</w:t>
      </w:r>
      <w:r w:rsidR="00630A01">
        <w:rPr>
          <w:rFonts w:ascii="Arial" w:hAnsi="Arial" w:cs="Arial"/>
        </w:rPr>
        <w:t xml:space="preserve">y złożyć do </w:t>
      </w:r>
      <w:r w:rsidR="009C411E">
        <w:rPr>
          <w:rFonts w:ascii="Arial" w:hAnsi="Arial" w:cs="Arial"/>
          <w:b/>
        </w:rPr>
        <w:t xml:space="preserve">4.12.2023 r. </w:t>
      </w:r>
      <w:r w:rsidR="008B30A9" w:rsidRPr="00D33C75">
        <w:rPr>
          <w:rFonts w:ascii="Arial" w:hAnsi="Arial" w:cs="Arial"/>
          <w:b/>
        </w:rPr>
        <w:t xml:space="preserve">do godziny </w:t>
      </w:r>
      <w:r w:rsidR="00C654C1" w:rsidRPr="00D33C75">
        <w:rPr>
          <w:rFonts w:ascii="Arial" w:hAnsi="Arial" w:cs="Arial"/>
          <w:b/>
        </w:rPr>
        <w:t>12:00</w:t>
      </w:r>
      <w:r w:rsidR="001D2BBD" w:rsidRPr="00D33C75">
        <w:rPr>
          <w:rFonts w:ascii="Arial" w:hAnsi="Arial" w:cs="Arial"/>
          <w:b/>
        </w:rPr>
        <w:t xml:space="preserve"> </w:t>
      </w:r>
      <w:r w:rsidR="0015246B" w:rsidRPr="00D33C75">
        <w:rPr>
          <w:rFonts w:ascii="Arial" w:hAnsi="Arial" w:cs="Arial"/>
        </w:rPr>
        <w:t xml:space="preserve">w sposób określony w rozdziale X pkt 2 SWZ.  </w:t>
      </w:r>
    </w:p>
    <w:p w14:paraId="0CAF7BE9" w14:textId="4212925F" w:rsidR="0015246B" w:rsidRPr="00D33C75" w:rsidRDefault="009E5337" w:rsidP="009E5337">
      <w:pPr>
        <w:numPr>
          <w:ilvl w:val="0"/>
          <w:numId w:val="53"/>
        </w:numPr>
        <w:spacing w:after="0" w:line="360" w:lineRule="auto"/>
        <w:ind w:left="426"/>
        <w:rPr>
          <w:rFonts w:ascii="Arial" w:hAnsi="Arial" w:cs="Arial"/>
        </w:rPr>
      </w:pPr>
      <w:r>
        <w:rPr>
          <w:rFonts w:ascii="Arial" w:hAnsi="Arial" w:cs="Arial"/>
        </w:rPr>
        <w:t>O</w:t>
      </w:r>
      <w:r w:rsidR="0015246B" w:rsidRPr="00D33C75">
        <w:rPr>
          <w:rFonts w:ascii="Arial" w:hAnsi="Arial" w:cs="Arial"/>
        </w:rPr>
        <w:t>twarcie ofert nastąpi w</w:t>
      </w:r>
      <w:r w:rsidR="009C411E">
        <w:rPr>
          <w:rFonts w:ascii="Arial" w:hAnsi="Arial" w:cs="Arial"/>
          <w:bCs/>
        </w:rPr>
        <w:t xml:space="preserve"> </w:t>
      </w:r>
      <w:r w:rsidR="009C411E">
        <w:rPr>
          <w:rFonts w:ascii="Arial" w:hAnsi="Arial" w:cs="Arial"/>
          <w:b/>
        </w:rPr>
        <w:t xml:space="preserve">4.12.2023 r. </w:t>
      </w:r>
      <w:r w:rsidR="00C654C1" w:rsidRPr="00D33C75">
        <w:rPr>
          <w:rFonts w:ascii="Arial" w:hAnsi="Arial" w:cs="Arial"/>
          <w:b/>
          <w:bCs/>
        </w:rPr>
        <w:t xml:space="preserve">o godzinie 12:30 </w:t>
      </w:r>
      <w:r w:rsidR="0015246B" w:rsidRPr="00D33C75">
        <w:rPr>
          <w:rFonts w:ascii="Arial" w:hAnsi="Arial" w:cs="Arial"/>
        </w:rPr>
        <w:t>w</w:t>
      </w:r>
      <w:r w:rsidR="008331B3" w:rsidRPr="00D33C75">
        <w:rPr>
          <w:rFonts w:ascii="Arial" w:hAnsi="Arial" w:cs="Arial"/>
        </w:rPr>
        <w:t> </w:t>
      </w:r>
      <w:r w:rsidR="0015246B" w:rsidRPr="00D33C75">
        <w:rPr>
          <w:rFonts w:ascii="Arial" w:hAnsi="Arial" w:cs="Arial"/>
        </w:rPr>
        <w:t xml:space="preserve">Urzędzie Miasta </w:t>
      </w:r>
      <w:r>
        <w:rPr>
          <w:rFonts w:ascii="Arial" w:hAnsi="Arial" w:cs="Arial"/>
        </w:rPr>
        <w:t xml:space="preserve">  </w:t>
      </w:r>
      <w:r w:rsidR="0015246B" w:rsidRPr="00D33C75">
        <w:rPr>
          <w:rFonts w:ascii="Arial" w:hAnsi="Arial" w:cs="Arial"/>
        </w:rPr>
        <w:t xml:space="preserve">Świnoujście, pok. nr 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4A221D51" w14:textId="2F990934" w:rsidR="009E5337" w:rsidRPr="009E5337" w:rsidRDefault="006B29BE" w:rsidP="009E533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10F13731" w14:textId="77777777" w:rsidR="003E478D" w:rsidRDefault="00F10889" w:rsidP="003E478D">
      <w:pPr>
        <w:numPr>
          <w:ilvl w:val="0"/>
          <w:numId w:val="86"/>
        </w:numPr>
        <w:spacing w:after="120" w:line="360" w:lineRule="auto"/>
        <w:ind w:left="284" w:right="140" w:hanging="284"/>
        <w:rPr>
          <w:rFonts w:ascii="Arial" w:eastAsia="Calibri" w:hAnsi="Arial" w:cs="Arial"/>
          <w:lang w:eastAsia="en-US"/>
        </w:rPr>
      </w:pPr>
      <w:r>
        <w:rPr>
          <w:rFonts w:ascii="Arial" w:eastAsia="Calibri" w:hAnsi="Arial" w:cs="Arial"/>
          <w:color w:val="000000"/>
          <w:lang w:eastAsia="en-US"/>
        </w:rPr>
        <w:t>Cena Oferty zostanie wyliczona przez Wykonawcę według załącznika do SWZ pn.: „Tabela elementów rozliczeniowych. UWAGA: wypełniony załącznik należy załączyć do oferty. W przypadku braku wypełnienia załącznika w całości lub części oferta zostanie odrzucona.</w:t>
      </w:r>
    </w:p>
    <w:p w14:paraId="7654DFD3" w14:textId="4497DC74" w:rsidR="003E478D" w:rsidRPr="003E478D" w:rsidRDefault="00082D04" w:rsidP="003E478D">
      <w:pPr>
        <w:numPr>
          <w:ilvl w:val="0"/>
          <w:numId w:val="86"/>
        </w:numPr>
        <w:spacing w:after="120" w:line="360" w:lineRule="auto"/>
        <w:ind w:left="284" w:right="140" w:hanging="284"/>
        <w:rPr>
          <w:rFonts w:ascii="Arial" w:eastAsia="Calibri" w:hAnsi="Arial" w:cs="Arial"/>
          <w:lang w:eastAsia="en-US"/>
        </w:rPr>
      </w:pPr>
      <w:r w:rsidRPr="003E478D">
        <w:rPr>
          <w:rFonts w:ascii="Arial" w:hAnsi="Arial" w:cs="Arial"/>
        </w:rPr>
        <w:t>Zamawiający wymaga określenia w ofercie wynagrodzenia ryczałtowego za realizację przedmiotu zamówienia w złotych polskich z dokładnością do pełnych groszy.</w:t>
      </w:r>
    </w:p>
    <w:p w14:paraId="78D945B1" w14:textId="5EAB8D34" w:rsidR="003E478D" w:rsidRPr="003E478D" w:rsidRDefault="00082D04" w:rsidP="003E478D">
      <w:pPr>
        <w:numPr>
          <w:ilvl w:val="0"/>
          <w:numId w:val="86"/>
        </w:numPr>
        <w:spacing w:after="120" w:line="360" w:lineRule="auto"/>
        <w:ind w:left="284" w:right="140" w:hanging="284"/>
        <w:rPr>
          <w:rFonts w:ascii="Arial" w:eastAsia="Calibri" w:hAnsi="Arial" w:cs="Arial"/>
          <w:lang w:eastAsia="en-US"/>
        </w:rPr>
      </w:pPr>
      <w:r w:rsidRPr="003E478D">
        <w:rPr>
          <w:rFonts w:ascii="Arial" w:hAnsi="Arial" w:cs="Arial"/>
        </w:rPr>
        <w:t xml:space="preserve">Cenę oferty należy obliczyć wypełniając tabelę elementów rozliczeniowych </w:t>
      </w:r>
      <w:r w:rsidRPr="003E478D">
        <w:rPr>
          <w:rFonts w:ascii="Arial" w:eastAsia="Calibri" w:hAnsi="Arial" w:cs="Arial"/>
        </w:rPr>
        <w:t>Cenę oferty należy podać jako cenę ryczałtową brutto, tj. z uwzględnieniem podatku VAT.</w:t>
      </w:r>
    </w:p>
    <w:p w14:paraId="15A819BA" w14:textId="0FA64607" w:rsidR="00082D04" w:rsidRPr="003E478D" w:rsidRDefault="00082D04" w:rsidP="003E478D">
      <w:pPr>
        <w:pStyle w:val="Akapitzlist"/>
        <w:numPr>
          <w:ilvl w:val="0"/>
          <w:numId w:val="86"/>
        </w:numPr>
        <w:spacing w:line="360" w:lineRule="auto"/>
        <w:ind w:left="284" w:hanging="284"/>
        <w:rPr>
          <w:rFonts w:ascii="Arial" w:hAnsi="Arial" w:cs="Arial"/>
        </w:rPr>
      </w:pPr>
      <w:r w:rsidRPr="003E478D">
        <w:rPr>
          <w:rFonts w:ascii="Arial" w:hAnsi="Arial" w:cs="Arial"/>
        </w:rPr>
        <w:lastRenderedPageBreak/>
        <w:t>Pod pojęciem „wynagrodzenie ryczałtowe” należy rozumieć wynagrodzenie na warunkach określonych w Kodeksie cywilnym – art. 632.</w:t>
      </w:r>
    </w:p>
    <w:p w14:paraId="6CEFA98B" w14:textId="77777777" w:rsidR="00082D04" w:rsidRPr="00D237C3" w:rsidRDefault="00082D04" w:rsidP="00D237C3">
      <w:pPr>
        <w:numPr>
          <w:ilvl w:val="0"/>
          <w:numId w:val="86"/>
        </w:numPr>
        <w:tabs>
          <w:tab w:val="num" w:pos="284"/>
        </w:tabs>
        <w:spacing w:line="360" w:lineRule="auto"/>
        <w:ind w:left="284" w:hanging="284"/>
        <w:rPr>
          <w:rFonts w:ascii="Arial" w:hAnsi="Arial" w:cs="Arial"/>
        </w:rPr>
      </w:pPr>
      <w:r w:rsidRPr="00D237C3">
        <w:rPr>
          <w:rFonts w:ascii="Arial" w:hAnsi="Arial" w:cs="Arial"/>
        </w:rPr>
        <w:t>W każdym przypadku użycia zamiennie określenia „cena ryczałtowa” należy przez to rozumieć wynagrodzenie ryczałtowe.</w:t>
      </w:r>
    </w:p>
    <w:p w14:paraId="191FAE7C" w14:textId="2D2C1E8B" w:rsidR="00E077F2" w:rsidRDefault="00082D04" w:rsidP="00E077F2">
      <w:pPr>
        <w:numPr>
          <w:ilvl w:val="0"/>
          <w:numId w:val="86"/>
        </w:numPr>
        <w:tabs>
          <w:tab w:val="num" w:pos="284"/>
        </w:tabs>
        <w:spacing w:line="360" w:lineRule="auto"/>
        <w:ind w:left="284" w:hanging="284"/>
        <w:rPr>
          <w:rFonts w:ascii="Arial" w:hAnsi="Arial" w:cs="Arial"/>
        </w:rPr>
      </w:pPr>
      <w:r w:rsidRPr="00D237C3">
        <w:rPr>
          <w:rFonts w:ascii="Arial" w:hAnsi="Arial" w:cs="Arial"/>
        </w:rPr>
        <w:t>Pojęcia netto i brutto odnoszące się do wynagrodzenia ryczałtowego  lub ceny ryczałtowej oznaczają odpowiednio: wynagrodzenie ryczałtowe bez uwzględnienia VAT (netto) lub wynagrodzenie rycz</w:t>
      </w:r>
      <w:r w:rsidR="00456DFF">
        <w:rPr>
          <w:rFonts w:ascii="Arial" w:hAnsi="Arial" w:cs="Arial"/>
        </w:rPr>
        <w:t>a</w:t>
      </w:r>
      <w:r w:rsidRPr="00D237C3">
        <w:rPr>
          <w:rFonts w:ascii="Arial" w:hAnsi="Arial" w:cs="Arial"/>
        </w:rPr>
        <w:t>łtowe zawierające obowiązujący VAT (brutto).</w:t>
      </w:r>
    </w:p>
    <w:p w14:paraId="093DDC4C" w14:textId="1E114F66" w:rsidR="00082D04" w:rsidRPr="00E077F2" w:rsidRDefault="00082D04" w:rsidP="00E077F2">
      <w:pPr>
        <w:numPr>
          <w:ilvl w:val="0"/>
          <w:numId w:val="86"/>
        </w:numPr>
        <w:tabs>
          <w:tab w:val="num" w:pos="284"/>
        </w:tabs>
        <w:spacing w:line="360" w:lineRule="auto"/>
        <w:ind w:left="284" w:hanging="284"/>
        <w:rPr>
          <w:rFonts w:ascii="Arial" w:hAnsi="Arial" w:cs="Arial"/>
        </w:rPr>
      </w:pPr>
      <w:r w:rsidRPr="00E077F2">
        <w:rPr>
          <w:rFonts w:ascii="Arial" w:hAnsi="Arial" w:cs="Arial"/>
        </w:rPr>
        <w:t>Cenę ryczałtową  należy określić przy zachowaniu następujących założeń:</w:t>
      </w:r>
    </w:p>
    <w:p w14:paraId="2539160B" w14:textId="77777777" w:rsidR="00082D04" w:rsidRPr="00D237C3" w:rsidRDefault="00082D04" w:rsidP="00D237C3">
      <w:pPr>
        <w:numPr>
          <w:ilvl w:val="0"/>
          <w:numId w:val="87"/>
        </w:numPr>
        <w:spacing w:line="360" w:lineRule="auto"/>
        <w:ind w:left="709" w:hanging="425"/>
        <w:rPr>
          <w:rFonts w:ascii="Arial" w:hAnsi="Arial" w:cs="Arial"/>
        </w:rPr>
      </w:pPr>
      <w:r w:rsidRPr="00D237C3">
        <w:rPr>
          <w:rFonts w:ascii="Arial" w:hAnsi="Arial" w:cs="Arial"/>
        </w:rPr>
        <w:t>zakres robót, który jest podstawą do określenia tej ceny musi być zgodny z:</w:t>
      </w:r>
    </w:p>
    <w:p w14:paraId="1A0F73F2" w14:textId="77777777" w:rsidR="00082D04" w:rsidRPr="00D237C3" w:rsidRDefault="00082D04" w:rsidP="00D237C3">
      <w:pPr>
        <w:spacing w:line="360" w:lineRule="auto"/>
        <w:ind w:left="1026" w:hanging="317"/>
        <w:rPr>
          <w:rFonts w:ascii="Arial" w:hAnsi="Arial" w:cs="Arial"/>
        </w:rPr>
      </w:pPr>
      <w:r w:rsidRPr="00D237C3">
        <w:rPr>
          <w:rFonts w:ascii="Arial" w:hAnsi="Arial" w:cs="Arial"/>
        </w:rPr>
        <w:t xml:space="preserve">-  opisem przedmiotu zamówienia wraz z Programem </w:t>
      </w:r>
      <w:proofErr w:type="spellStart"/>
      <w:r w:rsidRPr="00D237C3">
        <w:rPr>
          <w:rFonts w:ascii="Arial" w:hAnsi="Arial" w:cs="Arial"/>
        </w:rPr>
        <w:t>Funkcjonalno</w:t>
      </w:r>
      <w:proofErr w:type="spellEnd"/>
      <w:r w:rsidRPr="00D237C3">
        <w:rPr>
          <w:rFonts w:ascii="Arial" w:hAnsi="Arial" w:cs="Arial"/>
        </w:rPr>
        <w:t xml:space="preserve"> – Użytkowym  stanowiącym załącznik do SWZ,</w:t>
      </w:r>
    </w:p>
    <w:p w14:paraId="5DDFDD7C" w14:textId="77777777" w:rsidR="00082D04" w:rsidRPr="00D237C3" w:rsidRDefault="00082D04" w:rsidP="005E6149">
      <w:pPr>
        <w:spacing w:line="360" w:lineRule="auto"/>
        <w:ind w:left="1134" w:hanging="317"/>
        <w:rPr>
          <w:rFonts w:ascii="Arial" w:hAnsi="Arial" w:cs="Arial"/>
        </w:rPr>
      </w:pPr>
      <w:r w:rsidRPr="00D237C3">
        <w:rPr>
          <w:rFonts w:ascii="Arial" w:hAnsi="Arial" w:cs="Arial"/>
        </w:rPr>
        <w:t>-  tabelą elementów rozliczeniowych robót stanowiącym załącznik do SWZ,</w:t>
      </w:r>
    </w:p>
    <w:p w14:paraId="7040BE54" w14:textId="77777777" w:rsidR="00082D04" w:rsidRPr="00D237C3" w:rsidRDefault="00082D04" w:rsidP="00D237C3">
      <w:pPr>
        <w:numPr>
          <w:ilvl w:val="0"/>
          <w:numId w:val="87"/>
        </w:numPr>
        <w:spacing w:line="360" w:lineRule="auto"/>
        <w:ind w:left="709" w:hanging="425"/>
        <w:rPr>
          <w:rFonts w:ascii="Arial" w:hAnsi="Arial" w:cs="Arial"/>
        </w:rPr>
      </w:pPr>
      <w:r w:rsidRPr="00D237C3">
        <w:rPr>
          <w:rFonts w:ascii="Arial" w:hAnsi="Arial" w:cs="Arial"/>
        </w:rPr>
        <w:t xml:space="preserve">cena musi zawierać wszystkie koszty związane z realizacją zadania wynikające wprost z  opisu przedmiotu zamówienia wraz z Programem </w:t>
      </w:r>
      <w:proofErr w:type="spellStart"/>
      <w:r w:rsidRPr="00D237C3">
        <w:rPr>
          <w:rFonts w:ascii="Arial" w:hAnsi="Arial" w:cs="Arial"/>
        </w:rPr>
        <w:t>Funkcjonalno</w:t>
      </w:r>
      <w:proofErr w:type="spellEnd"/>
      <w:r w:rsidRPr="00D237C3">
        <w:rPr>
          <w:rFonts w:ascii="Arial" w:hAnsi="Arial" w:cs="Arial"/>
        </w:rPr>
        <w:t xml:space="preserve"> – Użytkowym i tabeli elementów rozliczeniowych oraz uwzględniać koszt wykonania:</w:t>
      </w:r>
    </w:p>
    <w:p w14:paraId="7ED28603"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wszelkich robót przygotowawczych związanych z realizacją zamówienia,</w:t>
      </w:r>
    </w:p>
    <w:p w14:paraId="6D6C17B3" w14:textId="1708C641"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prowadzenia robót budowlanych  na terenie czynnego obiektu oświatowego. Przez cały okres prowadzenia robót Wykonawca zapewni swobodny, bezpieczny dostęp do budynku, oraz zabezpieczy otoczenie terenu budowy przed negatywnymi wpływami prowadzonych robót</w:t>
      </w:r>
      <w:r w:rsidR="00D84ADC">
        <w:rPr>
          <w:rFonts w:ascii="Arial" w:hAnsi="Arial" w:cs="Arial"/>
        </w:rPr>
        <w:t>;</w:t>
      </w:r>
    </w:p>
    <w:p w14:paraId="66D61C8B" w14:textId="5495A851"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prowadzenia prac związanych emisją hałasu i kurzu poza</w:t>
      </w:r>
      <w:r w:rsidR="00031C2F">
        <w:rPr>
          <w:rFonts w:ascii="Arial" w:hAnsi="Arial" w:cs="Arial"/>
        </w:rPr>
        <w:t xml:space="preserve"> godzinami placówki  oświatowej, </w:t>
      </w:r>
      <w:r w:rsidRPr="00D237C3">
        <w:rPr>
          <w:rFonts w:ascii="Arial" w:hAnsi="Arial" w:cs="Arial"/>
        </w:rPr>
        <w:t xml:space="preserve">zgodnie z harmonogramem uzgodnionym z Użytkownikiem obiektu; </w:t>
      </w:r>
    </w:p>
    <w:p w14:paraId="3F11FDB4" w14:textId="22F0869C" w:rsidR="00082D04" w:rsidRPr="00D237C3" w:rsidRDefault="00082D04" w:rsidP="00D237C3">
      <w:pPr>
        <w:numPr>
          <w:ilvl w:val="0"/>
          <w:numId w:val="88"/>
        </w:numPr>
        <w:spacing w:line="360" w:lineRule="auto"/>
        <w:ind w:left="727" w:hanging="426"/>
        <w:contextualSpacing/>
        <w:rPr>
          <w:rFonts w:ascii="Arial" w:eastAsia="Calibri" w:hAnsi="Arial" w:cs="Arial"/>
        </w:rPr>
      </w:pPr>
      <w:r w:rsidRPr="00D237C3">
        <w:rPr>
          <w:rFonts w:ascii="Arial" w:eastAsia="Calibri" w:hAnsi="Arial" w:cs="Arial"/>
        </w:rPr>
        <w:t>wszystkie materiały do wykonania przedmiotu umowy dostarcza Wykonawca</w:t>
      </w:r>
      <w:r w:rsidR="00CF5642">
        <w:rPr>
          <w:rFonts w:ascii="Arial" w:eastAsia="Calibri" w:hAnsi="Arial" w:cs="Arial"/>
        </w:rPr>
        <w:t>;</w:t>
      </w:r>
      <w:r w:rsidRPr="00D237C3">
        <w:rPr>
          <w:rFonts w:ascii="Arial" w:eastAsia="Calibri" w:hAnsi="Arial" w:cs="Arial"/>
        </w:rPr>
        <w:t xml:space="preserve">     </w:t>
      </w:r>
    </w:p>
    <w:p w14:paraId="303EA9E0" w14:textId="77777777" w:rsidR="00082D04" w:rsidRPr="00D237C3" w:rsidRDefault="00082D04" w:rsidP="00D237C3">
      <w:pPr>
        <w:numPr>
          <w:ilvl w:val="0"/>
          <w:numId w:val="88"/>
        </w:numPr>
        <w:spacing w:line="360" w:lineRule="auto"/>
        <w:ind w:left="709" w:hanging="425"/>
        <w:contextualSpacing/>
        <w:rPr>
          <w:rFonts w:ascii="Arial" w:eastAsia="Calibri" w:hAnsi="Arial" w:cs="Arial"/>
        </w:rPr>
      </w:pPr>
      <w:r w:rsidRPr="00D237C3">
        <w:rPr>
          <w:rFonts w:ascii="Arial" w:eastAsia="Calibri" w:hAnsi="Arial" w:cs="Arial"/>
        </w:rPr>
        <w:t>wykonawca do wykonania przedmiotu zamówienia użyje materiałów dobrej jakości, dopuszczonych do stosowania w budownictwie, posiadających gwarancje udzielone przez ich producentów, niezbędne certyfikaty i atesty jakościowe,</w:t>
      </w:r>
    </w:p>
    <w:p w14:paraId="6F07B4CA"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związane z zapleczem budowy: stworzenia, utrzymania, dostarczenia i zabezpieczenia niezbędnych mediów oraz późniejszej likwidacji,</w:t>
      </w:r>
    </w:p>
    <w:p w14:paraId="15AF8EFD" w14:textId="1D76276E" w:rsidR="00082D04" w:rsidRPr="00D237C3" w:rsidRDefault="00082D04" w:rsidP="00D237C3">
      <w:pPr>
        <w:numPr>
          <w:ilvl w:val="0"/>
          <w:numId w:val="88"/>
        </w:numPr>
        <w:spacing w:line="360" w:lineRule="auto"/>
        <w:ind w:left="709" w:hanging="425"/>
        <w:rPr>
          <w:rFonts w:ascii="Arial" w:hAnsi="Arial" w:cs="Arial"/>
        </w:rPr>
      </w:pPr>
      <w:bookmarkStart w:id="36" w:name="_Hlk10138395"/>
      <w:r w:rsidRPr="00D237C3">
        <w:rPr>
          <w:rFonts w:ascii="Arial" w:hAnsi="Arial" w:cs="Arial"/>
        </w:rPr>
        <w:t xml:space="preserve">wykonania </w:t>
      </w:r>
      <w:proofErr w:type="spellStart"/>
      <w:r w:rsidRPr="00D237C3">
        <w:rPr>
          <w:rFonts w:ascii="Arial" w:hAnsi="Arial" w:cs="Arial"/>
        </w:rPr>
        <w:t>oznakowań</w:t>
      </w:r>
      <w:proofErr w:type="spellEnd"/>
      <w:r w:rsidRPr="00D237C3">
        <w:rPr>
          <w:rFonts w:ascii="Arial" w:hAnsi="Arial" w:cs="Arial"/>
        </w:rPr>
        <w:t xml:space="preserve"> i zabezpieczeń, (w tym zastosowania wy</w:t>
      </w:r>
      <w:r w:rsidR="00810665">
        <w:rPr>
          <w:rFonts w:ascii="Arial" w:hAnsi="Arial" w:cs="Arial"/>
        </w:rPr>
        <w:t>na</w:t>
      </w:r>
      <w:r w:rsidRPr="00D237C3">
        <w:rPr>
          <w:rFonts w:ascii="Arial" w:hAnsi="Arial" w:cs="Arial"/>
        </w:rPr>
        <w:t>grodzeń pełnych zabezpieczających przed pyleniem i emisją pyłów poza teren budowy) zabezpieczających przed dostępem na teren robót osób postronnych, ich zmiany i utrzymania w całym okresie budowy,</w:t>
      </w:r>
      <w:bookmarkEnd w:id="36"/>
    </w:p>
    <w:p w14:paraId="0B0D3F14"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lastRenderedPageBreak/>
        <w:t xml:space="preserve">prac geodezyjnych w tym wytyczenia projektowanych obiektów i projektowanych przebiegów tras kablowych ( jeśli dotyczy) , 2 </w:t>
      </w:r>
      <w:proofErr w:type="spellStart"/>
      <w:r w:rsidRPr="00D237C3">
        <w:rPr>
          <w:rFonts w:ascii="Arial" w:hAnsi="Arial" w:cs="Arial"/>
        </w:rPr>
        <w:t>kpl</w:t>
      </w:r>
      <w:proofErr w:type="spellEnd"/>
      <w:r w:rsidRPr="00D237C3">
        <w:rPr>
          <w:rFonts w:ascii="Arial" w:hAnsi="Arial" w:cs="Arial"/>
        </w:rPr>
        <w:t>. map i szkiców inwentaryzacji powykonawczej zgodnie z wymogami ustawy Prawo Geodezyjne i kartograficzne i przepisów wykonawczych do niej a także ewentualne prace geodezyjne związane z zabezpieczeniem i odtworzeniem stałych punktów osnowy geodezyjnej,</w:t>
      </w:r>
    </w:p>
    <w:p w14:paraId="16399A77" w14:textId="77777777" w:rsidR="00082D04" w:rsidRPr="00D237C3" w:rsidRDefault="00082D04" w:rsidP="00D237C3">
      <w:pPr>
        <w:numPr>
          <w:ilvl w:val="0"/>
          <w:numId w:val="88"/>
        </w:numPr>
        <w:spacing w:line="360" w:lineRule="auto"/>
        <w:ind w:left="709" w:hanging="425"/>
        <w:rPr>
          <w:rFonts w:ascii="Arial" w:hAnsi="Arial" w:cs="Arial"/>
        </w:rPr>
      </w:pPr>
      <w:bookmarkStart w:id="37" w:name="_Hlk10138483"/>
      <w:r w:rsidRPr="00D237C3">
        <w:rPr>
          <w:rFonts w:ascii="Arial" w:hAnsi="Arial" w:cs="Arial"/>
        </w:rPr>
        <w:t>wykonania 2 egz. dokumentacji powykonawczej + tożsama wersja elektroniczna (skany) na płycie CD,</w:t>
      </w:r>
    </w:p>
    <w:bookmarkEnd w:id="37"/>
    <w:p w14:paraId="3AE7838C"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zorganizowania robót w sposób ograniczający uciążliwości z nimi związanych do koniecznego minimum,</w:t>
      </w:r>
    </w:p>
    <w:p w14:paraId="5EAE742A"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realizacji robót zgodnie ze wszystkimi uzgodnieniami i decyzjami załączonymi do projektu budowlanego wykonanego w ramach udzielonego zamówienia,</w:t>
      </w:r>
    </w:p>
    <w:p w14:paraId="65AB5515" w14:textId="1D7B5729" w:rsidR="00082D04" w:rsidRPr="00D237C3" w:rsidRDefault="00082D04" w:rsidP="00D237C3">
      <w:pPr>
        <w:numPr>
          <w:ilvl w:val="0"/>
          <w:numId w:val="88"/>
        </w:numPr>
        <w:spacing w:line="360" w:lineRule="auto"/>
        <w:ind w:left="709" w:hanging="425"/>
        <w:rPr>
          <w:rFonts w:ascii="Arial" w:hAnsi="Arial" w:cs="Arial"/>
        </w:rPr>
      </w:pPr>
      <w:bookmarkStart w:id="38" w:name="_Hlk10138536"/>
      <w:r w:rsidRPr="00D237C3">
        <w:rPr>
          <w:rFonts w:ascii="Arial" w:hAnsi="Arial" w:cs="Arial"/>
        </w:rPr>
        <w:t>wywozu z placu budowy wszelkich odpadów powstałych w trakcie trwania prac (z uwzględnieniem opłat taryfowych za przyjęcie, składowanie, utylizację) zgodnie z ustawą o z dnia 14 grudnia 2012 r. o odpadach</w:t>
      </w:r>
      <w:r w:rsidRPr="00D237C3">
        <w:rPr>
          <w:rFonts w:ascii="Arial" w:hAnsi="Arial" w:cs="Arial"/>
          <w:vertAlign w:val="superscript"/>
        </w:rPr>
        <w:t xml:space="preserve"> </w:t>
      </w:r>
      <w:r w:rsidRPr="00D237C3">
        <w:rPr>
          <w:rFonts w:ascii="Arial" w:hAnsi="Arial" w:cs="Arial"/>
        </w:rPr>
        <w:t xml:space="preserve">(Dz. U. </w:t>
      </w:r>
      <w:r w:rsidR="00947DC6" w:rsidRPr="00D237C3">
        <w:rPr>
          <w:rFonts w:ascii="Arial" w:hAnsi="Arial" w:cs="Arial"/>
        </w:rPr>
        <w:t xml:space="preserve">tj. </w:t>
      </w:r>
      <w:r w:rsidR="00947DC6">
        <w:rPr>
          <w:rFonts w:ascii="Arial" w:hAnsi="Arial" w:cs="Arial"/>
        </w:rPr>
        <w:t xml:space="preserve"> </w:t>
      </w:r>
      <w:r w:rsidRPr="00D237C3">
        <w:rPr>
          <w:rFonts w:ascii="Arial" w:hAnsi="Arial" w:cs="Arial"/>
        </w:rPr>
        <w:t>z 20</w:t>
      </w:r>
      <w:r w:rsidR="00947DC6">
        <w:rPr>
          <w:rFonts w:ascii="Arial" w:hAnsi="Arial" w:cs="Arial"/>
        </w:rPr>
        <w:t>23</w:t>
      </w:r>
      <w:r w:rsidRPr="00D237C3">
        <w:rPr>
          <w:rFonts w:ascii="Arial" w:hAnsi="Arial" w:cs="Arial"/>
        </w:rPr>
        <w:t xml:space="preserve"> r. poz. </w:t>
      </w:r>
      <w:r w:rsidR="00947DC6">
        <w:rPr>
          <w:rFonts w:ascii="Arial" w:hAnsi="Arial" w:cs="Arial"/>
        </w:rPr>
        <w:t>1587</w:t>
      </w:r>
      <w:r w:rsidRPr="00D237C3">
        <w:rPr>
          <w:rFonts w:ascii="Arial" w:hAnsi="Arial" w:cs="Arial"/>
        </w:rPr>
        <w:t xml:space="preserve"> z </w:t>
      </w:r>
      <w:proofErr w:type="spellStart"/>
      <w:r w:rsidR="00947DC6">
        <w:rPr>
          <w:rFonts w:ascii="Arial" w:hAnsi="Arial" w:cs="Arial"/>
        </w:rPr>
        <w:t>późn</w:t>
      </w:r>
      <w:proofErr w:type="spellEnd"/>
      <w:r w:rsidR="00947DC6">
        <w:rPr>
          <w:rFonts w:ascii="Arial" w:hAnsi="Arial" w:cs="Arial"/>
        </w:rPr>
        <w:t xml:space="preserve">. </w:t>
      </w:r>
      <w:r w:rsidRPr="00D237C3">
        <w:rPr>
          <w:rFonts w:ascii="Arial" w:hAnsi="Arial" w:cs="Arial"/>
        </w:rPr>
        <w:t>zm.),</w:t>
      </w:r>
      <w:bookmarkEnd w:id="38"/>
    </w:p>
    <w:p w14:paraId="78EC010F"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transport z placu budowy na wskazane place depozytowe (na odległość do 8 km km) wskazanych materiałów rozbiórkowych (jeśli wystąpią),</w:t>
      </w:r>
    </w:p>
    <w:p w14:paraId="10F19503" w14:textId="77777777" w:rsidR="00082D04" w:rsidRPr="00D237C3" w:rsidRDefault="00082D04" w:rsidP="00D237C3">
      <w:pPr>
        <w:numPr>
          <w:ilvl w:val="0"/>
          <w:numId w:val="88"/>
        </w:numPr>
        <w:spacing w:line="360" w:lineRule="auto"/>
        <w:ind w:left="709" w:hanging="425"/>
        <w:rPr>
          <w:rFonts w:ascii="Arial" w:hAnsi="Arial" w:cs="Arial"/>
        </w:rPr>
      </w:pPr>
      <w:r w:rsidRPr="00D237C3">
        <w:rPr>
          <w:rFonts w:ascii="Arial" w:hAnsi="Arial" w:cs="Arial"/>
        </w:rPr>
        <w:t>związane z odbiorami wykonanych robót, niezbędnymi próbami i badaniami, w tym badania laboratoryjne oraz związane z wykonywaniem robót w dniach ustawowo wolnych od pracy (jeżeli je przewidziano, bądź będą one konieczne),</w:t>
      </w:r>
    </w:p>
    <w:p w14:paraId="1413804E" w14:textId="79660DD4" w:rsidR="009E5337" w:rsidRPr="00753F46" w:rsidRDefault="00082D04" w:rsidP="009E5337">
      <w:pPr>
        <w:numPr>
          <w:ilvl w:val="0"/>
          <w:numId w:val="88"/>
        </w:numPr>
        <w:spacing w:after="120" w:line="360" w:lineRule="auto"/>
        <w:ind w:left="709" w:hanging="425"/>
        <w:rPr>
          <w:rFonts w:ascii="Arial" w:hAnsi="Arial" w:cs="Arial"/>
        </w:rPr>
      </w:pPr>
      <w:r w:rsidRPr="00D237C3">
        <w:rPr>
          <w:rFonts w:ascii="Arial" w:hAnsi="Arial" w:cs="Arial"/>
        </w:rPr>
        <w:t xml:space="preserve">inne wyżej nie wymienione koszty, jeżeli dobra praktyka, należyta staranność, oględziny obiektów i terenu przyszłego placu budowy oraz analiza </w:t>
      </w:r>
      <w:r w:rsidR="001A31D3">
        <w:rPr>
          <w:rFonts w:ascii="Arial" w:hAnsi="Arial" w:cs="Arial"/>
        </w:rPr>
        <w:t>treści SWZ</w:t>
      </w:r>
      <w:r w:rsidRPr="00D237C3">
        <w:rPr>
          <w:rFonts w:ascii="Arial" w:hAnsi="Arial" w:cs="Arial"/>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bookmarkEnd w:id="33"/>
    <w:p w14:paraId="3246F404" w14:textId="458B2D75" w:rsidR="006D63C7" w:rsidRPr="00D33C75" w:rsidRDefault="006B29BE" w:rsidP="00F72E97">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Start w:id="39" w:name="_Toc264373044"/>
      <w:bookmarkStart w:id="40" w:name="_Toc440969219"/>
      <w:bookmarkEnd w:id="34"/>
      <w:bookmarkEnd w:id="35"/>
    </w:p>
    <w:bookmarkEnd w:id="39"/>
    <w:bookmarkEnd w:id="40"/>
    <w:p w14:paraId="4A3F224D" w14:textId="493BB360" w:rsidR="00007341" w:rsidRPr="00007341" w:rsidRDefault="00AF5402" w:rsidP="00F10889">
      <w:pPr>
        <w:numPr>
          <w:ilvl w:val="0"/>
          <w:numId w:val="79"/>
        </w:numPr>
        <w:spacing w:after="0" w:line="360" w:lineRule="auto"/>
        <w:rPr>
          <w:rFonts w:ascii="Arial" w:hAnsi="Arial" w:cs="Arial"/>
        </w:rPr>
      </w:pPr>
      <w:r w:rsidRPr="00D33C75">
        <w:rPr>
          <w:rFonts w:ascii="Arial" w:hAnsi="Arial" w:cs="Arial"/>
          <w:bCs/>
        </w:rPr>
        <w:t>Za ofertę najkorzystniejszą zostanie uznana oferta zawierająca najkorzystniejszy bilans punktów w kryteriach</w:t>
      </w:r>
      <w:r w:rsidR="00007341">
        <w:rPr>
          <w:rFonts w:ascii="Arial" w:hAnsi="Arial" w:cs="Arial"/>
          <w:bCs/>
        </w:rPr>
        <w:t>:</w:t>
      </w:r>
    </w:p>
    <w:p w14:paraId="26127CDA" w14:textId="77777777" w:rsidR="00D97A3A" w:rsidRPr="00D97A3A" w:rsidRDefault="00D97A3A" w:rsidP="00D97A3A">
      <w:pPr>
        <w:numPr>
          <w:ilvl w:val="1"/>
          <w:numId w:val="79"/>
        </w:numPr>
        <w:spacing w:line="259" w:lineRule="auto"/>
        <w:ind w:left="993"/>
        <w:jc w:val="left"/>
        <w:rPr>
          <w:rFonts w:ascii="Arial" w:hAnsi="Arial" w:cs="Arial"/>
          <w:b/>
        </w:rPr>
      </w:pPr>
      <w:r w:rsidRPr="00D97A3A">
        <w:rPr>
          <w:rFonts w:ascii="Arial" w:hAnsi="Arial" w:cs="Arial"/>
          <w:b/>
        </w:rPr>
        <w:t>Cena oferty brutto ( C)</w:t>
      </w:r>
      <w:r w:rsidRPr="00D97A3A">
        <w:rPr>
          <w:rFonts w:ascii="Arial" w:hAnsi="Arial" w:cs="Arial"/>
          <w:b/>
        </w:rPr>
        <w:tab/>
      </w:r>
      <w:r w:rsidRPr="00D97A3A">
        <w:rPr>
          <w:rFonts w:ascii="Arial" w:hAnsi="Arial" w:cs="Arial"/>
          <w:b/>
        </w:rPr>
        <w:tab/>
        <w:t>85 %</w:t>
      </w:r>
    </w:p>
    <w:p w14:paraId="2E4C89C5" w14:textId="77777777" w:rsidR="00D97A3A" w:rsidRPr="00D97A3A" w:rsidRDefault="00D97A3A" w:rsidP="00D97A3A">
      <w:pPr>
        <w:numPr>
          <w:ilvl w:val="1"/>
          <w:numId w:val="79"/>
        </w:numPr>
        <w:spacing w:line="259" w:lineRule="auto"/>
        <w:ind w:left="993"/>
        <w:jc w:val="left"/>
        <w:rPr>
          <w:rFonts w:ascii="Arial" w:hAnsi="Arial" w:cs="Arial"/>
          <w:b/>
        </w:rPr>
      </w:pPr>
      <w:r w:rsidRPr="00D97A3A">
        <w:rPr>
          <w:rFonts w:ascii="Arial" w:hAnsi="Arial" w:cs="Arial"/>
          <w:b/>
        </w:rPr>
        <w:t>Termin realizacji (T)</w:t>
      </w:r>
      <w:r w:rsidRPr="00D97A3A">
        <w:rPr>
          <w:rFonts w:ascii="Arial" w:hAnsi="Arial" w:cs="Arial"/>
          <w:b/>
        </w:rPr>
        <w:tab/>
      </w:r>
      <w:r w:rsidRPr="00D97A3A">
        <w:rPr>
          <w:rFonts w:ascii="Arial" w:hAnsi="Arial" w:cs="Arial"/>
          <w:b/>
        </w:rPr>
        <w:tab/>
        <w:t>15 %</w:t>
      </w:r>
    </w:p>
    <w:p w14:paraId="494E047C" w14:textId="77777777" w:rsidR="00D97A3A" w:rsidRPr="00D97A3A" w:rsidRDefault="00D97A3A" w:rsidP="00D97A3A">
      <w:pPr>
        <w:rPr>
          <w:rFonts w:ascii="Arial" w:hAnsi="Arial" w:cs="Arial"/>
          <w:b/>
        </w:rPr>
      </w:pPr>
    </w:p>
    <w:p w14:paraId="510EF28C" w14:textId="657405DC" w:rsidR="00D97A3A" w:rsidRPr="00D97A3A" w:rsidRDefault="00262E29" w:rsidP="00D97A3A">
      <w:pPr>
        <w:ind w:left="284"/>
        <w:rPr>
          <w:rFonts w:ascii="Arial" w:hAnsi="Arial" w:cs="Arial"/>
        </w:rPr>
      </w:pPr>
      <w:r>
        <w:rPr>
          <w:rFonts w:ascii="Arial" w:hAnsi="Arial" w:cs="Arial"/>
        </w:rPr>
        <w:t xml:space="preserve"> </w:t>
      </w:r>
      <w:r w:rsidR="004B3F29">
        <w:rPr>
          <w:rFonts w:ascii="Arial" w:hAnsi="Arial" w:cs="Arial"/>
        </w:rPr>
        <w:t xml:space="preserve"> </w:t>
      </w:r>
      <w:r w:rsidR="00D97A3A" w:rsidRPr="00D97A3A">
        <w:rPr>
          <w:rFonts w:ascii="Arial" w:hAnsi="Arial" w:cs="Arial"/>
        </w:rPr>
        <w:t xml:space="preserve">Punkty będą przyznawane wg następujących zasad: </w:t>
      </w:r>
    </w:p>
    <w:p w14:paraId="457BB51C" w14:textId="26C2A8CF" w:rsidR="00D97A3A" w:rsidRPr="00D97A3A" w:rsidRDefault="00D97A3A" w:rsidP="00D97A3A">
      <w:pPr>
        <w:ind w:left="284"/>
        <w:rPr>
          <w:rFonts w:ascii="Arial" w:hAnsi="Arial" w:cs="Arial"/>
          <w:b/>
        </w:rPr>
      </w:pPr>
      <w:r w:rsidRPr="00D97A3A">
        <w:rPr>
          <w:rFonts w:ascii="Arial" w:hAnsi="Arial" w:cs="Arial"/>
          <w:b/>
        </w:rPr>
        <w:t xml:space="preserve"> </w:t>
      </w:r>
      <w:r w:rsidR="003142EC">
        <w:rPr>
          <w:rFonts w:ascii="Arial" w:hAnsi="Arial" w:cs="Arial"/>
          <w:b/>
        </w:rPr>
        <w:t xml:space="preserve"> </w:t>
      </w:r>
      <w:r w:rsidR="00EA1EA8">
        <w:rPr>
          <w:rFonts w:ascii="Arial" w:hAnsi="Arial" w:cs="Arial"/>
          <w:b/>
        </w:rPr>
        <w:t xml:space="preserve"> </w:t>
      </w:r>
      <w:r w:rsidRPr="00D97A3A">
        <w:rPr>
          <w:rFonts w:ascii="Arial" w:hAnsi="Arial" w:cs="Arial"/>
          <w:b/>
        </w:rPr>
        <w:t>Cena oferty (C):</w:t>
      </w:r>
    </w:p>
    <w:p w14:paraId="35DFBB41" w14:textId="1140CD94" w:rsidR="00D97A3A" w:rsidRPr="00D97A3A" w:rsidRDefault="00D97A3A" w:rsidP="00D97A3A">
      <w:pPr>
        <w:ind w:left="284"/>
        <w:rPr>
          <w:rFonts w:ascii="Arial" w:hAnsi="Arial" w:cs="Arial"/>
          <w:b/>
        </w:rPr>
      </w:pPr>
      <w:r>
        <w:rPr>
          <w:rFonts w:ascii="Arial" w:hAnsi="Arial" w:cs="Arial"/>
          <w:b/>
        </w:rPr>
        <w:t xml:space="preserve"> </w:t>
      </w:r>
      <w:r w:rsidR="003142EC">
        <w:rPr>
          <w:rFonts w:ascii="Arial" w:hAnsi="Arial" w:cs="Arial"/>
          <w:b/>
        </w:rPr>
        <w:t xml:space="preserve"> </w:t>
      </w:r>
      <w:r w:rsidR="00EA1EA8">
        <w:rPr>
          <w:rFonts w:ascii="Arial" w:hAnsi="Arial" w:cs="Arial"/>
          <w:b/>
        </w:rPr>
        <w:t xml:space="preserve"> </w:t>
      </w:r>
      <w:r w:rsidRPr="00D97A3A">
        <w:rPr>
          <w:rFonts w:ascii="Arial" w:hAnsi="Arial" w:cs="Arial"/>
          <w:b/>
        </w:rPr>
        <w:t>C = 0,6 x (</w:t>
      </w:r>
      <w:proofErr w:type="spellStart"/>
      <w:r w:rsidRPr="00D97A3A">
        <w:rPr>
          <w:rFonts w:ascii="Arial" w:hAnsi="Arial" w:cs="Arial"/>
          <w:b/>
        </w:rPr>
        <w:t>C</w:t>
      </w:r>
      <w:r w:rsidRPr="00D97A3A">
        <w:rPr>
          <w:rFonts w:ascii="Arial" w:hAnsi="Arial" w:cs="Arial"/>
          <w:b/>
          <w:vertAlign w:val="subscript"/>
        </w:rPr>
        <w:t>min</w:t>
      </w:r>
      <w:proofErr w:type="spellEnd"/>
      <w:r w:rsidRPr="00D97A3A">
        <w:rPr>
          <w:rFonts w:ascii="Arial" w:hAnsi="Arial" w:cs="Arial"/>
          <w:b/>
        </w:rPr>
        <w:t xml:space="preserve"> / </w:t>
      </w:r>
      <w:proofErr w:type="spellStart"/>
      <w:r w:rsidRPr="00D97A3A">
        <w:rPr>
          <w:rFonts w:ascii="Arial" w:hAnsi="Arial" w:cs="Arial"/>
          <w:b/>
        </w:rPr>
        <w:t>C</w:t>
      </w:r>
      <w:r w:rsidRPr="00D97A3A">
        <w:rPr>
          <w:rFonts w:ascii="Arial" w:hAnsi="Arial" w:cs="Arial"/>
          <w:b/>
          <w:vertAlign w:val="subscript"/>
        </w:rPr>
        <w:t>ob</w:t>
      </w:r>
      <w:proofErr w:type="spellEnd"/>
      <w:r w:rsidRPr="00D97A3A">
        <w:rPr>
          <w:rFonts w:ascii="Arial" w:hAnsi="Arial" w:cs="Arial"/>
          <w:b/>
        </w:rPr>
        <w:t>) x 100 pkt</w:t>
      </w:r>
    </w:p>
    <w:p w14:paraId="631F7C69" w14:textId="17B74962" w:rsidR="00D97A3A" w:rsidRPr="00D97A3A" w:rsidRDefault="00D97A3A" w:rsidP="00D97A3A">
      <w:pPr>
        <w:ind w:left="284"/>
        <w:rPr>
          <w:rFonts w:ascii="Arial" w:hAnsi="Arial" w:cs="Arial"/>
        </w:rPr>
      </w:pPr>
      <w:r>
        <w:rPr>
          <w:rFonts w:ascii="Arial" w:hAnsi="Arial" w:cs="Arial"/>
        </w:rPr>
        <w:lastRenderedPageBreak/>
        <w:t xml:space="preserve"> </w:t>
      </w:r>
      <w:r w:rsidR="003142EC">
        <w:rPr>
          <w:rFonts w:ascii="Arial" w:hAnsi="Arial" w:cs="Arial"/>
        </w:rPr>
        <w:t xml:space="preserve"> </w:t>
      </w:r>
      <w:r w:rsidRPr="00D97A3A">
        <w:rPr>
          <w:rFonts w:ascii="Arial" w:hAnsi="Arial" w:cs="Arial"/>
        </w:rPr>
        <w:t>gdzie:</w:t>
      </w:r>
      <w:r w:rsidRPr="00D97A3A">
        <w:rPr>
          <w:rFonts w:ascii="Arial" w:hAnsi="Arial" w:cs="Arial"/>
        </w:rPr>
        <w:tab/>
      </w:r>
      <w:r w:rsidRPr="00D97A3A">
        <w:rPr>
          <w:rFonts w:ascii="Arial" w:hAnsi="Arial" w:cs="Arial"/>
        </w:rPr>
        <w:tab/>
      </w:r>
    </w:p>
    <w:p w14:paraId="49F4B324" w14:textId="67CCF880" w:rsidR="00D97A3A" w:rsidRPr="00D97A3A" w:rsidRDefault="00D97A3A" w:rsidP="00D97A3A">
      <w:pPr>
        <w:ind w:left="284"/>
        <w:rPr>
          <w:rFonts w:ascii="Arial" w:hAnsi="Arial" w:cs="Arial"/>
        </w:rPr>
      </w:pPr>
      <w:r>
        <w:rPr>
          <w:rFonts w:ascii="Arial" w:hAnsi="Arial" w:cs="Arial"/>
        </w:rPr>
        <w:t xml:space="preserve"> </w:t>
      </w:r>
      <w:r w:rsidR="00EA1EA8">
        <w:rPr>
          <w:rFonts w:ascii="Arial" w:hAnsi="Arial" w:cs="Arial"/>
        </w:rPr>
        <w:t xml:space="preserve"> </w:t>
      </w:r>
      <w:r w:rsidR="003142EC">
        <w:rPr>
          <w:rFonts w:ascii="Arial" w:hAnsi="Arial" w:cs="Arial"/>
        </w:rPr>
        <w:t xml:space="preserve"> </w:t>
      </w:r>
      <w:proofErr w:type="spellStart"/>
      <w:r w:rsidRPr="00D97A3A">
        <w:rPr>
          <w:rFonts w:ascii="Arial" w:hAnsi="Arial" w:cs="Arial"/>
        </w:rPr>
        <w:t>C</w:t>
      </w:r>
      <w:r>
        <w:rPr>
          <w:rFonts w:ascii="Arial" w:hAnsi="Arial" w:cs="Arial"/>
          <w:vertAlign w:val="subscript"/>
        </w:rPr>
        <w:t>min</w:t>
      </w:r>
      <w:proofErr w:type="spellEnd"/>
      <w:r>
        <w:rPr>
          <w:rFonts w:ascii="Arial" w:hAnsi="Arial" w:cs="Arial"/>
          <w:vertAlign w:val="subscript"/>
        </w:rPr>
        <w:t xml:space="preserve"> </w:t>
      </w:r>
      <w:r>
        <w:rPr>
          <w:rFonts w:ascii="Arial" w:hAnsi="Arial" w:cs="Arial"/>
        </w:rPr>
        <w:t xml:space="preserve"> – </w:t>
      </w:r>
      <w:r w:rsidRPr="00D97A3A">
        <w:rPr>
          <w:rFonts w:ascii="Arial" w:hAnsi="Arial" w:cs="Arial"/>
        </w:rPr>
        <w:t xml:space="preserve">cena brutto najniższa, </w:t>
      </w:r>
    </w:p>
    <w:p w14:paraId="4B89549A" w14:textId="550900DA" w:rsidR="00D97A3A" w:rsidRPr="00D97A3A" w:rsidRDefault="00EA1EA8" w:rsidP="00D97A3A">
      <w:pPr>
        <w:ind w:left="284"/>
        <w:rPr>
          <w:rFonts w:ascii="Arial" w:hAnsi="Arial" w:cs="Arial"/>
        </w:rPr>
      </w:pPr>
      <w:r>
        <w:rPr>
          <w:rFonts w:ascii="Arial" w:hAnsi="Arial" w:cs="Arial"/>
          <w:b/>
        </w:rPr>
        <w:t xml:space="preserve"> </w:t>
      </w:r>
      <w:r w:rsidR="00D97A3A">
        <w:rPr>
          <w:rFonts w:ascii="Arial" w:hAnsi="Arial" w:cs="Arial"/>
          <w:b/>
        </w:rPr>
        <w:t xml:space="preserve"> </w:t>
      </w:r>
      <w:r w:rsidR="003142EC">
        <w:rPr>
          <w:rFonts w:ascii="Arial" w:hAnsi="Arial" w:cs="Arial"/>
          <w:b/>
        </w:rPr>
        <w:t xml:space="preserve"> </w:t>
      </w:r>
      <w:proofErr w:type="spellStart"/>
      <w:r w:rsidR="00D97A3A" w:rsidRPr="00D97A3A">
        <w:rPr>
          <w:rFonts w:ascii="Arial" w:hAnsi="Arial" w:cs="Arial"/>
          <w:b/>
        </w:rPr>
        <w:t>C</w:t>
      </w:r>
      <w:r w:rsidR="00D97A3A" w:rsidRPr="00D97A3A">
        <w:rPr>
          <w:rFonts w:ascii="Arial" w:hAnsi="Arial" w:cs="Arial"/>
          <w:b/>
          <w:vertAlign w:val="subscript"/>
        </w:rPr>
        <w:t>ob</w:t>
      </w:r>
      <w:proofErr w:type="spellEnd"/>
      <w:r w:rsidR="003142EC">
        <w:rPr>
          <w:rFonts w:ascii="Arial" w:hAnsi="Arial" w:cs="Arial"/>
        </w:rPr>
        <w:t xml:space="preserve">  </w:t>
      </w:r>
      <w:r w:rsidR="00D97A3A">
        <w:rPr>
          <w:rFonts w:ascii="Arial" w:hAnsi="Arial" w:cs="Arial"/>
        </w:rPr>
        <w:t xml:space="preserve">–  </w:t>
      </w:r>
      <w:r w:rsidR="00D97A3A" w:rsidRPr="00D97A3A">
        <w:rPr>
          <w:rFonts w:ascii="Arial" w:hAnsi="Arial" w:cs="Arial"/>
        </w:rPr>
        <w:t>cena brutto oferty badanej</w:t>
      </w:r>
    </w:p>
    <w:p w14:paraId="6E7F80B1" w14:textId="77777777" w:rsidR="00D97A3A" w:rsidRPr="00116256" w:rsidRDefault="00D97A3A" w:rsidP="00D97A3A">
      <w:pPr>
        <w:rPr>
          <w:rFonts w:ascii="Times New Roman" w:hAnsi="Times New Roman"/>
          <w:b/>
          <w:i/>
          <w:sz w:val="24"/>
          <w:szCs w:val="24"/>
        </w:rPr>
      </w:pPr>
    </w:p>
    <w:p w14:paraId="2C7903F5" w14:textId="2FD767A4" w:rsidR="00D97A3A" w:rsidRPr="00262E29" w:rsidRDefault="00EA1EA8" w:rsidP="00800DB6">
      <w:pPr>
        <w:spacing w:line="360" w:lineRule="auto"/>
        <w:ind w:left="284"/>
        <w:rPr>
          <w:rFonts w:ascii="Arial" w:hAnsi="Arial" w:cs="Arial"/>
          <w:b/>
        </w:rPr>
      </w:pPr>
      <w:r>
        <w:rPr>
          <w:rFonts w:ascii="Arial" w:hAnsi="Arial" w:cs="Arial"/>
          <w:b/>
        </w:rPr>
        <w:t xml:space="preserve"> </w:t>
      </w:r>
      <w:r w:rsidR="00D97A3A" w:rsidRPr="00262E29">
        <w:rPr>
          <w:rFonts w:ascii="Arial" w:hAnsi="Arial" w:cs="Arial"/>
          <w:b/>
        </w:rPr>
        <w:t>Termin realizacji (T)</w:t>
      </w:r>
    </w:p>
    <w:p w14:paraId="39999902" w14:textId="77777777" w:rsidR="00D97A3A" w:rsidRPr="00262E29" w:rsidRDefault="00D97A3A" w:rsidP="00EA1EA8">
      <w:pPr>
        <w:spacing w:line="360" w:lineRule="auto"/>
        <w:ind w:left="426"/>
        <w:rPr>
          <w:rFonts w:ascii="Arial" w:hAnsi="Arial" w:cs="Arial"/>
        </w:rPr>
      </w:pPr>
      <w:r w:rsidRPr="00262E29">
        <w:rPr>
          <w:rFonts w:ascii="Arial" w:hAnsi="Arial" w:cs="Arial"/>
        </w:rPr>
        <w:t xml:space="preserve">Wymagany przez Zamawiającego termin wykonania zamówienia to 90 dni od daty zawarcia umowy.   </w:t>
      </w:r>
    </w:p>
    <w:p w14:paraId="548FB4BF" w14:textId="77777777" w:rsidR="00D97A3A" w:rsidRPr="00262E29" w:rsidRDefault="00D97A3A" w:rsidP="00EA1EA8">
      <w:pPr>
        <w:spacing w:line="360" w:lineRule="auto"/>
        <w:ind w:left="426"/>
        <w:rPr>
          <w:rFonts w:ascii="Arial" w:hAnsi="Arial" w:cs="Arial"/>
        </w:rPr>
      </w:pPr>
      <w:r w:rsidRPr="00262E29">
        <w:rPr>
          <w:rFonts w:ascii="Arial" w:hAnsi="Arial" w:cs="Arial"/>
        </w:rPr>
        <w:t>Wykonawca może zaoferować skrócenie terminu wykonania przedmiotu zamówienia  o 14, 21 lub 28 dni .</w:t>
      </w:r>
    </w:p>
    <w:p w14:paraId="2815E71E" w14:textId="2912DF89" w:rsidR="00D97A3A" w:rsidRPr="00262E29" w:rsidRDefault="00D97A3A" w:rsidP="00EA1EA8">
      <w:pPr>
        <w:spacing w:line="360" w:lineRule="auto"/>
        <w:ind w:left="426"/>
        <w:rPr>
          <w:rFonts w:ascii="Arial" w:hAnsi="Arial" w:cs="Arial"/>
        </w:rPr>
      </w:pPr>
      <w:r w:rsidRPr="00262E29">
        <w:rPr>
          <w:rFonts w:ascii="Arial" w:hAnsi="Arial" w:cs="Arial"/>
        </w:rPr>
        <w:t>W tym celu, w formularzu oferty Wykonawca wpisuje liczbę dni od daty podpisania umowy, w</w:t>
      </w:r>
      <w:r w:rsidR="00262E29">
        <w:rPr>
          <w:rFonts w:ascii="Arial" w:hAnsi="Arial" w:cs="Arial"/>
        </w:rPr>
        <w:t> </w:t>
      </w:r>
      <w:r w:rsidRPr="00262E29">
        <w:rPr>
          <w:rFonts w:ascii="Arial" w:hAnsi="Arial" w:cs="Arial"/>
        </w:rPr>
        <w:t xml:space="preserve"> czasie których zobowiązuje się do wykonania zamówienia. </w:t>
      </w:r>
    </w:p>
    <w:p w14:paraId="7FE7AAFA" w14:textId="78BAB7E4" w:rsidR="00D97A3A" w:rsidRPr="00815779" w:rsidRDefault="00D97A3A" w:rsidP="00EA1EA8">
      <w:pPr>
        <w:spacing w:line="360" w:lineRule="auto"/>
        <w:ind w:left="426"/>
        <w:rPr>
          <w:rFonts w:ascii="Arial" w:hAnsi="Arial" w:cs="Arial"/>
          <w:b/>
        </w:rPr>
      </w:pPr>
      <w:r w:rsidRPr="00815779">
        <w:rPr>
          <w:rFonts w:ascii="Arial" w:hAnsi="Arial" w:cs="Arial"/>
          <w:b/>
        </w:rPr>
        <w:t>Sposób przyznania punktów w kryterium „termin”  (T):</w:t>
      </w:r>
    </w:p>
    <w:p w14:paraId="45622DB4" w14:textId="2D1FA6E6" w:rsidR="00D97A3A" w:rsidRDefault="00D97A3A" w:rsidP="00EA1EA8">
      <w:pPr>
        <w:spacing w:line="360" w:lineRule="auto"/>
        <w:ind w:left="426"/>
        <w:rPr>
          <w:rFonts w:ascii="Arial" w:hAnsi="Arial" w:cs="Arial"/>
        </w:rPr>
      </w:pPr>
      <w:r w:rsidRPr="00262E29">
        <w:rPr>
          <w:rFonts w:ascii="Arial" w:hAnsi="Arial" w:cs="Arial"/>
        </w:rPr>
        <w:t>Oferta, w której  wykonawca zaoferuje wykonanie zamówienie w terminie podstawowym tj. 90 dni  – otrzyma 0 punktów w kryterium „ termin”.</w:t>
      </w:r>
    </w:p>
    <w:p w14:paraId="32528924" w14:textId="76C3D7BA" w:rsidR="009405C9" w:rsidRPr="00262E29" w:rsidRDefault="009405C9" w:rsidP="00EA1EA8">
      <w:pPr>
        <w:spacing w:line="360" w:lineRule="auto"/>
        <w:ind w:left="426"/>
        <w:rPr>
          <w:rFonts w:ascii="Arial" w:hAnsi="Arial" w:cs="Arial"/>
        </w:rPr>
      </w:pPr>
      <w:r>
        <w:rPr>
          <w:rFonts w:ascii="Arial" w:hAnsi="Arial" w:cs="Arial"/>
        </w:rPr>
        <w:t xml:space="preserve">Jeżeli wykonawca zaoferuje wykonanie zamówienia w terminie dłuższym niż termin podstawowy, tj. 90 dni, oferta zostanie odrzucona. </w:t>
      </w:r>
    </w:p>
    <w:p w14:paraId="6280252F" w14:textId="51DBF8EC" w:rsidR="00D97A3A" w:rsidRPr="00262E29" w:rsidRDefault="00D97A3A" w:rsidP="002017CD">
      <w:pPr>
        <w:spacing w:line="360" w:lineRule="auto"/>
        <w:ind w:left="426"/>
        <w:rPr>
          <w:rFonts w:ascii="Arial" w:hAnsi="Arial" w:cs="Arial"/>
        </w:rPr>
      </w:pPr>
      <w:r w:rsidRPr="00262E29">
        <w:rPr>
          <w:rFonts w:ascii="Arial" w:hAnsi="Arial" w:cs="Arial"/>
        </w:rPr>
        <w:t>Oferta, w której wykonawca zaoferuje wykonanie zamówienia  w terminie 76  dni otrzyma 5 pkt, w</w:t>
      </w:r>
      <w:r w:rsidR="00C0700B">
        <w:rPr>
          <w:rFonts w:ascii="Arial" w:hAnsi="Arial" w:cs="Arial"/>
        </w:rPr>
        <w:t xml:space="preserve"> terminie 69  dni – 10 pkt.</w:t>
      </w:r>
      <w:r w:rsidRPr="00262E29">
        <w:rPr>
          <w:rFonts w:ascii="Arial" w:hAnsi="Arial" w:cs="Arial"/>
        </w:rPr>
        <w:t>, terminie 62  dni -  15pkt.  :</w:t>
      </w:r>
    </w:p>
    <w:p w14:paraId="7648F479" w14:textId="77777777" w:rsidR="00D97A3A" w:rsidRPr="001F386B" w:rsidRDefault="00D97A3A" w:rsidP="002017CD">
      <w:pPr>
        <w:spacing w:line="360" w:lineRule="auto"/>
        <w:ind w:left="426"/>
        <w:rPr>
          <w:rFonts w:ascii="Arial" w:hAnsi="Arial" w:cs="Arial"/>
        </w:rPr>
      </w:pPr>
      <w:r w:rsidRPr="001F386B">
        <w:rPr>
          <w:rFonts w:ascii="Arial" w:hAnsi="Arial" w:cs="Arial"/>
          <w:b/>
        </w:rPr>
        <w:t xml:space="preserve">Łączna liczba punktów dla oferty (S) w kryteriach stanowić będzie sumę liczby punktów uzyskanych w kryterium cena (C) i termin (T) </w:t>
      </w:r>
      <w:r w:rsidRPr="001F386B">
        <w:rPr>
          <w:rFonts w:ascii="Arial" w:hAnsi="Arial" w:cs="Arial"/>
        </w:rPr>
        <w:t>wykonania zamówienia.</w:t>
      </w:r>
    </w:p>
    <w:p w14:paraId="67D7BDB1" w14:textId="77777777" w:rsidR="00D97A3A" w:rsidRPr="001F386B" w:rsidRDefault="00D97A3A" w:rsidP="001F386B">
      <w:pPr>
        <w:spacing w:line="360" w:lineRule="auto"/>
        <w:rPr>
          <w:rFonts w:ascii="Arial" w:hAnsi="Arial" w:cs="Arial"/>
        </w:rPr>
      </w:pPr>
    </w:p>
    <w:p w14:paraId="78710F39" w14:textId="02341861" w:rsidR="00D97A3A" w:rsidRPr="001F386B" w:rsidRDefault="00D97A3A" w:rsidP="001F386B">
      <w:pPr>
        <w:spacing w:line="360" w:lineRule="auto"/>
        <w:ind w:left="3828"/>
        <w:rPr>
          <w:rFonts w:ascii="Arial" w:hAnsi="Arial" w:cs="Arial"/>
          <w:b/>
        </w:rPr>
      </w:pPr>
      <w:bookmarkStart w:id="41" w:name="_Hlk521062456"/>
      <w:r w:rsidRPr="001F386B">
        <w:rPr>
          <w:rFonts w:ascii="Arial" w:hAnsi="Arial" w:cs="Arial"/>
          <w:b/>
        </w:rPr>
        <w:t>S = C + T</w:t>
      </w:r>
      <w:bookmarkEnd w:id="41"/>
    </w:p>
    <w:p w14:paraId="5330F496" w14:textId="77777777" w:rsidR="00D97A3A" w:rsidRPr="00007341" w:rsidRDefault="00D97A3A" w:rsidP="00D7719B">
      <w:pPr>
        <w:autoSpaceDE w:val="0"/>
        <w:autoSpaceDN w:val="0"/>
        <w:adjustRightInd w:val="0"/>
        <w:spacing w:line="360" w:lineRule="auto"/>
        <w:rPr>
          <w:rFonts w:ascii="Arial" w:hAnsi="Arial" w:cs="Arial"/>
        </w:rPr>
      </w:pPr>
    </w:p>
    <w:p w14:paraId="01942E40" w14:textId="63A5133D" w:rsidR="00AF5402" w:rsidRPr="00D33C75" w:rsidRDefault="005D27F1" w:rsidP="00F10889">
      <w:pPr>
        <w:numPr>
          <w:ilvl w:val="0"/>
          <w:numId w:val="84"/>
        </w:numPr>
        <w:spacing w:after="0" w:line="360" w:lineRule="auto"/>
        <w:rPr>
          <w:rFonts w:ascii="Arial" w:hAnsi="Arial" w:cs="Arial"/>
        </w:rPr>
      </w:pPr>
      <w:r w:rsidRPr="00D33C75">
        <w:rPr>
          <w:rFonts w:ascii="Arial" w:hAnsi="Arial" w:cs="Arial"/>
        </w:rPr>
        <w:t>Ocena punktowa będzie dotyczyć wyłącznie ofert uznanych za ważne i niepodlegających odrzuceniu.</w:t>
      </w:r>
      <w:r w:rsidR="00A45542" w:rsidRPr="00D33C75">
        <w:rPr>
          <w:rFonts w:ascii="Arial" w:hAnsi="Arial" w:cs="Arial"/>
        </w:rPr>
        <w:t xml:space="preserve"> </w:t>
      </w:r>
      <w:r w:rsidR="00AF5402" w:rsidRPr="00D33C75">
        <w:rPr>
          <w:rFonts w:ascii="Arial" w:hAnsi="Arial" w:cs="Arial"/>
        </w:rPr>
        <w:t>Punktacja przyznawana ofertom w poszczególnych kryteriach będzie liczona z dokładnością do dwóch miejsc po przecinku. Najwyższa liczba punktów wyznaczy najkorzystniejsza ofertę.</w:t>
      </w:r>
    </w:p>
    <w:p w14:paraId="56F7F552" w14:textId="73787DEC" w:rsidR="00531BB5" w:rsidRPr="00D33C75" w:rsidRDefault="00531BB5" w:rsidP="00F10889">
      <w:pPr>
        <w:numPr>
          <w:ilvl w:val="0"/>
          <w:numId w:val="84"/>
        </w:numPr>
        <w:spacing w:after="0" w:line="360" w:lineRule="auto"/>
        <w:rPr>
          <w:rFonts w:ascii="Arial" w:hAnsi="Arial" w:cs="Arial"/>
          <w:bCs/>
        </w:rPr>
      </w:pPr>
      <w:r w:rsidRPr="00D33C75">
        <w:rPr>
          <w:rFonts w:ascii="Arial" w:hAnsi="Arial" w:cs="Arial"/>
          <w:bCs/>
        </w:rPr>
        <w:t xml:space="preserve">W toku dokonywania badania i oceny ofert Zamawiający może żądać udzielenia przez </w:t>
      </w:r>
      <w:r w:rsidRPr="00D33C75">
        <w:rPr>
          <w:rFonts w:ascii="Arial" w:hAnsi="Arial" w:cs="Arial"/>
          <w:bCs/>
        </w:rPr>
        <w:br/>
        <w:t>wykonawców wyjaśnień treści złożonych przez nich ofert.</w:t>
      </w:r>
    </w:p>
    <w:p w14:paraId="018B3F3B" w14:textId="4C6BD286" w:rsidR="00531BB5" w:rsidRPr="00D33C75" w:rsidRDefault="00531BB5" w:rsidP="00F10889">
      <w:pPr>
        <w:numPr>
          <w:ilvl w:val="0"/>
          <w:numId w:val="84"/>
        </w:numPr>
        <w:spacing w:after="0" w:line="360" w:lineRule="auto"/>
        <w:rPr>
          <w:rFonts w:ascii="Arial" w:hAnsi="Arial" w:cs="Arial"/>
          <w:bCs/>
        </w:rPr>
      </w:pPr>
      <w:r w:rsidRPr="00D33C75">
        <w:rPr>
          <w:rFonts w:ascii="Arial" w:hAnsi="Arial" w:cs="Arial"/>
          <w:bCs/>
        </w:rPr>
        <w:t>Za ofertę najkorzystniejszą Zamawiający uzna ofertę z największą ilością punktów.</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lastRenderedPageBreak/>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42"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42"/>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43" w:name="_Hlk61864614"/>
      <w:r w:rsidR="0065759E" w:rsidRPr="00D33C75">
        <w:rPr>
          <w:rFonts w:ascii="Arial" w:hAnsi="Arial" w:cs="Arial"/>
        </w:rPr>
        <w:t>5</w:t>
      </w:r>
      <w:r w:rsidRPr="00D33C75">
        <w:rPr>
          <w:rFonts w:ascii="Arial" w:hAnsi="Arial" w:cs="Arial"/>
        </w:rPr>
        <w:t>%</w:t>
      </w:r>
      <w:bookmarkEnd w:id="43"/>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77777777" w:rsidR="00382776"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 xml:space="preserve">w pieniądzu - przelewem na rachunek Zamawiającego, numer </w:t>
      </w:r>
      <w:r w:rsidR="00382776" w:rsidRPr="00D33C75">
        <w:rPr>
          <w:rFonts w:ascii="Arial" w:hAnsi="Arial" w:cs="Arial"/>
        </w:rPr>
        <w:t>rachunku:</w:t>
      </w:r>
    </w:p>
    <w:p w14:paraId="106C21BF" w14:textId="77777777" w:rsidR="00382776" w:rsidRPr="00D33C75" w:rsidRDefault="00382776"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6AC5A7B5" w14:textId="54B01718" w:rsidR="00CF7A5C" w:rsidRPr="00D33C75" w:rsidRDefault="00382776" w:rsidP="00F10889">
      <w:pPr>
        <w:pStyle w:val="pkt"/>
        <w:numPr>
          <w:ilvl w:val="0"/>
          <w:numId w:val="76"/>
        </w:numPr>
        <w:spacing w:before="0" w:after="0" w:line="360" w:lineRule="auto"/>
        <w:rPr>
          <w:rFonts w:ascii="Arial" w:hAnsi="Arial" w:cs="Arial"/>
          <w:b/>
          <w:sz w:val="22"/>
          <w:szCs w:val="22"/>
        </w:rPr>
      </w:pPr>
      <w:r w:rsidRPr="00D33C75">
        <w:rPr>
          <w:rFonts w:ascii="Arial" w:hAnsi="Arial" w:cs="Arial"/>
          <w:b/>
          <w:sz w:val="22"/>
          <w:szCs w:val="22"/>
        </w:rPr>
        <w:t>240 3914 1111 0010 0965 11 87</w:t>
      </w:r>
    </w:p>
    <w:p w14:paraId="1BDCA2C7" w14:textId="00C24A1A" w:rsidR="00EB6265" w:rsidRPr="00EB6265" w:rsidRDefault="00382776" w:rsidP="00EB6265">
      <w:pPr>
        <w:suppressAutoHyphens/>
        <w:spacing w:after="0" w:line="360" w:lineRule="auto"/>
        <w:rPr>
          <w:rFonts w:ascii="Arial" w:hAnsi="Arial" w:cs="Arial"/>
          <w:b/>
        </w:rPr>
      </w:pPr>
      <w:r w:rsidRPr="00D33C75">
        <w:rPr>
          <w:rFonts w:ascii="Arial" w:hAnsi="Arial" w:cs="Arial"/>
        </w:rPr>
        <w:lastRenderedPageBreak/>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EB6265">
        <w:rPr>
          <w:rFonts w:ascii="Arial" w:hAnsi="Arial" w:cs="Arial"/>
          <w:b/>
          <w:bCs/>
        </w:rPr>
        <w:t>12</w:t>
      </w:r>
      <w:r w:rsidR="00046B32" w:rsidRPr="00D33C75">
        <w:rPr>
          <w:rFonts w:ascii="Arial" w:hAnsi="Arial" w:cs="Arial"/>
          <w:b/>
          <w:bCs/>
        </w:rPr>
        <w:t>.20</w:t>
      </w:r>
      <w:r w:rsidR="00411B5C" w:rsidRPr="00D33C75">
        <w:rPr>
          <w:rFonts w:ascii="Arial" w:hAnsi="Arial" w:cs="Arial"/>
          <w:b/>
          <w:bCs/>
        </w:rPr>
        <w:t>2</w:t>
      </w:r>
      <w:r w:rsidR="00E9182E" w:rsidRPr="00D33C75">
        <w:rPr>
          <w:rFonts w:ascii="Arial" w:hAnsi="Arial" w:cs="Arial"/>
          <w:b/>
          <w:bCs/>
        </w:rPr>
        <w:t>3</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E9182E" w:rsidRPr="00D33C75">
        <w:rPr>
          <w:rFonts w:ascii="Arial" w:hAnsi="Arial" w:cs="Arial"/>
          <w:b/>
        </w:rPr>
        <w:t>„</w:t>
      </w:r>
      <w:r w:rsidR="00EB6265" w:rsidRPr="00EB6265">
        <w:rPr>
          <w:rFonts w:ascii="Arial" w:hAnsi="Arial" w:cs="Arial"/>
          <w:b/>
        </w:rPr>
        <w:t>Statek Mamerta” – modernizacja placu zabaw</w:t>
      </w:r>
    </w:p>
    <w:p w14:paraId="4119B093" w14:textId="4D9C7C50" w:rsidR="004236F5" w:rsidRDefault="00EB6265" w:rsidP="00EB6265">
      <w:pPr>
        <w:suppressAutoHyphens/>
        <w:spacing w:after="0" w:line="360" w:lineRule="auto"/>
        <w:rPr>
          <w:rFonts w:ascii="Arial" w:hAnsi="Arial" w:cs="Arial"/>
          <w:b/>
        </w:rPr>
      </w:pPr>
      <w:r w:rsidRPr="00EB6265">
        <w:rPr>
          <w:rFonts w:ascii="Arial" w:hAnsi="Arial" w:cs="Arial"/>
          <w:b/>
        </w:rPr>
        <w:t xml:space="preserve">                                     przy Szkole Podstawowej nr 4 z Oddziałami Integracyjnymi</w:t>
      </w:r>
      <w:r>
        <w:rPr>
          <w:rFonts w:ascii="Arial" w:hAnsi="Arial" w:cs="Arial"/>
          <w:b/>
        </w:rPr>
        <w:t>”</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385E87BE"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 Dz. U. z 2016 r., poz. 359</w:t>
      </w:r>
      <w:r w:rsidR="009906AA" w:rsidRPr="00D33C75">
        <w:rPr>
          <w:rFonts w:ascii="Arial" w:hAnsi="Arial" w:cs="Arial"/>
        </w:rPr>
        <w:t xml:space="preserve"> ze zm.</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lastRenderedPageBreak/>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F59306A" w14:textId="3E016E1D"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p>
    <w:p w14:paraId="0DD7A970" w14:textId="77777777" w:rsidR="00FB792D" w:rsidRPr="00D33C75" w:rsidRDefault="00FB792D" w:rsidP="00F72E97">
      <w:pPr>
        <w:pStyle w:val="Tekstpodstawowy"/>
        <w:widowControl w:val="0"/>
        <w:numPr>
          <w:ilvl w:val="0"/>
          <w:numId w:val="56"/>
        </w:numPr>
        <w:spacing w:after="0" w:line="360" w:lineRule="auto"/>
        <w:ind w:left="426" w:hanging="426"/>
        <w:rPr>
          <w:rFonts w:ascii="Arial" w:hAnsi="Arial" w:cs="Arial"/>
        </w:rPr>
      </w:pPr>
      <w:bookmarkStart w:id="44" w:name="_Toc440969221"/>
      <w:bookmarkStart w:id="45" w:name="_Toc264373045"/>
      <w:r w:rsidRPr="00D33C75">
        <w:rPr>
          <w:rFonts w:ascii="Arial" w:hAnsi="Arial" w:cs="Arial"/>
        </w:rPr>
        <w:t>Zamawiający wymaga wniesienia wadium.</w:t>
      </w:r>
    </w:p>
    <w:p w14:paraId="297B1A61" w14:textId="6C8E3D49" w:rsidR="00EE20FC"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rPr>
        <w:t>Każdy wykonawca zobowiązany jest wnieść wadium, na cały okre</w:t>
      </w:r>
      <w:r w:rsidR="0023134F" w:rsidRPr="00D33C75">
        <w:rPr>
          <w:rFonts w:ascii="Arial" w:hAnsi="Arial" w:cs="Arial"/>
        </w:rPr>
        <w:t>s związania ofertą, w wysokości</w:t>
      </w:r>
      <w:r w:rsidR="001E47EB">
        <w:rPr>
          <w:rFonts w:ascii="Arial" w:hAnsi="Arial" w:cs="Arial"/>
        </w:rPr>
        <w:t xml:space="preserve"> </w:t>
      </w:r>
      <w:r w:rsidR="002212C5">
        <w:rPr>
          <w:rFonts w:ascii="Arial" w:hAnsi="Arial" w:cs="Arial"/>
        </w:rPr>
        <w:t xml:space="preserve"> </w:t>
      </w:r>
      <w:r w:rsidR="00BD459C">
        <w:rPr>
          <w:rFonts w:ascii="Arial" w:hAnsi="Arial" w:cs="Arial"/>
        </w:rPr>
        <w:t>12 000</w:t>
      </w:r>
      <w:r w:rsidR="001E47EB" w:rsidRPr="001E47EB">
        <w:rPr>
          <w:rFonts w:ascii="Arial" w:hAnsi="Arial" w:cs="Arial"/>
        </w:rPr>
        <w:t>,</w:t>
      </w:r>
      <w:r w:rsidR="00BD459C">
        <w:rPr>
          <w:rFonts w:ascii="Arial" w:hAnsi="Arial" w:cs="Arial"/>
        </w:rPr>
        <w:t xml:space="preserve"> </w:t>
      </w:r>
      <w:r w:rsidR="001E47EB" w:rsidRPr="001E47EB">
        <w:rPr>
          <w:rFonts w:ascii="Arial" w:hAnsi="Arial" w:cs="Arial"/>
        </w:rPr>
        <w:t>00 zł</w:t>
      </w:r>
      <w:r w:rsidR="00BD459C">
        <w:rPr>
          <w:rFonts w:ascii="Arial" w:hAnsi="Arial" w:cs="Arial"/>
        </w:rPr>
        <w:t>.</w:t>
      </w:r>
    </w:p>
    <w:p w14:paraId="02D3D3BA" w14:textId="4A05A147" w:rsidR="00FB792D" w:rsidRPr="00D33C75" w:rsidRDefault="00FB792D" w:rsidP="00F72E97">
      <w:pPr>
        <w:pStyle w:val="Akapitzlist"/>
        <w:numPr>
          <w:ilvl w:val="0"/>
          <w:numId w:val="73"/>
        </w:numPr>
        <w:spacing w:after="0" w:line="360" w:lineRule="auto"/>
        <w:ind w:left="426" w:hanging="426"/>
        <w:rPr>
          <w:rFonts w:ascii="Arial" w:hAnsi="Arial" w:cs="Arial"/>
          <w:lang w:eastAsia="ar-SA"/>
        </w:rPr>
      </w:pPr>
      <w:r w:rsidRPr="00D33C75">
        <w:rPr>
          <w:rFonts w:ascii="Arial" w:hAnsi="Arial" w:cs="Arial"/>
          <w:lang w:eastAsia="ar-SA"/>
        </w:rPr>
        <w:t>Wadium może być wnoszone w jednej lub kilku następujących formach:</w:t>
      </w:r>
    </w:p>
    <w:p w14:paraId="136E339B"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pieniądzu;</w:t>
      </w:r>
    </w:p>
    <w:p w14:paraId="05BE7B29"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bankowych;</w:t>
      </w:r>
    </w:p>
    <w:p w14:paraId="778780B3" w14:textId="77777777"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gwarancjach ubezpieczeniowych;</w:t>
      </w:r>
    </w:p>
    <w:p w14:paraId="246144B2" w14:textId="65AE1735" w:rsidR="00FB792D" w:rsidRPr="00D33C75" w:rsidRDefault="00FB792D" w:rsidP="00F72E97">
      <w:pPr>
        <w:numPr>
          <w:ilvl w:val="1"/>
          <w:numId w:val="74"/>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poręczeniach udzielanych przez podmioty, o których mowa w art. 6 b ust. 5 pkt 2 ustawy z dnia 9.11.2000 r. o utworzeniu Polskiej Agencji Rozwoju Przedsiębiorczości (</w:t>
      </w:r>
      <w:r w:rsidR="00630656" w:rsidRPr="00D33C75">
        <w:rPr>
          <w:rFonts w:ascii="Arial" w:hAnsi="Arial" w:cs="Arial"/>
        </w:rPr>
        <w:t xml:space="preserve">tj. </w:t>
      </w:r>
      <w:r w:rsidRPr="00D33C75">
        <w:rPr>
          <w:rFonts w:ascii="Arial" w:hAnsi="Arial" w:cs="Arial"/>
        </w:rPr>
        <w:t>Dz. U.</w:t>
      </w:r>
      <w:r w:rsidR="0023134F" w:rsidRPr="00D33C75">
        <w:rPr>
          <w:rFonts w:ascii="Arial" w:hAnsi="Arial" w:cs="Arial"/>
          <w:i/>
        </w:rPr>
        <w:t xml:space="preserve"> </w:t>
      </w:r>
      <w:r w:rsidRPr="00D33C75">
        <w:rPr>
          <w:rFonts w:ascii="Arial" w:hAnsi="Arial" w:cs="Arial"/>
          <w:iCs/>
        </w:rPr>
        <w:t xml:space="preserve">z </w:t>
      </w:r>
      <w:r w:rsidR="00630656" w:rsidRPr="00D33C75">
        <w:rPr>
          <w:rFonts w:ascii="Arial" w:hAnsi="Arial" w:cs="Arial"/>
          <w:iCs/>
        </w:rPr>
        <w:t xml:space="preserve">2020 </w:t>
      </w:r>
      <w:r w:rsidRPr="00D33C75">
        <w:rPr>
          <w:rFonts w:ascii="Arial" w:hAnsi="Arial" w:cs="Arial"/>
          <w:iCs/>
        </w:rPr>
        <w:t xml:space="preserve">r., </w:t>
      </w:r>
      <w:r w:rsidRPr="00D33C75">
        <w:rPr>
          <w:rFonts w:ascii="Arial" w:hAnsi="Arial" w:cs="Arial"/>
        </w:rPr>
        <w:t xml:space="preserve">poz. </w:t>
      </w:r>
      <w:r w:rsidR="00630656" w:rsidRPr="00D33C75">
        <w:rPr>
          <w:rFonts w:ascii="Arial" w:hAnsi="Arial" w:cs="Arial"/>
        </w:rPr>
        <w:t xml:space="preserve">299 </w:t>
      </w:r>
      <w:r w:rsidR="00E62CF1" w:rsidRPr="00D33C75">
        <w:rPr>
          <w:rFonts w:ascii="Arial" w:hAnsi="Arial" w:cs="Arial"/>
        </w:rPr>
        <w:t>ze zm.)</w:t>
      </w:r>
    </w:p>
    <w:p w14:paraId="62BD3AFF" w14:textId="61F26EA0" w:rsidR="00E62CF1" w:rsidRPr="00D33C75" w:rsidRDefault="00E62CF1" w:rsidP="00A66216">
      <w:pPr>
        <w:pStyle w:val="Akapitzlist"/>
        <w:numPr>
          <w:ilvl w:val="0"/>
          <w:numId w:val="74"/>
        </w:numPr>
        <w:spacing w:after="0" w:line="360" w:lineRule="auto"/>
        <w:ind w:left="426"/>
        <w:rPr>
          <w:rFonts w:ascii="Arial" w:hAnsi="Arial" w:cs="Arial"/>
          <w:lang w:eastAsia="ar-SA"/>
        </w:rPr>
      </w:pPr>
      <w:r w:rsidRPr="00D33C75">
        <w:rPr>
          <w:rFonts w:ascii="Arial" w:hAnsi="Arial" w:cs="Arial"/>
          <w:b/>
          <w:lang w:eastAsia="ar-SA"/>
        </w:rPr>
        <w:t xml:space="preserve">UWAGA! </w:t>
      </w:r>
      <w:bookmarkStart w:id="46" w:name="_Hlk109042304"/>
      <w:r w:rsidRPr="00D33C75">
        <w:rPr>
          <w:rFonts w:ascii="Arial" w:hAnsi="Arial" w:cs="Arial"/>
          <w:b/>
          <w:lang w:eastAsia="ar-SA"/>
        </w:rPr>
        <w:t xml:space="preserve">Gwarancja bankowa, gwarancja ubezpieczeniowa, poręczenie </w:t>
      </w:r>
      <w:bookmarkEnd w:id="46"/>
      <w:r w:rsidRPr="00D33C75">
        <w:rPr>
          <w:rFonts w:ascii="Arial" w:hAnsi="Arial" w:cs="Arial"/>
          <w:b/>
          <w:lang w:eastAsia="ar-SA"/>
        </w:rPr>
        <w:t xml:space="preserve">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 </w:t>
      </w:r>
      <w:r w:rsidRPr="00D33C75">
        <w:rPr>
          <w:rFonts w:ascii="Arial" w:hAnsi="Arial" w:cs="Arial"/>
          <w:b/>
          <w:bCs/>
          <w:lang w:eastAsia="ar-SA"/>
        </w:rPr>
        <w:t>Powyższe ma zastosowanie także w razie przedłużenia terminu związania ofertą</w:t>
      </w:r>
      <w:r w:rsidRPr="00D33C75">
        <w:rPr>
          <w:rFonts w:ascii="Arial" w:hAnsi="Arial" w:cs="Arial"/>
        </w:rPr>
        <w:t xml:space="preserve">. </w:t>
      </w:r>
    </w:p>
    <w:p w14:paraId="42952945" w14:textId="1AD2978C" w:rsidR="00FB792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lang w:eastAsia="ar-SA"/>
        </w:rPr>
        <w:t xml:space="preserve">Gwarancja bankowa, gwarancja ubezpieczeniowa, </w:t>
      </w:r>
      <w:r w:rsidR="00771189">
        <w:rPr>
          <w:rFonts w:ascii="Arial" w:hAnsi="Arial" w:cs="Arial"/>
          <w:lang w:eastAsia="ar-SA"/>
        </w:rPr>
        <w:t>poręczenie winny zostać złożone</w:t>
      </w:r>
      <w:r w:rsidR="00771189">
        <w:rPr>
          <w:rFonts w:ascii="Arial" w:hAnsi="Arial" w:cs="Arial"/>
          <w:lang w:eastAsia="ar-SA"/>
        </w:rPr>
        <w:br/>
      </w:r>
      <w:r w:rsidRPr="00D33C75">
        <w:rPr>
          <w:rFonts w:ascii="Arial" w:hAnsi="Arial" w:cs="Arial"/>
          <w:lang w:eastAsia="ar-SA"/>
        </w:rPr>
        <w:t>w formie dokumentu elektronicznego oryginalnego, podpisanego kwalifikowanym podpisem elektronicznym. Dokument wadialny powinien być wystawiony na Zamawiającego jako beneficjenta gwarancji, mieć formę oświadczenia</w:t>
      </w:r>
      <w:r w:rsidR="00CC56C9" w:rsidRPr="00D33C75">
        <w:rPr>
          <w:rFonts w:ascii="Arial" w:hAnsi="Arial" w:cs="Arial"/>
          <w:lang w:eastAsia="ar-SA"/>
        </w:rPr>
        <w:t xml:space="preserve"> bezwarunkowego, nieodwołalnego</w:t>
      </w:r>
      <w:r w:rsidR="00CC56C9" w:rsidRPr="00D33C75">
        <w:rPr>
          <w:rFonts w:ascii="Arial" w:hAnsi="Arial" w:cs="Arial"/>
          <w:lang w:eastAsia="ar-SA"/>
        </w:rPr>
        <w:br/>
      </w:r>
      <w:r w:rsidRPr="00D33C75">
        <w:rPr>
          <w:rFonts w:ascii="Arial" w:hAnsi="Arial" w:cs="Arial"/>
          <w:lang w:eastAsia="ar-SA"/>
        </w:rPr>
        <w:t xml:space="preserve">i płatnego na pierwsze pisemne żądanie Zamawiającego. Dokument wadialny powinien wskazywać wszystkie przesłanki zatrzymania wadium wskazane w art. 98 ust. 6 ustawy </w:t>
      </w:r>
      <w:proofErr w:type="spellStart"/>
      <w:r w:rsidRPr="00D33C75">
        <w:rPr>
          <w:rFonts w:ascii="Arial" w:hAnsi="Arial" w:cs="Arial"/>
          <w:lang w:eastAsia="ar-SA"/>
        </w:rPr>
        <w:t>Pzp</w:t>
      </w:r>
      <w:proofErr w:type="spellEnd"/>
      <w:r w:rsidRPr="00D33C75">
        <w:rPr>
          <w:rFonts w:ascii="Arial" w:hAnsi="Arial" w:cs="Arial"/>
          <w:lang w:eastAsia="ar-SA"/>
        </w:rPr>
        <w:t>.</w:t>
      </w:r>
    </w:p>
    <w:p w14:paraId="588B4D37" w14:textId="2560B022" w:rsidR="0000275D" w:rsidRPr="00D33C75" w:rsidRDefault="00FB792D" w:rsidP="00F72E97">
      <w:pPr>
        <w:numPr>
          <w:ilvl w:val="0"/>
          <w:numId w:val="74"/>
        </w:numPr>
        <w:spacing w:after="0" w:line="360" w:lineRule="auto"/>
        <w:ind w:left="426" w:hanging="426"/>
        <w:rPr>
          <w:rFonts w:ascii="Arial" w:hAnsi="Arial" w:cs="Arial"/>
          <w:lang w:eastAsia="ar-SA"/>
        </w:rPr>
      </w:pPr>
      <w:r w:rsidRPr="00D33C75">
        <w:rPr>
          <w:rFonts w:ascii="Arial" w:hAnsi="Arial" w:cs="Arial"/>
        </w:rPr>
        <w:t xml:space="preserve">Oryginał wadium, sporządzony w postaci dokumentu elektronicznego podpisanego kwalifikowanym podpisem elektronicznym przez wystawcę dokumentu, nie może zawierać </w:t>
      </w:r>
      <w:r w:rsidRPr="00D33C75">
        <w:rPr>
          <w:rFonts w:ascii="Arial" w:hAnsi="Arial" w:cs="Arial"/>
        </w:rPr>
        <w:lastRenderedPageBreak/>
        <w:t xml:space="preserve">postanowień uzależniających jego dalsze obowiązywanie od zwrotu oryginału dokumentu gwarancyjnego do wystawcy. </w:t>
      </w:r>
    </w:p>
    <w:p w14:paraId="612C964E" w14:textId="77777777" w:rsidR="00FB792D" w:rsidRPr="00D33C75" w:rsidRDefault="00FB792D" w:rsidP="00F72E97">
      <w:pPr>
        <w:pStyle w:val="Akapitzlist"/>
        <w:numPr>
          <w:ilvl w:val="0"/>
          <w:numId w:val="74"/>
        </w:numPr>
        <w:spacing w:after="0" w:line="360" w:lineRule="auto"/>
        <w:rPr>
          <w:rFonts w:ascii="Arial" w:hAnsi="Arial" w:cs="Arial"/>
        </w:rPr>
      </w:pPr>
      <w:r w:rsidRPr="00D33C75">
        <w:rPr>
          <w:rFonts w:ascii="Arial" w:hAnsi="Arial" w:cs="Arial"/>
          <w:lang w:eastAsia="ar-SA"/>
        </w:rPr>
        <w:t xml:space="preserve">Wadium w formie pieniężnej należy wnieść przelewem na niżej wskazany rachunek bankowy </w:t>
      </w:r>
      <w:r w:rsidRPr="00D33C75">
        <w:rPr>
          <w:rFonts w:ascii="Arial" w:hAnsi="Arial" w:cs="Arial"/>
          <w:b/>
        </w:rPr>
        <w:t xml:space="preserve">  </w:t>
      </w:r>
      <w:r w:rsidRPr="00D33C75">
        <w:rPr>
          <w:rFonts w:ascii="Arial" w:hAnsi="Arial" w:cs="Arial"/>
          <w:b/>
        </w:rPr>
        <w:br/>
      </w:r>
      <w:r w:rsidRPr="00D33C75">
        <w:rPr>
          <w:rFonts w:ascii="Arial" w:hAnsi="Arial" w:cs="Arial"/>
        </w:rPr>
        <w:t xml:space="preserve">z podaniem tytułu: </w:t>
      </w:r>
      <w:r w:rsidRPr="00D33C75">
        <w:rPr>
          <w:rFonts w:ascii="Arial" w:hAnsi="Arial" w:cs="Arial"/>
          <w:b/>
          <w:bCs/>
        </w:rPr>
        <w:t xml:space="preserve"> </w:t>
      </w:r>
      <w:r w:rsidRPr="00D33C75">
        <w:rPr>
          <w:rFonts w:ascii="Arial" w:hAnsi="Arial" w:cs="Arial"/>
          <w:bCs/>
        </w:rPr>
        <w:t>bądź w inny sposób jednoznacznie identyfikować postępowanie, którego wadium to dotyczy:</w:t>
      </w:r>
    </w:p>
    <w:p w14:paraId="068F1990"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Gmina Miasto Świnoujście</w:t>
      </w:r>
    </w:p>
    <w:p w14:paraId="3AD45A04" w14:textId="77777777" w:rsidR="00FB792D" w:rsidRPr="00D33C75" w:rsidRDefault="00FB792D" w:rsidP="00F72E97">
      <w:pPr>
        <w:pStyle w:val="pkt"/>
        <w:spacing w:before="0" w:after="0" w:line="360" w:lineRule="auto"/>
        <w:ind w:left="360" w:firstLine="0"/>
        <w:rPr>
          <w:rFonts w:ascii="Arial" w:hAnsi="Arial" w:cs="Arial"/>
          <w:b/>
          <w:sz w:val="22"/>
          <w:szCs w:val="22"/>
        </w:rPr>
      </w:pPr>
      <w:r w:rsidRPr="00D33C75">
        <w:rPr>
          <w:rFonts w:ascii="Arial" w:hAnsi="Arial" w:cs="Arial"/>
          <w:b/>
          <w:sz w:val="22"/>
          <w:szCs w:val="22"/>
        </w:rPr>
        <w:t>27 1240 3914 1111 0010 0965 1187</w:t>
      </w:r>
    </w:p>
    <w:p w14:paraId="7F8E27D6" w14:textId="77777777" w:rsidR="00FB792D" w:rsidRPr="00D33C75" w:rsidRDefault="00FB792D" w:rsidP="00F72E97">
      <w:pPr>
        <w:pStyle w:val="pkt"/>
        <w:spacing w:before="0" w:after="0" w:line="360" w:lineRule="auto"/>
        <w:ind w:left="360" w:firstLine="0"/>
        <w:rPr>
          <w:rFonts w:ascii="Arial" w:hAnsi="Arial" w:cs="Arial"/>
          <w:b/>
          <w:sz w:val="22"/>
          <w:szCs w:val="22"/>
        </w:rPr>
      </w:pPr>
    </w:p>
    <w:p w14:paraId="679D7D24" w14:textId="4D58684C" w:rsidR="00EE20FC" w:rsidRPr="00D33C75" w:rsidRDefault="00FB792D" w:rsidP="00F72E97">
      <w:pPr>
        <w:suppressAutoHyphens/>
        <w:spacing w:after="0" w:line="360" w:lineRule="auto"/>
        <w:rPr>
          <w:rFonts w:ascii="Arial" w:hAnsi="Arial" w:cs="Arial"/>
          <w:b/>
        </w:rPr>
      </w:pPr>
      <w:r w:rsidRPr="00D33C75">
        <w:rPr>
          <w:rFonts w:ascii="Arial" w:hAnsi="Arial" w:cs="Arial"/>
        </w:rPr>
        <w:t>Na dowodzie wpłaty należy zaznaczyć, jakiego zadania wadium dotyczy (</w:t>
      </w:r>
      <w:r w:rsidRPr="00D33C75">
        <w:rPr>
          <w:rFonts w:ascii="Arial" w:hAnsi="Arial" w:cs="Arial"/>
          <w:b/>
          <w:bCs/>
        </w:rPr>
        <w:t>Wadium w postępowaniu nr</w:t>
      </w:r>
      <w:r w:rsidR="00CB3204" w:rsidRPr="00D33C75">
        <w:rPr>
          <w:rFonts w:ascii="Arial" w:hAnsi="Arial" w:cs="Arial"/>
        </w:rPr>
        <w:t xml:space="preserve"> </w:t>
      </w:r>
      <w:r w:rsidR="00FF4325" w:rsidRPr="00D33C75">
        <w:rPr>
          <w:rFonts w:ascii="Arial" w:hAnsi="Arial" w:cs="Arial"/>
          <w:b/>
          <w:bCs/>
        </w:rPr>
        <w:t>BZP.271.1.</w:t>
      </w:r>
      <w:r w:rsidR="003B4A33">
        <w:rPr>
          <w:rFonts w:ascii="Arial" w:hAnsi="Arial" w:cs="Arial"/>
          <w:b/>
          <w:bCs/>
        </w:rPr>
        <w:t>12</w:t>
      </w:r>
      <w:r w:rsidR="00EE20FC" w:rsidRPr="00D33C75">
        <w:rPr>
          <w:rFonts w:ascii="Arial" w:hAnsi="Arial" w:cs="Arial"/>
          <w:b/>
          <w:bCs/>
        </w:rPr>
        <w:t>.2023</w:t>
      </w:r>
      <w:r w:rsidR="00FF4325" w:rsidRPr="00D33C75">
        <w:rPr>
          <w:rFonts w:ascii="Arial" w:hAnsi="Arial" w:cs="Arial"/>
          <w:b/>
          <w:bCs/>
        </w:rPr>
        <w:t xml:space="preserve"> </w:t>
      </w:r>
      <w:r w:rsidR="00EA4BB8" w:rsidRPr="00D33C75">
        <w:rPr>
          <w:rFonts w:ascii="Arial" w:hAnsi="Arial" w:cs="Arial"/>
        </w:rPr>
        <w:t xml:space="preserve">pn.: </w:t>
      </w:r>
      <w:r w:rsidR="003B4A33" w:rsidRPr="003B4A33">
        <w:rPr>
          <w:rFonts w:ascii="Arial" w:hAnsi="Arial" w:cs="Arial"/>
          <w:b/>
        </w:rPr>
        <w:t>„Statek Mamerta” – modernizacja placu zabaw</w:t>
      </w:r>
      <w:r w:rsidR="003B4A33" w:rsidRPr="003B4A33">
        <w:rPr>
          <w:rFonts w:ascii="Arial" w:hAnsi="Arial" w:cs="Arial"/>
          <w:b/>
        </w:rPr>
        <w:br/>
        <w:t xml:space="preserve">                                     przy Szkole Podstawowej nr 4 z Oddziałami Integracyjnymi</w:t>
      </w:r>
      <w:r w:rsidR="003B4A33">
        <w:rPr>
          <w:rFonts w:ascii="Arial" w:hAnsi="Arial" w:cs="Arial"/>
          <w:b/>
        </w:rPr>
        <w:t>”</w:t>
      </w:r>
    </w:p>
    <w:p w14:paraId="5D47440B" w14:textId="3210C2F6" w:rsidR="00FB792D" w:rsidRPr="00D33C75" w:rsidRDefault="00FB792D" w:rsidP="00F72E97">
      <w:pPr>
        <w:pStyle w:val="Akapitzlist"/>
        <w:numPr>
          <w:ilvl w:val="0"/>
          <w:numId w:val="74"/>
        </w:numPr>
        <w:spacing w:after="0" w:line="360" w:lineRule="auto"/>
        <w:rPr>
          <w:rFonts w:ascii="Arial" w:hAnsi="Arial" w:cs="Arial"/>
          <w:lang w:eastAsia="ar-SA"/>
        </w:rPr>
      </w:pPr>
      <w:r w:rsidRPr="00D33C75">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w:t>
      </w:r>
      <w:r w:rsidR="00EE20FC" w:rsidRPr="00D33C75">
        <w:rPr>
          <w:rFonts w:ascii="Arial" w:hAnsi="Arial" w:cs="Arial"/>
          <w:lang w:eastAsia="ar-SA"/>
        </w:rPr>
        <w:t xml:space="preserve">erdzi, że otrzymał taki przelew </w:t>
      </w:r>
      <w:r w:rsidRPr="00D33C75">
        <w:rPr>
          <w:rFonts w:ascii="Arial" w:hAnsi="Arial" w:cs="Arial"/>
          <w:lang w:eastAsia="ar-SA"/>
        </w:rPr>
        <w:t xml:space="preserve">i zaksięgował na rachunku Zamawiającego przed upływem </w:t>
      </w:r>
      <w:r w:rsidR="00EE20FC" w:rsidRPr="00D33C75">
        <w:rPr>
          <w:rFonts w:ascii="Arial" w:hAnsi="Arial" w:cs="Arial"/>
          <w:lang w:eastAsia="ar-SA"/>
        </w:rPr>
        <w:t xml:space="preserve">terminu składania ofert. Wadium </w:t>
      </w:r>
      <w:r w:rsidRPr="00D33C75">
        <w:rPr>
          <w:rFonts w:ascii="Arial" w:hAnsi="Arial" w:cs="Arial"/>
          <w:lang w:eastAsia="ar-SA"/>
        </w:rPr>
        <w:t>w innej formie niż pieniężna wnosi się wraz z ofertą w sposób przewidziany dla oferty.</w:t>
      </w:r>
    </w:p>
    <w:p w14:paraId="120A34F6" w14:textId="77777777" w:rsidR="00FB792D" w:rsidRPr="00D33C75" w:rsidRDefault="00FB792D" w:rsidP="00F72E97">
      <w:pPr>
        <w:pStyle w:val="Akapitzlist"/>
        <w:numPr>
          <w:ilvl w:val="0"/>
          <w:numId w:val="74"/>
        </w:numPr>
        <w:spacing w:after="0" w:line="360" w:lineRule="auto"/>
        <w:ind w:left="357" w:hanging="357"/>
        <w:contextualSpacing w:val="0"/>
        <w:rPr>
          <w:rFonts w:ascii="Arial" w:hAnsi="Arial" w:cs="Arial"/>
        </w:rPr>
      </w:pPr>
      <w:r w:rsidRPr="00D33C75">
        <w:rPr>
          <w:rFonts w:ascii="Arial" w:hAnsi="Arial" w:cs="Arial"/>
          <w:shd w:val="clear" w:color="auto" w:fill="FFFFFF"/>
        </w:rPr>
        <w:t xml:space="preserve">Zamawiający zatrzymuje wadium wraz z odsetkami, a w przypadku wadium wniesionego </w:t>
      </w:r>
      <w:r w:rsidRPr="00D33C75">
        <w:rPr>
          <w:rFonts w:ascii="Arial" w:hAnsi="Arial" w:cs="Arial"/>
          <w:shd w:val="clear" w:color="auto" w:fill="FFFFFF"/>
        </w:rPr>
        <w:br/>
        <w:t xml:space="preserve">w formie gwarancji lub poręczenia, o których mowa w art. 97 ust. 7 pkt 2-4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występuje odpowiednio do gwaranta lub poręczyciela z żądaniem zapłaty wadium, jeżeli:</w:t>
      </w:r>
    </w:p>
    <w:p w14:paraId="2C9E887A" w14:textId="1A04D178"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 xml:space="preserve">wykonawca w odpowiedzi na wezwanie, o którym mowa w art. 107 ust. 2 lub art. 128 ust. 1 ustawy </w:t>
      </w:r>
      <w:proofErr w:type="spellStart"/>
      <w:r w:rsidRPr="00D33C75">
        <w:rPr>
          <w:rFonts w:ascii="Arial" w:hAnsi="Arial" w:cs="Arial"/>
        </w:rPr>
        <w:t>Pzp</w:t>
      </w:r>
      <w:proofErr w:type="spellEnd"/>
      <w:r w:rsidRPr="00D33C75">
        <w:rPr>
          <w:rFonts w:ascii="Arial" w:hAnsi="Arial" w:cs="Arial"/>
        </w:rPr>
        <w:t>, z przyczyn leżących po jego stronie, nie złożył podmiotowych środków dowodowych lub przedmiotowych środków dowodowych potwierdzających okoliczności, o których mowa w art. 57 lub art. 106 u</w:t>
      </w:r>
      <w:r w:rsidR="00E6109A">
        <w:rPr>
          <w:rFonts w:ascii="Arial" w:hAnsi="Arial" w:cs="Arial"/>
        </w:rPr>
        <w:t xml:space="preserve">st. 1 ustawy </w:t>
      </w:r>
      <w:proofErr w:type="spellStart"/>
      <w:r w:rsidR="00E6109A">
        <w:rPr>
          <w:rFonts w:ascii="Arial" w:hAnsi="Arial" w:cs="Arial"/>
        </w:rPr>
        <w:t>Pzp</w:t>
      </w:r>
      <w:proofErr w:type="spellEnd"/>
      <w:r w:rsidR="00E6109A">
        <w:rPr>
          <w:rFonts w:ascii="Arial" w:hAnsi="Arial" w:cs="Arial"/>
        </w:rPr>
        <w:t>, oświadczenia,</w:t>
      </w:r>
      <w:r w:rsidR="00E6109A">
        <w:rPr>
          <w:rFonts w:ascii="Arial" w:hAnsi="Arial" w:cs="Arial"/>
        </w:rPr>
        <w:br/>
        <w:t xml:space="preserve">o którym mowa </w:t>
      </w:r>
      <w:r w:rsidRPr="00D33C75">
        <w:rPr>
          <w:rFonts w:ascii="Arial" w:hAnsi="Arial" w:cs="Arial"/>
        </w:rPr>
        <w:t xml:space="preserve">w art. 125 ust. 1 ustawy </w:t>
      </w:r>
      <w:proofErr w:type="spellStart"/>
      <w:r w:rsidRPr="00D33C75">
        <w:rPr>
          <w:rFonts w:ascii="Arial" w:hAnsi="Arial" w:cs="Arial"/>
        </w:rPr>
        <w:t>Pzp</w:t>
      </w:r>
      <w:proofErr w:type="spellEnd"/>
      <w:r w:rsidRPr="00D33C75">
        <w:rPr>
          <w:rFonts w:ascii="Arial" w:hAnsi="Arial" w:cs="Arial"/>
        </w:rPr>
        <w:t xml:space="preserve">, innych dokumentów lub oświadczeń lub nie wyraził zgody na poprawienie omyłki, o której mowa w art. 223 ust. 2 pkt 3 ustawy </w:t>
      </w:r>
      <w:proofErr w:type="spellStart"/>
      <w:r w:rsidRPr="00D33C75">
        <w:rPr>
          <w:rFonts w:ascii="Arial" w:hAnsi="Arial" w:cs="Arial"/>
        </w:rPr>
        <w:t>Pzp</w:t>
      </w:r>
      <w:proofErr w:type="spellEnd"/>
      <w:r w:rsidRPr="00D33C75">
        <w:rPr>
          <w:rFonts w:ascii="Arial" w:hAnsi="Arial" w:cs="Arial"/>
        </w:rPr>
        <w:t>, co spowodowało brak możliwości wybrania oferty złożonej przez wykonawcę jako najkorzystniejszej;</w:t>
      </w:r>
    </w:p>
    <w:p w14:paraId="58E67242" w14:textId="77777777" w:rsidR="00FB792D" w:rsidRPr="00D33C75" w:rsidRDefault="00FB792D" w:rsidP="00F72E97">
      <w:pPr>
        <w:pStyle w:val="Akapitzlist"/>
        <w:numPr>
          <w:ilvl w:val="0"/>
          <w:numId w:val="71"/>
        </w:numPr>
        <w:spacing w:after="0" w:line="360" w:lineRule="auto"/>
        <w:ind w:left="782" w:hanging="357"/>
        <w:contextualSpacing w:val="0"/>
        <w:rPr>
          <w:rFonts w:ascii="Arial" w:hAnsi="Arial" w:cs="Arial"/>
        </w:rPr>
      </w:pPr>
      <w:r w:rsidRPr="00D33C75">
        <w:rPr>
          <w:rFonts w:ascii="Arial" w:hAnsi="Arial" w:cs="Arial"/>
        </w:rPr>
        <w:t>wykonawca, którego oferta została wybrana:</w:t>
      </w:r>
    </w:p>
    <w:p w14:paraId="1BBA21D3" w14:textId="77777777" w:rsidR="00FB792D" w:rsidRPr="00D33C75" w:rsidRDefault="00FB792D" w:rsidP="00F72E97">
      <w:pPr>
        <w:pStyle w:val="Akapitzlist"/>
        <w:shd w:val="clear" w:color="auto" w:fill="FFFFFF"/>
        <w:spacing w:after="0" w:line="360" w:lineRule="auto"/>
        <w:ind w:left="1134" w:hanging="283"/>
        <w:rPr>
          <w:rFonts w:ascii="Arial" w:hAnsi="Arial" w:cs="Arial"/>
        </w:rPr>
      </w:pPr>
      <w:r w:rsidRPr="00D33C75">
        <w:rPr>
          <w:rFonts w:ascii="Arial" w:hAnsi="Arial" w:cs="Arial"/>
        </w:rPr>
        <w:t>a)</w:t>
      </w:r>
      <w:r w:rsidRPr="00D33C75">
        <w:rPr>
          <w:rFonts w:ascii="Arial" w:hAnsi="Arial" w:cs="Arial"/>
        </w:rPr>
        <w:tab/>
        <w:t>odmówił podpisania umowy w sprawie zamówienia publicznego na warunkach określonych w ofercie,</w:t>
      </w:r>
    </w:p>
    <w:p w14:paraId="4EB058F1" w14:textId="77777777" w:rsidR="00FB792D" w:rsidRPr="00D33C75" w:rsidRDefault="00FB792D" w:rsidP="00F72E97">
      <w:pPr>
        <w:pStyle w:val="Akapitzlist"/>
        <w:shd w:val="clear" w:color="auto" w:fill="FFFFFF"/>
        <w:spacing w:after="0" w:line="360" w:lineRule="auto"/>
        <w:ind w:left="851"/>
        <w:contextualSpacing w:val="0"/>
        <w:rPr>
          <w:rFonts w:ascii="Arial" w:hAnsi="Arial" w:cs="Arial"/>
        </w:rPr>
      </w:pPr>
      <w:r w:rsidRPr="00D33C75">
        <w:rPr>
          <w:rFonts w:ascii="Arial" w:hAnsi="Arial" w:cs="Arial"/>
        </w:rPr>
        <w:t>b)  nie wniósł wymaganego zabezpieczenia należytego wykonania umowy;</w:t>
      </w:r>
    </w:p>
    <w:p w14:paraId="5E5105B8" w14:textId="38A4490F" w:rsidR="00FB792D" w:rsidRPr="00D33C75" w:rsidRDefault="00FB792D" w:rsidP="00F72E97">
      <w:pPr>
        <w:pStyle w:val="Akapitzlist"/>
        <w:shd w:val="clear" w:color="auto" w:fill="FFFFFF"/>
        <w:spacing w:after="0" w:line="360" w:lineRule="auto"/>
        <w:ind w:left="851" w:hanging="425"/>
        <w:rPr>
          <w:rFonts w:ascii="Arial" w:hAnsi="Arial" w:cs="Arial"/>
        </w:rPr>
      </w:pPr>
      <w:r w:rsidRPr="00D33C75">
        <w:rPr>
          <w:rFonts w:ascii="Arial" w:hAnsi="Arial" w:cs="Arial"/>
        </w:rPr>
        <w:t>3)</w:t>
      </w:r>
      <w:r w:rsidRPr="00D33C75">
        <w:rPr>
          <w:rFonts w:ascii="Arial" w:hAnsi="Arial" w:cs="Arial"/>
        </w:rPr>
        <w:tab/>
        <w:t>zawarcie umowy w sprawie zamówienia publicznego stało się niemożliwe z przyczyn leżących po stronie wykonawcy, którego oferta została wybrana.</w:t>
      </w:r>
    </w:p>
    <w:p w14:paraId="11938A10" w14:textId="77777777" w:rsidR="00CC56C9" w:rsidRPr="00D33C75" w:rsidRDefault="00CC56C9" w:rsidP="00F72E97">
      <w:pPr>
        <w:pStyle w:val="Akapitzlist"/>
        <w:shd w:val="clear" w:color="auto" w:fill="FFFFFF"/>
        <w:spacing w:after="0" w:line="360" w:lineRule="auto"/>
        <w:ind w:left="851" w:hanging="425"/>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44"/>
      <w:bookmarkEnd w:id="45"/>
    </w:p>
    <w:p w14:paraId="27A9E7EC" w14:textId="60BA5BCC"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bookmarkStart w:id="47" w:name="_Toc264373046"/>
      <w:bookmarkStart w:id="48"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F72E97">
      <w:pPr>
        <w:numPr>
          <w:ilvl w:val="0"/>
          <w:numId w:val="59"/>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lastRenderedPageBreak/>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XX. </w:t>
      </w:r>
      <w:r w:rsidRPr="00D33C75">
        <w:rPr>
          <w:rFonts w:ascii="Arial" w:hAnsi="Arial" w:cs="Arial"/>
          <w:sz w:val="22"/>
          <w:szCs w:val="22"/>
          <w:u w:val="single"/>
        </w:rPr>
        <w:t>POUCZENIE O ŚRODKACH OCHRONY PRAWNEJ PRZYSŁUGUJĄCYCH WYKONAWCY W TOKU POSTĘPOWANIA O UDZIELENIE ZAMÓWIENIA</w:t>
      </w:r>
      <w:bookmarkEnd w:id="47"/>
      <w:bookmarkEnd w:id="48"/>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F72E97">
      <w:pPr>
        <w:pStyle w:val="Akapitzlist"/>
        <w:numPr>
          <w:ilvl w:val="0"/>
          <w:numId w:val="65"/>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lastRenderedPageBreak/>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F72E97">
      <w:pPr>
        <w:pStyle w:val="Akapitzlist"/>
        <w:numPr>
          <w:ilvl w:val="1"/>
          <w:numId w:val="65"/>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F72E97">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F72E97">
      <w:pPr>
        <w:pStyle w:val="Akapitzlist"/>
        <w:numPr>
          <w:ilvl w:val="1"/>
          <w:numId w:val="65"/>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F72E97">
      <w:pPr>
        <w:pStyle w:val="Akapitzlist"/>
        <w:numPr>
          <w:ilvl w:val="2"/>
          <w:numId w:val="67"/>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F72E97">
      <w:pPr>
        <w:pStyle w:val="Bezodstpw"/>
        <w:numPr>
          <w:ilvl w:val="0"/>
          <w:numId w:val="57"/>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lastRenderedPageBreak/>
        <w:t>załącznik nr 2 - Oświadczenie o braku podstaw do wykluczenia i o spełnianiu warunków udziału w postępowaniu,</w:t>
      </w:r>
    </w:p>
    <w:p w14:paraId="7D2B9D0B" w14:textId="0186C27F" w:rsidR="005C540C" w:rsidRPr="00D33C75" w:rsidRDefault="004C4BB0" w:rsidP="00F72E97">
      <w:pPr>
        <w:pStyle w:val="Bezodstpw"/>
        <w:numPr>
          <w:ilvl w:val="0"/>
          <w:numId w:val="58"/>
        </w:numPr>
        <w:spacing w:line="360" w:lineRule="auto"/>
        <w:rPr>
          <w:rFonts w:ascii="Arial" w:hAnsi="Arial" w:cs="Arial"/>
        </w:rPr>
      </w:pPr>
      <w:r w:rsidRPr="00D33C75">
        <w:rPr>
          <w:rFonts w:ascii="Arial" w:hAnsi="Arial" w:cs="Arial"/>
        </w:rPr>
        <w:t xml:space="preserve">załącznik nr 3 –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F72E97">
      <w:pPr>
        <w:pStyle w:val="Bezodstpw"/>
        <w:numPr>
          <w:ilvl w:val="0"/>
          <w:numId w:val="58"/>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F72E97">
      <w:pPr>
        <w:pStyle w:val="Akapitzlist"/>
        <w:numPr>
          <w:ilvl w:val="0"/>
          <w:numId w:val="58"/>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4E74888A" w:rsidR="00AB1511" w:rsidRPr="00D33C75" w:rsidRDefault="00AB151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2</w:t>
      </w:r>
      <w:r w:rsidR="00B87877" w:rsidRPr="00D33C75">
        <w:rPr>
          <w:rFonts w:ascii="Arial" w:hAnsi="Arial" w:cs="Arial"/>
        </w:rPr>
        <w:t xml:space="preserve"> </w:t>
      </w:r>
      <w:r w:rsidR="00EE20FC" w:rsidRPr="00D33C75">
        <w:rPr>
          <w:rFonts w:ascii="Arial" w:hAnsi="Arial" w:cs="Arial"/>
        </w:rPr>
        <w:t>–</w:t>
      </w:r>
      <w:r w:rsidRPr="00D33C75">
        <w:rPr>
          <w:rFonts w:ascii="Arial" w:hAnsi="Arial" w:cs="Arial"/>
        </w:rPr>
        <w:t xml:space="preserve"> </w:t>
      </w:r>
      <w:r w:rsidR="00A25787">
        <w:rPr>
          <w:rFonts w:ascii="Arial" w:hAnsi="Arial" w:cs="Arial"/>
        </w:rPr>
        <w:t>Tabela elementów rozliczeniowych</w:t>
      </w:r>
      <w:r w:rsidR="00EE20FC" w:rsidRPr="00D33C75">
        <w:rPr>
          <w:rFonts w:ascii="Arial" w:hAnsi="Arial" w:cs="Arial"/>
        </w:rPr>
        <w:t>,</w:t>
      </w:r>
    </w:p>
    <w:p w14:paraId="2040CF6D" w14:textId="601C092F" w:rsidR="003B7341" w:rsidRPr="00D33C75" w:rsidRDefault="003B7341" w:rsidP="00F72E97">
      <w:pPr>
        <w:pStyle w:val="Akapitzlist"/>
        <w:numPr>
          <w:ilvl w:val="0"/>
          <w:numId w:val="58"/>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00A25787">
        <w:rPr>
          <w:rFonts w:ascii="Arial" w:hAnsi="Arial" w:cs="Arial"/>
        </w:rPr>
        <w:t>–</w:t>
      </w:r>
      <w:r w:rsidRPr="00D33C75">
        <w:rPr>
          <w:rFonts w:ascii="Arial" w:hAnsi="Arial" w:cs="Arial"/>
        </w:rPr>
        <w:t xml:space="preserve"> </w:t>
      </w:r>
      <w:r w:rsidR="00A25787">
        <w:rPr>
          <w:rFonts w:ascii="Arial" w:hAnsi="Arial" w:cs="Arial"/>
        </w:rPr>
        <w:t>Program funkcjonalno-użytkowy,</w:t>
      </w:r>
    </w:p>
    <w:p w14:paraId="18E2B506" w14:textId="6AC42A5D" w:rsidR="00B87877" w:rsidRPr="00D33C75" w:rsidRDefault="00B87877" w:rsidP="00F72E97">
      <w:pPr>
        <w:pStyle w:val="Akapitzlist"/>
        <w:numPr>
          <w:ilvl w:val="0"/>
          <w:numId w:val="58"/>
        </w:numPr>
        <w:spacing w:after="0" w:line="360" w:lineRule="auto"/>
        <w:rPr>
          <w:rFonts w:ascii="Arial" w:hAnsi="Arial" w:cs="Arial"/>
        </w:rPr>
      </w:pPr>
      <w:r w:rsidRPr="00D33C75">
        <w:rPr>
          <w:rFonts w:ascii="Arial" w:hAnsi="Arial" w:cs="Arial"/>
        </w:rPr>
        <w:t xml:space="preserve">załącznik nr 6.4 – Karta gwarancyjna, </w:t>
      </w:r>
    </w:p>
    <w:p w14:paraId="527E5CDA" w14:textId="4473A4F5" w:rsidR="00291643" w:rsidRPr="009F2FEC" w:rsidRDefault="000F2A08" w:rsidP="00F72E97">
      <w:pPr>
        <w:pStyle w:val="Bezodstpw"/>
        <w:numPr>
          <w:ilvl w:val="0"/>
          <w:numId w:val="58"/>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Pr="00D33C75">
        <w:rPr>
          <w:rFonts w:ascii="Arial" w:hAnsi="Arial" w:cs="Arial"/>
        </w:rPr>
        <w:t>.</w:t>
      </w:r>
    </w:p>
    <w:sectPr w:rsidR="00291643" w:rsidRPr="009F2FEC" w:rsidSect="00612A0D">
      <w:footerReference w:type="default" r:id="rId23"/>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ED589B" w16cex:dateUtc="2023-11-16T12:19:00Z"/>
  <w16cex:commentExtensible w16cex:durableId="4944F3BB" w16cex:dateUtc="2023-11-16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A047A" w16cid:durableId="6FED589B"/>
  <w16cid:commentId w16cid:paraId="5B69316F" w16cid:durableId="4944F3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F930" w14:textId="77777777" w:rsidR="009F23FE" w:rsidRDefault="009F23FE">
      <w:pPr>
        <w:spacing w:after="0" w:line="240" w:lineRule="auto"/>
      </w:pPr>
      <w:r>
        <w:separator/>
      </w:r>
    </w:p>
  </w:endnote>
  <w:endnote w:type="continuationSeparator" w:id="0">
    <w:p w14:paraId="4E269F7B" w14:textId="77777777" w:rsidR="009F23FE" w:rsidRDefault="009F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2FC56703" w:rsidR="001C3E36" w:rsidRPr="00455475" w:rsidRDefault="001C3E36">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D36187">
      <w:rPr>
        <w:rFonts w:ascii="Times New Roman" w:hAnsi="Times New Roman"/>
        <w:b/>
        <w:noProof/>
        <w:sz w:val="18"/>
        <w:szCs w:val="18"/>
      </w:rPr>
      <w:t>15</w:t>
    </w:r>
    <w:r w:rsidRPr="00455475">
      <w:rPr>
        <w:rFonts w:ascii="Times New Roman" w:hAnsi="Times New Roman"/>
        <w:b/>
        <w:sz w:val="18"/>
        <w:szCs w:val="18"/>
      </w:rPr>
      <w:fldChar w:fldCharType="end"/>
    </w:r>
  </w:p>
  <w:p w14:paraId="52364D6D" w14:textId="3AB8E350" w:rsidR="001C3E36" w:rsidRDefault="001C3E36"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7D52" w14:textId="77777777" w:rsidR="009F23FE" w:rsidRDefault="009F23FE">
      <w:pPr>
        <w:spacing w:after="0" w:line="240" w:lineRule="auto"/>
      </w:pPr>
      <w:r>
        <w:separator/>
      </w:r>
    </w:p>
  </w:footnote>
  <w:footnote w:type="continuationSeparator" w:id="0">
    <w:p w14:paraId="1DBF88EB" w14:textId="77777777" w:rsidR="009F23FE" w:rsidRDefault="009F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9"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1FF357EA"/>
    <w:multiLevelType w:val="multilevel"/>
    <w:tmpl w:val="CC6E4058"/>
    <w:lvl w:ilvl="0">
      <w:start w:val="2"/>
      <w:numFmt w:val="decimal"/>
      <w:lvlText w:val="%1."/>
      <w:lvlJc w:val="left"/>
      <w:pPr>
        <w:ind w:left="540" w:hanging="54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4"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5" w15:restartNumberingAfterBreak="0">
    <w:nsid w:val="28C96306"/>
    <w:multiLevelType w:val="hybridMultilevel"/>
    <w:tmpl w:val="9AB82744"/>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6"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9"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6"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7" w15:restartNumberingAfterBreak="0">
    <w:nsid w:val="403D378B"/>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4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1"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4B75CE"/>
    <w:multiLevelType w:val="multilevel"/>
    <w:tmpl w:val="0415001D"/>
    <w:numStyleLink w:val="Styl112"/>
  </w:abstractNum>
  <w:abstractNum w:abstractNumId="54"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57EDE"/>
    <w:multiLevelType w:val="hybridMultilevel"/>
    <w:tmpl w:val="549664DA"/>
    <w:lvl w:ilvl="0" w:tplc="84A2E27C">
      <w:start w:val="1"/>
      <w:numFmt w:val="decimal"/>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3"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5"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A0E45"/>
    <w:multiLevelType w:val="hybridMultilevel"/>
    <w:tmpl w:val="B4883AFE"/>
    <w:lvl w:ilvl="0" w:tplc="90B2786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184D90"/>
    <w:multiLevelType w:val="multilevel"/>
    <w:tmpl w:val="8EACFE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65"/>
  </w:num>
  <w:num w:numId="3">
    <w:abstractNumId w:val="2"/>
  </w:num>
  <w:num w:numId="4">
    <w:abstractNumId w:val="71"/>
  </w:num>
  <w:num w:numId="5">
    <w:abstractNumId w:val="40"/>
  </w:num>
  <w:num w:numId="6">
    <w:abstractNumId w:val="78"/>
  </w:num>
  <w:num w:numId="7">
    <w:abstractNumId w:val="74"/>
  </w:num>
  <w:num w:numId="8">
    <w:abstractNumId w:val="45"/>
  </w:num>
  <w:num w:numId="9">
    <w:abstractNumId w:val="55"/>
  </w:num>
  <w:num w:numId="10">
    <w:abstractNumId w:val="41"/>
  </w:num>
  <w:num w:numId="11">
    <w:abstractNumId w:val="37"/>
  </w:num>
  <w:num w:numId="12">
    <w:abstractNumId w:val="15"/>
  </w:num>
  <w:num w:numId="13">
    <w:abstractNumId w:val="52"/>
  </w:num>
  <w:num w:numId="14">
    <w:abstractNumId w:val="76"/>
  </w:num>
  <w:num w:numId="15">
    <w:abstractNumId w:val="88"/>
  </w:num>
  <w:num w:numId="16">
    <w:abstractNumId w:val="73"/>
  </w:num>
  <w:num w:numId="17">
    <w:abstractNumId w:val="17"/>
  </w:num>
  <w:num w:numId="18">
    <w:abstractNumId w:val="56"/>
  </w:num>
  <w:num w:numId="19">
    <w:abstractNumId w:val="8"/>
  </w:num>
  <w:num w:numId="20">
    <w:abstractNumId w:val="19"/>
  </w:num>
  <w:num w:numId="21">
    <w:abstractNumId w:val="84"/>
  </w:num>
  <w:num w:numId="22">
    <w:abstractNumId w:val="87"/>
  </w:num>
  <w:num w:numId="23">
    <w:abstractNumId w:val="32"/>
  </w:num>
  <w:num w:numId="24">
    <w:abstractNumId w:val="23"/>
  </w:num>
  <w:num w:numId="25">
    <w:abstractNumId w:val="30"/>
  </w:num>
  <w:num w:numId="26">
    <w:abstractNumId w:val="42"/>
  </w:num>
  <w:num w:numId="27">
    <w:abstractNumId w:val="36"/>
  </w:num>
  <w:num w:numId="28">
    <w:abstractNumId w:val="4"/>
  </w:num>
  <w:num w:numId="29">
    <w:abstractNumId w:val="12"/>
  </w:num>
  <w:num w:numId="30">
    <w:abstractNumId w:val="5"/>
  </w:num>
  <w:num w:numId="31">
    <w:abstractNumId w:val="20"/>
  </w:num>
  <w:num w:numId="32">
    <w:abstractNumId w:val="43"/>
  </w:num>
  <w:num w:numId="33">
    <w:abstractNumId w:val="34"/>
  </w:num>
  <w:num w:numId="34">
    <w:abstractNumId w:val="62"/>
  </w:num>
  <w:num w:numId="35">
    <w:abstractNumId w:val="57"/>
  </w:num>
  <w:num w:numId="36">
    <w:abstractNumId w:val="49"/>
  </w:num>
  <w:num w:numId="37">
    <w:abstractNumId w:val="21"/>
  </w:num>
  <w:num w:numId="38">
    <w:abstractNumId w:val="33"/>
  </w:num>
  <w:num w:numId="39">
    <w:abstractNumId w:val="51"/>
  </w:num>
  <w:num w:numId="40">
    <w:abstractNumId w:val="46"/>
  </w:num>
  <w:num w:numId="41">
    <w:abstractNumId w:val="25"/>
  </w:num>
  <w:num w:numId="42">
    <w:abstractNumId w:val="67"/>
    <w:lvlOverride w:ilvl="0">
      <w:startOverride w:val="1"/>
    </w:lvlOverride>
  </w:num>
  <w:num w:numId="43">
    <w:abstractNumId w:val="50"/>
    <w:lvlOverride w:ilvl="0">
      <w:startOverride w:val="1"/>
    </w:lvlOverride>
  </w:num>
  <w:num w:numId="44">
    <w:abstractNumId w:val="28"/>
  </w:num>
  <w:num w:numId="45">
    <w:abstractNumId w:val="7"/>
  </w:num>
  <w:num w:numId="46">
    <w:abstractNumId w:val="83"/>
  </w:num>
  <w:num w:numId="47">
    <w:abstractNumId w:val="61"/>
  </w:num>
  <w:num w:numId="48">
    <w:abstractNumId w:val="11"/>
  </w:num>
  <w:num w:numId="49">
    <w:abstractNumId w:val="53"/>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4"/>
  </w:num>
  <w:num w:numId="51">
    <w:abstractNumId w:val="70"/>
  </w:num>
  <w:num w:numId="52">
    <w:abstractNumId w:val="29"/>
  </w:num>
  <w:num w:numId="53">
    <w:abstractNumId w:val="79"/>
  </w:num>
  <w:num w:numId="54">
    <w:abstractNumId w:val="3"/>
  </w:num>
  <w:num w:numId="55">
    <w:abstractNumId w:val="81"/>
  </w:num>
  <w:num w:numId="56">
    <w:abstractNumId w:val="44"/>
  </w:num>
  <w:num w:numId="57">
    <w:abstractNumId w:val="86"/>
  </w:num>
  <w:num w:numId="58">
    <w:abstractNumId w:val="66"/>
  </w:num>
  <w:num w:numId="59">
    <w:abstractNumId w:val="22"/>
  </w:num>
  <w:num w:numId="60">
    <w:abstractNumId w:val="16"/>
  </w:num>
  <w:num w:numId="61">
    <w:abstractNumId w:val="18"/>
  </w:num>
  <w:num w:numId="62">
    <w:abstractNumId w:val="26"/>
  </w:num>
  <w:num w:numId="63">
    <w:abstractNumId w:val="60"/>
  </w:num>
  <w:num w:numId="64">
    <w:abstractNumId w:val="64"/>
  </w:num>
  <w:num w:numId="65">
    <w:abstractNumId w:val="59"/>
  </w:num>
  <w:num w:numId="66">
    <w:abstractNumId w:val="80"/>
  </w:num>
  <w:num w:numId="67">
    <w:abstractNumId w:val="48"/>
  </w:num>
  <w:num w:numId="68">
    <w:abstractNumId w:val="31"/>
  </w:num>
  <w:num w:numId="69">
    <w:abstractNumId w:val="13"/>
  </w:num>
  <w:num w:numId="70">
    <w:abstractNumId w:val="75"/>
  </w:num>
  <w:num w:numId="71">
    <w:abstractNumId w:val="77"/>
  </w:num>
  <w:num w:numId="72">
    <w:abstractNumId w:val="68"/>
  </w:num>
  <w:num w:numId="73">
    <w:abstractNumId w:val="24"/>
  </w:num>
  <w:num w:numId="74">
    <w:abstractNumId w:val="39"/>
  </w:num>
  <w:num w:numId="75">
    <w:abstractNumId w:val="69"/>
  </w:num>
  <w:num w:numId="76">
    <w:abstractNumId w:val="9"/>
  </w:num>
  <w:num w:numId="77">
    <w:abstractNumId w:val="35"/>
  </w:num>
  <w:num w:numId="78">
    <w:abstractNumId w:val="54"/>
  </w:num>
  <w:num w:numId="79">
    <w:abstractNumId w:val="63"/>
  </w:num>
  <w:num w:numId="80">
    <w:abstractNumId w:val="85"/>
  </w:num>
  <w:num w:numId="81">
    <w:abstractNumId w:val="6"/>
  </w:num>
  <w:num w:numId="82">
    <w:abstractNumId w:val="47"/>
  </w:num>
  <w:num w:numId="83">
    <w:abstractNumId w:val="82"/>
  </w:num>
  <w:num w:numId="84">
    <w:abstractNumId w:val="27"/>
  </w:num>
  <w:num w:numId="85">
    <w:abstractNumId w:val="10"/>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num>
  <w:num w:numId="88">
    <w:abstractNumId w:val="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762"/>
    <w:rsid w:val="0000275D"/>
    <w:rsid w:val="00002D27"/>
    <w:rsid w:val="00003492"/>
    <w:rsid w:val="00005914"/>
    <w:rsid w:val="00006F81"/>
    <w:rsid w:val="00007341"/>
    <w:rsid w:val="0001120E"/>
    <w:rsid w:val="00011877"/>
    <w:rsid w:val="00011D80"/>
    <w:rsid w:val="0001215A"/>
    <w:rsid w:val="0001680C"/>
    <w:rsid w:val="00016F8D"/>
    <w:rsid w:val="00017123"/>
    <w:rsid w:val="00021052"/>
    <w:rsid w:val="00024DF8"/>
    <w:rsid w:val="00025D58"/>
    <w:rsid w:val="0003000B"/>
    <w:rsid w:val="000310DB"/>
    <w:rsid w:val="00031C2F"/>
    <w:rsid w:val="00032514"/>
    <w:rsid w:val="000352A6"/>
    <w:rsid w:val="0003599D"/>
    <w:rsid w:val="0003639E"/>
    <w:rsid w:val="00037308"/>
    <w:rsid w:val="000406DF"/>
    <w:rsid w:val="00042ADD"/>
    <w:rsid w:val="00043343"/>
    <w:rsid w:val="000434DE"/>
    <w:rsid w:val="00044DF0"/>
    <w:rsid w:val="00046B32"/>
    <w:rsid w:val="00050C89"/>
    <w:rsid w:val="0005352F"/>
    <w:rsid w:val="0005453F"/>
    <w:rsid w:val="00057A36"/>
    <w:rsid w:val="000600DF"/>
    <w:rsid w:val="000639DD"/>
    <w:rsid w:val="00065480"/>
    <w:rsid w:val="00066D01"/>
    <w:rsid w:val="00067514"/>
    <w:rsid w:val="0007251A"/>
    <w:rsid w:val="00072E06"/>
    <w:rsid w:val="00073187"/>
    <w:rsid w:val="0007380D"/>
    <w:rsid w:val="00075531"/>
    <w:rsid w:val="00076099"/>
    <w:rsid w:val="00080C76"/>
    <w:rsid w:val="00082806"/>
    <w:rsid w:val="00082D04"/>
    <w:rsid w:val="0008330E"/>
    <w:rsid w:val="00084EAC"/>
    <w:rsid w:val="00085373"/>
    <w:rsid w:val="00085B34"/>
    <w:rsid w:val="00085E80"/>
    <w:rsid w:val="00090BA8"/>
    <w:rsid w:val="0009469C"/>
    <w:rsid w:val="00095BD1"/>
    <w:rsid w:val="000978DF"/>
    <w:rsid w:val="000A0BA3"/>
    <w:rsid w:val="000A26F4"/>
    <w:rsid w:val="000A3352"/>
    <w:rsid w:val="000B2700"/>
    <w:rsid w:val="000B31E3"/>
    <w:rsid w:val="000B48D3"/>
    <w:rsid w:val="000B5D8F"/>
    <w:rsid w:val="000B6B20"/>
    <w:rsid w:val="000B78FD"/>
    <w:rsid w:val="000C06BC"/>
    <w:rsid w:val="000C0BA2"/>
    <w:rsid w:val="000C5835"/>
    <w:rsid w:val="000C6691"/>
    <w:rsid w:val="000D3375"/>
    <w:rsid w:val="000D5B3C"/>
    <w:rsid w:val="000D61E8"/>
    <w:rsid w:val="000E01F5"/>
    <w:rsid w:val="000E1DD4"/>
    <w:rsid w:val="000E5B88"/>
    <w:rsid w:val="000E6687"/>
    <w:rsid w:val="000E7652"/>
    <w:rsid w:val="000F2A08"/>
    <w:rsid w:val="000F4F37"/>
    <w:rsid w:val="001003CF"/>
    <w:rsid w:val="00102722"/>
    <w:rsid w:val="00102A50"/>
    <w:rsid w:val="0010343D"/>
    <w:rsid w:val="001111F0"/>
    <w:rsid w:val="001121F8"/>
    <w:rsid w:val="00113646"/>
    <w:rsid w:val="0011382C"/>
    <w:rsid w:val="00114979"/>
    <w:rsid w:val="00114EC5"/>
    <w:rsid w:val="0011750C"/>
    <w:rsid w:val="00120D33"/>
    <w:rsid w:val="001215C2"/>
    <w:rsid w:val="00121E57"/>
    <w:rsid w:val="00122760"/>
    <w:rsid w:val="00126B9E"/>
    <w:rsid w:val="00127B26"/>
    <w:rsid w:val="00130CE5"/>
    <w:rsid w:val="001317D9"/>
    <w:rsid w:val="0013311D"/>
    <w:rsid w:val="00133B87"/>
    <w:rsid w:val="00133BC8"/>
    <w:rsid w:val="001422A8"/>
    <w:rsid w:val="00143756"/>
    <w:rsid w:val="001442FE"/>
    <w:rsid w:val="001451F6"/>
    <w:rsid w:val="00150DBC"/>
    <w:rsid w:val="0015246B"/>
    <w:rsid w:val="00152D48"/>
    <w:rsid w:val="00152DD3"/>
    <w:rsid w:val="00153967"/>
    <w:rsid w:val="00155439"/>
    <w:rsid w:val="00155512"/>
    <w:rsid w:val="001615CA"/>
    <w:rsid w:val="001628CF"/>
    <w:rsid w:val="00162B37"/>
    <w:rsid w:val="001631FB"/>
    <w:rsid w:val="00164BEA"/>
    <w:rsid w:val="00164C20"/>
    <w:rsid w:val="001670D5"/>
    <w:rsid w:val="00167B0D"/>
    <w:rsid w:val="00181C21"/>
    <w:rsid w:val="00182054"/>
    <w:rsid w:val="00182544"/>
    <w:rsid w:val="00183124"/>
    <w:rsid w:val="0018332D"/>
    <w:rsid w:val="00186964"/>
    <w:rsid w:val="0018760A"/>
    <w:rsid w:val="0019259C"/>
    <w:rsid w:val="001932F9"/>
    <w:rsid w:val="00194B1F"/>
    <w:rsid w:val="0019511B"/>
    <w:rsid w:val="00195F63"/>
    <w:rsid w:val="00197974"/>
    <w:rsid w:val="001A0940"/>
    <w:rsid w:val="001A31D3"/>
    <w:rsid w:val="001A3E86"/>
    <w:rsid w:val="001A4318"/>
    <w:rsid w:val="001A5A6C"/>
    <w:rsid w:val="001A5FD1"/>
    <w:rsid w:val="001A66CA"/>
    <w:rsid w:val="001A78FE"/>
    <w:rsid w:val="001B0B5A"/>
    <w:rsid w:val="001B377A"/>
    <w:rsid w:val="001B4079"/>
    <w:rsid w:val="001B7A05"/>
    <w:rsid w:val="001C0BE6"/>
    <w:rsid w:val="001C224A"/>
    <w:rsid w:val="001C2259"/>
    <w:rsid w:val="001C267B"/>
    <w:rsid w:val="001C3B7D"/>
    <w:rsid w:val="001C3D32"/>
    <w:rsid w:val="001C3E36"/>
    <w:rsid w:val="001C4E09"/>
    <w:rsid w:val="001C6177"/>
    <w:rsid w:val="001C64F1"/>
    <w:rsid w:val="001D2BBD"/>
    <w:rsid w:val="001D3AF5"/>
    <w:rsid w:val="001D48A7"/>
    <w:rsid w:val="001D6303"/>
    <w:rsid w:val="001D660D"/>
    <w:rsid w:val="001E4679"/>
    <w:rsid w:val="001E47EB"/>
    <w:rsid w:val="001E5024"/>
    <w:rsid w:val="001F24B3"/>
    <w:rsid w:val="001F30BF"/>
    <w:rsid w:val="001F386B"/>
    <w:rsid w:val="002002A6"/>
    <w:rsid w:val="002017CD"/>
    <w:rsid w:val="00204A18"/>
    <w:rsid w:val="00207D1B"/>
    <w:rsid w:val="0021281A"/>
    <w:rsid w:val="0021295A"/>
    <w:rsid w:val="00212B74"/>
    <w:rsid w:val="00214410"/>
    <w:rsid w:val="002148CB"/>
    <w:rsid w:val="00217439"/>
    <w:rsid w:val="002212C5"/>
    <w:rsid w:val="0022145E"/>
    <w:rsid w:val="002225DF"/>
    <w:rsid w:val="002248A4"/>
    <w:rsid w:val="002268AC"/>
    <w:rsid w:val="002311A2"/>
    <w:rsid w:val="0023134F"/>
    <w:rsid w:val="002316E0"/>
    <w:rsid w:val="00232C2F"/>
    <w:rsid w:val="002407F8"/>
    <w:rsid w:val="00241308"/>
    <w:rsid w:val="00242907"/>
    <w:rsid w:val="0024382A"/>
    <w:rsid w:val="0024475F"/>
    <w:rsid w:val="00245A22"/>
    <w:rsid w:val="00245FDE"/>
    <w:rsid w:val="00246F23"/>
    <w:rsid w:val="00250794"/>
    <w:rsid w:val="0025269F"/>
    <w:rsid w:val="002527AF"/>
    <w:rsid w:val="00252EA9"/>
    <w:rsid w:val="00254ABB"/>
    <w:rsid w:val="00254CA2"/>
    <w:rsid w:val="00257279"/>
    <w:rsid w:val="00262E29"/>
    <w:rsid w:val="00262FD3"/>
    <w:rsid w:val="00263319"/>
    <w:rsid w:val="0026352E"/>
    <w:rsid w:val="00265103"/>
    <w:rsid w:val="0026553E"/>
    <w:rsid w:val="002658CB"/>
    <w:rsid w:val="0026657F"/>
    <w:rsid w:val="00270AD8"/>
    <w:rsid w:val="002718AB"/>
    <w:rsid w:val="00272AF3"/>
    <w:rsid w:val="00284ABF"/>
    <w:rsid w:val="0029040B"/>
    <w:rsid w:val="00291643"/>
    <w:rsid w:val="00294E77"/>
    <w:rsid w:val="0029674B"/>
    <w:rsid w:val="002A0695"/>
    <w:rsid w:val="002A6AB4"/>
    <w:rsid w:val="002A74D7"/>
    <w:rsid w:val="002B1246"/>
    <w:rsid w:val="002B2487"/>
    <w:rsid w:val="002B29DF"/>
    <w:rsid w:val="002C0546"/>
    <w:rsid w:val="002C135F"/>
    <w:rsid w:val="002C13F0"/>
    <w:rsid w:val="002C16DF"/>
    <w:rsid w:val="002C1A97"/>
    <w:rsid w:val="002C3166"/>
    <w:rsid w:val="002C3AE6"/>
    <w:rsid w:val="002C4247"/>
    <w:rsid w:val="002C5178"/>
    <w:rsid w:val="002C5A03"/>
    <w:rsid w:val="002C734B"/>
    <w:rsid w:val="002D38C9"/>
    <w:rsid w:val="002D4404"/>
    <w:rsid w:val="002D53E6"/>
    <w:rsid w:val="002D735C"/>
    <w:rsid w:val="002D74C5"/>
    <w:rsid w:val="002E3146"/>
    <w:rsid w:val="002F1D1C"/>
    <w:rsid w:val="002F2D22"/>
    <w:rsid w:val="002F4902"/>
    <w:rsid w:val="002F5FBA"/>
    <w:rsid w:val="002F73FD"/>
    <w:rsid w:val="00303885"/>
    <w:rsid w:val="00305298"/>
    <w:rsid w:val="00306459"/>
    <w:rsid w:val="0030645E"/>
    <w:rsid w:val="003112BB"/>
    <w:rsid w:val="003135E8"/>
    <w:rsid w:val="00313D06"/>
    <w:rsid w:val="003142EC"/>
    <w:rsid w:val="00314368"/>
    <w:rsid w:val="003146F8"/>
    <w:rsid w:val="003156A6"/>
    <w:rsid w:val="0032030F"/>
    <w:rsid w:val="003226D8"/>
    <w:rsid w:val="003257D5"/>
    <w:rsid w:val="0032786B"/>
    <w:rsid w:val="00327E69"/>
    <w:rsid w:val="00331296"/>
    <w:rsid w:val="00333AC1"/>
    <w:rsid w:val="00333C12"/>
    <w:rsid w:val="00342699"/>
    <w:rsid w:val="00343BBA"/>
    <w:rsid w:val="0034565D"/>
    <w:rsid w:val="00347336"/>
    <w:rsid w:val="0034743D"/>
    <w:rsid w:val="00350881"/>
    <w:rsid w:val="00350F45"/>
    <w:rsid w:val="0035353C"/>
    <w:rsid w:val="00355849"/>
    <w:rsid w:val="00355BE3"/>
    <w:rsid w:val="003565E6"/>
    <w:rsid w:val="0035660A"/>
    <w:rsid w:val="00360D74"/>
    <w:rsid w:val="00367287"/>
    <w:rsid w:val="003709BC"/>
    <w:rsid w:val="003721BE"/>
    <w:rsid w:val="003752CF"/>
    <w:rsid w:val="00375BAD"/>
    <w:rsid w:val="00375F59"/>
    <w:rsid w:val="0037679E"/>
    <w:rsid w:val="00377457"/>
    <w:rsid w:val="00382776"/>
    <w:rsid w:val="003841B3"/>
    <w:rsid w:val="00386723"/>
    <w:rsid w:val="0038733A"/>
    <w:rsid w:val="003910A7"/>
    <w:rsid w:val="00391B8F"/>
    <w:rsid w:val="00394C2D"/>
    <w:rsid w:val="00397739"/>
    <w:rsid w:val="003A071E"/>
    <w:rsid w:val="003A2306"/>
    <w:rsid w:val="003B2B53"/>
    <w:rsid w:val="003B2F60"/>
    <w:rsid w:val="003B336A"/>
    <w:rsid w:val="003B4A33"/>
    <w:rsid w:val="003B52DD"/>
    <w:rsid w:val="003B7341"/>
    <w:rsid w:val="003C0769"/>
    <w:rsid w:val="003C12FA"/>
    <w:rsid w:val="003C155F"/>
    <w:rsid w:val="003C33D2"/>
    <w:rsid w:val="003D08E7"/>
    <w:rsid w:val="003E2626"/>
    <w:rsid w:val="003E4475"/>
    <w:rsid w:val="003E478D"/>
    <w:rsid w:val="003E4DDD"/>
    <w:rsid w:val="003E6850"/>
    <w:rsid w:val="003F0416"/>
    <w:rsid w:val="003F15F3"/>
    <w:rsid w:val="003F2DDE"/>
    <w:rsid w:val="003F7A87"/>
    <w:rsid w:val="0040445F"/>
    <w:rsid w:val="00405C9D"/>
    <w:rsid w:val="0040743C"/>
    <w:rsid w:val="00411B5C"/>
    <w:rsid w:val="00413637"/>
    <w:rsid w:val="004145ED"/>
    <w:rsid w:val="004236F5"/>
    <w:rsid w:val="0042373D"/>
    <w:rsid w:val="00424DE0"/>
    <w:rsid w:val="00436031"/>
    <w:rsid w:val="00437BF2"/>
    <w:rsid w:val="00442530"/>
    <w:rsid w:val="0044442D"/>
    <w:rsid w:val="00444D0D"/>
    <w:rsid w:val="004453B8"/>
    <w:rsid w:val="004458C8"/>
    <w:rsid w:val="004464B9"/>
    <w:rsid w:val="004511A0"/>
    <w:rsid w:val="00451DDB"/>
    <w:rsid w:val="00452847"/>
    <w:rsid w:val="00452B6F"/>
    <w:rsid w:val="00454AA7"/>
    <w:rsid w:val="00454BCF"/>
    <w:rsid w:val="004552DF"/>
    <w:rsid w:val="00456DFF"/>
    <w:rsid w:val="004578BB"/>
    <w:rsid w:val="00457E83"/>
    <w:rsid w:val="004608B8"/>
    <w:rsid w:val="0046164D"/>
    <w:rsid w:val="00463396"/>
    <w:rsid w:val="004642F0"/>
    <w:rsid w:val="004723F1"/>
    <w:rsid w:val="0047267C"/>
    <w:rsid w:val="004751FE"/>
    <w:rsid w:val="00475805"/>
    <w:rsid w:val="004758C5"/>
    <w:rsid w:val="00475AD0"/>
    <w:rsid w:val="00480241"/>
    <w:rsid w:val="00480755"/>
    <w:rsid w:val="00483029"/>
    <w:rsid w:val="00483694"/>
    <w:rsid w:val="00486674"/>
    <w:rsid w:val="004870E2"/>
    <w:rsid w:val="004871CF"/>
    <w:rsid w:val="00491848"/>
    <w:rsid w:val="00496A27"/>
    <w:rsid w:val="004A0891"/>
    <w:rsid w:val="004A1722"/>
    <w:rsid w:val="004A18A3"/>
    <w:rsid w:val="004A29D7"/>
    <w:rsid w:val="004A41C7"/>
    <w:rsid w:val="004A6315"/>
    <w:rsid w:val="004B0F66"/>
    <w:rsid w:val="004B2959"/>
    <w:rsid w:val="004B3F29"/>
    <w:rsid w:val="004B40E6"/>
    <w:rsid w:val="004B627E"/>
    <w:rsid w:val="004B6ABB"/>
    <w:rsid w:val="004B6AE3"/>
    <w:rsid w:val="004C1A92"/>
    <w:rsid w:val="004C3749"/>
    <w:rsid w:val="004C39F1"/>
    <w:rsid w:val="004C3D48"/>
    <w:rsid w:val="004C4BB0"/>
    <w:rsid w:val="004C5C88"/>
    <w:rsid w:val="004C674B"/>
    <w:rsid w:val="004C689F"/>
    <w:rsid w:val="004D1D0B"/>
    <w:rsid w:val="004D1E1D"/>
    <w:rsid w:val="004D37C0"/>
    <w:rsid w:val="004F0F85"/>
    <w:rsid w:val="004F1346"/>
    <w:rsid w:val="004F3472"/>
    <w:rsid w:val="004F562C"/>
    <w:rsid w:val="004F6869"/>
    <w:rsid w:val="004F7B29"/>
    <w:rsid w:val="005022FC"/>
    <w:rsid w:val="00506DA4"/>
    <w:rsid w:val="005112CA"/>
    <w:rsid w:val="00512442"/>
    <w:rsid w:val="005148B4"/>
    <w:rsid w:val="0051522C"/>
    <w:rsid w:val="0051567D"/>
    <w:rsid w:val="005179E5"/>
    <w:rsid w:val="00524BBC"/>
    <w:rsid w:val="00524D2E"/>
    <w:rsid w:val="00530C1D"/>
    <w:rsid w:val="00531BB5"/>
    <w:rsid w:val="00531E8C"/>
    <w:rsid w:val="00532D39"/>
    <w:rsid w:val="00532F5A"/>
    <w:rsid w:val="00534E24"/>
    <w:rsid w:val="00536D1D"/>
    <w:rsid w:val="005408F1"/>
    <w:rsid w:val="00544CAC"/>
    <w:rsid w:val="00552452"/>
    <w:rsid w:val="00552FCC"/>
    <w:rsid w:val="00553147"/>
    <w:rsid w:val="00553A4C"/>
    <w:rsid w:val="005548B8"/>
    <w:rsid w:val="00556034"/>
    <w:rsid w:val="005665C8"/>
    <w:rsid w:val="0056717C"/>
    <w:rsid w:val="0056768F"/>
    <w:rsid w:val="005677CC"/>
    <w:rsid w:val="005709AF"/>
    <w:rsid w:val="005709D1"/>
    <w:rsid w:val="005710B6"/>
    <w:rsid w:val="00572108"/>
    <w:rsid w:val="00574C35"/>
    <w:rsid w:val="00576D6B"/>
    <w:rsid w:val="00580CAE"/>
    <w:rsid w:val="00581C1B"/>
    <w:rsid w:val="0058233C"/>
    <w:rsid w:val="005854EE"/>
    <w:rsid w:val="005859FD"/>
    <w:rsid w:val="00593160"/>
    <w:rsid w:val="005963A4"/>
    <w:rsid w:val="00597DCB"/>
    <w:rsid w:val="005A2884"/>
    <w:rsid w:val="005A3176"/>
    <w:rsid w:val="005A4FFB"/>
    <w:rsid w:val="005A61FD"/>
    <w:rsid w:val="005A65C5"/>
    <w:rsid w:val="005B0A07"/>
    <w:rsid w:val="005B0D1B"/>
    <w:rsid w:val="005B25F8"/>
    <w:rsid w:val="005B4533"/>
    <w:rsid w:val="005B71AA"/>
    <w:rsid w:val="005C03AC"/>
    <w:rsid w:val="005C06A5"/>
    <w:rsid w:val="005C4181"/>
    <w:rsid w:val="005C540C"/>
    <w:rsid w:val="005C7CE2"/>
    <w:rsid w:val="005D0305"/>
    <w:rsid w:val="005D16DF"/>
    <w:rsid w:val="005D1723"/>
    <w:rsid w:val="005D27F1"/>
    <w:rsid w:val="005D335B"/>
    <w:rsid w:val="005D3487"/>
    <w:rsid w:val="005D4B70"/>
    <w:rsid w:val="005D5166"/>
    <w:rsid w:val="005D7129"/>
    <w:rsid w:val="005E2158"/>
    <w:rsid w:val="005E33B0"/>
    <w:rsid w:val="005E4ACB"/>
    <w:rsid w:val="005E5F8A"/>
    <w:rsid w:val="005E6149"/>
    <w:rsid w:val="005E6453"/>
    <w:rsid w:val="005F00D6"/>
    <w:rsid w:val="005F132C"/>
    <w:rsid w:val="005F1D2A"/>
    <w:rsid w:val="005F23BE"/>
    <w:rsid w:val="005F2745"/>
    <w:rsid w:val="005F306E"/>
    <w:rsid w:val="005F30BB"/>
    <w:rsid w:val="005F3B3C"/>
    <w:rsid w:val="005F43CA"/>
    <w:rsid w:val="005F43E6"/>
    <w:rsid w:val="005F4925"/>
    <w:rsid w:val="005F51E7"/>
    <w:rsid w:val="005F5AB6"/>
    <w:rsid w:val="0060113D"/>
    <w:rsid w:val="00605AE0"/>
    <w:rsid w:val="006075A4"/>
    <w:rsid w:val="00610E9D"/>
    <w:rsid w:val="006113B8"/>
    <w:rsid w:val="00612A0D"/>
    <w:rsid w:val="006134A2"/>
    <w:rsid w:val="0061364A"/>
    <w:rsid w:val="006144CF"/>
    <w:rsid w:val="00616C85"/>
    <w:rsid w:val="00617046"/>
    <w:rsid w:val="00622B48"/>
    <w:rsid w:val="006236AC"/>
    <w:rsid w:val="0062458D"/>
    <w:rsid w:val="0062727C"/>
    <w:rsid w:val="00630656"/>
    <w:rsid w:val="00630A01"/>
    <w:rsid w:val="006323AE"/>
    <w:rsid w:val="00634158"/>
    <w:rsid w:val="006342E4"/>
    <w:rsid w:val="006343CA"/>
    <w:rsid w:val="006356A9"/>
    <w:rsid w:val="00637B7D"/>
    <w:rsid w:val="006414F0"/>
    <w:rsid w:val="006424CB"/>
    <w:rsid w:val="0064301D"/>
    <w:rsid w:val="00650503"/>
    <w:rsid w:val="00650A45"/>
    <w:rsid w:val="00651B61"/>
    <w:rsid w:val="006549C0"/>
    <w:rsid w:val="00655DEE"/>
    <w:rsid w:val="0065759E"/>
    <w:rsid w:val="00662E98"/>
    <w:rsid w:val="0066444D"/>
    <w:rsid w:val="0066471A"/>
    <w:rsid w:val="00664788"/>
    <w:rsid w:val="006649A6"/>
    <w:rsid w:val="00667C4D"/>
    <w:rsid w:val="00670E31"/>
    <w:rsid w:val="0067679C"/>
    <w:rsid w:val="00680AEB"/>
    <w:rsid w:val="006812AF"/>
    <w:rsid w:val="00682D26"/>
    <w:rsid w:val="0068433A"/>
    <w:rsid w:val="00687647"/>
    <w:rsid w:val="00690572"/>
    <w:rsid w:val="00692CC2"/>
    <w:rsid w:val="00695816"/>
    <w:rsid w:val="00697BC1"/>
    <w:rsid w:val="006A0942"/>
    <w:rsid w:val="006A13CD"/>
    <w:rsid w:val="006A1A6A"/>
    <w:rsid w:val="006A30F6"/>
    <w:rsid w:val="006A6AF9"/>
    <w:rsid w:val="006A7EB4"/>
    <w:rsid w:val="006B08A1"/>
    <w:rsid w:val="006B186B"/>
    <w:rsid w:val="006B29BE"/>
    <w:rsid w:val="006B2C94"/>
    <w:rsid w:val="006B2ED9"/>
    <w:rsid w:val="006B4616"/>
    <w:rsid w:val="006B49DA"/>
    <w:rsid w:val="006C2016"/>
    <w:rsid w:val="006C387F"/>
    <w:rsid w:val="006C3C96"/>
    <w:rsid w:val="006C4A1C"/>
    <w:rsid w:val="006C646C"/>
    <w:rsid w:val="006D0D86"/>
    <w:rsid w:val="006D1582"/>
    <w:rsid w:val="006D264C"/>
    <w:rsid w:val="006D3644"/>
    <w:rsid w:val="006D414A"/>
    <w:rsid w:val="006D4C43"/>
    <w:rsid w:val="006D63C7"/>
    <w:rsid w:val="006D6FD5"/>
    <w:rsid w:val="006E67FE"/>
    <w:rsid w:val="006E6BE3"/>
    <w:rsid w:val="006E71F7"/>
    <w:rsid w:val="006F0325"/>
    <w:rsid w:val="006F15CC"/>
    <w:rsid w:val="006F2EC8"/>
    <w:rsid w:val="006F2F41"/>
    <w:rsid w:val="006F4FD5"/>
    <w:rsid w:val="006F50BC"/>
    <w:rsid w:val="006F6141"/>
    <w:rsid w:val="006F69D8"/>
    <w:rsid w:val="006F7E1D"/>
    <w:rsid w:val="00702061"/>
    <w:rsid w:val="007035DD"/>
    <w:rsid w:val="00704175"/>
    <w:rsid w:val="00704DCA"/>
    <w:rsid w:val="007052E0"/>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7743"/>
    <w:rsid w:val="00750EDC"/>
    <w:rsid w:val="007528F6"/>
    <w:rsid w:val="00752DEE"/>
    <w:rsid w:val="00753F46"/>
    <w:rsid w:val="00754113"/>
    <w:rsid w:val="007574C3"/>
    <w:rsid w:val="00757C1C"/>
    <w:rsid w:val="00761459"/>
    <w:rsid w:val="00761660"/>
    <w:rsid w:val="007638B1"/>
    <w:rsid w:val="007639EA"/>
    <w:rsid w:val="007645E5"/>
    <w:rsid w:val="00765E1C"/>
    <w:rsid w:val="007670F9"/>
    <w:rsid w:val="00771189"/>
    <w:rsid w:val="00773537"/>
    <w:rsid w:val="007748AA"/>
    <w:rsid w:val="007758A1"/>
    <w:rsid w:val="007758EB"/>
    <w:rsid w:val="0077648B"/>
    <w:rsid w:val="00777439"/>
    <w:rsid w:val="0078634F"/>
    <w:rsid w:val="00787DF1"/>
    <w:rsid w:val="00791CD6"/>
    <w:rsid w:val="00795B91"/>
    <w:rsid w:val="00795D91"/>
    <w:rsid w:val="007A03D0"/>
    <w:rsid w:val="007A1FB6"/>
    <w:rsid w:val="007A4CD7"/>
    <w:rsid w:val="007B2E3B"/>
    <w:rsid w:val="007C001A"/>
    <w:rsid w:val="007C0FA5"/>
    <w:rsid w:val="007C1BB7"/>
    <w:rsid w:val="007C35E4"/>
    <w:rsid w:val="007C55A8"/>
    <w:rsid w:val="007C6E14"/>
    <w:rsid w:val="007C6F6F"/>
    <w:rsid w:val="007C72FD"/>
    <w:rsid w:val="007D0EE4"/>
    <w:rsid w:val="007D288A"/>
    <w:rsid w:val="007D443A"/>
    <w:rsid w:val="007D5BAA"/>
    <w:rsid w:val="007E2009"/>
    <w:rsid w:val="007E2087"/>
    <w:rsid w:val="007F1411"/>
    <w:rsid w:val="007F1BDE"/>
    <w:rsid w:val="007F2293"/>
    <w:rsid w:val="007F2F93"/>
    <w:rsid w:val="007F474B"/>
    <w:rsid w:val="007F4C9F"/>
    <w:rsid w:val="007F614F"/>
    <w:rsid w:val="00800DB6"/>
    <w:rsid w:val="0080228C"/>
    <w:rsid w:val="008076F0"/>
    <w:rsid w:val="00810665"/>
    <w:rsid w:val="008136EF"/>
    <w:rsid w:val="008152AF"/>
    <w:rsid w:val="00815779"/>
    <w:rsid w:val="00820186"/>
    <w:rsid w:val="00822078"/>
    <w:rsid w:val="00822AEF"/>
    <w:rsid w:val="00823570"/>
    <w:rsid w:val="008240DB"/>
    <w:rsid w:val="008249E1"/>
    <w:rsid w:val="008252DD"/>
    <w:rsid w:val="00827198"/>
    <w:rsid w:val="0083211B"/>
    <w:rsid w:val="0083214F"/>
    <w:rsid w:val="008331B3"/>
    <w:rsid w:val="008374E8"/>
    <w:rsid w:val="00840E89"/>
    <w:rsid w:val="008410F2"/>
    <w:rsid w:val="00842C9A"/>
    <w:rsid w:val="008448F1"/>
    <w:rsid w:val="00844F1F"/>
    <w:rsid w:val="00846F9F"/>
    <w:rsid w:val="0084747B"/>
    <w:rsid w:val="00853196"/>
    <w:rsid w:val="00854A46"/>
    <w:rsid w:val="00854F7D"/>
    <w:rsid w:val="00860D1E"/>
    <w:rsid w:val="00860E55"/>
    <w:rsid w:val="00863D6D"/>
    <w:rsid w:val="00864725"/>
    <w:rsid w:val="0087278B"/>
    <w:rsid w:val="00874D28"/>
    <w:rsid w:val="00874D3C"/>
    <w:rsid w:val="00875BE0"/>
    <w:rsid w:val="0088360D"/>
    <w:rsid w:val="00884EF8"/>
    <w:rsid w:val="00885FCC"/>
    <w:rsid w:val="008914F1"/>
    <w:rsid w:val="00891B6E"/>
    <w:rsid w:val="008938A7"/>
    <w:rsid w:val="00895231"/>
    <w:rsid w:val="00896719"/>
    <w:rsid w:val="00896E00"/>
    <w:rsid w:val="00897149"/>
    <w:rsid w:val="008A45E8"/>
    <w:rsid w:val="008A6750"/>
    <w:rsid w:val="008A6BF5"/>
    <w:rsid w:val="008B0C7C"/>
    <w:rsid w:val="008B2AB5"/>
    <w:rsid w:val="008B30A9"/>
    <w:rsid w:val="008B36F7"/>
    <w:rsid w:val="008B3B7A"/>
    <w:rsid w:val="008B6335"/>
    <w:rsid w:val="008B6FD3"/>
    <w:rsid w:val="008C06FD"/>
    <w:rsid w:val="008C308E"/>
    <w:rsid w:val="008C7EB5"/>
    <w:rsid w:val="008D1067"/>
    <w:rsid w:val="008D339B"/>
    <w:rsid w:val="008E3302"/>
    <w:rsid w:val="008E45EB"/>
    <w:rsid w:val="008E4996"/>
    <w:rsid w:val="008E4ADC"/>
    <w:rsid w:val="008E5342"/>
    <w:rsid w:val="008E55E5"/>
    <w:rsid w:val="008E6829"/>
    <w:rsid w:val="008E756B"/>
    <w:rsid w:val="008E7DA6"/>
    <w:rsid w:val="008F01FE"/>
    <w:rsid w:val="008F1941"/>
    <w:rsid w:val="008F74C2"/>
    <w:rsid w:val="00900AD5"/>
    <w:rsid w:val="009026DA"/>
    <w:rsid w:val="00902919"/>
    <w:rsid w:val="00904448"/>
    <w:rsid w:val="00905E8A"/>
    <w:rsid w:val="00907B24"/>
    <w:rsid w:val="009107C1"/>
    <w:rsid w:val="00912412"/>
    <w:rsid w:val="00912C0E"/>
    <w:rsid w:val="0091448A"/>
    <w:rsid w:val="00914D8B"/>
    <w:rsid w:val="009158E5"/>
    <w:rsid w:val="00917A7B"/>
    <w:rsid w:val="00917AFB"/>
    <w:rsid w:val="00920412"/>
    <w:rsid w:val="009218C8"/>
    <w:rsid w:val="00921977"/>
    <w:rsid w:val="009227B8"/>
    <w:rsid w:val="009243D5"/>
    <w:rsid w:val="00927F64"/>
    <w:rsid w:val="009315B4"/>
    <w:rsid w:val="0093247E"/>
    <w:rsid w:val="00934339"/>
    <w:rsid w:val="009345E7"/>
    <w:rsid w:val="009349C6"/>
    <w:rsid w:val="00935144"/>
    <w:rsid w:val="00935C08"/>
    <w:rsid w:val="009364ED"/>
    <w:rsid w:val="00936603"/>
    <w:rsid w:val="009377A8"/>
    <w:rsid w:val="009405C9"/>
    <w:rsid w:val="00945B2A"/>
    <w:rsid w:val="00945C5A"/>
    <w:rsid w:val="00947DC6"/>
    <w:rsid w:val="009508EF"/>
    <w:rsid w:val="009509B6"/>
    <w:rsid w:val="0095368E"/>
    <w:rsid w:val="00953E2A"/>
    <w:rsid w:val="009577D5"/>
    <w:rsid w:val="00960106"/>
    <w:rsid w:val="009614D7"/>
    <w:rsid w:val="00962225"/>
    <w:rsid w:val="00962A10"/>
    <w:rsid w:val="00965444"/>
    <w:rsid w:val="00967FA6"/>
    <w:rsid w:val="00974FDF"/>
    <w:rsid w:val="00977EC9"/>
    <w:rsid w:val="00981259"/>
    <w:rsid w:val="0098185F"/>
    <w:rsid w:val="00981E42"/>
    <w:rsid w:val="00983150"/>
    <w:rsid w:val="00984893"/>
    <w:rsid w:val="0099049D"/>
    <w:rsid w:val="009906AA"/>
    <w:rsid w:val="0099176E"/>
    <w:rsid w:val="00992043"/>
    <w:rsid w:val="00993595"/>
    <w:rsid w:val="00996D11"/>
    <w:rsid w:val="009A12AA"/>
    <w:rsid w:val="009A23EB"/>
    <w:rsid w:val="009A5317"/>
    <w:rsid w:val="009A6918"/>
    <w:rsid w:val="009A6B6A"/>
    <w:rsid w:val="009A6BBD"/>
    <w:rsid w:val="009B0018"/>
    <w:rsid w:val="009B1839"/>
    <w:rsid w:val="009B27D9"/>
    <w:rsid w:val="009B37EF"/>
    <w:rsid w:val="009B4884"/>
    <w:rsid w:val="009B57D5"/>
    <w:rsid w:val="009B6E60"/>
    <w:rsid w:val="009C0D36"/>
    <w:rsid w:val="009C1912"/>
    <w:rsid w:val="009C2E54"/>
    <w:rsid w:val="009C312D"/>
    <w:rsid w:val="009C411E"/>
    <w:rsid w:val="009C43DE"/>
    <w:rsid w:val="009C4B3E"/>
    <w:rsid w:val="009C5940"/>
    <w:rsid w:val="009C7E1F"/>
    <w:rsid w:val="009D09E5"/>
    <w:rsid w:val="009D0CFA"/>
    <w:rsid w:val="009D2F2C"/>
    <w:rsid w:val="009D586A"/>
    <w:rsid w:val="009D79D3"/>
    <w:rsid w:val="009E2864"/>
    <w:rsid w:val="009E4F26"/>
    <w:rsid w:val="009E5337"/>
    <w:rsid w:val="009E65C3"/>
    <w:rsid w:val="009E7E58"/>
    <w:rsid w:val="009F058E"/>
    <w:rsid w:val="009F08E3"/>
    <w:rsid w:val="009F23FE"/>
    <w:rsid w:val="009F2657"/>
    <w:rsid w:val="009F2FEC"/>
    <w:rsid w:val="00A00E66"/>
    <w:rsid w:val="00A033E7"/>
    <w:rsid w:val="00A0752D"/>
    <w:rsid w:val="00A1015F"/>
    <w:rsid w:val="00A11A1B"/>
    <w:rsid w:val="00A12BC1"/>
    <w:rsid w:val="00A14BA4"/>
    <w:rsid w:val="00A14EA0"/>
    <w:rsid w:val="00A157A2"/>
    <w:rsid w:val="00A15B37"/>
    <w:rsid w:val="00A24CF5"/>
    <w:rsid w:val="00A25787"/>
    <w:rsid w:val="00A31756"/>
    <w:rsid w:val="00A333CC"/>
    <w:rsid w:val="00A341E8"/>
    <w:rsid w:val="00A34690"/>
    <w:rsid w:val="00A40300"/>
    <w:rsid w:val="00A4266D"/>
    <w:rsid w:val="00A42807"/>
    <w:rsid w:val="00A42A26"/>
    <w:rsid w:val="00A45542"/>
    <w:rsid w:val="00A458E8"/>
    <w:rsid w:val="00A529D3"/>
    <w:rsid w:val="00A52FC3"/>
    <w:rsid w:val="00A579E9"/>
    <w:rsid w:val="00A60318"/>
    <w:rsid w:val="00A60839"/>
    <w:rsid w:val="00A61483"/>
    <w:rsid w:val="00A634EA"/>
    <w:rsid w:val="00A63E8E"/>
    <w:rsid w:val="00A66216"/>
    <w:rsid w:val="00A70C1E"/>
    <w:rsid w:val="00A73035"/>
    <w:rsid w:val="00A742B0"/>
    <w:rsid w:val="00A830FA"/>
    <w:rsid w:val="00A843F9"/>
    <w:rsid w:val="00A859BA"/>
    <w:rsid w:val="00A85B73"/>
    <w:rsid w:val="00A87E6F"/>
    <w:rsid w:val="00A92D70"/>
    <w:rsid w:val="00A9446E"/>
    <w:rsid w:val="00A95571"/>
    <w:rsid w:val="00A95923"/>
    <w:rsid w:val="00A96AFB"/>
    <w:rsid w:val="00A974D9"/>
    <w:rsid w:val="00AA142D"/>
    <w:rsid w:val="00AA2898"/>
    <w:rsid w:val="00AA402D"/>
    <w:rsid w:val="00AA7781"/>
    <w:rsid w:val="00AA7BD8"/>
    <w:rsid w:val="00AB1511"/>
    <w:rsid w:val="00AB1C93"/>
    <w:rsid w:val="00AB5F76"/>
    <w:rsid w:val="00AB618F"/>
    <w:rsid w:val="00AC0F08"/>
    <w:rsid w:val="00AC2F96"/>
    <w:rsid w:val="00AC4571"/>
    <w:rsid w:val="00AC6841"/>
    <w:rsid w:val="00AC7D25"/>
    <w:rsid w:val="00AD1A6C"/>
    <w:rsid w:val="00AD4623"/>
    <w:rsid w:val="00AE218B"/>
    <w:rsid w:val="00AE26A2"/>
    <w:rsid w:val="00AE7BBD"/>
    <w:rsid w:val="00AF0B98"/>
    <w:rsid w:val="00AF2298"/>
    <w:rsid w:val="00AF22C4"/>
    <w:rsid w:val="00AF2388"/>
    <w:rsid w:val="00AF5091"/>
    <w:rsid w:val="00AF5402"/>
    <w:rsid w:val="00B00303"/>
    <w:rsid w:val="00B012F3"/>
    <w:rsid w:val="00B018FA"/>
    <w:rsid w:val="00B01DF3"/>
    <w:rsid w:val="00B029CB"/>
    <w:rsid w:val="00B034DA"/>
    <w:rsid w:val="00B06F0E"/>
    <w:rsid w:val="00B07C45"/>
    <w:rsid w:val="00B1067E"/>
    <w:rsid w:val="00B13E83"/>
    <w:rsid w:val="00B14A04"/>
    <w:rsid w:val="00B208F6"/>
    <w:rsid w:val="00B20AD7"/>
    <w:rsid w:val="00B23856"/>
    <w:rsid w:val="00B241DF"/>
    <w:rsid w:val="00B322E5"/>
    <w:rsid w:val="00B35A13"/>
    <w:rsid w:val="00B36AEF"/>
    <w:rsid w:val="00B373F4"/>
    <w:rsid w:val="00B4037A"/>
    <w:rsid w:val="00B4176F"/>
    <w:rsid w:val="00B452E8"/>
    <w:rsid w:val="00B50054"/>
    <w:rsid w:val="00B51E54"/>
    <w:rsid w:val="00B51EFC"/>
    <w:rsid w:val="00B520D8"/>
    <w:rsid w:val="00B54996"/>
    <w:rsid w:val="00B60478"/>
    <w:rsid w:val="00B640AE"/>
    <w:rsid w:val="00B64411"/>
    <w:rsid w:val="00B660EF"/>
    <w:rsid w:val="00B72B93"/>
    <w:rsid w:val="00B73811"/>
    <w:rsid w:val="00B74B9F"/>
    <w:rsid w:val="00B750B1"/>
    <w:rsid w:val="00B753BA"/>
    <w:rsid w:val="00B75F69"/>
    <w:rsid w:val="00B808DC"/>
    <w:rsid w:val="00B831B4"/>
    <w:rsid w:val="00B87877"/>
    <w:rsid w:val="00B92B37"/>
    <w:rsid w:val="00B952E7"/>
    <w:rsid w:val="00B9573C"/>
    <w:rsid w:val="00BA3A40"/>
    <w:rsid w:val="00BA5893"/>
    <w:rsid w:val="00BA5FC9"/>
    <w:rsid w:val="00BA6D40"/>
    <w:rsid w:val="00BA6E90"/>
    <w:rsid w:val="00BB094F"/>
    <w:rsid w:val="00BB2750"/>
    <w:rsid w:val="00BB4D03"/>
    <w:rsid w:val="00BB5855"/>
    <w:rsid w:val="00BB72F4"/>
    <w:rsid w:val="00BB7825"/>
    <w:rsid w:val="00BC1D78"/>
    <w:rsid w:val="00BC1E18"/>
    <w:rsid w:val="00BC2E9F"/>
    <w:rsid w:val="00BC6113"/>
    <w:rsid w:val="00BC6C1E"/>
    <w:rsid w:val="00BC7F26"/>
    <w:rsid w:val="00BD1FA2"/>
    <w:rsid w:val="00BD459C"/>
    <w:rsid w:val="00BD54CA"/>
    <w:rsid w:val="00BD7EAF"/>
    <w:rsid w:val="00BE1A61"/>
    <w:rsid w:val="00BF2AD9"/>
    <w:rsid w:val="00BF3C03"/>
    <w:rsid w:val="00BF5E44"/>
    <w:rsid w:val="00C04B93"/>
    <w:rsid w:val="00C0502A"/>
    <w:rsid w:val="00C065A5"/>
    <w:rsid w:val="00C0700B"/>
    <w:rsid w:val="00C12837"/>
    <w:rsid w:val="00C12B0E"/>
    <w:rsid w:val="00C136C9"/>
    <w:rsid w:val="00C14E74"/>
    <w:rsid w:val="00C16562"/>
    <w:rsid w:val="00C22D6B"/>
    <w:rsid w:val="00C23066"/>
    <w:rsid w:val="00C249BD"/>
    <w:rsid w:val="00C258CE"/>
    <w:rsid w:val="00C26668"/>
    <w:rsid w:val="00C268AB"/>
    <w:rsid w:val="00C304B3"/>
    <w:rsid w:val="00C306D0"/>
    <w:rsid w:val="00C30AC2"/>
    <w:rsid w:val="00C34A72"/>
    <w:rsid w:val="00C3623E"/>
    <w:rsid w:val="00C36327"/>
    <w:rsid w:val="00C374F2"/>
    <w:rsid w:val="00C40317"/>
    <w:rsid w:val="00C416A4"/>
    <w:rsid w:val="00C43949"/>
    <w:rsid w:val="00C44CB7"/>
    <w:rsid w:val="00C46B60"/>
    <w:rsid w:val="00C46D81"/>
    <w:rsid w:val="00C55EA3"/>
    <w:rsid w:val="00C61D78"/>
    <w:rsid w:val="00C654C1"/>
    <w:rsid w:val="00C66090"/>
    <w:rsid w:val="00C72BE1"/>
    <w:rsid w:val="00C740A1"/>
    <w:rsid w:val="00C756A2"/>
    <w:rsid w:val="00C7765F"/>
    <w:rsid w:val="00C777AD"/>
    <w:rsid w:val="00C80AA5"/>
    <w:rsid w:val="00C81BED"/>
    <w:rsid w:val="00C844D2"/>
    <w:rsid w:val="00C87A4F"/>
    <w:rsid w:val="00C90005"/>
    <w:rsid w:val="00C907A1"/>
    <w:rsid w:val="00C9270B"/>
    <w:rsid w:val="00C9431F"/>
    <w:rsid w:val="00C94776"/>
    <w:rsid w:val="00C94FB3"/>
    <w:rsid w:val="00C95229"/>
    <w:rsid w:val="00CA3156"/>
    <w:rsid w:val="00CA4A0C"/>
    <w:rsid w:val="00CB3204"/>
    <w:rsid w:val="00CB3E35"/>
    <w:rsid w:val="00CB47BE"/>
    <w:rsid w:val="00CB5794"/>
    <w:rsid w:val="00CB73A3"/>
    <w:rsid w:val="00CC1183"/>
    <w:rsid w:val="00CC167B"/>
    <w:rsid w:val="00CC1D0B"/>
    <w:rsid w:val="00CC4B29"/>
    <w:rsid w:val="00CC56C9"/>
    <w:rsid w:val="00CC7810"/>
    <w:rsid w:val="00CC7DBC"/>
    <w:rsid w:val="00CD120D"/>
    <w:rsid w:val="00CD1E63"/>
    <w:rsid w:val="00CD3263"/>
    <w:rsid w:val="00CD4583"/>
    <w:rsid w:val="00CD5C5E"/>
    <w:rsid w:val="00CE12A0"/>
    <w:rsid w:val="00CE4F37"/>
    <w:rsid w:val="00CF0197"/>
    <w:rsid w:val="00CF2DCF"/>
    <w:rsid w:val="00CF4F18"/>
    <w:rsid w:val="00CF5642"/>
    <w:rsid w:val="00CF73D9"/>
    <w:rsid w:val="00CF7A5C"/>
    <w:rsid w:val="00D01910"/>
    <w:rsid w:val="00D043BC"/>
    <w:rsid w:val="00D119D3"/>
    <w:rsid w:val="00D11ECF"/>
    <w:rsid w:val="00D133B9"/>
    <w:rsid w:val="00D16B8C"/>
    <w:rsid w:val="00D20453"/>
    <w:rsid w:val="00D2102C"/>
    <w:rsid w:val="00D213C5"/>
    <w:rsid w:val="00D21B2D"/>
    <w:rsid w:val="00D237C3"/>
    <w:rsid w:val="00D25F7F"/>
    <w:rsid w:val="00D263C6"/>
    <w:rsid w:val="00D26491"/>
    <w:rsid w:val="00D27B74"/>
    <w:rsid w:val="00D304FB"/>
    <w:rsid w:val="00D31F08"/>
    <w:rsid w:val="00D33B6A"/>
    <w:rsid w:val="00D33C75"/>
    <w:rsid w:val="00D36187"/>
    <w:rsid w:val="00D41DCB"/>
    <w:rsid w:val="00D44123"/>
    <w:rsid w:val="00D46A85"/>
    <w:rsid w:val="00D477E5"/>
    <w:rsid w:val="00D51F87"/>
    <w:rsid w:val="00D55EA4"/>
    <w:rsid w:val="00D56A8B"/>
    <w:rsid w:val="00D648AF"/>
    <w:rsid w:val="00D65177"/>
    <w:rsid w:val="00D70178"/>
    <w:rsid w:val="00D71109"/>
    <w:rsid w:val="00D727CD"/>
    <w:rsid w:val="00D72D49"/>
    <w:rsid w:val="00D73D6B"/>
    <w:rsid w:val="00D74812"/>
    <w:rsid w:val="00D753A6"/>
    <w:rsid w:val="00D7719B"/>
    <w:rsid w:val="00D77B45"/>
    <w:rsid w:val="00D80F13"/>
    <w:rsid w:val="00D84941"/>
    <w:rsid w:val="00D84ADC"/>
    <w:rsid w:val="00D85FA0"/>
    <w:rsid w:val="00D90342"/>
    <w:rsid w:val="00D93C4F"/>
    <w:rsid w:val="00D93F91"/>
    <w:rsid w:val="00D94E8C"/>
    <w:rsid w:val="00D952C4"/>
    <w:rsid w:val="00D97A3A"/>
    <w:rsid w:val="00DA006D"/>
    <w:rsid w:val="00DA145D"/>
    <w:rsid w:val="00DA3681"/>
    <w:rsid w:val="00DA39E3"/>
    <w:rsid w:val="00DA4001"/>
    <w:rsid w:val="00DA5B7E"/>
    <w:rsid w:val="00DB16C8"/>
    <w:rsid w:val="00DB23A7"/>
    <w:rsid w:val="00DB2D97"/>
    <w:rsid w:val="00DB65DD"/>
    <w:rsid w:val="00DB7834"/>
    <w:rsid w:val="00DC69E5"/>
    <w:rsid w:val="00DC745F"/>
    <w:rsid w:val="00DD0DBF"/>
    <w:rsid w:val="00DD5B57"/>
    <w:rsid w:val="00DD5FE0"/>
    <w:rsid w:val="00DE0EC4"/>
    <w:rsid w:val="00DE2B4C"/>
    <w:rsid w:val="00DE6640"/>
    <w:rsid w:val="00DE67AD"/>
    <w:rsid w:val="00DF28A6"/>
    <w:rsid w:val="00E01212"/>
    <w:rsid w:val="00E012AC"/>
    <w:rsid w:val="00E03F83"/>
    <w:rsid w:val="00E077F2"/>
    <w:rsid w:val="00E17633"/>
    <w:rsid w:val="00E233ED"/>
    <w:rsid w:val="00E23F8B"/>
    <w:rsid w:val="00E23FD4"/>
    <w:rsid w:val="00E30339"/>
    <w:rsid w:val="00E30ACD"/>
    <w:rsid w:val="00E327FC"/>
    <w:rsid w:val="00E3407D"/>
    <w:rsid w:val="00E3716F"/>
    <w:rsid w:val="00E462ED"/>
    <w:rsid w:val="00E51B30"/>
    <w:rsid w:val="00E52724"/>
    <w:rsid w:val="00E56275"/>
    <w:rsid w:val="00E60AAC"/>
    <w:rsid w:val="00E60CA0"/>
    <w:rsid w:val="00E6109A"/>
    <w:rsid w:val="00E6136E"/>
    <w:rsid w:val="00E62CF1"/>
    <w:rsid w:val="00E63895"/>
    <w:rsid w:val="00E66359"/>
    <w:rsid w:val="00E72393"/>
    <w:rsid w:val="00E777A1"/>
    <w:rsid w:val="00E779AC"/>
    <w:rsid w:val="00E81B4D"/>
    <w:rsid w:val="00E8296C"/>
    <w:rsid w:val="00E8362B"/>
    <w:rsid w:val="00E8559E"/>
    <w:rsid w:val="00E8689A"/>
    <w:rsid w:val="00E87B3A"/>
    <w:rsid w:val="00E91605"/>
    <w:rsid w:val="00E9182E"/>
    <w:rsid w:val="00E92D26"/>
    <w:rsid w:val="00EA1EA8"/>
    <w:rsid w:val="00EA36D3"/>
    <w:rsid w:val="00EA3CF9"/>
    <w:rsid w:val="00EA4BB8"/>
    <w:rsid w:val="00EA602F"/>
    <w:rsid w:val="00EA7043"/>
    <w:rsid w:val="00EB1121"/>
    <w:rsid w:val="00EB216E"/>
    <w:rsid w:val="00EB28BF"/>
    <w:rsid w:val="00EB5189"/>
    <w:rsid w:val="00EB6265"/>
    <w:rsid w:val="00ED0EF3"/>
    <w:rsid w:val="00ED1846"/>
    <w:rsid w:val="00ED2767"/>
    <w:rsid w:val="00ED35D6"/>
    <w:rsid w:val="00ED4EBB"/>
    <w:rsid w:val="00ED74CA"/>
    <w:rsid w:val="00EE20FC"/>
    <w:rsid w:val="00EE3E0F"/>
    <w:rsid w:val="00EE42F3"/>
    <w:rsid w:val="00EE5421"/>
    <w:rsid w:val="00EE5F4F"/>
    <w:rsid w:val="00EE71B0"/>
    <w:rsid w:val="00EE73A5"/>
    <w:rsid w:val="00EE7823"/>
    <w:rsid w:val="00EF1C55"/>
    <w:rsid w:val="00EF259B"/>
    <w:rsid w:val="00F00549"/>
    <w:rsid w:val="00F0359D"/>
    <w:rsid w:val="00F04A94"/>
    <w:rsid w:val="00F0770A"/>
    <w:rsid w:val="00F07CD8"/>
    <w:rsid w:val="00F07D1C"/>
    <w:rsid w:val="00F10889"/>
    <w:rsid w:val="00F10DAC"/>
    <w:rsid w:val="00F11BB5"/>
    <w:rsid w:val="00F126BC"/>
    <w:rsid w:val="00F175EB"/>
    <w:rsid w:val="00F22E30"/>
    <w:rsid w:val="00F23077"/>
    <w:rsid w:val="00F23364"/>
    <w:rsid w:val="00F2547C"/>
    <w:rsid w:val="00F31651"/>
    <w:rsid w:val="00F3270B"/>
    <w:rsid w:val="00F32B80"/>
    <w:rsid w:val="00F34906"/>
    <w:rsid w:val="00F37E00"/>
    <w:rsid w:val="00F404C0"/>
    <w:rsid w:val="00F4058D"/>
    <w:rsid w:val="00F40C83"/>
    <w:rsid w:val="00F41F9F"/>
    <w:rsid w:val="00F428D7"/>
    <w:rsid w:val="00F4308B"/>
    <w:rsid w:val="00F538D6"/>
    <w:rsid w:val="00F55EC1"/>
    <w:rsid w:val="00F572CF"/>
    <w:rsid w:val="00F57EFA"/>
    <w:rsid w:val="00F619D6"/>
    <w:rsid w:val="00F625DF"/>
    <w:rsid w:val="00F635CE"/>
    <w:rsid w:val="00F641EB"/>
    <w:rsid w:val="00F660B5"/>
    <w:rsid w:val="00F71F3C"/>
    <w:rsid w:val="00F72C02"/>
    <w:rsid w:val="00F72E97"/>
    <w:rsid w:val="00F72FB0"/>
    <w:rsid w:val="00F74F94"/>
    <w:rsid w:val="00F77BC1"/>
    <w:rsid w:val="00F82066"/>
    <w:rsid w:val="00F9009C"/>
    <w:rsid w:val="00F9302D"/>
    <w:rsid w:val="00F94503"/>
    <w:rsid w:val="00F95957"/>
    <w:rsid w:val="00F95CBC"/>
    <w:rsid w:val="00FA0914"/>
    <w:rsid w:val="00FA1E6D"/>
    <w:rsid w:val="00FA43C1"/>
    <w:rsid w:val="00FB00C2"/>
    <w:rsid w:val="00FB11C2"/>
    <w:rsid w:val="00FB1A09"/>
    <w:rsid w:val="00FB26A2"/>
    <w:rsid w:val="00FB6AC8"/>
    <w:rsid w:val="00FB6B75"/>
    <w:rsid w:val="00FB792D"/>
    <w:rsid w:val="00FC1B76"/>
    <w:rsid w:val="00FC23AE"/>
    <w:rsid w:val="00FC247C"/>
    <w:rsid w:val="00FC3EEB"/>
    <w:rsid w:val="00FC42BF"/>
    <w:rsid w:val="00FC52A8"/>
    <w:rsid w:val="00FC52AA"/>
    <w:rsid w:val="00FC54A5"/>
    <w:rsid w:val="00FC5EAE"/>
    <w:rsid w:val="00FD068A"/>
    <w:rsid w:val="00FD1D91"/>
    <w:rsid w:val="00FD2D49"/>
    <w:rsid w:val="00FD493F"/>
    <w:rsid w:val="00FD4C56"/>
    <w:rsid w:val="00FD5D7D"/>
    <w:rsid w:val="00FD7163"/>
    <w:rsid w:val="00FE0270"/>
    <w:rsid w:val="00FE054E"/>
    <w:rsid w:val="00FE0E84"/>
    <w:rsid w:val="00FE4250"/>
    <w:rsid w:val="00FE4664"/>
    <w:rsid w:val="00FF0E44"/>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AA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zp@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F537-0B00-4481-8FFA-267F33D4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8550</Words>
  <Characters>51303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10</cp:revision>
  <cp:lastPrinted>2023-01-27T06:15:00Z</cp:lastPrinted>
  <dcterms:created xsi:type="dcterms:W3CDTF">2023-11-16T12:45:00Z</dcterms:created>
  <dcterms:modified xsi:type="dcterms:W3CDTF">2023-11-17T10:49:00Z</dcterms:modified>
</cp:coreProperties>
</file>