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43A" w:rsidRDefault="009B343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9B343A" w:rsidRDefault="00EC625D">
      <w:pPr>
        <w:spacing w:line="360" w:lineRule="auto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Załącznik nr 1 do Zapytania ofertowego</w:t>
      </w:r>
    </w:p>
    <w:p w:rsidR="009B343A" w:rsidRDefault="000A5F05">
      <w:pPr>
        <w:spacing w:line="360" w:lineRule="auto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07</w:t>
      </w:r>
      <w:r w:rsidR="00EC625D">
        <w:rPr>
          <w:rFonts w:asciiTheme="minorHAnsi" w:hAnsiTheme="minorHAnsi"/>
          <w:b/>
          <w:i/>
          <w:sz w:val="22"/>
          <w:szCs w:val="22"/>
        </w:rPr>
        <w:t>/MW/2021</w:t>
      </w:r>
    </w:p>
    <w:p w:rsidR="009B343A" w:rsidRDefault="009B343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9B343A" w:rsidRDefault="009B343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9B343A" w:rsidRDefault="00EC625D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OPIS PRZEDMIOTU ZAMÓWIENIA </w:t>
      </w:r>
    </w:p>
    <w:p w:rsidR="009B343A" w:rsidRDefault="00EC625D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(zwany dalej: OPZ)</w:t>
      </w:r>
    </w:p>
    <w:p w:rsidR="009B343A" w:rsidRDefault="009B343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9B343A" w:rsidRDefault="00EC625D">
      <w:pPr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Przedmiotem zamówienia jest </w:t>
      </w:r>
      <w:r>
        <w:rPr>
          <w:rFonts w:asciiTheme="minorHAnsi" w:hAnsiTheme="minorHAnsi" w:cs="Arial"/>
          <w:b/>
          <w:sz w:val="22"/>
          <w:szCs w:val="22"/>
        </w:rPr>
        <w:t xml:space="preserve">zakup i dostawa formie leasingu operacyjnego fabrycznie nowego samochodu osobowego z napędem elektrycznym </w:t>
      </w:r>
      <w:r>
        <w:rPr>
          <w:rFonts w:asciiTheme="minorHAnsi" w:hAnsiTheme="minorHAnsi" w:cs="Arial"/>
          <w:sz w:val="22"/>
          <w:szCs w:val="22"/>
        </w:rPr>
        <w:t xml:space="preserve">na cele bieżącej obsługi sieci wodociągowych na terenie gminy Słupsk,  będących w obsłudze Zakładu Gospodarki Komunalnej w Jezierzycach Sp. z </w:t>
      </w:r>
      <w:proofErr w:type="spellStart"/>
      <w:r>
        <w:rPr>
          <w:rFonts w:asciiTheme="minorHAnsi" w:hAnsiTheme="minorHAnsi" w:cs="Arial"/>
          <w:sz w:val="22"/>
          <w:szCs w:val="22"/>
        </w:rPr>
        <w:t>o.o</w:t>
      </w:r>
      <w:proofErr w:type="spellEnd"/>
    </w:p>
    <w:p w:rsidR="009B343A" w:rsidRDefault="00EC625D">
      <w:pPr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I.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0000"/>
          <w:sz w:val="22"/>
          <w:szCs w:val="22"/>
        </w:rPr>
        <w:t>Przedmiot dostawy.</w:t>
      </w:r>
    </w:p>
    <w:p w:rsidR="009B343A" w:rsidRDefault="00EC625D">
      <w:p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Fabrycznie nowy samochód osobowy o następujących parametrach techniczno-użytkowych:</w:t>
      </w:r>
    </w:p>
    <w:tbl>
      <w:tblPr>
        <w:tblW w:w="8835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554"/>
        <w:gridCol w:w="3556"/>
        <w:gridCol w:w="4725"/>
      </w:tblGrid>
      <w:tr w:rsidR="009B343A">
        <w:trPr>
          <w:trHeight w:val="330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jc w:val="center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5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jc w:val="center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Nazwa parametru</w:t>
            </w:r>
          </w:p>
        </w:tc>
        <w:tc>
          <w:tcPr>
            <w:tcW w:w="4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jc w:val="center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Wymagana wielkość parametru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Rok produkcji</w:t>
            </w:r>
          </w:p>
        </w:tc>
        <w:tc>
          <w:tcPr>
            <w:tcW w:w="4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2021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Rok modelowy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  <w:lang w:val="en-US"/>
              </w:rPr>
              <w:t>2022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Typ nadwozia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  <w:lang w:val="en-US"/>
              </w:rPr>
              <w:t>hatchback, min. 4-drzwiowy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 xml:space="preserve">4. 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Rozstaw osi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Min 2700 mm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Typ silnika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Synchroniczny z magnesami trwałymi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Maksymalna moc silnika [KM/obr./min.]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min. 204/3800</w:t>
            </w:r>
            <w:r>
              <w:rPr>
                <w:rFonts w:ascii="Symbol" w:eastAsia="Symbol" w:hAnsi="Symbol" w:cs="Symbol"/>
                <w:b/>
                <w:bCs/>
                <w:color w:val="000000" w:themeColor="text1"/>
                <w:sz w:val="22"/>
                <w:szCs w:val="22"/>
              </w:rPr>
              <w:t></w:t>
            </w: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8000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Rodzaj zasilania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Energia elektryczna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 xml:space="preserve">Zużycie energii w cyklu mieszanym wg procedury WLTP  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Max 20 kWh/100 km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Akumulator -typ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Litowo</w:t>
            </w:r>
            <w:proofErr w:type="spellEnd"/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- jonowy, polimerowy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Pojemność użytkowa baterii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64 kWh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 xml:space="preserve">Pojemność bagażnika (litry) 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line="360" w:lineRule="auto"/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min. 350 l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Typ skrzyni biegów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  <w:t>Skrzynia redukcyjna o stałym przełożeniu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Napęd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2 WD, przedni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Kolor nadwozia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GRAVITY BLUE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lastRenderedPageBreak/>
              <w:t>15.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Kolor wnętrza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  <w:t>czarne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Tapicerka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skórzano- materiałowa w kolorze czarnym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Poduszki powietrzne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poduszki powietrzne z przodu dla kierowcy i pasażera( system dezaktywacji poduszki pasażera), boczne poduszki powietrzne dla pasażerów przednich i tylnych siedzeń, poduszka kolanowa dla kierowcy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Immobiliser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tak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Autoalarm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tak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Tempomat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tak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System kontroli trakcji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ASR lub równoważny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Radio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radioodtwarzacz z RDS, MP3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23.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System nawigacji satelitarnej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tak, z obsługą w języku polskim z wyświetlaczem o przekątnej min 8”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24.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 xml:space="preserve">Regulowana kolumna kierownicy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w dwóch płaszczyznach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tak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25.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Pasy bezpieczeństwa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5 bezwładnościowych pasów bezpieczeństwa, z przodu z napinaczami pirotechnicznymi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26.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 xml:space="preserve">Klimatyzacja 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elektroniczna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27.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 xml:space="preserve">Czujnik parkowania (przód i tył) 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Tak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28.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Elektronicznie sterowane szyby boczne (przód)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Tak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29.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 xml:space="preserve"> Zestaw głośnomówiący 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Tak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30.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Multifunkcyjna</w:t>
            </w:r>
            <w:proofErr w:type="spellEnd"/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 xml:space="preserve"> kierownica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Tak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40.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Ładowarka do telefonu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  <w:t xml:space="preserve">Bezprzewodowa, indukcyjna 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lastRenderedPageBreak/>
              <w:t>41.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Nawigacja satelitarna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  <w:t xml:space="preserve">System nawigacji satelitarnej z obsługą w języku polskim , </w:t>
            </w:r>
            <w:proofErr w:type="spellStart"/>
            <w:r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  <w:t>bluetooth</w:t>
            </w:r>
            <w:proofErr w:type="spellEnd"/>
            <w:r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  <w:t xml:space="preserve"> z możliwością podłączenia dwóch urządzeń 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42.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Koła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67053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  <w:t xml:space="preserve">17” felgi aluminiowe z oponami  letnimi Michelin 215/55R17 wraz z kompletem kół z oponami zimowymi </w:t>
            </w:r>
            <w:bookmarkStart w:id="0" w:name="_GoBack"/>
            <w:bookmarkEnd w:id="0"/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43.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gaśnica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1 szt.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44.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apteczka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1 szt.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jc w:val="center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45.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trójkąt ostrzegawczy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1 szt.</w:t>
            </w:r>
          </w:p>
        </w:tc>
      </w:tr>
      <w:tr w:rsidR="009B343A">
        <w:trPr>
          <w:trHeight w:val="330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jc w:val="center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46.</w:t>
            </w:r>
          </w:p>
        </w:tc>
        <w:tc>
          <w:tcPr>
            <w:tcW w:w="355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color w:val="000000" w:themeColor="text1"/>
                <w:sz w:val="22"/>
                <w:szCs w:val="22"/>
              </w:rPr>
              <w:t>Przewód do ładowania</w:t>
            </w:r>
          </w:p>
        </w:tc>
        <w:tc>
          <w:tcPr>
            <w:tcW w:w="47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343A" w:rsidRDefault="00EC625D">
            <w:pPr>
              <w:spacing w:after="200" w:line="360" w:lineRule="auto"/>
              <w:rPr>
                <w:rFonts w:asciiTheme="minorHAnsi" w:eastAsia="Verdana" w:hAnsiTheme="minorHAnsi" w:cs="Verdan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Verdana" w:hAnsiTheme="minorHAnsi" w:cs="Verdana"/>
                <w:b/>
                <w:bCs/>
                <w:color w:val="000000" w:themeColor="text1"/>
                <w:sz w:val="22"/>
                <w:szCs w:val="22"/>
              </w:rPr>
              <w:t>1 szt.</w:t>
            </w:r>
          </w:p>
        </w:tc>
      </w:tr>
    </w:tbl>
    <w:p w:rsidR="009B343A" w:rsidRDefault="009B343A">
      <w:pPr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:rsidR="009B343A" w:rsidRDefault="009B343A">
      <w:pPr>
        <w:spacing w:line="360" w:lineRule="auto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:rsidR="009B343A" w:rsidRDefault="00EC625D">
      <w:pPr>
        <w:spacing w:line="360" w:lineRule="auto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II. Dostawa przedmiotu zamówienia.</w:t>
      </w:r>
    </w:p>
    <w:p w:rsidR="009B343A" w:rsidRDefault="00EC625D">
      <w:pPr>
        <w:pStyle w:val="Akapitzlist"/>
        <w:numPr>
          <w:ilvl w:val="0"/>
          <w:numId w:val="2"/>
        </w:numPr>
        <w:spacing w:beforeAutospacing="0" w:afterAutospacing="0" w:line="360" w:lineRule="auto"/>
        <w:ind w:left="357" w:hanging="357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Wykonawca zobowiązuje się dostarczyć samochód na własny koszt do siedziby Zamawiającego za pomocą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autotransportera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lub lawety, w godzinach 7.00 – 15.00 w dni robocze, </w:t>
      </w:r>
      <w:r>
        <w:rPr>
          <w:rFonts w:asciiTheme="minorHAnsi" w:eastAsia="Verdana" w:hAnsiTheme="minorHAnsi" w:cs="Verdana"/>
          <w:sz w:val="22"/>
          <w:szCs w:val="22"/>
        </w:rPr>
        <w:t>od poniedziałku do piątku</w:t>
      </w:r>
      <w:r>
        <w:rPr>
          <w:rFonts w:asciiTheme="minorHAnsi" w:hAnsiTheme="minorHAnsi"/>
          <w:color w:val="000000"/>
          <w:sz w:val="22"/>
          <w:szCs w:val="22"/>
        </w:rPr>
        <w:t xml:space="preserve">. Samochód musi zostać dostarczony wraz ze wszystkimi dokumentami niezbędnymi do rejestracji samochodu przez Zamawiającego. Koszty transportu, w tym koszty ubezpieczenia pojazdu podczas jego transportu ponosi Wykonawca. Wykonanie dostawy samochodu potwierdzone zostanie protokołem zdawczo-odbiorczym dostawy samochodów „bez zastrzeżeń” podpisanym przez upoważnionych przedstawicieli obu stron. Protokół ten będzie stanowił </w:t>
      </w:r>
      <w:r>
        <w:rPr>
          <w:rFonts w:asciiTheme="minorHAnsi" w:eastAsia="Verdana" w:hAnsiTheme="minorHAnsi"/>
          <w:color w:val="000000"/>
          <w:sz w:val="22"/>
          <w:szCs w:val="22"/>
        </w:rPr>
        <w:t>podstawę wystawienia faktury przez Wykonawcę za dostawę samochodów.</w:t>
      </w:r>
    </w:p>
    <w:p w:rsidR="009B343A" w:rsidRDefault="00EC625D">
      <w:pPr>
        <w:pStyle w:val="Akapitzlist"/>
        <w:numPr>
          <w:ilvl w:val="0"/>
          <w:numId w:val="2"/>
        </w:numPr>
        <w:spacing w:beforeAutospacing="0" w:afterAutospacing="0" w:line="360" w:lineRule="auto"/>
        <w:ind w:left="357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Protokół zdawczo-odbiorczy, o którym mowa w pkt 1 będzie zawierać: opis pojazdu (numer rejestracyjny, numer VIN, początkowy stan licznika), dane Zamawiającego i Wykonawcy oraz datę odbioru.</w:t>
      </w:r>
    </w:p>
    <w:p w:rsidR="009B343A" w:rsidRDefault="00EC625D">
      <w:pPr>
        <w:pStyle w:val="Akapitzlist"/>
        <w:numPr>
          <w:ilvl w:val="0"/>
          <w:numId w:val="2"/>
        </w:numPr>
        <w:spacing w:beforeAutospacing="0" w:afterAutospacing="0" w:line="360" w:lineRule="auto"/>
        <w:ind w:left="357" w:hanging="357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Przed podpisaniem protokołu zdawczo-odbiorczego, o którym mowa w pkt 1 Zamawiający sprawdzi ogólny stan pojazdu i upewni się, że pojazd i jego wyposażenie są zgodne z ofertą Wykonawcy i wymaganiami Zamawiającego</w:t>
      </w:r>
      <w:r>
        <w:rPr>
          <w:rFonts w:asciiTheme="minorHAnsi" w:hAnsiTheme="minorHAnsi"/>
          <w:color w:val="000000"/>
          <w:sz w:val="22"/>
          <w:szCs w:val="22"/>
        </w:rPr>
        <w:t xml:space="preserve"> określonymi w OPZ oraz że brak jest usterek, uszkodzeń pojazdu.</w:t>
      </w:r>
    </w:p>
    <w:p w:rsidR="00EC625D" w:rsidRPr="00EC625D" w:rsidRDefault="00EC625D" w:rsidP="00EC625D">
      <w:pPr>
        <w:pStyle w:val="Akapitzlist"/>
        <w:numPr>
          <w:ilvl w:val="0"/>
          <w:numId w:val="2"/>
        </w:numPr>
        <w:spacing w:beforeAutospacing="0" w:afterAutospacing="0" w:line="360" w:lineRule="auto"/>
        <w:ind w:left="357" w:hanging="357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W przypadku, gdy pojazd ma jakiekolwiek wady lub nie spełnia wymogów określonych przez Zamawiającego w OPZ lub nie przekazano któregokolwiek z dokumentów, o których mowa w </w:t>
      </w:r>
      <w:r>
        <w:rPr>
          <w:rFonts w:asciiTheme="minorHAnsi" w:hAnsiTheme="minorHAnsi"/>
          <w:bCs/>
          <w:color w:val="000000"/>
          <w:sz w:val="22"/>
          <w:szCs w:val="22"/>
        </w:rPr>
        <w:t>pkt 6, Zamawiający odmówi odbioru pojazdu.</w:t>
      </w:r>
    </w:p>
    <w:p w:rsidR="009B343A" w:rsidRPr="00EC625D" w:rsidRDefault="00EC625D" w:rsidP="00EC625D">
      <w:pPr>
        <w:pStyle w:val="Akapitzlist"/>
        <w:numPr>
          <w:ilvl w:val="0"/>
          <w:numId w:val="2"/>
        </w:numPr>
        <w:spacing w:beforeAutospacing="0" w:afterAutospacing="0" w:line="360" w:lineRule="auto"/>
        <w:ind w:left="357" w:hanging="357"/>
        <w:rPr>
          <w:rFonts w:asciiTheme="minorHAnsi" w:hAnsiTheme="minorHAnsi"/>
          <w:color w:val="000000"/>
          <w:sz w:val="22"/>
          <w:szCs w:val="22"/>
        </w:rPr>
      </w:pPr>
      <w:r w:rsidRPr="00EC625D">
        <w:rPr>
          <w:rFonts w:asciiTheme="minorHAnsi" w:hAnsiTheme="minorHAnsi"/>
          <w:color w:val="000000"/>
          <w:sz w:val="22"/>
          <w:szCs w:val="22"/>
        </w:rPr>
        <w:t>W przypadku, o którym mowa w pkt 4 Wykonawca jest zobowiązany do przekazania pojazdu wolnego od wad i spełniającego wymogi</w:t>
      </w:r>
      <w:r>
        <w:rPr>
          <w:rFonts w:asciiTheme="minorHAnsi" w:hAnsiTheme="minorHAnsi"/>
          <w:color w:val="000000"/>
          <w:sz w:val="22"/>
          <w:szCs w:val="22"/>
        </w:rPr>
        <w:t xml:space="preserve"> określone przez Zamawiającego </w:t>
      </w:r>
      <w:r w:rsidRPr="00EC625D">
        <w:rPr>
          <w:rFonts w:asciiTheme="minorHAnsi" w:hAnsiTheme="minorHAnsi"/>
          <w:color w:val="000000"/>
          <w:sz w:val="22"/>
          <w:szCs w:val="22"/>
        </w:rPr>
        <w:t>w OPZ wraz z dokumentami, o których mowa w pkt 6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 w terminie </w:t>
      </w:r>
      <w:proofErr w:type="spellStart"/>
      <w:r>
        <w:rPr>
          <w:rFonts w:asciiTheme="minorHAnsi" w:hAnsiTheme="minorHAnsi"/>
          <w:bCs/>
          <w:color w:val="000000"/>
          <w:sz w:val="22"/>
          <w:szCs w:val="22"/>
        </w:rPr>
        <w:t>uzgodnionym</w:t>
      </w:r>
      <w:r w:rsidRPr="00EC625D">
        <w:rPr>
          <w:rFonts w:asciiTheme="minorHAnsi" w:hAnsiTheme="minorHAnsi"/>
          <w:bCs/>
          <w:color w:val="000000"/>
          <w:sz w:val="22"/>
          <w:szCs w:val="22"/>
        </w:rPr>
        <w:t>z</w:t>
      </w:r>
      <w:proofErr w:type="spellEnd"/>
      <w:r w:rsidRPr="00EC625D">
        <w:rPr>
          <w:rFonts w:asciiTheme="minorHAnsi" w:hAnsiTheme="minorHAnsi"/>
          <w:bCs/>
          <w:color w:val="000000"/>
          <w:sz w:val="22"/>
          <w:szCs w:val="22"/>
        </w:rPr>
        <w:t xml:space="preserve"> Zamawiającym, jednak nie dłuższym niż 14 dni kalendarzowych.</w:t>
      </w:r>
    </w:p>
    <w:p w:rsidR="009B343A" w:rsidRDefault="00EC625D">
      <w:pPr>
        <w:pStyle w:val="Akapitzlist"/>
        <w:numPr>
          <w:ilvl w:val="0"/>
          <w:numId w:val="2"/>
        </w:numPr>
        <w:spacing w:beforeAutospacing="0" w:afterAutospacing="0" w:line="360" w:lineRule="auto"/>
        <w:ind w:left="357" w:hanging="357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Wraz z przekazaniem pojazdu, Wykonawca przekaże Zamawiającemu m.in.:</w:t>
      </w:r>
    </w:p>
    <w:p w:rsidR="009B343A" w:rsidRDefault="00EC625D">
      <w:pPr>
        <w:pStyle w:val="Akapitzlist"/>
        <w:numPr>
          <w:ilvl w:val="0"/>
          <w:numId w:val="0"/>
        </w:numPr>
        <w:spacing w:beforeAutospacing="0" w:afterAutospacing="0" w:line="360" w:lineRule="auto"/>
        <w:ind w:left="720" w:hanging="36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lastRenderedPageBreak/>
        <w:t>- dwa komplety kluczyków, piloty,</w:t>
      </w:r>
    </w:p>
    <w:p w:rsidR="009B343A" w:rsidRDefault="00EC625D">
      <w:pPr>
        <w:tabs>
          <w:tab w:val="left" w:pos="360"/>
        </w:tabs>
        <w:spacing w:line="36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instrukcję obsługi pojazdu w języku polskim,</w:t>
      </w:r>
    </w:p>
    <w:p w:rsidR="009B343A" w:rsidRDefault="00EC625D">
      <w:pPr>
        <w:tabs>
          <w:tab w:val="left" w:pos="360"/>
        </w:tabs>
        <w:spacing w:line="36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książkę gwarancyjną wraz ze szczegółowymi warunkami gwarancji i serwisu,</w:t>
      </w:r>
    </w:p>
    <w:p w:rsidR="009B343A" w:rsidRDefault="00EC625D">
      <w:pPr>
        <w:tabs>
          <w:tab w:val="left" w:pos="360"/>
        </w:tabs>
        <w:spacing w:line="36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książkę przeglądów serwisowych,</w:t>
      </w:r>
    </w:p>
    <w:p w:rsidR="009B343A" w:rsidRDefault="00EC625D">
      <w:pPr>
        <w:tabs>
          <w:tab w:val="left" w:pos="360"/>
        </w:tabs>
        <w:spacing w:line="36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świadectwo homologacji,</w:t>
      </w:r>
    </w:p>
    <w:p w:rsidR="009B343A" w:rsidRDefault="00EC625D">
      <w:pPr>
        <w:tabs>
          <w:tab w:val="left" w:pos="360"/>
        </w:tabs>
        <w:spacing w:line="36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wykaz akcesoriów i wyposażenia pojazdu</w:t>
      </w:r>
    </w:p>
    <w:p w:rsidR="009B343A" w:rsidRDefault="00EC625D">
      <w:pPr>
        <w:tabs>
          <w:tab w:val="left" w:pos="360"/>
        </w:tabs>
        <w:spacing w:line="36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wszystkie dokumenty niezbędne do ubezpieczenia i rejestracji pojazdu.</w:t>
      </w:r>
    </w:p>
    <w:p w:rsidR="009B343A" w:rsidRDefault="00EC625D">
      <w:pPr>
        <w:pStyle w:val="Akapitzlist"/>
        <w:numPr>
          <w:ilvl w:val="0"/>
          <w:numId w:val="2"/>
        </w:numPr>
        <w:spacing w:beforeAutospacing="0" w:afterAutospacing="0" w:line="360" w:lineRule="auto"/>
        <w:ind w:left="357" w:hanging="357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zobowiązuje się do przeprowadzenia na własny koszt rejestracji </w:t>
      </w:r>
      <w:r>
        <w:rPr>
          <w:rFonts w:asciiTheme="minorHAnsi" w:hAnsiTheme="minorHAnsi"/>
          <w:sz w:val="22"/>
          <w:szCs w:val="22"/>
        </w:rPr>
        <w:br/>
        <w:t xml:space="preserve">i ubezpieczenia samochodu. </w:t>
      </w:r>
    </w:p>
    <w:p w:rsidR="009B343A" w:rsidRDefault="00EC625D">
      <w:pPr>
        <w:pStyle w:val="Akapitzlist"/>
        <w:widowControl w:val="0"/>
        <w:numPr>
          <w:ilvl w:val="0"/>
          <w:numId w:val="2"/>
        </w:numPr>
        <w:suppressAutoHyphens/>
        <w:spacing w:beforeAutospacing="0" w:afterAutospacing="0" w:line="360" w:lineRule="auto"/>
        <w:ind w:left="357" w:hanging="357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pacing w:val="4"/>
          <w:sz w:val="22"/>
          <w:szCs w:val="22"/>
        </w:rPr>
        <w:t>Gwarancja:</w:t>
      </w:r>
    </w:p>
    <w:p w:rsidR="009B343A" w:rsidRDefault="00EC625D">
      <w:pPr>
        <w:numPr>
          <w:ilvl w:val="0"/>
          <w:numId w:val="3"/>
        </w:numPr>
        <w:tabs>
          <w:tab w:val="left" w:pos="426"/>
        </w:tabs>
        <w:spacing w:after="120" w:line="360" w:lineRule="auto"/>
        <w:rPr>
          <w:rFonts w:asciiTheme="minorHAnsi" w:eastAsia="Verdana" w:hAnsiTheme="minorHAnsi" w:cs="Verdana"/>
          <w:color w:val="000000"/>
          <w:sz w:val="22"/>
          <w:szCs w:val="22"/>
        </w:rPr>
      </w:pPr>
      <w:r>
        <w:rPr>
          <w:rFonts w:asciiTheme="minorHAnsi" w:eastAsia="Verdana" w:hAnsiTheme="minorHAnsi" w:cs="Verdana"/>
          <w:color w:val="000000" w:themeColor="text1"/>
          <w:sz w:val="22"/>
          <w:szCs w:val="22"/>
        </w:rPr>
        <w:t>Wykonawca udziela Zamawiającemu gwarancji licząc od dnia sporządzenia protokołu potwierdzającego odbiór przedmiotu umowy na okres:</w:t>
      </w:r>
    </w:p>
    <w:p w:rsidR="009B343A" w:rsidRDefault="00EC625D">
      <w:pPr>
        <w:pStyle w:val="Akapitzlist"/>
        <w:numPr>
          <w:ilvl w:val="0"/>
          <w:numId w:val="0"/>
        </w:numPr>
        <w:tabs>
          <w:tab w:val="left" w:pos="426"/>
        </w:tabs>
        <w:spacing w:before="280" w:after="120" w:line="360" w:lineRule="auto"/>
        <w:ind w:left="720"/>
        <w:rPr>
          <w:color w:val="000000"/>
        </w:rPr>
      </w:pPr>
      <w:r>
        <w:rPr>
          <w:rFonts w:asciiTheme="minorHAnsi" w:eastAsia="Verdana" w:hAnsiTheme="minorHAnsi" w:cs="Verdana"/>
          <w:color w:val="000000"/>
          <w:sz w:val="22"/>
          <w:szCs w:val="22"/>
        </w:rPr>
        <w:t xml:space="preserve">- min. 24 miesiące - </w:t>
      </w:r>
      <w:r>
        <w:rPr>
          <w:rFonts w:asciiTheme="minorHAnsi" w:eastAsia="Verdana" w:hAnsiTheme="minorHAnsi" w:cs="Verdana"/>
          <w:color w:val="000000"/>
          <w:spacing w:val="4"/>
          <w:sz w:val="22"/>
          <w:szCs w:val="22"/>
        </w:rPr>
        <w:t xml:space="preserve">na prawidłowe działanie samochodu </w:t>
      </w:r>
      <w:r>
        <w:rPr>
          <w:rFonts w:asciiTheme="minorHAnsi" w:eastAsia="Verdana" w:hAnsiTheme="minorHAnsi" w:cs="Verdana"/>
          <w:color w:val="000000"/>
          <w:sz w:val="22"/>
          <w:szCs w:val="22"/>
        </w:rPr>
        <w:t>(części mechaniczne, elektryczne, elektroniczne  pojazdu)</w:t>
      </w:r>
      <w:r>
        <w:rPr>
          <w:rFonts w:asciiTheme="minorHAnsi" w:eastAsia="Verdana" w:hAnsiTheme="minorHAnsi" w:cs="Verdana"/>
          <w:color w:val="000000"/>
          <w:spacing w:val="4"/>
          <w:sz w:val="22"/>
          <w:szCs w:val="22"/>
        </w:rPr>
        <w:t>,</w:t>
      </w:r>
    </w:p>
    <w:p w:rsidR="009B343A" w:rsidRDefault="00EC625D">
      <w:pPr>
        <w:pStyle w:val="Akapitzlist"/>
        <w:numPr>
          <w:ilvl w:val="0"/>
          <w:numId w:val="0"/>
        </w:numPr>
        <w:tabs>
          <w:tab w:val="left" w:pos="426"/>
        </w:tabs>
        <w:spacing w:before="280" w:after="120" w:line="360" w:lineRule="auto"/>
        <w:ind w:left="720"/>
        <w:rPr>
          <w:color w:val="000000"/>
        </w:rPr>
      </w:pPr>
      <w:r>
        <w:rPr>
          <w:rFonts w:asciiTheme="minorHAnsi" w:eastAsia="Verdana" w:hAnsiTheme="minorHAnsi" w:cs="Verdana"/>
          <w:color w:val="000000"/>
          <w:spacing w:val="4"/>
          <w:sz w:val="22"/>
          <w:szCs w:val="22"/>
        </w:rPr>
        <w:t>- min 60 miesięcy na powłokę lakierniczą,</w:t>
      </w:r>
    </w:p>
    <w:p w:rsidR="009B343A" w:rsidRDefault="00EC625D">
      <w:pPr>
        <w:pStyle w:val="Akapitzlist"/>
        <w:numPr>
          <w:ilvl w:val="0"/>
          <w:numId w:val="0"/>
        </w:numPr>
        <w:tabs>
          <w:tab w:val="left" w:pos="426"/>
        </w:tabs>
        <w:spacing w:before="280" w:after="120" w:line="360" w:lineRule="auto"/>
        <w:ind w:left="720"/>
        <w:rPr>
          <w:color w:val="000000"/>
        </w:rPr>
      </w:pPr>
      <w:r>
        <w:rPr>
          <w:rFonts w:asciiTheme="minorHAnsi" w:eastAsia="Verdana" w:hAnsiTheme="minorHAnsi" w:cs="Verdana"/>
          <w:color w:val="000000"/>
          <w:spacing w:val="4"/>
          <w:sz w:val="22"/>
          <w:szCs w:val="22"/>
        </w:rPr>
        <w:t>- min 144 miesięcy na perforację elementów nadwozia od wewnątrz na zewnątrz</w:t>
      </w:r>
    </w:p>
    <w:p w:rsidR="009B343A" w:rsidRDefault="00EC625D">
      <w:pPr>
        <w:pStyle w:val="Akapitzlist"/>
        <w:numPr>
          <w:ilvl w:val="0"/>
          <w:numId w:val="0"/>
        </w:numPr>
        <w:tabs>
          <w:tab w:val="left" w:pos="426"/>
        </w:tabs>
        <w:spacing w:before="280" w:after="120" w:line="360" w:lineRule="auto"/>
        <w:ind w:left="720"/>
        <w:rPr>
          <w:color w:val="000000"/>
        </w:rPr>
      </w:pPr>
      <w:r>
        <w:rPr>
          <w:rFonts w:asciiTheme="minorHAnsi" w:eastAsia="Verdana" w:hAnsiTheme="minorHAnsi" w:cs="Verdana"/>
          <w:color w:val="000000"/>
          <w:sz w:val="22"/>
          <w:szCs w:val="22"/>
        </w:rPr>
        <w:t>- min 84 miesiące na pojemność baterii.</w:t>
      </w:r>
    </w:p>
    <w:p w:rsidR="009B343A" w:rsidRDefault="00EC625D">
      <w:pPr>
        <w:widowControl/>
        <w:numPr>
          <w:ilvl w:val="0"/>
          <w:numId w:val="3"/>
        </w:numPr>
        <w:suppressAutoHyphens w:val="0"/>
        <w:spacing w:after="120"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Dokumenty gwarancyjne Wykonawca przekaże Zamawiającemu w dniu wydania samochodu.</w:t>
      </w:r>
    </w:p>
    <w:p w:rsidR="009B343A" w:rsidRDefault="00EC625D">
      <w:pPr>
        <w:widowControl/>
        <w:numPr>
          <w:ilvl w:val="0"/>
          <w:numId w:val="3"/>
        </w:numPr>
        <w:suppressAutoHyphens w:val="0"/>
        <w:spacing w:after="120"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Gwarancja obejmuje wszystkie wykryte podczas użytkowania awarie, usterki wady oraz uszkodzenia powstałe w czasie zgodnego z instrukcją korzystania z samochodu.</w:t>
      </w:r>
    </w:p>
    <w:p w:rsidR="009B343A" w:rsidRDefault="00EC625D">
      <w:pPr>
        <w:widowControl/>
        <w:numPr>
          <w:ilvl w:val="0"/>
          <w:numId w:val="3"/>
        </w:numPr>
        <w:suppressAutoHyphens w:val="0"/>
        <w:spacing w:after="120"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Uprawnienia z  tytułu gwarancji wygasają po upływie terminów podanych </w:t>
      </w:r>
      <w:r>
        <w:rPr>
          <w:rFonts w:asciiTheme="minorHAnsi" w:hAnsiTheme="minorHAnsi"/>
          <w:color w:val="000000"/>
          <w:sz w:val="22"/>
          <w:szCs w:val="22"/>
        </w:rPr>
        <w:br/>
        <w:t>w dokumentach gwarancyjnych.</w:t>
      </w:r>
    </w:p>
    <w:p w:rsidR="009B343A" w:rsidRDefault="00EC625D">
      <w:pPr>
        <w:widowControl/>
        <w:numPr>
          <w:ilvl w:val="0"/>
          <w:numId w:val="3"/>
        </w:numPr>
        <w:suppressAutoHyphens w:val="0"/>
        <w:spacing w:after="120"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Warunkiem gwarancji jest wykonanie określonych przeglądów w autoryzowanej stacji zgodnie z wytycznymi producenta podanymi w instrukcji obsługi i karcie gwarancyjnej.</w:t>
      </w:r>
    </w:p>
    <w:p w:rsidR="009B343A" w:rsidRDefault="00EC625D">
      <w:pPr>
        <w:widowControl/>
        <w:numPr>
          <w:ilvl w:val="0"/>
          <w:numId w:val="3"/>
        </w:numPr>
        <w:suppressAutoHyphens w:val="0"/>
        <w:spacing w:after="120"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Awarie i usterki powstałe w czasie obowiązywania gwarancji Wykonawca zobowiązuje się usunąć priorytetowo (tzn. przyjmie samochód do serwisu, dokona niezbędnej diagnostyki w dniu zgłoszenia przez Zamawiającego; czas naprawy nie może przekroczyć 72 godzin; termin 72 godzin liczony będzie tylko w dni robocze), </w:t>
      </w:r>
      <w:r>
        <w:rPr>
          <w:rFonts w:asciiTheme="minorHAnsi" w:hAnsiTheme="minorHAnsi"/>
          <w:color w:val="000000"/>
          <w:sz w:val="22"/>
          <w:szCs w:val="22"/>
        </w:rPr>
        <w:br/>
        <w:t>a w uzgodnionych z Zamawiającym przypadkach nie później niż w terminie 7 dni roboczych od wykonania diagnostyki.</w:t>
      </w:r>
    </w:p>
    <w:p w:rsidR="009B343A" w:rsidRDefault="00EC625D">
      <w:pPr>
        <w:widowControl/>
        <w:numPr>
          <w:ilvl w:val="0"/>
          <w:numId w:val="3"/>
        </w:numPr>
        <w:suppressAutoHyphens w:val="0"/>
        <w:spacing w:after="120"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Wszelkie koszty związane z realizacją gwarancji ponosi Wykonawca.</w:t>
      </w:r>
    </w:p>
    <w:p w:rsidR="009B343A" w:rsidRDefault="00EC625D">
      <w:pPr>
        <w:widowControl/>
        <w:numPr>
          <w:ilvl w:val="0"/>
          <w:numId w:val="3"/>
        </w:numPr>
        <w:suppressAutoHyphens w:val="0"/>
        <w:spacing w:after="120"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Wykonawca zobowiązuje się wobec Zamawiającego do zaspokojenia wszelkich roszczeń wynikłych z tytułu niewykonania lub nienależytego wykonania przedmiotu umowy na podstawie obowiązujących przepisów Kodeksu cywilnego o odszkodowaniu oraz o rękojmi za wady fizyczne i gwarancji jakości.</w:t>
      </w:r>
    </w:p>
    <w:p w:rsidR="009B343A" w:rsidRPr="000A5F05" w:rsidRDefault="00EC625D">
      <w:pPr>
        <w:pStyle w:val="Akapitzlist"/>
        <w:numPr>
          <w:ilvl w:val="0"/>
          <w:numId w:val="2"/>
        </w:numPr>
        <w:spacing w:before="280" w:after="120" w:line="360" w:lineRule="auto"/>
        <w:rPr>
          <w:rFonts w:asciiTheme="minorHAnsi" w:hAnsiTheme="minorHAnsi"/>
          <w:sz w:val="22"/>
          <w:szCs w:val="22"/>
        </w:rPr>
      </w:pPr>
      <w:r w:rsidRPr="000A5F05">
        <w:rPr>
          <w:rFonts w:asciiTheme="minorHAnsi" w:hAnsiTheme="minorHAnsi"/>
          <w:b/>
          <w:bCs/>
          <w:spacing w:val="4"/>
          <w:sz w:val="22"/>
          <w:szCs w:val="22"/>
        </w:rPr>
        <w:t xml:space="preserve">Termin dostawy samochodu: </w:t>
      </w:r>
      <w:r w:rsidR="000A5F05">
        <w:rPr>
          <w:rFonts w:asciiTheme="minorHAnsi" w:hAnsiTheme="minorHAnsi"/>
          <w:b/>
          <w:bCs/>
          <w:spacing w:val="4"/>
          <w:sz w:val="22"/>
          <w:szCs w:val="22"/>
        </w:rPr>
        <w:t>do 14</w:t>
      </w:r>
      <w:r w:rsidR="00C82AE2" w:rsidRPr="000A5F05">
        <w:rPr>
          <w:rFonts w:asciiTheme="minorHAnsi" w:hAnsiTheme="minorHAnsi"/>
          <w:b/>
          <w:bCs/>
          <w:spacing w:val="4"/>
          <w:sz w:val="22"/>
          <w:szCs w:val="22"/>
        </w:rPr>
        <w:t>.01.2021r.</w:t>
      </w:r>
    </w:p>
    <w:sectPr w:rsidR="009B343A" w:rsidRPr="000A5F05">
      <w:headerReference w:type="default" r:id="rId8"/>
      <w:footerReference w:type="default" r:id="rId9"/>
      <w:pgSz w:w="11906" w:h="16838"/>
      <w:pgMar w:top="765" w:right="1133" w:bottom="426" w:left="1417" w:header="708" w:footer="19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92D" w:rsidRDefault="00EC625D">
      <w:r>
        <w:separator/>
      </w:r>
    </w:p>
  </w:endnote>
  <w:endnote w:type="continuationSeparator" w:id="0">
    <w:p w:rsidR="0074192D" w:rsidRDefault="00EC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nsolas">
    <w:panose1 w:val="020B0609020204030204"/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407924"/>
      <w:docPartObj>
        <w:docPartGallery w:val="Page Numbers (Bottom of Page)"/>
        <w:docPartUnique/>
      </w:docPartObj>
    </w:sdtPr>
    <w:sdtEndPr/>
    <w:sdtContent>
      <w:p w:rsidR="009B343A" w:rsidRDefault="00EC625D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7053D">
          <w:rPr>
            <w:noProof/>
          </w:rPr>
          <w:t>5</w:t>
        </w:r>
        <w:r>
          <w:fldChar w:fldCharType="end"/>
        </w:r>
      </w:p>
    </w:sdtContent>
  </w:sdt>
  <w:p w:rsidR="009B343A" w:rsidRDefault="009B34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92D" w:rsidRDefault="00EC625D">
      <w:r>
        <w:separator/>
      </w:r>
    </w:p>
  </w:footnote>
  <w:footnote w:type="continuationSeparator" w:id="0">
    <w:p w:rsidR="0074192D" w:rsidRDefault="00EC6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5D" w:rsidRDefault="00EC625D" w:rsidP="00EC625D">
    <w:pPr>
      <w:pStyle w:val="Tekstdymka"/>
    </w:pPr>
    <w:r>
      <w:rPr>
        <w:rFonts w:ascii="Calibri" w:hAnsi="Calibri" w:cs="Calibri"/>
        <w:b/>
        <w:i/>
        <w:sz w:val="20"/>
        <w:szCs w:val="20"/>
      </w:rPr>
      <w:t>Załącznik nr 1</w:t>
    </w:r>
    <w:r w:rsidR="000A5F05">
      <w:rPr>
        <w:rFonts w:ascii="Calibri" w:hAnsi="Calibri" w:cs="Calibri"/>
        <w:b/>
        <w:bCs/>
        <w:i/>
        <w:sz w:val="20"/>
        <w:szCs w:val="20"/>
      </w:rPr>
      <w:t xml:space="preserve"> - postępowanie  Nr  07</w:t>
    </w:r>
    <w:r>
      <w:rPr>
        <w:rFonts w:ascii="Calibri" w:hAnsi="Calibri" w:cs="Calibri"/>
        <w:b/>
        <w:bCs/>
        <w:i/>
        <w:sz w:val="20"/>
        <w:szCs w:val="20"/>
      </w:rPr>
      <w:t>/M</w:t>
    </w:r>
    <w:r>
      <w:rPr>
        <w:rFonts w:ascii="Calibri" w:eastAsia="Times New Roman" w:hAnsi="Calibri" w:cs="Calibri"/>
        <w:b/>
        <w:bCs/>
        <w:i/>
        <w:color w:val="000000"/>
        <w:kern w:val="2"/>
        <w:sz w:val="20"/>
        <w:szCs w:val="20"/>
        <w:lang w:eastAsia="zh-CN" w:bidi="hi-IN"/>
      </w:rPr>
      <w:t>W</w:t>
    </w:r>
    <w:r>
      <w:rPr>
        <w:rFonts w:ascii="Calibri" w:hAnsi="Calibri" w:cs="Calibri"/>
        <w:b/>
        <w:bCs/>
        <w:i/>
        <w:sz w:val="20"/>
        <w:szCs w:val="20"/>
      </w:rPr>
      <w:t>/2021</w:t>
    </w:r>
  </w:p>
  <w:p w:rsidR="00EC625D" w:rsidRDefault="00EC625D" w:rsidP="00EC625D">
    <w:pPr>
      <w:tabs>
        <w:tab w:val="left" w:pos="7938"/>
      </w:tabs>
      <w:suppressAutoHyphens w:val="0"/>
      <w:ind w:right="850"/>
      <w:rPr>
        <w:rFonts w:ascii="Calibri" w:hAnsi="Calibri"/>
      </w:rPr>
    </w:pPr>
    <w:r>
      <w:rPr>
        <w:rFonts w:ascii="Calibri" w:eastAsia="Arial Unicode MS" w:hAnsi="Calibri" w:cs="Arial"/>
        <w:b/>
        <w:bCs/>
        <w:color w:val="000000"/>
        <w:spacing w:val="10"/>
      </w:rPr>
      <w:t>ZAKUP I DOSTAWA FORMIE LEASINGU OPERACYJNEGO FABRYCZNIE NOWEGO SAMOCHODU OSOBOWEGO Z NAPĘDEM ELEKTRYCZNYM</w:t>
    </w:r>
  </w:p>
  <w:p w:rsidR="009B343A" w:rsidRDefault="009B34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A1AC4"/>
    <w:multiLevelType w:val="multilevel"/>
    <w:tmpl w:val="F8326238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71C6A0D"/>
    <w:multiLevelType w:val="multilevel"/>
    <w:tmpl w:val="7FCE810C"/>
    <w:lvl w:ilvl="0">
      <w:start w:val="1"/>
      <w:numFmt w:val="decimal"/>
      <w:pStyle w:val="Akapitzlist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AEC3B36"/>
    <w:multiLevelType w:val="multilevel"/>
    <w:tmpl w:val="99D04D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B1F2074"/>
    <w:multiLevelType w:val="multilevel"/>
    <w:tmpl w:val="5178E1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3A"/>
    <w:rsid w:val="000A5F05"/>
    <w:rsid w:val="002B724C"/>
    <w:rsid w:val="0067053D"/>
    <w:rsid w:val="0074192D"/>
    <w:rsid w:val="009B343A"/>
    <w:rsid w:val="00C82AE2"/>
    <w:rsid w:val="00EC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DCDE4-0E28-4FD0-9C77-C9FED103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CD3"/>
    <w:pPr>
      <w:widowControl w:val="0"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62CD3"/>
    <w:pPr>
      <w:keepNext/>
      <w:widowControl/>
      <w:suppressAutoHyphens w:val="0"/>
      <w:jc w:val="both"/>
      <w:outlineLvl w:val="1"/>
    </w:pPr>
    <w:rPr>
      <w:rFonts w:eastAsia="Times New Roman" w:cs="Times New Roman"/>
      <w:b/>
      <w:bCs/>
      <w:sz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62CD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2CD3"/>
    <w:pPr>
      <w:keepNext/>
      <w:widowControl/>
      <w:suppressAutoHyphens w:val="0"/>
      <w:jc w:val="center"/>
      <w:outlineLvl w:val="3"/>
    </w:pPr>
    <w:rPr>
      <w:rFonts w:eastAsia="Times New Roman" w:cs="Times New Roman"/>
      <w:b/>
      <w:bCs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D62CD3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D62CD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qFormat/>
    <w:rsid w:val="00D62CD3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A2Znak">
    <w:name w:val="A2 Znak"/>
    <w:qFormat/>
    <w:rsid w:val="00D62CD3"/>
    <w:rPr>
      <w:rFonts w:ascii="Verdana" w:hAnsi="Verdana"/>
      <w:b/>
      <w:sz w:val="22"/>
      <w:szCs w:val="24"/>
      <w:lang w:val="pl-PL"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62CD3"/>
    <w:rPr>
      <w:rFonts w:ascii="Verdana" w:eastAsia="Arial" w:hAnsi="Verdana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D62CD3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D62CD3"/>
    <w:rPr>
      <w:b/>
      <w:bCs/>
    </w:rPr>
  </w:style>
  <w:style w:type="character" w:customStyle="1" w:styleId="czeinternetowe">
    <w:name w:val="Łącze internetowe"/>
    <w:rsid w:val="00D62C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2CD3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62CD3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62CD3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2CD3"/>
    <w:rPr>
      <w:rFonts w:ascii="Tahoma" w:eastAsia="Lucida Sans Unicode" w:hAnsi="Tahoma" w:cs="Times New Roman"/>
      <w:sz w:val="16"/>
      <w:szCs w:val="16"/>
      <w:lang w:eastAsia="ar-SA"/>
    </w:rPr>
  </w:style>
  <w:style w:type="character" w:customStyle="1" w:styleId="symbol">
    <w:name w:val="symbol"/>
    <w:basedOn w:val="Domylnaczcionkaakapitu"/>
    <w:qFormat/>
    <w:rsid w:val="00D62CD3"/>
  </w:style>
  <w:style w:type="character" w:styleId="Odwoaniedokomentarza">
    <w:name w:val="annotation reference"/>
    <w:uiPriority w:val="99"/>
    <w:semiHidden/>
    <w:unhideWhenUsed/>
    <w:qFormat/>
    <w:rsid w:val="00D62CD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62CD3"/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62CD3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character" w:customStyle="1" w:styleId="Odwiedzoneczeinternetowe">
    <w:name w:val="Odwiedzone łącze internetowe"/>
    <w:uiPriority w:val="99"/>
    <w:semiHidden/>
    <w:unhideWhenUsed/>
    <w:rsid w:val="00D62CD3"/>
    <w:rPr>
      <w:color w:val="800080"/>
      <w:u w:val="single"/>
    </w:rPr>
  </w:style>
  <w:style w:type="character" w:customStyle="1" w:styleId="A4-PocztekwyliczeniaZnak">
    <w:name w:val="A4-Początek wyliczenia Znak"/>
    <w:basedOn w:val="Domylnaczcionkaakapitu"/>
    <w:qFormat/>
    <w:rsid w:val="00D62CD3"/>
    <w:rPr>
      <w:rFonts w:ascii="Verdana" w:hAnsi="Verdana"/>
      <w:sz w:val="24"/>
      <w:lang w:val="pl-PL" w:eastAsia="ar-SA" w:bidi="ar-SA"/>
    </w:rPr>
  </w:style>
  <w:style w:type="character" w:customStyle="1" w:styleId="TytuZnak">
    <w:name w:val="Tytuł Znak"/>
    <w:basedOn w:val="Domylnaczcionkaakapitu"/>
    <w:link w:val="Tytu"/>
    <w:qFormat/>
    <w:rsid w:val="00D62CD3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a4-pocztekwyliczeniaznak0">
    <w:name w:val="a4-pocztekwyliczeniaznak"/>
    <w:basedOn w:val="Domylnaczcionkaakapitu"/>
    <w:qFormat/>
    <w:rsid w:val="00D62CD3"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D62CD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WW8Num3z3">
    <w:name w:val="WW8Num3z3"/>
    <w:qFormat/>
    <w:rsid w:val="00D62CD3"/>
    <w:rPr>
      <w:rFonts w:ascii="Symbol" w:hAnsi="Symbol" w:cs="StarSymbol"/>
      <w:sz w:val="18"/>
      <w:szCs w:val="18"/>
    </w:rPr>
  </w:style>
  <w:style w:type="character" w:styleId="Numerstrony">
    <w:name w:val="page number"/>
    <w:basedOn w:val="Domylnaczcionkaakapitu"/>
    <w:qFormat/>
    <w:rsid w:val="00D62CD3"/>
  </w:style>
  <w:style w:type="character" w:customStyle="1" w:styleId="WW8Num24z1">
    <w:name w:val="WW8Num24z1"/>
    <w:qFormat/>
    <w:rsid w:val="00D62CD3"/>
    <w:rPr>
      <w:rFonts w:ascii="Symbol" w:hAnsi="Symbol"/>
    </w:rPr>
  </w:style>
  <w:style w:type="character" w:customStyle="1" w:styleId="Absatz-Standardschriftart">
    <w:name w:val="Absatz-Standardschriftart"/>
    <w:qFormat/>
    <w:rsid w:val="00D62CD3"/>
  </w:style>
  <w:style w:type="character" w:customStyle="1" w:styleId="WW8Num12z0">
    <w:name w:val="WW8Num12z0"/>
    <w:qFormat/>
    <w:rsid w:val="00D62CD3"/>
    <w:rPr>
      <w:rFonts w:ascii="Symbol" w:hAnsi="Symbol"/>
    </w:rPr>
  </w:style>
  <w:style w:type="character" w:customStyle="1" w:styleId="n67256colon">
    <w:name w:val="n67256colon"/>
    <w:basedOn w:val="Domylnaczcionkaakapitu"/>
    <w:qFormat/>
    <w:rsid w:val="00D62CD3"/>
  </w:style>
  <w:style w:type="character" w:customStyle="1" w:styleId="item">
    <w:name w:val="item"/>
    <w:basedOn w:val="Domylnaczcionkaakapitu"/>
    <w:qFormat/>
    <w:rsid w:val="00D62CD3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62CD3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st">
    <w:name w:val="st"/>
    <w:basedOn w:val="Domylnaczcionkaakapitu"/>
    <w:qFormat/>
    <w:rsid w:val="00A206B2"/>
  </w:style>
  <w:style w:type="character" w:customStyle="1" w:styleId="Wyrnienie">
    <w:name w:val="Wyróżnienie"/>
    <w:basedOn w:val="Domylnaczcionkaakapitu"/>
    <w:uiPriority w:val="20"/>
    <w:qFormat/>
    <w:rsid w:val="00A206B2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42206B"/>
    <w:rPr>
      <w:vertAlign w:val="superscript"/>
    </w:rPr>
  </w:style>
  <w:style w:type="character" w:customStyle="1" w:styleId="newsheader">
    <w:name w:val="newsheader"/>
    <w:basedOn w:val="Domylnaczcionkaakapitu"/>
    <w:qFormat/>
    <w:rsid w:val="00807BF0"/>
  </w:style>
  <w:style w:type="paragraph" w:styleId="Nagwek">
    <w:name w:val="header"/>
    <w:basedOn w:val="Normalny"/>
    <w:next w:val="Tekstpodstawowy"/>
    <w:link w:val="NagwekZnak"/>
    <w:uiPriority w:val="99"/>
    <w:unhideWhenUsed/>
    <w:rsid w:val="00D62CD3"/>
    <w:pPr>
      <w:tabs>
        <w:tab w:val="center" w:pos="4536"/>
        <w:tab w:val="right" w:pos="9072"/>
      </w:tabs>
    </w:pPr>
    <w:rPr>
      <w:rFonts w:cs="Times New Roman"/>
    </w:rPr>
  </w:style>
  <w:style w:type="paragraph" w:styleId="Tekstpodstawowy">
    <w:name w:val="Body Text"/>
    <w:basedOn w:val="Normalny"/>
    <w:link w:val="TekstpodstawowyZnak"/>
    <w:unhideWhenUsed/>
    <w:rsid w:val="00D62CD3"/>
    <w:pPr>
      <w:spacing w:after="120"/>
    </w:pPr>
    <w:rPr>
      <w:rFonts w:cs="Times New Roma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qFormat/>
    <w:rsid w:val="00D62CD3"/>
    <w:pPr>
      <w:textAlignment w:val="baseline"/>
    </w:pPr>
  </w:style>
  <w:style w:type="paragraph" w:styleId="Tekstpodstawowywcity">
    <w:name w:val="Body Text Indent"/>
    <w:basedOn w:val="Normalny"/>
    <w:link w:val="TekstpodstawowywcityZnak"/>
    <w:rsid w:val="00D62CD3"/>
    <w:pPr>
      <w:tabs>
        <w:tab w:val="left" w:pos="1560"/>
      </w:tabs>
      <w:spacing w:line="276" w:lineRule="auto"/>
      <w:ind w:left="1701" w:hanging="1338"/>
      <w:jc w:val="both"/>
    </w:pPr>
    <w:rPr>
      <w:rFonts w:ascii="Verdana" w:eastAsia="Arial" w:hAnsi="Verdana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D62CD3"/>
    <w:pPr>
      <w:spacing w:after="120" w:line="480" w:lineRule="auto"/>
    </w:pPr>
    <w:rPr>
      <w:rFonts w:cs="Times New Roman"/>
    </w:rPr>
  </w:style>
  <w:style w:type="paragraph" w:customStyle="1" w:styleId="A4-Pocztekwyliczenia">
    <w:name w:val="A4-Początek wyliczenia"/>
    <w:basedOn w:val="Normalny"/>
    <w:qFormat/>
    <w:rsid w:val="00D62CD3"/>
    <w:pPr>
      <w:widowControl/>
      <w:spacing w:after="60"/>
      <w:jc w:val="both"/>
    </w:pPr>
    <w:rPr>
      <w:rFonts w:ascii="Verdana" w:eastAsia="Times New Roman" w:hAnsi="Verdana"/>
      <w:sz w:val="20"/>
    </w:rPr>
  </w:style>
  <w:style w:type="paragraph" w:styleId="NormalnyWeb">
    <w:name w:val="Normal (Web)"/>
    <w:basedOn w:val="Normalny"/>
    <w:uiPriority w:val="99"/>
    <w:qFormat/>
    <w:rsid w:val="00D62CD3"/>
    <w:pPr>
      <w:widowControl/>
      <w:suppressAutoHyphens w:val="0"/>
      <w:spacing w:before="100" w:after="100"/>
    </w:pPr>
    <w:rPr>
      <w:rFonts w:ascii="Verdana" w:eastAsia="Times New Roman" w:hAnsi="Verdana"/>
      <w:sz w:val="22"/>
      <w:szCs w:val="22"/>
    </w:rPr>
  </w:style>
  <w:style w:type="paragraph" w:customStyle="1" w:styleId="Tekstpodstawowy311">
    <w:name w:val="Tekst podstawowy 311"/>
    <w:basedOn w:val="Normalny"/>
    <w:qFormat/>
    <w:rsid w:val="00D62CD3"/>
    <w:pPr>
      <w:textAlignment w:val="baseline"/>
    </w:pPr>
    <w:rPr>
      <w:rFonts w:eastAsia="Times New Roman"/>
    </w:rPr>
  </w:style>
  <w:style w:type="paragraph" w:customStyle="1" w:styleId="Tekstpodstawowy22">
    <w:name w:val="Tekst podstawowy 22"/>
    <w:basedOn w:val="Normalny"/>
    <w:qFormat/>
    <w:rsid w:val="00D62CD3"/>
    <w:pPr>
      <w:tabs>
        <w:tab w:val="left" w:pos="360"/>
      </w:tabs>
      <w:jc w:val="both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2CD3"/>
    <w:pPr>
      <w:tabs>
        <w:tab w:val="center" w:pos="4536"/>
        <w:tab w:val="right" w:pos="9072"/>
      </w:tabs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D62CD3"/>
    <w:pPr>
      <w:widowControl/>
      <w:numPr>
        <w:numId w:val="1"/>
      </w:numPr>
      <w:suppressAutoHyphens w:val="0"/>
      <w:spacing w:beforeAutospacing="1" w:afterAutospacing="1"/>
      <w:contextualSpacing/>
    </w:pPr>
    <w:rPr>
      <w:rFonts w:ascii="Verdana" w:hAnsi="Verdana"/>
      <w:sz w:val="20"/>
      <w:szCs w:val="20"/>
    </w:rPr>
  </w:style>
  <w:style w:type="paragraph" w:customStyle="1" w:styleId="A2">
    <w:name w:val="A2"/>
    <w:basedOn w:val="Normalny"/>
    <w:qFormat/>
    <w:rsid w:val="00D62CD3"/>
    <w:pPr>
      <w:widowControl/>
      <w:spacing w:before="120" w:after="180"/>
      <w:ind w:left="720"/>
      <w:jc w:val="both"/>
    </w:pPr>
    <w:rPr>
      <w:rFonts w:ascii="Verdana" w:eastAsia="Times New Roman" w:hAnsi="Verdana" w:cs="Times New Roman"/>
      <w:bCs/>
      <w:sz w:val="20"/>
    </w:rPr>
  </w:style>
  <w:style w:type="paragraph" w:styleId="Tekstdymka">
    <w:name w:val="Balloon Text"/>
    <w:basedOn w:val="Normalny"/>
    <w:link w:val="TekstdymkaZnak"/>
    <w:unhideWhenUsed/>
    <w:qFormat/>
    <w:rsid w:val="00D62CD3"/>
    <w:rPr>
      <w:rFonts w:ascii="Tahoma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qFormat/>
    <w:rsid w:val="00D62CD3"/>
    <w:pPr>
      <w:widowControl/>
      <w:suppressAutoHyphens w:val="0"/>
      <w:jc w:val="center"/>
    </w:pPr>
    <w:rPr>
      <w:rFonts w:eastAsia="Times New Roman" w:cs="Times New Roman"/>
      <w:b/>
      <w:bCs/>
      <w:lang w:eastAsia="pl-PL"/>
    </w:rPr>
  </w:style>
  <w:style w:type="paragraph" w:customStyle="1" w:styleId="WW-Tekstpodstawowy2">
    <w:name w:val="WW-Tekst podstawowy 2"/>
    <w:basedOn w:val="Normalny"/>
    <w:qFormat/>
    <w:rsid w:val="00D62CD3"/>
    <w:pPr>
      <w:widowControl/>
      <w:jc w:val="both"/>
    </w:pPr>
    <w:rPr>
      <w:rFonts w:eastAsia="Times New Roman" w:cs="Times New Roman"/>
      <w:sz w:val="20"/>
    </w:rPr>
  </w:style>
  <w:style w:type="paragraph" w:customStyle="1" w:styleId="Normalny1">
    <w:name w:val="Normalny1"/>
    <w:basedOn w:val="Normalny"/>
    <w:next w:val="Normalny"/>
    <w:qFormat/>
    <w:rsid w:val="00D62CD3"/>
    <w:rPr>
      <w:rFonts w:eastAsia="Verdana" w:cs="Tahom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62CD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62CD3"/>
    <w:rPr>
      <w:b/>
      <w:bCs/>
    </w:rPr>
  </w:style>
  <w:style w:type="paragraph" w:customStyle="1" w:styleId="WW-Tekstpodstawowy31">
    <w:name w:val="WW-Tekst podstawowy 31"/>
    <w:basedOn w:val="Normalny"/>
    <w:qFormat/>
    <w:rsid w:val="00D62CD3"/>
    <w:pPr>
      <w:textAlignment w:val="baseline"/>
    </w:pPr>
    <w:rPr>
      <w:rFonts w:eastAsia="Times New Roman"/>
    </w:rPr>
  </w:style>
  <w:style w:type="paragraph" w:customStyle="1" w:styleId="Tabelapozycja">
    <w:name w:val="Tabela pozycja"/>
    <w:basedOn w:val="Normalny"/>
    <w:qFormat/>
    <w:rsid w:val="00D62CD3"/>
    <w:pPr>
      <w:widowControl/>
      <w:suppressAutoHyphens w:val="0"/>
    </w:pPr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Tekstpodstawowy32">
    <w:name w:val="Tekst podstawowy 32"/>
    <w:basedOn w:val="Normalny"/>
    <w:qFormat/>
    <w:rsid w:val="00D62CD3"/>
    <w:pPr>
      <w:textAlignment w:val="baseline"/>
    </w:pPr>
  </w:style>
  <w:style w:type="paragraph" w:customStyle="1" w:styleId="A4-literowewyliczenie">
    <w:name w:val="A4 - literowe wyliczenie"/>
    <w:basedOn w:val="Normalny"/>
    <w:qFormat/>
    <w:rsid w:val="00D62CD3"/>
    <w:pPr>
      <w:spacing w:after="40"/>
      <w:jc w:val="both"/>
    </w:pPr>
    <w:rPr>
      <w:rFonts w:ascii="Verdana" w:eastAsia="Arial Unicode MS" w:hAnsi="Verdana" w:cs="Times New Roman"/>
      <w:color w:val="000000"/>
      <w:sz w:val="20"/>
      <w:lang w:eastAsia="pl-PL"/>
    </w:rPr>
  </w:style>
  <w:style w:type="paragraph" w:customStyle="1" w:styleId="BodyText31">
    <w:name w:val="Body Text 31"/>
    <w:basedOn w:val="Normalny"/>
    <w:qFormat/>
    <w:rsid w:val="00D62CD3"/>
    <w:pPr>
      <w:textAlignment w:val="baseline"/>
    </w:pPr>
    <w:rPr>
      <w:rFonts w:cs="Times New Roman"/>
    </w:rPr>
  </w:style>
  <w:style w:type="paragraph" w:styleId="Tytu">
    <w:name w:val="Title"/>
    <w:basedOn w:val="Normalny"/>
    <w:link w:val="TytuZnak"/>
    <w:qFormat/>
    <w:rsid w:val="00D62CD3"/>
    <w:pPr>
      <w:widowControl/>
      <w:suppressAutoHyphens w:val="0"/>
      <w:jc w:val="center"/>
    </w:pPr>
    <w:rPr>
      <w:rFonts w:eastAsia="Times New Roman" w:cs="Times New Roman"/>
      <w:i/>
      <w:sz w:val="28"/>
      <w:szCs w:val="20"/>
      <w:lang w:eastAsia="pl-PL"/>
    </w:rPr>
  </w:style>
  <w:style w:type="paragraph" w:customStyle="1" w:styleId="Nagwek1">
    <w:name w:val="Nagłówek1"/>
    <w:basedOn w:val="Normalny"/>
    <w:next w:val="Tekstpodstawowy"/>
    <w:qFormat/>
    <w:rsid w:val="00D62CD3"/>
    <w:pPr>
      <w:keepNext/>
      <w:widowControl/>
      <w:spacing w:before="240" w:after="120" w:line="276" w:lineRule="auto"/>
    </w:pPr>
    <w:rPr>
      <w:rFonts w:ascii="Arial" w:hAnsi="Arial" w:cs="Tahoma"/>
      <w:sz w:val="28"/>
      <w:szCs w:val="28"/>
    </w:rPr>
  </w:style>
  <w:style w:type="paragraph" w:styleId="Tekstprzypisukocowego">
    <w:name w:val="endnote text"/>
    <w:basedOn w:val="Normalny"/>
    <w:link w:val="TekstprzypisukocowegoZnak"/>
    <w:semiHidden/>
    <w:unhideWhenUsed/>
    <w:rsid w:val="00D62CD3"/>
    <w:pPr>
      <w:widowControl/>
      <w:suppressAutoHyphens w:val="0"/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qFormat/>
    <w:rsid w:val="00D62CD3"/>
    <w:pPr>
      <w:suppressLineNumbers/>
    </w:pPr>
    <w:rPr>
      <w:szCs w:val="20"/>
      <w:lang w:eastAsia="pl-PL"/>
    </w:rPr>
  </w:style>
  <w:style w:type="paragraph" w:customStyle="1" w:styleId="Tekstpodstawowy321">
    <w:name w:val="Tekst podstawowy 321"/>
    <w:basedOn w:val="Normalny"/>
    <w:qFormat/>
    <w:rsid w:val="00D62CD3"/>
    <w:pPr>
      <w:widowControl/>
      <w:spacing w:after="200" w:line="276" w:lineRule="auto"/>
      <w:textAlignment w:val="baseline"/>
    </w:pPr>
    <w:rPr>
      <w:rFonts w:eastAsia="Times New Roman" w:cs="Times New Roman"/>
    </w:rPr>
  </w:style>
  <w:style w:type="paragraph" w:styleId="Poprawka">
    <w:name w:val="Revision"/>
    <w:uiPriority w:val="99"/>
    <w:semiHidden/>
    <w:qFormat/>
    <w:rsid w:val="00D62CD3"/>
    <w:rPr>
      <w:rFonts w:ascii="Times New Roman" w:eastAsia="Lucida Sans Unicode" w:hAnsi="Times New Roman" w:cs="Calibri"/>
      <w:sz w:val="24"/>
      <w:szCs w:val="24"/>
      <w:lang w:eastAsia="ar-SA"/>
    </w:rPr>
  </w:style>
  <w:style w:type="paragraph" w:customStyle="1" w:styleId="popn">
    <w:name w:val="popn"/>
    <w:basedOn w:val="Normalny"/>
    <w:qFormat/>
    <w:rsid w:val="00D62CD3"/>
    <w:pPr>
      <w:widowControl/>
      <w:suppressAutoHyphens w:val="0"/>
      <w:spacing w:beforeAutospacing="1" w:afterAutospacing="1"/>
    </w:pPr>
    <w:rPr>
      <w:rFonts w:eastAsia="Times New Roman" w:cs="Times New Roman"/>
      <w:lang w:eastAsia="pl-PL"/>
    </w:rPr>
  </w:style>
  <w:style w:type="paragraph" w:customStyle="1" w:styleId="Default">
    <w:name w:val="Default"/>
    <w:qFormat/>
    <w:rsid w:val="00D62CD3"/>
    <w:rPr>
      <w:rFonts w:ascii="Verdana" w:hAnsi="Verdana" w:cs="Verdana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D62CD3"/>
    <w:pPr>
      <w:widowControl/>
      <w:suppressAutoHyphens w:val="0"/>
    </w:pPr>
    <w:rPr>
      <w:rFonts w:ascii="Consolas" w:eastAsia="Times New Roman" w:hAnsi="Consolas" w:cs="Times New Roman"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D6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89493-8B1E-44F2-9494-8D1F705B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912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11</cp:revision>
  <cp:lastPrinted>2021-11-22T08:09:00Z</cp:lastPrinted>
  <dcterms:created xsi:type="dcterms:W3CDTF">2021-11-19T10:41:00Z</dcterms:created>
  <dcterms:modified xsi:type="dcterms:W3CDTF">2021-11-23T13:02:00Z</dcterms:modified>
  <dc:language>pl-PL</dc:language>
</cp:coreProperties>
</file>