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88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04</w:t>
      </w:r>
      <w:r w:rsidR="00DA0EA1" w:rsidRPr="00651A70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651A70" w:rsidRDefault="00A33ADD" w:rsidP="00E74123">
      <w:pPr>
        <w:pStyle w:val="Tekstpodstawowy"/>
        <w:spacing w:after="100" w:afterAutospacing="1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</w:t>
      </w:r>
      <w:r w:rsidR="00E74123" w:rsidRPr="00651A70">
        <w:rPr>
          <w:rFonts w:ascii="Cambria" w:hAnsi="Cambria" w:cs="Cambria"/>
          <w:b/>
          <w:sz w:val="24"/>
          <w:szCs w:val="24"/>
        </w:rPr>
        <w:t>Dostawę naczyń 1x użytku oraz opakowań ekologicznych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E82ECA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E82EC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E82ECA" w:rsidRPr="00E82ECA" w:rsidRDefault="00E82ECA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</w:rPr>
      </w:pPr>
      <w:r w:rsidRPr="00E82ECA">
        <w:rPr>
          <w:rFonts w:ascii="Cambria" w:hAnsi="Cambria"/>
        </w:rPr>
        <w:t>Pakiet 1. Poz.12-14 Czy Zamawiający dopuści do oceny pudełka cukiernicze pakowane po 25 sztuk w pakiecie i co za tym idzie ilość przeliczeniowa wyniesie 4 opakowania nie 2</w:t>
      </w:r>
      <w:r w:rsidRPr="00E82ECA">
        <w:rPr>
          <w:rFonts w:ascii="Cambria" w:hAnsi="Cambria"/>
        </w:rPr>
        <w:t>.</w:t>
      </w:r>
    </w:p>
    <w:p w:rsidR="00651A70" w:rsidRPr="00E82ECA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b/>
        </w:rPr>
      </w:pPr>
      <w:r w:rsidRPr="00E82ECA">
        <w:rPr>
          <w:rFonts w:ascii="Cambria" w:hAnsi="Cambria"/>
          <w:b/>
        </w:rPr>
        <w:t>Odp. Zamawiający dopuszcza.</w:t>
      </w:r>
    </w:p>
    <w:p w:rsidR="00E82ECA" w:rsidRDefault="00E82ECA" w:rsidP="00E82ECA">
      <w:pPr>
        <w:widowControl w:val="0"/>
        <w:suppressAutoHyphens/>
        <w:spacing w:after="0" w:line="36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E8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0" w:rsidRDefault="00651A70" w:rsidP="00651A70">
      <w:pPr>
        <w:spacing w:after="0" w:line="240" w:lineRule="auto"/>
      </w:pPr>
      <w:r>
        <w:separator/>
      </w:r>
    </w:p>
  </w:endnote>
  <w:end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0" w:rsidRDefault="00651A70" w:rsidP="00651A70">
      <w:pPr>
        <w:spacing w:after="0" w:line="240" w:lineRule="auto"/>
      </w:pPr>
      <w:r>
        <w:separator/>
      </w:r>
    </w:p>
  </w:footnote>
  <w:foot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70" w:rsidRDefault="00651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91D28" wp14:editId="344078D3">
          <wp:simplePos x="0" y="0"/>
          <wp:positionH relativeFrom="page">
            <wp:align>left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16F0C"/>
    <w:rsid w:val="002C6C2C"/>
    <w:rsid w:val="006156B4"/>
    <w:rsid w:val="00651A70"/>
    <w:rsid w:val="006C5C33"/>
    <w:rsid w:val="00711F74"/>
    <w:rsid w:val="007F400E"/>
    <w:rsid w:val="0084241B"/>
    <w:rsid w:val="0088394E"/>
    <w:rsid w:val="009D6605"/>
    <w:rsid w:val="00A33ADD"/>
    <w:rsid w:val="00C91454"/>
    <w:rsid w:val="00D24195"/>
    <w:rsid w:val="00D26510"/>
    <w:rsid w:val="00D92497"/>
    <w:rsid w:val="00DA0EA1"/>
    <w:rsid w:val="00E0512C"/>
    <w:rsid w:val="00E74123"/>
    <w:rsid w:val="00E82ECA"/>
    <w:rsid w:val="00E83348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439C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F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00E"/>
  </w:style>
  <w:style w:type="paragraph" w:styleId="Nagwek">
    <w:name w:val="header"/>
    <w:basedOn w:val="Normalny"/>
    <w:link w:val="Nagwek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70"/>
  </w:style>
  <w:style w:type="paragraph" w:styleId="Stopka">
    <w:name w:val="footer"/>
    <w:basedOn w:val="Normalny"/>
    <w:link w:val="Stopka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70"/>
  </w:style>
  <w:style w:type="paragraph" w:styleId="Akapitzlist">
    <w:name w:val="List Paragraph"/>
    <w:basedOn w:val="Normalny"/>
    <w:uiPriority w:val="34"/>
    <w:qFormat/>
    <w:rsid w:val="006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</cp:revision>
  <cp:lastPrinted>2024-01-04T12:26:00Z</cp:lastPrinted>
  <dcterms:created xsi:type="dcterms:W3CDTF">2024-01-04T12:25:00Z</dcterms:created>
  <dcterms:modified xsi:type="dcterms:W3CDTF">2024-01-04T12:26:00Z</dcterms:modified>
</cp:coreProperties>
</file>