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BF85" w14:textId="77777777" w:rsidR="00047651" w:rsidRDefault="00047651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B8B2CF7" w14:textId="50054D99" w:rsidR="00266637" w:rsidRPr="00266637" w:rsidRDefault="00266637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266637">
        <w:rPr>
          <w:rFonts w:ascii="Century Gothic" w:hAnsi="Century Gothic"/>
          <w:b/>
          <w:u w:val="single"/>
        </w:rPr>
        <w:t xml:space="preserve">ODPOWIEDŹ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 xml:space="preserve">NA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 xml:space="preserve">PYTANIE </w:t>
      </w:r>
    </w:p>
    <w:p w14:paraId="28133C1B" w14:textId="11DB1D7C" w:rsidR="00297BEE" w:rsidRPr="00266637" w:rsidRDefault="00266637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266637">
        <w:rPr>
          <w:rFonts w:ascii="Century Gothic" w:hAnsi="Century Gothic"/>
          <w:b/>
          <w:u w:val="single"/>
        </w:rPr>
        <w:t xml:space="preserve">ORAZ </w:t>
      </w:r>
      <w:r>
        <w:rPr>
          <w:rFonts w:ascii="Century Gothic" w:hAnsi="Century Gothic"/>
          <w:b/>
          <w:u w:val="single"/>
        </w:rPr>
        <w:t xml:space="preserve"> </w:t>
      </w:r>
      <w:r w:rsidR="00F40B72" w:rsidRPr="00266637">
        <w:rPr>
          <w:rFonts w:ascii="Century Gothic" w:hAnsi="Century Gothic"/>
          <w:b/>
          <w:u w:val="single"/>
        </w:rPr>
        <w:t>MODYFIKACJA</w:t>
      </w:r>
      <w:r w:rsidR="00BF2356" w:rsidRPr="00266637">
        <w:rPr>
          <w:rFonts w:ascii="Century Gothic" w:hAnsi="Century Gothic"/>
          <w:b/>
          <w:u w:val="single"/>
        </w:rPr>
        <w:t xml:space="preserve"> </w:t>
      </w:r>
      <w:r w:rsidR="006C2C41" w:rsidRPr="00266637">
        <w:rPr>
          <w:rFonts w:ascii="Century Gothic" w:hAnsi="Century Gothic"/>
          <w:b/>
          <w:u w:val="single"/>
        </w:rPr>
        <w:t xml:space="preserve"> </w:t>
      </w:r>
      <w:r w:rsidR="00030730" w:rsidRPr="00266637">
        <w:rPr>
          <w:rFonts w:ascii="Century Gothic" w:hAnsi="Century Gothic"/>
          <w:b/>
          <w:u w:val="single"/>
        </w:rPr>
        <w:t>SWZ</w:t>
      </w:r>
      <w:r w:rsidR="009756FB" w:rsidRPr="00266637">
        <w:rPr>
          <w:rFonts w:ascii="Century Gothic" w:hAnsi="Century Gothic"/>
          <w:b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4B06721" w14:textId="77777777" w:rsidR="00047651" w:rsidRDefault="00047651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26F5B4C" w14:textId="77777777" w:rsidR="00E46C6E" w:rsidRDefault="00E46C6E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43C9A7CD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16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1E82B65B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05.06.2023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FCF716" w14:textId="77777777" w:rsidR="00E46C6E" w:rsidRDefault="00E46C6E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4DC0762B" w14:textId="77777777" w:rsidR="00047651" w:rsidRDefault="00047651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136A7943" w14:textId="6DC043F0" w:rsid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9756FB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postępowania na</w:t>
      </w:r>
      <w:r w:rsidR="00315F6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wykonanie dokumentacji projektowej dla zadania pn. „Dostosowanie budynków W-MCChP w Olsztynie do warunków ppoż.”</w:t>
      </w:r>
    </w:p>
    <w:bookmarkEnd w:id="1"/>
    <w:p w14:paraId="28D5E745" w14:textId="71D6E06E" w:rsidR="00243F3B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7C82F9C4" w14:textId="77777777" w:rsidR="00047651" w:rsidRPr="00F87717" w:rsidRDefault="00047651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545DBA9" w14:textId="77777777" w:rsidR="00E46C6E" w:rsidRDefault="00E46C6E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</w:p>
    <w:p w14:paraId="6F3E8B9A" w14:textId="05E6D650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 xml:space="preserve">art. 284 ust. 1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U.2022.1710</w:t>
      </w:r>
      <w:r w:rsidR="00586647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w związku z otrzymanymi zapytaniami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udziela następującej odpowiedzi:</w:t>
      </w:r>
    </w:p>
    <w:bookmarkEnd w:id="2"/>
    <w:p w14:paraId="224D58CB" w14:textId="77777777" w:rsidR="00F40B72" w:rsidRDefault="00F40B72" w:rsidP="00F40B72">
      <w:pPr>
        <w:spacing w:after="0" w:line="240" w:lineRule="auto"/>
        <w:jc w:val="both"/>
        <w:rPr>
          <w:lang w:eastAsia="pl-PL"/>
        </w:rPr>
      </w:pPr>
    </w:p>
    <w:p w14:paraId="71834670" w14:textId="60FD6E47" w:rsidR="00315F67" w:rsidRPr="00315F67" w:rsidRDefault="00315F67" w:rsidP="00315F67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315F67">
        <w:rPr>
          <w:rFonts w:ascii="Century Gothic" w:hAnsi="Century Gothic" w:cs="Calibri"/>
          <w:b/>
          <w:bCs/>
          <w:sz w:val="18"/>
          <w:szCs w:val="18"/>
          <w:lang w:eastAsia="pl-PL"/>
        </w:rPr>
        <w:t>Pyt. 1:</w:t>
      </w:r>
      <w:r w:rsidRPr="00315F67">
        <w:rPr>
          <w:rFonts w:ascii="Century Gothic" w:hAnsi="Century Gothic" w:cs="Calibri"/>
          <w:sz w:val="18"/>
          <w:szCs w:val="18"/>
          <w:lang w:eastAsia="pl-PL"/>
        </w:rPr>
        <w:t xml:space="preserve"> W SWZ do postępowania pkt VII, ppkt 4, ust. 4.2 a i b – jest zapis „nie wcześniej niż w okresie ostatnich pięciu lat przed upływem terminu składania ofert”</w:t>
      </w:r>
      <w:r w:rsidRPr="00315F67">
        <w:rPr>
          <w:rFonts w:ascii="Century Gothic" w:hAnsi="Century Gothic" w:cs="Calibri"/>
          <w:sz w:val="18"/>
          <w:szCs w:val="18"/>
          <w:lang w:eastAsia="pl-PL"/>
        </w:rPr>
        <w:br/>
        <w:t>natomiast w tym samym dokumencie w pkt IX, ppkt 3, ust. 3 – jest zapis „nie wcześniej niż w okresie 3 lat przed upływem terminu składania ofert”</w:t>
      </w:r>
      <w:r w:rsidRPr="00315F67">
        <w:rPr>
          <w:rFonts w:ascii="Century Gothic" w:hAnsi="Century Gothic" w:cs="Calibri"/>
          <w:sz w:val="18"/>
          <w:szCs w:val="18"/>
          <w:lang w:eastAsia="pl-PL"/>
        </w:rPr>
        <w:br/>
        <w:t>- czy Zamawiający ujednolici zapis w obu punktach: „nie wcześniej niż w okresie ostatnich pięciu lat przed upływem terminu składania ofert” ?</w:t>
      </w:r>
    </w:p>
    <w:p w14:paraId="4746A7A8" w14:textId="241B8D37" w:rsidR="00315F67" w:rsidRPr="00047651" w:rsidRDefault="00315F67" w:rsidP="00315F67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315F67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F65FF7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</w:t>
      </w:r>
      <w:r w:rsidR="00047651" w:rsidRPr="00047651">
        <w:rPr>
          <w:rFonts w:ascii="Century Gothic" w:hAnsi="Century Gothic" w:cs="Calibri"/>
          <w:sz w:val="18"/>
          <w:szCs w:val="18"/>
          <w:lang w:eastAsia="pl-PL"/>
        </w:rPr>
        <w:t>Tak, Zamawiający wyraża zgodę na powyższe.</w:t>
      </w:r>
    </w:p>
    <w:p w14:paraId="5E4FE5A2" w14:textId="77777777" w:rsidR="00315F67" w:rsidRDefault="00315F67" w:rsidP="00F40B72">
      <w:pPr>
        <w:rPr>
          <w:rFonts w:ascii="Century Gothic" w:hAnsi="Century Gothic"/>
          <w:sz w:val="18"/>
          <w:szCs w:val="18"/>
          <w:lang w:eastAsia="pl-PL"/>
        </w:rPr>
      </w:pPr>
    </w:p>
    <w:p w14:paraId="0CC9A061" w14:textId="2B4CE1E1" w:rsidR="00315F67" w:rsidRDefault="00315F67" w:rsidP="00315F6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art. 286 ust. 1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U.2022.1710 ze zm.),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w związku z otrzymanymi zapytaniami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, modyfikuje SWZ w następujący sposób:  </w:t>
      </w:r>
    </w:p>
    <w:p w14:paraId="448068DC" w14:textId="77777777" w:rsidR="00315F67" w:rsidRDefault="00315F67" w:rsidP="00315F6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7146991" w14:textId="65B2B3A8" w:rsidR="00F40B72" w:rsidRDefault="00266637" w:rsidP="00315F67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Ul</w:t>
      </w:r>
      <w:r w:rsidR="00F40B72">
        <w:rPr>
          <w:rFonts w:ascii="Century Gothic" w:hAnsi="Century Gothic"/>
          <w:sz w:val="18"/>
          <w:szCs w:val="18"/>
          <w:lang w:eastAsia="pl-PL"/>
        </w:rPr>
        <w:t xml:space="preserve">ega zmianie </w:t>
      </w:r>
      <w:r w:rsidR="00047651">
        <w:rPr>
          <w:rFonts w:ascii="Century Gothic" w:hAnsi="Century Gothic"/>
          <w:sz w:val="18"/>
          <w:szCs w:val="18"/>
          <w:lang w:eastAsia="pl-PL"/>
        </w:rPr>
        <w:t xml:space="preserve">następujące Rozdziały </w:t>
      </w:r>
      <w:r w:rsidR="00F40B72">
        <w:rPr>
          <w:rFonts w:ascii="Century Gothic" w:hAnsi="Century Gothic"/>
          <w:sz w:val="18"/>
          <w:szCs w:val="18"/>
          <w:lang w:eastAsia="pl-PL"/>
        </w:rPr>
        <w:t>SWZ,  któr</w:t>
      </w:r>
      <w:r w:rsidR="00047651">
        <w:rPr>
          <w:rFonts w:ascii="Century Gothic" w:hAnsi="Century Gothic"/>
          <w:sz w:val="18"/>
          <w:szCs w:val="18"/>
          <w:lang w:eastAsia="pl-PL"/>
        </w:rPr>
        <w:t>e</w:t>
      </w:r>
      <w:r w:rsidR="00F40B72">
        <w:rPr>
          <w:rFonts w:ascii="Century Gothic" w:hAnsi="Century Gothic"/>
          <w:sz w:val="18"/>
          <w:szCs w:val="18"/>
          <w:lang w:eastAsia="pl-PL"/>
        </w:rPr>
        <w:t xml:space="preserve"> otrzymuj</w:t>
      </w:r>
      <w:r w:rsidR="00047651">
        <w:rPr>
          <w:rFonts w:ascii="Century Gothic" w:hAnsi="Century Gothic"/>
          <w:sz w:val="18"/>
          <w:szCs w:val="18"/>
          <w:lang w:eastAsia="pl-PL"/>
        </w:rPr>
        <w:t>ą</w:t>
      </w:r>
      <w:r w:rsidR="00F40B72">
        <w:rPr>
          <w:rFonts w:ascii="Century Gothic" w:hAnsi="Century Gothic"/>
          <w:sz w:val="18"/>
          <w:szCs w:val="18"/>
          <w:lang w:eastAsia="pl-PL"/>
        </w:rPr>
        <w:t xml:space="preserve"> brzmienie:</w:t>
      </w:r>
    </w:p>
    <w:p w14:paraId="3C09581B" w14:textId="77777777" w:rsidR="00266637" w:rsidRDefault="00266637" w:rsidP="00315F67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636743B" w14:textId="77777777" w:rsidR="00047651" w:rsidRPr="00047651" w:rsidRDefault="00F40B72" w:rsidP="00047651">
      <w:pPr>
        <w:tabs>
          <w:tab w:val="left" w:pos="1620"/>
          <w:tab w:val="left" w:pos="2340"/>
        </w:tabs>
        <w:suppressAutoHyphens/>
        <w:spacing w:after="0"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„</w:t>
      </w:r>
      <w:r w:rsidR="00047651" w:rsidRPr="00047651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IX.   </w:t>
      </w:r>
      <w:r w:rsidR="00047651" w:rsidRPr="00047651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OŚWIADCZENIA   I   DOKUMENTY,   JAKIE   ZOBOWIĄZANI SĄ  DOSTARCZYĆ   WYKONAWCY  W  CELU  POTWIERDZENIA  SPEŁNIENIA WARUNKÓW UDZIAŁU W POSTĘPOWANIU ORAZ WYKAZANIA BRAKU PODSTAW WYKLUCZENIA (PODMIOTOWE ŚRODKI DOWODOWE).</w:t>
      </w:r>
    </w:p>
    <w:p w14:paraId="75C196A9" w14:textId="0215CC6F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3C6A77FE" w14:textId="76DEE392" w:rsidR="00047651" w:rsidRPr="00047651" w:rsidRDefault="00047651" w:rsidP="00047651">
      <w:pPr>
        <w:tabs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047651">
        <w:rPr>
          <w:rFonts w:ascii="Century Gothic" w:eastAsia="Times New Roman" w:hAnsi="Century Gothic" w:cs="TimesNewRoman"/>
          <w:bCs/>
          <w:sz w:val="18"/>
          <w:szCs w:val="18"/>
          <w:lang w:eastAsia="pl-PL"/>
        </w:rPr>
        <w:t>3)</w:t>
      </w:r>
      <w:r w:rsidRPr="00047651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 </w:t>
      </w:r>
      <w:r w:rsidRPr="00047651">
        <w:rPr>
          <w:rFonts w:ascii="Century Gothic" w:eastAsia="Times New Roman" w:hAnsi="Century Gothic" w:cs="TimesNewRoman"/>
          <w:bCs/>
          <w:sz w:val="18"/>
          <w:szCs w:val="18"/>
          <w:lang w:eastAsia="pl-PL"/>
        </w:rPr>
        <w:t>wykaz zawierający min.:</w:t>
      </w:r>
      <w:r w:rsidRPr="00047651">
        <w:rPr>
          <w:rFonts w:ascii="Century Gothic" w:eastAsia="Times New Roman" w:hAnsi="Century Gothic"/>
          <w:sz w:val="18"/>
          <w:szCs w:val="18"/>
          <w:lang w:eastAsia="ar-SA"/>
        </w:rPr>
        <w:t xml:space="preserve">  1 projekt budowlany wielobranżowy w zakresie architektury, konstrukcji, instalacji sanitarnych, elektrycznych, telekomunikacyjnych, obiektu służby zdrowia o kubaturze min. 6 000 m³ oraz 1 projekt dostosowania budynku do warunków p.poż. obejmujący swoim zakresem system sygnalizacji pożaru, system oddymiania klatek schodowych, system ewakuacji, o kubaturze min. 6 000 m³, </w:t>
      </w:r>
      <w:r w:rsidRPr="00047651">
        <w:rPr>
          <w:rFonts w:ascii="Century Gothic" w:eastAsia="Times New Roman" w:hAnsi="Century Gothic"/>
          <w:bCs/>
          <w:sz w:val="18"/>
          <w:szCs w:val="18"/>
          <w:lang w:eastAsia="ar-SA"/>
        </w:rPr>
        <w:t>zrealizowany</w:t>
      </w:r>
      <w:r w:rsidRPr="00047651">
        <w:rPr>
          <w:rFonts w:ascii="Century Gothic" w:hAnsi="Century Gothic" w:cs="Arial"/>
          <w:sz w:val="18"/>
          <w:szCs w:val="18"/>
        </w:rPr>
        <w:t xml:space="preserve"> nie wcześniej niż w okresie </w:t>
      </w:r>
      <w:r>
        <w:rPr>
          <w:rFonts w:ascii="Century Gothic" w:hAnsi="Century Gothic" w:cs="Arial"/>
          <w:sz w:val="18"/>
          <w:szCs w:val="18"/>
        </w:rPr>
        <w:t>5</w:t>
      </w:r>
      <w:r w:rsidRPr="00047651">
        <w:rPr>
          <w:rFonts w:ascii="Century Gothic" w:hAnsi="Century Gothic" w:cs="Arial"/>
          <w:sz w:val="18"/>
          <w:szCs w:val="18"/>
        </w:rPr>
        <w:t xml:space="preserve"> lat przed upływem terminu składania ofert, a jeżeli okres prowadzenia działalności jest krótszy – w tym okresie, wraz  z podaniem opisu przedmiotu zamówienia, wartości, daty, miejsca wykonania    i podmiotów, na rzecz których dokumentacja została sporządzona – wg wzoru </w:t>
      </w:r>
      <w:r w:rsidRPr="00047651">
        <w:rPr>
          <w:rFonts w:ascii="Century Gothic" w:hAnsi="Century Gothic" w:cs="Arial"/>
          <w:b/>
          <w:sz w:val="18"/>
          <w:szCs w:val="18"/>
        </w:rPr>
        <w:t>załącznika nr 5 do SWZ</w:t>
      </w:r>
      <w:r w:rsidRPr="00047651">
        <w:rPr>
          <w:rFonts w:ascii="Century Gothic" w:hAnsi="Century Gothic" w:cs="Arial"/>
          <w:sz w:val="18"/>
          <w:szCs w:val="18"/>
        </w:rPr>
        <w:t xml:space="preserve"> wraz z załączeniem dowodów potwierdzających, że usługa została wykonana należycie, w szczególności informacji o tym czy usługa została wykonana zgodnie z przepisami prawa, przy czym dowodami,  o których mowa, są referencje bądź inne dokumenty wystawione przez podmiot, na rzecz którego sporządzono wymagana dokumentację, a jeżeli z uzasadnionej przyczyny o obiektywnym charakterze wykonawca nie jest w stanie uzyskać tych dokumentów – inne dokumenty</w:t>
      </w:r>
      <w:r w:rsidRPr="00047651">
        <w:rPr>
          <w:rFonts w:ascii="Century Gothic" w:hAnsi="Century Gothic" w:cs="Arial"/>
          <w:b/>
          <w:bCs/>
          <w:sz w:val="18"/>
          <w:szCs w:val="18"/>
        </w:rPr>
        <w:t>;</w:t>
      </w:r>
    </w:p>
    <w:p w14:paraId="70E865E1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64D0280F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5B18FBDB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7E9CB140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71FE38A5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04C8BBA5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7DBB6FFB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68EFC2E3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167803E5" w14:textId="77777777" w:rsidR="00047651" w:rsidRDefault="00047651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08AAEF67" w14:textId="5114651E" w:rsidR="00F40B72" w:rsidRPr="00F40B72" w:rsidRDefault="00F40B72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XV.   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TERMIN  ZWIĄZANIA OFERTĄ.</w:t>
      </w:r>
    </w:p>
    <w:p w14:paraId="20AEF393" w14:textId="77777777" w:rsidR="00F40B72" w:rsidRPr="00F40B72" w:rsidRDefault="00F40B72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</w:p>
    <w:p w14:paraId="72C307DF" w14:textId="40167C58" w:rsidR="00F40B72" w:rsidRPr="00F40B72" w:rsidRDefault="00F40B72" w:rsidP="00F40B72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F40B7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30 dni , </w:t>
      </w:r>
      <w:r w:rsidRPr="00F40B72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tj. do dnia </w:t>
      </w:r>
      <w:r w:rsidR="00E46C6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1</w:t>
      </w:r>
      <w:r w:rsidR="002C799F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5</w:t>
      </w:r>
      <w:r w:rsidR="00E46C6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.0</w:t>
      </w:r>
      <w:r w:rsidR="00266637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7</w:t>
      </w:r>
      <w:r w:rsidRPr="00F40B72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.2023 r.</w:t>
      </w:r>
      <w:r w:rsidRPr="00F40B7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797C74A8" w14:textId="77777777" w:rsidR="00F40B72" w:rsidRPr="00F40B72" w:rsidRDefault="00F40B72" w:rsidP="00F40B72">
      <w:pPr>
        <w:pStyle w:val="Akapitzlist"/>
        <w:tabs>
          <w:tab w:val="left" w:pos="709"/>
        </w:tabs>
        <w:suppressAutoHyphens/>
        <w:spacing w:after="0" w:line="200" w:lineRule="atLeast"/>
        <w:ind w:left="831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57D35634" w14:textId="772D3922" w:rsidR="00F40B72" w:rsidRDefault="00F40B72" w:rsidP="00F40B72">
      <w:pPr>
        <w:rPr>
          <w:rFonts w:ascii="Century Gothic" w:hAnsi="Century Gothic"/>
          <w:sz w:val="18"/>
          <w:szCs w:val="18"/>
          <w:lang w:eastAsia="pl-PL"/>
        </w:rPr>
      </w:pPr>
      <w:bookmarkStart w:id="3" w:name="_Hlk131512667"/>
      <w:r>
        <w:rPr>
          <w:rFonts w:ascii="Century Gothic" w:hAnsi="Century Gothic"/>
          <w:sz w:val="18"/>
          <w:szCs w:val="18"/>
          <w:lang w:eastAsia="pl-PL"/>
        </w:rPr>
        <w:t>Ulega zmianie Rozdział XVII SWZ, pkt 1 i 2, które otrzymują brzmienie:</w:t>
      </w:r>
    </w:p>
    <w:bookmarkEnd w:id="3"/>
    <w:p w14:paraId="429D6068" w14:textId="1A2D3E09" w:rsidR="00F40B72" w:rsidRPr="00F40B72" w:rsidRDefault="00F40B72" w:rsidP="00F40B72">
      <w:pPr>
        <w:tabs>
          <w:tab w:val="center" w:pos="4536"/>
          <w:tab w:val="right" w:pos="9072"/>
        </w:tabs>
        <w:suppressAutoHyphens/>
        <w:spacing w:after="0" w:line="200" w:lineRule="atLeast"/>
        <w:ind w:left="1980" w:right="72" w:hanging="198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„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XVII.   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SPOSÓB ORAZ  TERMIN  SKŁADANIA  I  OTWARCIA   OFERT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. </w:t>
      </w:r>
    </w:p>
    <w:p w14:paraId="2A884834" w14:textId="77777777" w:rsidR="00F40B72" w:rsidRPr="00F40B72" w:rsidRDefault="00F40B72" w:rsidP="00F40B72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4946C53D" w14:textId="74D377CB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851" w:hanging="284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F40B7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 </w:t>
      </w: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Ofertę należy złożyć na Platformie Zakupowej pod adresem: </w:t>
      </w:r>
      <w:hyperlink r:id="rId8" w:history="1">
        <w:r w:rsidRPr="00F40B72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F40B72">
        <w:rPr>
          <w:rFonts w:ascii="Century Gothic" w:eastAsia="Times New Roman" w:hAnsi="Century Gothic" w:cs="Arial"/>
          <w:color w:val="0000FF"/>
          <w:sz w:val="18"/>
          <w:szCs w:val="18"/>
          <w:u w:val="single"/>
          <w:lang w:eastAsia="pl-PL"/>
        </w:rPr>
        <w:t xml:space="preserve"> </w:t>
      </w: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w zakładce „OFERTY" do dnia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</w:t>
      </w:r>
      <w:r w:rsidR="00047651">
        <w:rPr>
          <w:rFonts w:ascii="Century Gothic" w:eastAsia="Avenir-Light" w:hAnsi="Century Gothic" w:cs="Avenir-Light"/>
          <w:b/>
          <w:bCs/>
          <w:sz w:val="18"/>
          <w:szCs w:val="18"/>
        </w:rPr>
        <w:t>5</w:t>
      </w:r>
      <w:r w:rsidRPr="00F40B72">
        <w:rPr>
          <w:rFonts w:ascii="Century Gothic" w:eastAsia="Avenir-Light" w:hAnsi="Century Gothic" w:cs="Avenir-Light"/>
          <w:b/>
          <w:bCs/>
          <w:sz w:val="18"/>
          <w:szCs w:val="18"/>
        </w:rPr>
        <w:t>.0</w:t>
      </w:r>
      <w:r w:rsidR="00266637">
        <w:rPr>
          <w:rFonts w:ascii="Century Gothic" w:eastAsia="Avenir-Light" w:hAnsi="Century Gothic" w:cs="Avenir-Light"/>
          <w:b/>
          <w:bCs/>
          <w:sz w:val="18"/>
          <w:szCs w:val="18"/>
        </w:rPr>
        <w:t>6</w:t>
      </w:r>
      <w:r w:rsidRPr="00F40B72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.2023 r. do godz.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10</w:t>
      </w:r>
      <w:r w:rsidRPr="00F40B72">
        <w:rPr>
          <w:rFonts w:ascii="Century Gothic" w:eastAsia="Avenir-Light" w:hAnsi="Century Gothic" w:cs="Avenir-Light"/>
          <w:b/>
          <w:bCs/>
          <w:sz w:val="18"/>
          <w:szCs w:val="18"/>
        </w:rPr>
        <w:t>:00,</w:t>
      </w:r>
    </w:p>
    <w:p w14:paraId="0E088A40" w14:textId="3E13CFED" w:rsidR="00F40B72" w:rsidRPr="00F40B72" w:rsidRDefault="00F40B72" w:rsidP="00F40B7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851" w:right="-18" w:hanging="284"/>
        <w:jc w:val="both"/>
        <w:textAlignment w:val="baseline"/>
        <w:rPr>
          <w:rFonts w:ascii="Century Gothic" w:eastAsia="Avenir-Light" w:hAnsi="Century Gothic" w:cs="Avenir-Light"/>
          <w:b/>
          <w:sz w:val="18"/>
          <w:szCs w:val="18"/>
        </w:rPr>
      </w:pP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2. </w:t>
      </w:r>
      <w:r w:rsidRPr="00F40B72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poprzez upublicznienie wczytanych na </w:t>
      </w:r>
      <w:hyperlink r:id="rId9" w:history="1"/>
      <w:r w:rsidRPr="00F40B72">
        <w:rPr>
          <w:rFonts w:ascii="Century Gothic" w:eastAsia="Avenir-Light" w:hAnsi="Century Gothic" w:cs="Avenir-Light"/>
          <w:bCs/>
          <w:sz w:val="18"/>
          <w:szCs w:val="18"/>
        </w:rPr>
        <w:t xml:space="preserve">   </w:t>
      </w:r>
      <w:hyperlink r:id="rId10" w:history="1">
        <w:r w:rsidRPr="00F40B72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  w dniu </w:t>
      </w:r>
      <w:r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2C799F">
        <w:rPr>
          <w:rFonts w:ascii="Century Gothic" w:eastAsia="Avenir-Light" w:hAnsi="Century Gothic" w:cs="Avenir-Light"/>
          <w:b/>
          <w:sz w:val="18"/>
          <w:szCs w:val="18"/>
        </w:rPr>
        <w:t>5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>.0</w:t>
      </w:r>
      <w:r w:rsidR="00266637">
        <w:rPr>
          <w:rFonts w:ascii="Century Gothic" w:eastAsia="Avenir-Light" w:hAnsi="Century Gothic" w:cs="Avenir-Light"/>
          <w:b/>
          <w:sz w:val="18"/>
          <w:szCs w:val="18"/>
        </w:rPr>
        <w:t>6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.2023 roku   o godz. </w:t>
      </w:r>
      <w:r>
        <w:rPr>
          <w:rFonts w:ascii="Century Gothic" w:eastAsia="Avenir-Light" w:hAnsi="Century Gothic" w:cs="Avenir-Light"/>
          <w:b/>
          <w:sz w:val="18"/>
          <w:szCs w:val="18"/>
        </w:rPr>
        <w:t>10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>:15.</w:t>
      </w:r>
      <w:r>
        <w:rPr>
          <w:rFonts w:ascii="Century Gothic" w:eastAsia="Avenir-Light" w:hAnsi="Century Gothic" w:cs="Avenir-Light"/>
          <w:b/>
          <w:sz w:val="18"/>
          <w:szCs w:val="18"/>
        </w:rPr>
        <w:t>”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 </w:t>
      </w:r>
    </w:p>
    <w:p w14:paraId="49905F1B" w14:textId="441178AC" w:rsidR="00F40B72" w:rsidRDefault="00F40B72" w:rsidP="00F40B72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5052AC8D" w14:textId="77777777" w:rsidR="00E46C6E" w:rsidRDefault="00E46C6E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</w:p>
    <w:p w14:paraId="6D4F2E6E" w14:textId="450E4AA6" w:rsid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Z upoważnienia Dyrektora</w:t>
      </w:r>
    </w:p>
    <w:p w14:paraId="6D70C298" w14:textId="31F1B7B3" w:rsid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Kierownik Sekcji zamówień publicznych</w:t>
      </w:r>
    </w:p>
    <w:p w14:paraId="2121136A" w14:textId="0E9773AB" w:rsidR="00F40B72" w:rsidRP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Agnieszka Lis-Nowacka</w:t>
      </w:r>
    </w:p>
    <w:sectPr w:rsidR="00F40B72" w:rsidRPr="00F40B72" w:rsidSect="00F40B72">
      <w:footerReference w:type="default" r:id="rId11"/>
      <w:head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3913" w14:textId="77777777" w:rsidR="000C05DE" w:rsidRDefault="000C05DE" w:rsidP="00AF6E62">
      <w:pPr>
        <w:spacing w:after="0" w:line="240" w:lineRule="auto"/>
      </w:pPr>
      <w:r>
        <w:separator/>
      </w:r>
    </w:p>
  </w:endnote>
  <w:endnote w:type="continuationSeparator" w:id="0">
    <w:p w14:paraId="529AA135" w14:textId="77777777" w:rsidR="000C05DE" w:rsidRDefault="000C05DE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1240" w14:textId="77777777" w:rsidR="000C05DE" w:rsidRDefault="000C05DE" w:rsidP="00AF6E62">
      <w:pPr>
        <w:spacing w:after="0" w:line="240" w:lineRule="auto"/>
      </w:pPr>
      <w:r>
        <w:separator/>
      </w:r>
    </w:p>
  </w:footnote>
  <w:footnote w:type="continuationSeparator" w:id="0">
    <w:p w14:paraId="2C3BF5AC" w14:textId="77777777" w:rsidR="000C05DE" w:rsidRDefault="000C05DE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1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6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3"/>
  </w:num>
  <w:num w:numId="5" w16cid:durableId="1625111261">
    <w:abstractNumId w:val="0"/>
  </w:num>
  <w:num w:numId="6" w16cid:durableId="1930770356">
    <w:abstractNumId w:val="14"/>
  </w:num>
  <w:num w:numId="7" w16cid:durableId="2094274141">
    <w:abstractNumId w:val="15"/>
  </w:num>
  <w:num w:numId="8" w16cid:durableId="886602693">
    <w:abstractNumId w:val="18"/>
  </w:num>
  <w:num w:numId="9" w16cid:durableId="1371800934">
    <w:abstractNumId w:val="24"/>
  </w:num>
  <w:num w:numId="10" w16cid:durableId="1814982533">
    <w:abstractNumId w:val="9"/>
  </w:num>
  <w:num w:numId="11" w16cid:durableId="1401832921">
    <w:abstractNumId w:val="25"/>
  </w:num>
  <w:num w:numId="12" w16cid:durableId="1533108491">
    <w:abstractNumId w:val="20"/>
  </w:num>
  <w:num w:numId="13" w16cid:durableId="1222404145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1"/>
  </w:num>
  <w:num w:numId="21" w16cid:durableId="2132282932">
    <w:abstractNumId w:val="19"/>
  </w:num>
  <w:num w:numId="22" w16cid:durableId="625744985">
    <w:abstractNumId w:val="4"/>
  </w:num>
  <w:num w:numId="23" w16cid:durableId="1273439179">
    <w:abstractNumId w:val="12"/>
  </w:num>
  <w:num w:numId="24" w16cid:durableId="1844974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6"/>
  </w:num>
  <w:num w:numId="30" w16cid:durableId="2126196579">
    <w:abstractNumId w:val="2"/>
  </w:num>
  <w:num w:numId="31" w16cid:durableId="1032919642">
    <w:abstractNumId w:val="13"/>
  </w:num>
  <w:num w:numId="32" w16cid:durableId="1857226962">
    <w:abstractNumId w:val="10"/>
  </w:num>
  <w:num w:numId="33" w16cid:durableId="4904085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6828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E00365"/>
    <w:rsid w:val="00E133B0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ulmonologia_olszt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14</cp:revision>
  <cp:lastPrinted>2023-01-19T09:41:00Z</cp:lastPrinted>
  <dcterms:created xsi:type="dcterms:W3CDTF">2023-03-28T07:44:00Z</dcterms:created>
  <dcterms:modified xsi:type="dcterms:W3CDTF">2023-06-05T12:49:00Z</dcterms:modified>
</cp:coreProperties>
</file>