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B20CA6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 xml:space="preserve">ałącznik </w:t>
      </w:r>
      <w:r w:rsidR="008D1FDF"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880D4F">
        <w:rPr>
          <w:b/>
          <w:sz w:val="20"/>
          <w:szCs w:val="20"/>
        </w:rPr>
        <w:t>MS-9</w:t>
      </w:r>
      <w:bookmarkStart w:id="2" w:name="_GoBack"/>
      <w:bookmarkEnd w:id="2"/>
      <w:r w:rsidRPr="00141CF1">
        <w:rPr>
          <w:b/>
          <w:sz w:val="20"/>
          <w:szCs w:val="20"/>
        </w:rPr>
        <w:t>/2019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8D1FDF" w:rsidRPr="000100EC" w:rsidRDefault="000100EC" w:rsidP="008D1FDF">
      <w:pPr>
        <w:rPr>
          <w:rStyle w:val="Styl8"/>
          <w:rFonts w:ascii="Times New Roman" w:hAnsi="Times New Roman"/>
          <w:sz w:val="36"/>
          <w:szCs w:val="20"/>
        </w:rPr>
      </w:pPr>
      <w:r w:rsidRPr="000100EC">
        <w:rPr>
          <w:szCs w:val="20"/>
        </w:rPr>
        <w:t>„Dostawa</w:t>
      </w:r>
      <w:r w:rsidRPr="000100EC">
        <w:rPr>
          <w:color w:val="FF0000"/>
          <w:szCs w:val="20"/>
        </w:rPr>
        <w:t xml:space="preserve">  </w:t>
      </w:r>
      <w:r w:rsidRPr="000100EC">
        <w:rPr>
          <w:szCs w:val="20"/>
        </w:rPr>
        <w:t>taśmy przenośnikowej tkaninowo</w:t>
      </w:r>
      <w:r>
        <w:rPr>
          <w:szCs w:val="20"/>
        </w:rPr>
        <w:t xml:space="preserve"> </w:t>
      </w:r>
      <w:r w:rsidRPr="000100EC">
        <w:rPr>
          <w:szCs w:val="20"/>
        </w:rPr>
        <w:t>-gumowej o parametrach: szerokość: 1600mm EP630/3 4+2 odporna na oleje i smary, długość 33050 mm +skurcz na progowanie+ naddatek na połączenie. Taśma progowa, profil prosty T czterodzielny, H60 mm, rozstaw progów:</w:t>
      </w:r>
      <w:r>
        <w:rPr>
          <w:szCs w:val="20"/>
        </w:rPr>
        <w:t xml:space="preserve">      </w:t>
      </w:r>
      <w:r w:rsidRPr="000100EC">
        <w:rPr>
          <w:szCs w:val="20"/>
        </w:rPr>
        <w:t xml:space="preserve"> (-220mm+200mm-120mm+200mm-120mm+200mm-120mm+200mm-220mm) układ IV rzędowy, podziałka T=600mm do przenośnika 1-3</w:t>
      </w:r>
      <w:r w:rsidRPr="000100EC">
        <w:rPr>
          <w:color w:val="000000"/>
          <w:szCs w:val="20"/>
        </w:rPr>
        <w:t xml:space="preserve"> do  Zakładu Zagospodarowania Odpadów ul. Ekologiczna 1, 21-500 Biała Podlaska ”</w:t>
      </w:r>
    </w:p>
    <w:p w:rsidR="008D1FDF" w:rsidRPr="000100EC" w:rsidRDefault="008D1FDF" w:rsidP="008D1FDF">
      <w:pPr>
        <w:jc w:val="both"/>
        <w:rPr>
          <w:sz w:val="28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 xml:space="preserve">postępowania dla procedury przetargowej udzielania zamówienia w </w:t>
      </w:r>
      <w:proofErr w:type="spellStart"/>
      <w:r w:rsidRPr="00141CF1">
        <w:rPr>
          <w:b/>
          <w:color w:val="000000"/>
          <w:sz w:val="20"/>
          <w:szCs w:val="20"/>
        </w:rPr>
        <w:t>BWiK</w:t>
      </w:r>
      <w:proofErr w:type="spellEnd"/>
      <w:r w:rsidRPr="00141CF1">
        <w:rPr>
          <w:b/>
          <w:color w:val="000000"/>
          <w:sz w:val="20"/>
          <w:szCs w:val="20"/>
        </w:rPr>
        <w:t xml:space="preserve">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100EC"/>
    <w:rsid w:val="0012706C"/>
    <w:rsid w:val="00141CF1"/>
    <w:rsid w:val="004E339F"/>
    <w:rsid w:val="00880D4F"/>
    <w:rsid w:val="008D1FDF"/>
    <w:rsid w:val="00B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6</cp:revision>
  <dcterms:created xsi:type="dcterms:W3CDTF">2019-03-26T06:57:00Z</dcterms:created>
  <dcterms:modified xsi:type="dcterms:W3CDTF">2019-12-17T06:41:00Z</dcterms:modified>
</cp:coreProperties>
</file>