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75BF6" w:rsidRPr="00675BF6" w:rsidRDefault="00232AAB" w:rsidP="0067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</w:t>
      </w:r>
      <w:r w:rsid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PN/38/2020/B</w:t>
      </w:r>
      <w:r w:rsid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 (PN/38/2020/B)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232AAB" w:rsidP="00232AAB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AAB"/>
    <w:rsid w:val="00232AAB"/>
    <w:rsid w:val="00335121"/>
    <w:rsid w:val="00675BF6"/>
    <w:rsid w:val="00BF05F0"/>
    <w:rsid w:val="00C85C02"/>
    <w:rsid w:val="00D2394E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2020-09-28T12:12:00Z</dcterms:modified>
</cp:coreProperties>
</file>