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1AE" w14:textId="6C591706" w:rsidR="0022724B" w:rsidRDefault="0022724B" w:rsidP="0022724B">
      <w:pPr>
        <w:spacing w:before="120" w:after="120"/>
        <w:jc w:val="right"/>
        <w:rPr>
          <w:rFonts w:eastAsia="Calibri" w:cs="Arial"/>
          <w:b/>
          <w:caps/>
          <w:sz w:val="20"/>
          <w:szCs w:val="20"/>
          <w:lang w:eastAsia="en-GB"/>
        </w:rPr>
      </w:pPr>
      <w:r>
        <w:rPr>
          <w:rFonts w:eastAsia="Calibri" w:cs="Arial"/>
          <w:b/>
          <w:caps/>
          <w:sz w:val="20"/>
          <w:szCs w:val="20"/>
          <w:lang w:eastAsia="en-GB"/>
        </w:rPr>
        <w:t>Z</w:t>
      </w:r>
      <w:r w:rsidR="009C6043">
        <w:rPr>
          <w:rFonts w:eastAsia="Calibri" w:cs="Arial"/>
          <w:b/>
          <w:sz w:val="20"/>
          <w:szCs w:val="20"/>
          <w:lang w:eastAsia="en-GB"/>
        </w:rPr>
        <w:t>ałącznik nr 2</w:t>
      </w:r>
      <w:r>
        <w:rPr>
          <w:rFonts w:eastAsia="Calibri" w:cs="Arial"/>
          <w:b/>
          <w:sz w:val="20"/>
          <w:szCs w:val="20"/>
          <w:lang w:eastAsia="en-GB"/>
        </w:rPr>
        <w:t xml:space="preserve"> do SIWZ</w:t>
      </w:r>
    </w:p>
    <w:p w14:paraId="1FF2B27D" w14:textId="77777777" w:rsidR="007B0ADE" w:rsidRPr="007B0ADE" w:rsidRDefault="007B0ADE" w:rsidP="007B0ADE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7B0ADE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CB61D4F" w14:textId="77777777" w:rsidR="007B0ADE" w:rsidRPr="007B0ADE" w:rsidRDefault="007B0ADE" w:rsidP="0022724B">
      <w:pPr>
        <w:keepNext/>
        <w:spacing w:before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318F2682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B0ADE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7B0ADE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B0ADE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5BC515A7" w14:textId="05329C11" w:rsidR="007B0ADE" w:rsidRPr="00B96C27" w:rsidRDefault="006B7355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Dz.U. </w:t>
      </w:r>
      <w:r w:rsidR="00A44A0E">
        <w:rPr>
          <w:rFonts w:eastAsia="Calibri" w:cs="Arial"/>
          <w:b/>
          <w:sz w:val="20"/>
          <w:szCs w:val="20"/>
          <w:lang w:eastAsia="en-GB"/>
        </w:rPr>
        <w:t>UE S numer ……, data ………….</w:t>
      </w:r>
      <w:r w:rsidR="00D2248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strona </w:t>
      </w:r>
      <w:r w:rsidR="00A44A0E">
        <w:rPr>
          <w:rFonts w:eastAsia="Calibri" w:cs="Arial"/>
          <w:b/>
          <w:sz w:val="20"/>
          <w:szCs w:val="20"/>
          <w:lang w:eastAsia="en-GB"/>
        </w:rPr>
        <w:t>………….-……………</w:t>
      </w:r>
      <w:r w:rsidR="007B0AD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</w:p>
    <w:p w14:paraId="32DC8C00" w14:textId="2251BD58" w:rsidR="007B0ADE" w:rsidRPr="00B96C27" w:rsidRDefault="00697252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Numer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ogłoszenia w Dz.U. S: </w:t>
      </w:r>
      <w:r w:rsidR="00A44A0E">
        <w:rPr>
          <w:rFonts w:eastAsia="Calibri" w:cs="Arial"/>
          <w:b/>
          <w:sz w:val="20"/>
          <w:szCs w:val="20"/>
          <w:lang w:eastAsia="en-GB"/>
        </w:rPr>
        <w:t>………../..</w:t>
      </w:r>
      <w:r w:rsidR="006B7355" w:rsidRPr="00B96C27">
        <w:rPr>
          <w:rFonts w:eastAsia="Calibri" w:cs="Arial"/>
          <w:b/>
          <w:sz w:val="20"/>
          <w:szCs w:val="20"/>
          <w:lang w:eastAsia="en-GB"/>
        </w:rPr>
        <w:t xml:space="preserve"> </w:t>
      </w:r>
      <w:r w:rsidR="00A44A0E">
        <w:rPr>
          <w:rFonts w:eastAsia="Calibri" w:cs="Arial"/>
          <w:b/>
          <w:sz w:val="20"/>
          <w:szCs w:val="20"/>
          <w:lang w:eastAsia="en-GB"/>
        </w:rPr>
        <w:t>…..-………….</w:t>
      </w:r>
    </w:p>
    <w:p w14:paraId="51F397CB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131EA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8B2F87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FAB1F7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31907C4F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2E3E94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B0ADE">
              <w:rPr>
                <w:rFonts w:eastAsia="Calibri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C7863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EC61DDA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EFDA9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910D440" w14:textId="42ED3813" w:rsidR="00F859B2" w:rsidRPr="00F859B2" w:rsidRDefault="00F859B2" w:rsidP="00B3139E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lang w:eastAsia="en-GB"/>
              </w:rPr>
              <w:t>Gmina Biały Dunajec</w:t>
            </w:r>
          </w:p>
          <w:p w14:paraId="73AB408F" w14:textId="5B033C42" w:rsidR="00F859B2" w:rsidRPr="00F859B2" w:rsidRDefault="00F859B2" w:rsidP="00B3139E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34-425 Biały Dunajec </w:t>
            </w:r>
          </w:p>
          <w:p w14:paraId="0E39F269" w14:textId="77777777" w:rsidR="00F859B2" w:rsidRPr="00F859B2" w:rsidRDefault="00F859B2" w:rsidP="00B3139E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lang w:eastAsia="en-GB"/>
              </w:rPr>
              <w:t>ul. Jana Pawła II 312</w:t>
            </w:r>
          </w:p>
          <w:p w14:paraId="218D17B5" w14:textId="77777777" w:rsidR="00F859B2" w:rsidRDefault="00F859B2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D182AEB" w14:textId="6015593E" w:rsidR="00B3139E" w:rsidRDefault="00BD76DF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Dane kontaktowe: </w:t>
            </w:r>
          </w:p>
          <w:p w14:paraId="4851DCB4" w14:textId="6C34B7FC" w:rsidR="00BD76DF" w:rsidRPr="00D636D4" w:rsidRDefault="00BD76DF" w:rsidP="00B3139E">
            <w:pPr>
              <w:rPr>
                <w:rFonts w:eastAsia="Calibri" w:cs="Arial"/>
                <w:sz w:val="20"/>
                <w:szCs w:val="20"/>
                <w:lang w:val="en-US" w:eastAsia="en-GB"/>
              </w:rPr>
            </w:pPr>
            <w:r w:rsidRPr="00D636D4">
              <w:rPr>
                <w:rFonts w:eastAsia="Calibri" w:cs="Arial"/>
                <w:sz w:val="20"/>
                <w:szCs w:val="20"/>
                <w:lang w:val="en-US" w:eastAsia="en-GB"/>
              </w:rPr>
              <w:t xml:space="preserve">e-mail: </w:t>
            </w:r>
            <w:hyperlink r:id="rId7" w:history="1">
              <w:r w:rsidR="00F859B2" w:rsidRPr="00D636D4">
                <w:rPr>
                  <w:rStyle w:val="Hipercze"/>
                  <w:rFonts w:eastAsia="Calibri" w:cs="Arial"/>
                  <w:sz w:val="20"/>
                  <w:szCs w:val="20"/>
                  <w:lang w:val="en-US" w:eastAsia="en-GB"/>
                </w:rPr>
                <w:t>przetargi@bialydunajec.com.pl</w:t>
              </w:r>
            </w:hyperlink>
            <w:r w:rsidRPr="00D636D4">
              <w:rPr>
                <w:rFonts w:eastAsia="Calibri" w:cs="Arial"/>
                <w:sz w:val="20"/>
                <w:szCs w:val="20"/>
                <w:lang w:val="en-US" w:eastAsia="en-GB"/>
              </w:rPr>
              <w:br/>
              <w:t>tel. 18</w:t>
            </w:r>
            <w:r w:rsidR="00033691" w:rsidRPr="00D636D4">
              <w:rPr>
                <w:rFonts w:eastAsia="Calibri" w:cs="Arial"/>
                <w:sz w:val="20"/>
                <w:szCs w:val="20"/>
                <w:lang w:val="en-US" w:eastAsia="en-GB"/>
              </w:rPr>
              <w:t> </w:t>
            </w:r>
            <w:r w:rsidR="00D636D4" w:rsidRPr="00D636D4">
              <w:rPr>
                <w:rFonts w:eastAsia="Calibri" w:cs="Arial"/>
                <w:sz w:val="20"/>
                <w:szCs w:val="20"/>
                <w:lang w:val="en-US" w:eastAsia="en-GB"/>
              </w:rPr>
              <w:t>20</w:t>
            </w:r>
            <w:r w:rsidR="00D636D4">
              <w:rPr>
                <w:rFonts w:eastAsia="Calibri" w:cs="Arial"/>
                <w:sz w:val="20"/>
                <w:szCs w:val="20"/>
                <w:lang w:val="en-US" w:eastAsia="en-GB"/>
              </w:rPr>
              <w:t> 795 21</w:t>
            </w:r>
          </w:p>
          <w:p w14:paraId="767FB265" w14:textId="77777777" w:rsidR="00472910" w:rsidRPr="00472910" w:rsidRDefault="00472910" w:rsidP="00472910">
            <w:pPr>
              <w:tabs>
                <w:tab w:val="num" w:pos="644"/>
              </w:tabs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>adres strony internetowej prowadzonego postępowania, na której będą udostępniane</w:t>
            </w:r>
          </w:p>
          <w:p w14:paraId="1BEBBEA9" w14:textId="2ABC100A" w:rsidR="00472910" w:rsidRPr="00472910" w:rsidRDefault="00472910" w:rsidP="00472910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zmiany i wyjaśnieniá treścí SWZ oraz inne dokumenty zamówienia bezpośrednio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z</w:t>
            </w: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wiązanę z postepowaniem o udzielenie zamówienia </w:t>
            </w:r>
          </w:p>
          <w:p w14:paraId="083E0803" w14:textId="1040A068" w:rsidR="00472910" w:rsidRPr="00472910" w:rsidRDefault="00F859B2" w:rsidP="00B3139E">
            <w:pPr>
              <w:rPr>
                <w:rFonts w:eastAsia="Calibri" w:cs="Arial"/>
                <w:sz w:val="16"/>
                <w:szCs w:val="16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 xml:space="preserve">https://platformazakupowa.pl/pn/dunajec </w:t>
            </w:r>
            <w:r w:rsidR="00472910" w:rsidRPr="00472910">
              <w:rPr>
                <w:rFonts w:eastAsia="Calibri" w:cs="Arial"/>
                <w:sz w:val="16"/>
                <w:szCs w:val="16"/>
                <w:lang w:eastAsia="en-GB"/>
              </w:rPr>
              <w:t>(dedykowana platforma zakupowa do obsługi komunikacji w formie elektronicznej pomiędzy zamawiającym a wykonawcami oraz składnia ofert)</w:t>
            </w:r>
          </w:p>
        </w:tc>
      </w:tr>
      <w:tr w:rsidR="007B0ADE" w:rsidRPr="007B0ADE" w14:paraId="09BFB5CD" w14:textId="77777777" w:rsidTr="0026295C">
        <w:trPr>
          <w:trHeight w:val="485"/>
        </w:trPr>
        <w:tc>
          <w:tcPr>
            <w:tcW w:w="4644" w:type="dxa"/>
            <w:shd w:val="clear" w:color="auto" w:fill="auto"/>
          </w:tcPr>
          <w:p w14:paraId="217407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B626B6A" w14:textId="69CD7290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Odpowiedź:</w:t>
            </w:r>
            <w:r w:rsidR="00171C33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 xml:space="preserve"> usługi</w:t>
            </w:r>
          </w:p>
        </w:tc>
      </w:tr>
      <w:tr w:rsidR="007B0ADE" w:rsidRPr="007B0ADE" w14:paraId="7ADE63E9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1AAE295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Tytuł lub krótki opis udzielanego zamówienia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753E29" w14:textId="6B0BCB89" w:rsidR="007B0ADE" w:rsidRPr="00EA6265" w:rsidRDefault="009E5A8B" w:rsidP="00DC5BAE">
            <w:pPr>
              <w:spacing w:before="120" w:after="120"/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</w:pPr>
            <w:r w:rsidRPr="009E5A8B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„</w:t>
            </w:r>
            <w:r w:rsidR="00DC5BAE" w:rsidRPr="00DC5BAE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ZAGOSPODAROWANIE OD</w:t>
            </w:r>
            <w:r w:rsidR="00DC5BAE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 xml:space="preserve">PADÓW KOMUNALNYCH POCHODZĄCYCH </w:t>
            </w:r>
            <w:r w:rsidR="00DC5BAE" w:rsidRPr="00DC5BAE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 xml:space="preserve">Z TERENU </w:t>
            </w:r>
            <w:r w:rsidR="00784421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GMINY BIAŁY DUNAJEC W  ROKU 202</w:t>
            </w:r>
            <w:r w:rsidR="00D636D4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4</w:t>
            </w:r>
            <w:r w:rsidRPr="009E5A8B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”</w:t>
            </w:r>
          </w:p>
        </w:tc>
      </w:tr>
      <w:tr w:rsidR="007B0ADE" w:rsidRPr="007B0ADE" w14:paraId="269B7A76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40ABEA9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546460" w14:textId="4D6AAD36" w:rsidR="007B0ADE" w:rsidRPr="007B0ADE" w:rsidRDefault="00784421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>IZP.271.2</w:t>
            </w:r>
            <w:r w:rsidR="00D636D4">
              <w:rPr>
                <w:rFonts w:eastAsia="Calibri" w:cs="Arial"/>
                <w:sz w:val="20"/>
                <w:szCs w:val="20"/>
                <w:lang w:eastAsia="en-GB"/>
              </w:rPr>
              <w:t>0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.202</w:t>
            </w:r>
            <w:r w:rsidR="00D636D4">
              <w:rPr>
                <w:rFonts w:eastAsia="Calibri" w:cs="Arial"/>
                <w:sz w:val="20"/>
                <w:szCs w:val="20"/>
                <w:lang w:eastAsia="en-GB"/>
              </w:rPr>
              <w:t>3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.AM</w:t>
            </w:r>
          </w:p>
        </w:tc>
      </w:tr>
    </w:tbl>
    <w:p w14:paraId="35B5D49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B0ADE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1BA86E08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14:paraId="2791FAF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0E98EC3F" w14:textId="77777777" w:rsidTr="0026295C">
        <w:tc>
          <w:tcPr>
            <w:tcW w:w="4644" w:type="dxa"/>
            <w:shd w:val="clear" w:color="auto" w:fill="auto"/>
          </w:tcPr>
          <w:p w14:paraId="2655388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65B33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C1D6CD5" w14:textId="77777777" w:rsidTr="0026295C">
        <w:tc>
          <w:tcPr>
            <w:tcW w:w="4644" w:type="dxa"/>
            <w:shd w:val="clear" w:color="auto" w:fill="auto"/>
          </w:tcPr>
          <w:p w14:paraId="1BABE742" w14:textId="77777777" w:rsidR="007B0ADE" w:rsidRPr="007B0ADE" w:rsidRDefault="007B0ADE" w:rsidP="007B0ADE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CD395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36686CF6" w14:textId="77777777" w:rsidTr="0026295C">
        <w:trPr>
          <w:trHeight w:val="1372"/>
        </w:trPr>
        <w:tc>
          <w:tcPr>
            <w:tcW w:w="4644" w:type="dxa"/>
            <w:shd w:val="clear" w:color="auto" w:fill="auto"/>
          </w:tcPr>
          <w:p w14:paraId="1FE5181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32D94B9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3502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6DAD8F8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24C6948C" w14:textId="77777777" w:rsidTr="0026295C">
        <w:tc>
          <w:tcPr>
            <w:tcW w:w="4644" w:type="dxa"/>
            <w:shd w:val="clear" w:color="auto" w:fill="auto"/>
          </w:tcPr>
          <w:p w14:paraId="5F28EC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FFE95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F8E1FFB" w14:textId="77777777" w:rsidTr="0026295C">
        <w:trPr>
          <w:trHeight w:val="2002"/>
        </w:trPr>
        <w:tc>
          <w:tcPr>
            <w:tcW w:w="4644" w:type="dxa"/>
            <w:shd w:val="clear" w:color="auto" w:fill="auto"/>
          </w:tcPr>
          <w:p w14:paraId="713D90F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61EFCA0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725FDC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784AA1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7DC0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E572B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12EE93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3FB4A0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B585304" w14:textId="77777777" w:rsidTr="0026295C">
        <w:tc>
          <w:tcPr>
            <w:tcW w:w="4644" w:type="dxa"/>
            <w:shd w:val="clear" w:color="auto" w:fill="auto"/>
          </w:tcPr>
          <w:p w14:paraId="5A6D940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8D4EB6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D1B12FF" w14:textId="77777777" w:rsidTr="0026295C">
        <w:tc>
          <w:tcPr>
            <w:tcW w:w="4644" w:type="dxa"/>
            <w:shd w:val="clear" w:color="auto" w:fill="auto"/>
          </w:tcPr>
          <w:p w14:paraId="6675B6E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F70F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081CB6B4" w14:textId="77777777" w:rsidTr="0026295C">
        <w:tc>
          <w:tcPr>
            <w:tcW w:w="4644" w:type="dxa"/>
            <w:shd w:val="clear" w:color="auto" w:fill="auto"/>
          </w:tcPr>
          <w:p w14:paraId="52B48485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jest zakładem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pracy chronionej, „przedsiębiorstwem społecznym”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24CD1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7B0ADE" w:rsidRPr="007B0ADE" w14:paraId="2BE1FC5D" w14:textId="77777777" w:rsidTr="0026295C">
        <w:tc>
          <w:tcPr>
            <w:tcW w:w="4644" w:type="dxa"/>
            <w:shd w:val="clear" w:color="auto" w:fill="auto"/>
          </w:tcPr>
          <w:p w14:paraId="5099C49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17032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B0ADE" w:rsidRPr="007B0ADE" w14:paraId="4FDB8508" w14:textId="77777777" w:rsidTr="0026295C">
        <w:tc>
          <w:tcPr>
            <w:tcW w:w="4644" w:type="dxa"/>
            <w:shd w:val="clear" w:color="auto" w:fill="auto"/>
          </w:tcPr>
          <w:p w14:paraId="179B50E8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3C7B94F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0DD86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30DF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A332AF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03962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CA422E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B0ADE" w:rsidRPr="007B0ADE" w14:paraId="6AFD14C1" w14:textId="77777777" w:rsidTr="0026295C">
        <w:tc>
          <w:tcPr>
            <w:tcW w:w="4644" w:type="dxa"/>
            <w:shd w:val="clear" w:color="auto" w:fill="auto"/>
          </w:tcPr>
          <w:p w14:paraId="338B559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35EE82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18465E6" w14:textId="77777777" w:rsidTr="0026295C">
        <w:tc>
          <w:tcPr>
            <w:tcW w:w="4644" w:type="dxa"/>
            <w:shd w:val="clear" w:color="auto" w:fill="auto"/>
          </w:tcPr>
          <w:p w14:paraId="0A12223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B7FD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1A723E67" w14:textId="77777777" w:rsidTr="0026295C">
        <w:tc>
          <w:tcPr>
            <w:tcW w:w="9289" w:type="dxa"/>
            <w:gridSpan w:val="2"/>
            <w:shd w:val="clear" w:color="auto" w:fill="BFBFBF"/>
          </w:tcPr>
          <w:p w14:paraId="5F45F9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B0ADE" w:rsidRPr="007B0ADE" w14:paraId="54AA9466" w14:textId="77777777" w:rsidTr="0026295C">
        <w:tc>
          <w:tcPr>
            <w:tcW w:w="4644" w:type="dxa"/>
            <w:shd w:val="clear" w:color="auto" w:fill="auto"/>
          </w:tcPr>
          <w:p w14:paraId="2BD0B4B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B256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B0ADE" w:rsidRPr="007B0ADE" w14:paraId="4B0B9470" w14:textId="77777777" w:rsidTr="0026295C">
        <w:tc>
          <w:tcPr>
            <w:tcW w:w="4644" w:type="dxa"/>
            <w:shd w:val="clear" w:color="auto" w:fill="auto"/>
          </w:tcPr>
          <w:p w14:paraId="2F0BF01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8074C6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B2029D8" w14:textId="77777777" w:rsidTr="0026295C">
        <w:tc>
          <w:tcPr>
            <w:tcW w:w="4644" w:type="dxa"/>
            <w:shd w:val="clear" w:color="auto" w:fill="auto"/>
          </w:tcPr>
          <w:p w14:paraId="164A785D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b/>
                <w:i/>
                <w:strike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F83BE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4BF2447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83A8DE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7B0ADE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5559A395" w14:textId="77777777" w:rsidTr="0026295C">
        <w:tc>
          <w:tcPr>
            <w:tcW w:w="4644" w:type="dxa"/>
            <w:shd w:val="clear" w:color="auto" w:fill="auto"/>
          </w:tcPr>
          <w:p w14:paraId="6961F7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E5F33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987BD20" w14:textId="77777777" w:rsidTr="0026295C">
        <w:tc>
          <w:tcPr>
            <w:tcW w:w="4644" w:type="dxa"/>
            <w:shd w:val="clear" w:color="auto" w:fill="auto"/>
          </w:tcPr>
          <w:p w14:paraId="6AE579F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842B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1A9A2906" w14:textId="77777777" w:rsidTr="0026295C">
        <w:tc>
          <w:tcPr>
            <w:tcW w:w="4644" w:type="dxa"/>
            <w:shd w:val="clear" w:color="auto" w:fill="auto"/>
          </w:tcPr>
          <w:p w14:paraId="176F6CF7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B3F3B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99E138C" w14:textId="77777777" w:rsidTr="0026295C">
        <w:tc>
          <w:tcPr>
            <w:tcW w:w="4644" w:type="dxa"/>
            <w:shd w:val="clear" w:color="auto" w:fill="auto"/>
          </w:tcPr>
          <w:p w14:paraId="272487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77950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DAE3637" w14:textId="77777777" w:rsidTr="0026295C">
        <w:tc>
          <w:tcPr>
            <w:tcW w:w="4644" w:type="dxa"/>
            <w:shd w:val="clear" w:color="auto" w:fill="auto"/>
          </w:tcPr>
          <w:p w14:paraId="7060DD6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1B198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B2CC9B1" w14:textId="77777777" w:rsidTr="0026295C">
        <w:tc>
          <w:tcPr>
            <w:tcW w:w="4644" w:type="dxa"/>
            <w:shd w:val="clear" w:color="auto" w:fill="auto"/>
          </w:tcPr>
          <w:p w14:paraId="7F62B9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96D24E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7E131939" w14:textId="77777777" w:rsidTr="0026295C">
        <w:tc>
          <w:tcPr>
            <w:tcW w:w="4644" w:type="dxa"/>
            <w:shd w:val="clear" w:color="auto" w:fill="auto"/>
          </w:tcPr>
          <w:p w14:paraId="404272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20316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3DBB886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B7C6D60" w14:textId="77777777" w:rsidTr="0026295C">
        <w:tc>
          <w:tcPr>
            <w:tcW w:w="4644" w:type="dxa"/>
            <w:shd w:val="clear" w:color="auto" w:fill="auto"/>
          </w:tcPr>
          <w:p w14:paraId="5E6BE80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B01E0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458F24D" w14:textId="77777777" w:rsidTr="0026295C">
        <w:tc>
          <w:tcPr>
            <w:tcW w:w="4644" w:type="dxa"/>
            <w:shd w:val="clear" w:color="auto" w:fill="auto"/>
          </w:tcPr>
          <w:p w14:paraId="2F7CC1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11C25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3542907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Jeżeli tak</w:t>
      </w:r>
      <w:r w:rsidRPr="007B0ADE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7B0ADE">
        <w:rPr>
          <w:rFonts w:eastAsia="Calibri" w:cs="Arial"/>
          <w:b/>
          <w:sz w:val="20"/>
          <w:szCs w:val="20"/>
          <w:lang w:eastAsia="en-GB"/>
        </w:rPr>
        <w:t>dla każdego</w:t>
      </w:r>
      <w:r w:rsidRPr="007B0ADE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B0ADE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7B0ADE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7B0ADE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B0ADE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B0ADE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p w14:paraId="4EB695BC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D9B1CD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713B67F0" w14:textId="77777777" w:rsidTr="0026295C">
        <w:tc>
          <w:tcPr>
            <w:tcW w:w="4644" w:type="dxa"/>
            <w:shd w:val="clear" w:color="auto" w:fill="auto"/>
          </w:tcPr>
          <w:p w14:paraId="52AF841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26BEBA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2037F1F" w14:textId="77777777" w:rsidTr="0026295C">
        <w:tc>
          <w:tcPr>
            <w:tcW w:w="4644" w:type="dxa"/>
            <w:shd w:val="clear" w:color="auto" w:fill="auto"/>
          </w:tcPr>
          <w:p w14:paraId="0F0F43F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AF5C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7D7F91A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309ECD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B0ADE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7B0ADE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34916D0" w14:textId="77777777" w:rsidR="007B0ADE" w:rsidRPr="007B0ADE" w:rsidRDefault="007B0ADE" w:rsidP="007B0ADE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br w:type="page"/>
      </w:r>
    </w:p>
    <w:p w14:paraId="75FCD23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7F1AACE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D68EB9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7D23FF69" w14:textId="77777777" w:rsidR="007B0ADE" w:rsidRPr="007B0ADE" w:rsidRDefault="007B0ADE" w:rsidP="007B0AD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udział w </w:t>
      </w:r>
      <w:r w:rsidRPr="007B0ADE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690A586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korupcja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4CED572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B0ADE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83666AA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6A0D514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BF3587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praca dzieci</w:t>
      </w:r>
      <w:r w:rsidRPr="007B0ADE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7B0ADE">
        <w:rPr>
          <w:rFonts w:eastAsia="Calibri" w:cs="Arial"/>
          <w:b/>
          <w:sz w:val="20"/>
          <w:szCs w:val="20"/>
          <w:lang w:eastAsia="en-GB"/>
        </w:rPr>
        <w:t>handlu ludźmi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4A2E252B" w14:textId="77777777" w:rsidTr="0026295C">
        <w:tc>
          <w:tcPr>
            <w:tcW w:w="4644" w:type="dxa"/>
            <w:shd w:val="clear" w:color="auto" w:fill="auto"/>
          </w:tcPr>
          <w:p w14:paraId="6194F6D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ACE5F6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0E38DB9" w14:textId="77777777" w:rsidTr="0026295C">
        <w:tc>
          <w:tcPr>
            <w:tcW w:w="4644" w:type="dxa"/>
            <w:shd w:val="clear" w:color="auto" w:fill="auto"/>
          </w:tcPr>
          <w:p w14:paraId="6754B20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3F3E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104E24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B0ADE" w:rsidRPr="007B0ADE" w14:paraId="598928EC" w14:textId="77777777" w:rsidTr="0026295C">
        <w:tc>
          <w:tcPr>
            <w:tcW w:w="4644" w:type="dxa"/>
            <w:shd w:val="clear" w:color="auto" w:fill="auto"/>
          </w:tcPr>
          <w:p w14:paraId="54C0B4B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FE2C23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B0ADE">
              <w:rPr>
                <w:rFonts w:eastAsia="Calibri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3942FA4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B0ADE" w:rsidRPr="007B0ADE" w14:paraId="2B0FE5DD" w14:textId="77777777" w:rsidTr="0026295C">
        <w:tc>
          <w:tcPr>
            <w:tcW w:w="4644" w:type="dxa"/>
            <w:shd w:val="clear" w:color="auto" w:fill="auto"/>
          </w:tcPr>
          <w:p w14:paraId="7DF3D47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2B37F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B0ADE" w:rsidRPr="007B0ADE" w14:paraId="6C5D7F31" w14:textId="77777777" w:rsidTr="0026295C">
        <w:tc>
          <w:tcPr>
            <w:tcW w:w="4644" w:type="dxa"/>
            <w:shd w:val="clear" w:color="auto" w:fill="auto"/>
          </w:tcPr>
          <w:p w14:paraId="1BF219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B0ADE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D8FC8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9E5701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B0ADE" w:rsidRPr="007B0ADE" w14:paraId="5A5516E8" w14:textId="77777777" w:rsidTr="0026295C">
        <w:tc>
          <w:tcPr>
            <w:tcW w:w="4644" w:type="dxa"/>
            <w:shd w:val="clear" w:color="auto" w:fill="auto"/>
          </w:tcPr>
          <w:p w14:paraId="5208F9F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6B59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14287B3" w14:textId="77777777" w:rsidTr="0026295C">
        <w:tc>
          <w:tcPr>
            <w:tcW w:w="4644" w:type="dxa"/>
            <w:shd w:val="clear" w:color="auto" w:fill="auto"/>
          </w:tcPr>
          <w:p w14:paraId="0D5C9DD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203F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4327CF21" w14:textId="77777777" w:rsidTr="002629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05CB4D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5F93967E" w14:textId="77777777" w:rsidR="007B0ADE" w:rsidRPr="007B0ADE" w:rsidRDefault="007B0ADE" w:rsidP="00472910">
            <w:pPr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C01448D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7AFBAD4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4B9F162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122C14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5D56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0D5BFB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B0ADE" w:rsidRPr="007B0ADE" w14:paraId="4069E713" w14:textId="77777777" w:rsidTr="002629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41F9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22FC86A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CC64BBF" w14:textId="77777777" w:rsidR="007B0ADE" w:rsidRPr="007B0ADE" w:rsidRDefault="007B0ADE" w:rsidP="007B0ADE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6E54B62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2DBDE5D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7EE6FA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13D1EC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0D3518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5EA69BA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CE6D053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D2D798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CA5BB1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D06FEC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B0ADE" w:rsidRPr="007B0ADE" w14:paraId="5CE6AD1B" w14:textId="77777777" w:rsidTr="0026295C">
        <w:tc>
          <w:tcPr>
            <w:tcW w:w="4644" w:type="dxa"/>
            <w:shd w:val="clear" w:color="auto" w:fill="auto"/>
          </w:tcPr>
          <w:p w14:paraId="39D28D4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81F02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88BD3B5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B0ADE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74573A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26C24E8" w14:textId="77777777" w:rsidTr="0026295C">
        <w:tc>
          <w:tcPr>
            <w:tcW w:w="4644" w:type="dxa"/>
            <w:shd w:val="clear" w:color="auto" w:fill="auto"/>
          </w:tcPr>
          <w:p w14:paraId="4E7206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76FAD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A70DA6A" w14:textId="77777777" w:rsidTr="002629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9D0CD6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6471D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77D8C1A5" w14:textId="77777777" w:rsidTr="0026295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677F80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3726D5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C5364F9" w14:textId="77777777" w:rsidTr="0026295C">
        <w:tc>
          <w:tcPr>
            <w:tcW w:w="4644" w:type="dxa"/>
            <w:shd w:val="clear" w:color="auto" w:fill="auto"/>
          </w:tcPr>
          <w:p w14:paraId="5189D57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FD03B09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2759033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5329DC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06A4F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1F465B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7EDDA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ADF224B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7D334F1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46D2561" w14:textId="77777777" w:rsidR="007B0ADE" w:rsidRPr="007B0ADE" w:rsidRDefault="007B0ADE" w:rsidP="007B0ADE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5A3FCAC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35C2D46" w14:textId="77777777" w:rsidTr="002629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6558A2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A126D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B0ADE" w:rsidRPr="007B0ADE" w14:paraId="5606FCA8" w14:textId="77777777" w:rsidTr="0026295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241931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8B5EB0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56D767B" w14:textId="77777777" w:rsidTr="002629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51795F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E0216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EFD689E" w14:textId="77777777" w:rsidTr="0026295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672A4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7CD6D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D321861" w14:textId="77777777" w:rsidTr="0026295C">
        <w:trPr>
          <w:trHeight w:val="1316"/>
        </w:trPr>
        <w:tc>
          <w:tcPr>
            <w:tcW w:w="4644" w:type="dxa"/>
            <w:shd w:val="clear" w:color="auto" w:fill="auto"/>
          </w:tcPr>
          <w:p w14:paraId="6AA3565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34BC8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3B25F097" w14:textId="77777777" w:rsidTr="0026295C">
        <w:trPr>
          <w:trHeight w:val="1544"/>
        </w:trPr>
        <w:tc>
          <w:tcPr>
            <w:tcW w:w="4644" w:type="dxa"/>
            <w:shd w:val="clear" w:color="auto" w:fill="auto"/>
          </w:tcPr>
          <w:p w14:paraId="65DE330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8597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3495895" w14:textId="77777777" w:rsidTr="002629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8BA3E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1AAC1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2FA5EB4F" w14:textId="77777777" w:rsidTr="0026295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FD81E9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11BB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3C39EC5" w14:textId="77777777" w:rsidTr="0026295C">
        <w:tc>
          <w:tcPr>
            <w:tcW w:w="4644" w:type="dxa"/>
            <w:shd w:val="clear" w:color="auto" w:fill="auto"/>
          </w:tcPr>
          <w:p w14:paraId="0B410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przy dostarczaniu informacji wymaganych do weryfikacji braku podstaw wykluczenia lub do weryfikacji spełnienia kryteriów kwalifikacji;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87FA40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2AEAE53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ABD97EC" w14:textId="77777777" w:rsidTr="0026295C">
        <w:tc>
          <w:tcPr>
            <w:tcW w:w="4644" w:type="dxa"/>
            <w:shd w:val="clear" w:color="auto" w:fill="auto"/>
          </w:tcPr>
          <w:p w14:paraId="3262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ABED5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69B4E91" w14:textId="77777777" w:rsidTr="0026295C">
        <w:tc>
          <w:tcPr>
            <w:tcW w:w="4644" w:type="dxa"/>
            <w:shd w:val="clear" w:color="auto" w:fill="auto"/>
          </w:tcPr>
          <w:p w14:paraId="167A06B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1378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B0ADE" w:rsidRPr="007B0ADE" w14:paraId="15CFCFE1" w14:textId="77777777" w:rsidTr="0026295C">
        <w:tc>
          <w:tcPr>
            <w:tcW w:w="4644" w:type="dxa"/>
            <w:shd w:val="clear" w:color="auto" w:fill="auto"/>
          </w:tcPr>
          <w:p w14:paraId="4F21F0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1B16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66B032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5E82569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4941A6D1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7B0ADE">
        <w:rPr>
          <w:rFonts w:eastAsia="Calibri" w:cs="Arial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76A97B56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5EED8328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0ADE" w:rsidRPr="007B0ADE" w14:paraId="24A6A85B" w14:textId="77777777" w:rsidTr="0026295C">
        <w:tc>
          <w:tcPr>
            <w:tcW w:w="4606" w:type="dxa"/>
            <w:shd w:val="clear" w:color="auto" w:fill="auto"/>
          </w:tcPr>
          <w:p w14:paraId="58CD8B8B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06F308E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191A18C7" w14:textId="77777777" w:rsidTr="0026295C">
        <w:tc>
          <w:tcPr>
            <w:tcW w:w="4606" w:type="dxa"/>
            <w:shd w:val="clear" w:color="auto" w:fill="auto"/>
          </w:tcPr>
          <w:p w14:paraId="28956CB3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777C701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35529A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2DAE9C49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66FE01C" w14:textId="77777777" w:rsidTr="0026295C">
        <w:tc>
          <w:tcPr>
            <w:tcW w:w="4644" w:type="dxa"/>
            <w:shd w:val="clear" w:color="auto" w:fill="auto"/>
          </w:tcPr>
          <w:p w14:paraId="1EAE7B2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6B770D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4BE3D243" w14:textId="77777777" w:rsidTr="0026295C">
        <w:tc>
          <w:tcPr>
            <w:tcW w:w="4644" w:type="dxa"/>
            <w:shd w:val="clear" w:color="auto" w:fill="auto"/>
          </w:tcPr>
          <w:p w14:paraId="6CF578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7CB6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5222979F" w14:textId="77777777" w:rsidTr="0026295C">
        <w:tc>
          <w:tcPr>
            <w:tcW w:w="4644" w:type="dxa"/>
            <w:shd w:val="clear" w:color="auto" w:fill="auto"/>
          </w:tcPr>
          <w:p w14:paraId="7E0640F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7EBE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F954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1AAE17C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E76F7C8" w14:textId="77777777" w:rsidTr="0026295C">
        <w:tc>
          <w:tcPr>
            <w:tcW w:w="4644" w:type="dxa"/>
            <w:shd w:val="clear" w:color="auto" w:fill="auto"/>
          </w:tcPr>
          <w:p w14:paraId="23D267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9D228E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845BB00" w14:textId="77777777" w:rsidTr="0026295C">
        <w:tc>
          <w:tcPr>
            <w:tcW w:w="4644" w:type="dxa"/>
            <w:shd w:val="clear" w:color="auto" w:fill="auto"/>
          </w:tcPr>
          <w:p w14:paraId="650CAEC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99597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009EFE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4629122" w14:textId="77777777" w:rsidTr="0026295C">
        <w:tc>
          <w:tcPr>
            <w:tcW w:w="4644" w:type="dxa"/>
            <w:shd w:val="clear" w:color="auto" w:fill="auto"/>
          </w:tcPr>
          <w:p w14:paraId="0623C46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33196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3D8B5C91" w14:textId="77777777" w:rsidTr="0026295C">
        <w:tc>
          <w:tcPr>
            <w:tcW w:w="4644" w:type="dxa"/>
            <w:shd w:val="clear" w:color="auto" w:fill="auto"/>
          </w:tcPr>
          <w:p w14:paraId="4466A3D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0A824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A578591" w14:textId="77777777" w:rsidTr="0026295C">
        <w:tc>
          <w:tcPr>
            <w:tcW w:w="4644" w:type="dxa"/>
            <w:shd w:val="clear" w:color="auto" w:fill="auto"/>
          </w:tcPr>
          <w:p w14:paraId="266B0C2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BD2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66EE1B5" w14:textId="77777777" w:rsidTr="0026295C">
        <w:tc>
          <w:tcPr>
            <w:tcW w:w="4644" w:type="dxa"/>
            <w:shd w:val="clear" w:color="auto" w:fill="auto"/>
          </w:tcPr>
          <w:p w14:paraId="4AABED9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C73CA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49E89A1A" w14:textId="77777777" w:rsidTr="0026295C">
        <w:tc>
          <w:tcPr>
            <w:tcW w:w="4644" w:type="dxa"/>
            <w:shd w:val="clear" w:color="auto" w:fill="auto"/>
          </w:tcPr>
          <w:p w14:paraId="56D5AD1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DA75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B6CC2D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67AB0E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540A46CA" w14:textId="77777777" w:rsidTr="0026295C">
        <w:tc>
          <w:tcPr>
            <w:tcW w:w="4644" w:type="dxa"/>
            <w:shd w:val="clear" w:color="auto" w:fill="auto"/>
          </w:tcPr>
          <w:p w14:paraId="7BE26E9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8BA097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CFCEFCD" w14:textId="77777777" w:rsidTr="0026295C">
        <w:tc>
          <w:tcPr>
            <w:tcW w:w="4644" w:type="dxa"/>
            <w:shd w:val="clear" w:color="auto" w:fill="auto"/>
          </w:tcPr>
          <w:p w14:paraId="294A9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ED204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7B193482" w14:textId="77777777" w:rsidTr="0026295C">
        <w:tc>
          <w:tcPr>
            <w:tcW w:w="4644" w:type="dxa"/>
            <w:shd w:val="clear" w:color="auto" w:fill="auto"/>
          </w:tcPr>
          <w:p w14:paraId="0E8896C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0CAA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B0ADE" w:rsidRPr="007B0ADE" w14:paraId="65EB95E7" w14:textId="77777777" w:rsidTr="0026295C">
              <w:tc>
                <w:tcPr>
                  <w:tcW w:w="1336" w:type="dxa"/>
                  <w:shd w:val="clear" w:color="auto" w:fill="auto"/>
                </w:tcPr>
                <w:p w14:paraId="65F40865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DF2E5E1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A69C4C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6ADD5B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B0ADE" w:rsidRPr="007B0ADE" w14:paraId="166F6678" w14:textId="77777777" w:rsidTr="0026295C">
              <w:tc>
                <w:tcPr>
                  <w:tcW w:w="1336" w:type="dxa"/>
                  <w:shd w:val="clear" w:color="auto" w:fill="auto"/>
                </w:tcPr>
                <w:p w14:paraId="19E2BE6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AE1B3A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575C4E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67D0D2D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BACB6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7B0ADE" w:rsidRPr="007B0ADE" w14:paraId="121B97E0" w14:textId="77777777" w:rsidTr="0026295C">
        <w:tc>
          <w:tcPr>
            <w:tcW w:w="4644" w:type="dxa"/>
            <w:shd w:val="clear" w:color="auto" w:fill="auto"/>
          </w:tcPr>
          <w:p w14:paraId="11004B2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4ED3A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074C4233" w14:textId="77777777" w:rsidTr="0026295C">
        <w:tc>
          <w:tcPr>
            <w:tcW w:w="4644" w:type="dxa"/>
            <w:shd w:val="clear" w:color="auto" w:fill="auto"/>
          </w:tcPr>
          <w:p w14:paraId="479E21C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8837C8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24B25565" w14:textId="77777777" w:rsidTr="0026295C">
        <w:tc>
          <w:tcPr>
            <w:tcW w:w="4644" w:type="dxa"/>
            <w:shd w:val="clear" w:color="auto" w:fill="auto"/>
          </w:tcPr>
          <w:p w14:paraId="1394502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BD2E54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5961345" w14:textId="77777777" w:rsidTr="0026295C">
        <w:tc>
          <w:tcPr>
            <w:tcW w:w="4644" w:type="dxa"/>
            <w:shd w:val="clear" w:color="auto" w:fill="auto"/>
          </w:tcPr>
          <w:p w14:paraId="6882C88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54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7B0ADE" w:rsidRPr="007B0ADE" w14:paraId="12102800" w14:textId="77777777" w:rsidTr="0026295C">
        <w:tc>
          <w:tcPr>
            <w:tcW w:w="4644" w:type="dxa"/>
            <w:shd w:val="clear" w:color="auto" w:fill="auto"/>
          </w:tcPr>
          <w:p w14:paraId="796E1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64334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B0ADE" w:rsidRPr="007B0ADE" w14:paraId="3255C279" w14:textId="77777777" w:rsidTr="0026295C">
        <w:tc>
          <w:tcPr>
            <w:tcW w:w="4644" w:type="dxa"/>
            <w:shd w:val="clear" w:color="auto" w:fill="auto"/>
          </w:tcPr>
          <w:p w14:paraId="10DB4F7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8506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19364F8" w14:textId="77777777" w:rsidTr="0026295C">
        <w:tc>
          <w:tcPr>
            <w:tcW w:w="4644" w:type="dxa"/>
            <w:shd w:val="clear" w:color="auto" w:fill="auto"/>
          </w:tcPr>
          <w:p w14:paraId="1F125B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E3E92D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B0ADE" w:rsidRPr="007B0ADE" w14:paraId="5E67C83F" w14:textId="77777777" w:rsidTr="0026295C">
        <w:tc>
          <w:tcPr>
            <w:tcW w:w="4644" w:type="dxa"/>
            <w:shd w:val="clear" w:color="auto" w:fill="auto"/>
          </w:tcPr>
          <w:p w14:paraId="6E95606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3A00EE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445A23CA" w14:textId="77777777" w:rsidTr="0026295C">
        <w:tc>
          <w:tcPr>
            <w:tcW w:w="4644" w:type="dxa"/>
            <w:shd w:val="clear" w:color="auto" w:fill="auto"/>
          </w:tcPr>
          <w:p w14:paraId="4E79F2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4A9C4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3BC2BF4" w14:textId="77777777" w:rsidTr="0026295C">
        <w:tc>
          <w:tcPr>
            <w:tcW w:w="4644" w:type="dxa"/>
            <w:shd w:val="clear" w:color="auto" w:fill="auto"/>
          </w:tcPr>
          <w:p w14:paraId="511BC79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C5939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B0ADE" w:rsidRPr="007B0ADE" w14:paraId="534C2D04" w14:textId="77777777" w:rsidTr="0026295C">
        <w:tc>
          <w:tcPr>
            <w:tcW w:w="4644" w:type="dxa"/>
            <w:shd w:val="clear" w:color="auto" w:fill="auto"/>
          </w:tcPr>
          <w:p w14:paraId="64EEDB2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12)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może przedstawić wymagane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5B154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67E5B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28E39F1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22217705" w14:textId="77777777" w:rsidTr="0026295C">
        <w:tc>
          <w:tcPr>
            <w:tcW w:w="4644" w:type="dxa"/>
            <w:shd w:val="clear" w:color="auto" w:fill="auto"/>
          </w:tcPr>
          <w:p w14:paraId="3F5A8BB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AE05C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14C1117E" w14:textId="77777777" w:rsidTr="0026295C">
        <w:tc>
          <w:tcPr>
            <w:tcW w:w="4644" w:type="dxa"/>
            <w:shd w:val="clear" w:color="auto" w:fill="auto"/>
          </w:tcPr>
          <w:p w14:paraId="78DFC3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645FE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6CA823AE" w14:textId="77777777" w:rsidTr="0026295C">
        <w:tc>
          <w:tcPr>
            <w:tcW w:w="4644" w:type="dxa"/>
            <w:shd w:val="clear" w:color="auto" w:fill="auto"/>
          </w:tcPr>
          <w:p w14:paraId="4DC8D5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262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96DA9C0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4F15CEA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2A543A5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920D127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1622EC2A" w14:textId="77777777" w:rsidTr="0026295C">
        <w:tc>
          <w:tcPr>
            <w:tcW w:w="4644" w:type="dxa"/>
            <w:shd w:val="clear" w:color="auto" w:fill="auto"/>
          </w:tcPr>
          <w:p w14:paraId="2B04B8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29154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78894BB" w14:textId="77777777" w:rsidTr="0026295C">
        <w:tc>
          <w:tcPr>
            <w:tcW w:w="4644" w:type="dxa"/>
            <w:shd w:val="clear" w:color="auto" w:fill="auto"/>
          </w:tcPr>
          <w:p w14:paraId="54CABBE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0988DE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DBEC48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2A85E7A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13BFA3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ABBA3E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7"/>
      </w:r>
      <w:r w:rsidRPr="00CB7484">
        <w:rPr>
          <w:rFonts w:eastAsia="Calibri" w:cs="Arial"/>
          <w:i/>
          <w:sz w:val="18"/>
          <w:szCs w:val="18"/>
          <w:lang w:eastAsia="en-GB"/>
        </w:rPr>
        <w:t xml:space="preserve">, lub </w:t>
      </w:r>
    </w:p>
    <w:p w14:paraId="051490E7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b) najpóźniej od dnia 18 kwietnia 2018 r.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8"/>
      </w:r>
      <w:r w:rsidRPr="00CB7484">
        <w:rPr>
          <w:rFonts w:eastAsia="Calibri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CB7484">
        <w:rPr>
          <w:rFonts w:eastAsia="Calibri" w:cs="Arial"/>
          <w:sz w:val="18"/>
          <w:szCs w:val="18"/>
          <w:lang w:eastAsia="en-GB"/>
        </w:rPr>
        <w:t>.</w:t>
      </w:r>
    </w:p>
    <w:p w14:paraId="0107A02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vanish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B7484">
        <w:rPr>
          <w:rFonts w:eastAsia="Calibri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CB7484">
        <w:rPr>
          <w:rFonts w:eastAsia="Calibri" w:cs="Arial"/>
          <w:i/>
          <w:sz w:val="18"/>
          <w:szCs w:val="18"/>
          <w:lang w:eastAsia="en-GB"/>
        </w:rPr>
        <w:t>Dzienniku Urzędowym Unii Europejskiej</w:t>
      </w:r>
      <w:r w:rsidRPr="00CB7484">
        <w:rPr>
          <w:rFonts w:eastAsia="Calibri" w:cs="Arial"/>
          <w:sz w:val="18"/>
          <w:szCs w:val="18"/>
          <w:lang w:eastAsia="en-GB"/>
        </w:rPr>
        <w:t>, numer referencyjny)].</w:t>
      </w:r>
    </w:p>
    <w:p w14:paraId="1E68DF98" w14:textId="0740936F" w:rsidR="0024707E" w:rsidRPr="0024707E" w:rsidRDefault="007B0ADE" w:rsidP="0024707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 </w:t>
      </w:r>
    </w:p>
    <w:p w14:paraId="1C014C53" w14:textId="77777777" w:rsidR="00282C02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</w:t>
      </w:r>
    </w:p>
    <w:p w14:paraId="49DE2AD9" w14:textId="10E09E53" w:rsidR="00F9668D" w:rsidRPr="00CB7484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………………………………….. </w:t>
      </w:r>
      <w:r w:rsidR="00282C02">
        <w:rPr>
          <w:sz w:val="18"/>
          <w:szCs w:val="18"/>
        </w:rPr>
        <w:t xml:space="preserve">                                                         </w:t>
      </w:r>
    </w:p>
    <w:p w14:paraId="4CF7685E" w14:textId="0918A0E1" w:rsidR="0048556F" w:rsidRPr="00CB7484" w:rsidRDefault="00F9668D" w:rsidP="00866CB5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(miejscowość i data)                                                  </w:t>
      </w:r>
      <w:r w:rsidR="00CB7484">
        <w:rPr>
          <w:sz w:val="18"/>
          <w:szCs w:val="18"/>
        </w:rPr>
        <w:t xml:space="preserve">                </w:t>
      </w:r>
      <w:r w:rsidRPr="00CB7484">
        <w:rPr>
          <w:sz w:val="18"/>
          <w:szCs w:val="18"/>
        </w:rPr>
        <w:t xml:space="preserve"> </w:t>
      </w:r>
    </w:p>
    <w:sectPr w:rsidR="0048556F" w:rsidRPr="00CB7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439C" w14:textId="77777777" w:rsidR="006E4114" w:rsidRDefault="006E4114">
      <w:r>
        <w:separator/>
      </w:r>
    </w:p>
  </w:endnote>
  <w:endnote w:type="continuationSeparator" w:id="0">
    <w:p w14:paraId="445C2043" w14:textId="77777777" w:rsidR="006E4114" w:rsidRDefault="006E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7746" w14:textId="77777777" w:rsidR="005B438B" w:rsidRDefault="005B438B" w:rsidP="005B438B">
    <w:pPr>
      <w:tabs>
        <w:tab w:val="left" w:pos="0"/>
        <w:tab w:val="center" w:pos="4536"/>
        <w:tab w:val="right" w:pos="9072"/>
      </w:tabs>
      <w:jc w:val="center"/>
      <w:rPr>
        <w:sz w:val="16"/>
        <w:szCs w:val="16"/>
      </w:rPr>
    </w:pPr>
  </w:p>
  <w:p w14:paraId="5A17560C" w14:textId="77777777" w:rsidR="003B3D09" w:rsidRPr="003B3D09" w:rsidRDefault="003B3D09" w:rsidP="003B3D09">
    <w:pPr>
      <w:tabs>
        <w:tab w:val="center" w:pos="4536"/>
        <w:tab w:val="right" w:pos="9072"/>
      </w:tabs>
      <w:jc w:val="center"/>
      <w:rPr>
        <w:rFonts w:eastAsia="Arial" w:cs="Arial"/>
        <w:color w:val="00000A"/>
        <w:sz w:val="16"/>
        <w:szCs w:val="16"/>
        <w:lang w:eastAsia="en-US"/>
      </w:rPr>
    </w:pPr>
    <w:r w:rsidRPr="003B3D09">
      <w:rPr>
        <w:rFonts w:eastAsia="Arial" w:cs="Arial"/>
        <w:color w:val="00000A"/>
        <w:sz w:val="16"/>
        <w:szCs w:val="16"/>
        <w:lang w:eastAsia="en-US"/>
      </w:rPr>
      <w:t>Prowadzący sprawę: Adam Matyga – Inspektor ds. inwestycji  i zamówień publicznych</w:t>
    </w:r>
  </w:p>
  <w:p w14:paraId="4C4CDE81" w14:textId="77777777" w:rsidR="003B3D09" w:rsidRPr="00D636D4" w:rsidRDefault="003B3D09" w:rsidP="003B3D09">
    <w:pPr>
      <w:tabs>
        <w:tab w:val="center" w:pos="4536"/>
        <w:tab w:val="right" w:pos="9072"/>
      </w:tabs>
      <w:jc w:val="center"/>
      <w:rPr>
        <w:rFonts w:eastAsia="Arial" w:cs="Arial"/>
        <w:color w:val="00000A"/>
        <w:sz w:val="16"/>
        <w:szCs w:val="16"/>
        <w:lang w:val="en-US" w:eastAsia="en-US"/>
      </w:rPr>
    </w:pPr>
    <w:r w:rsidRPr="00D636D4">
      <w:rPr>
        <w:rFonts w:eastAsia="Arial" w:cs="Arial"/>
        <w:color w:val="00000A"/>
        <w:sz w:val="16"/>
        <w:szCs w:val="16"/>
        <w:lang w:val="en-US" w:eastAsia="en-US"/>
      </w:rPr>
      <w:t>tel. 18 20 795 21| e-mail: przetargi@bialydunajec.com.pl | Pokój 1</w:t>
    </w:r>
  </w:p>
  <w:p w14:paraId="598BEBDE" w14:textId="7DEBCCA8" w:rsidR="001F012C" w:rsidRPr="00D636D4" w:rsidRDefault="001F012C" w:rsidP="003B3D09">
    <w:pPr>
      <w:tabs>
        <w:tab w:val="left" w:pos="1485"/>
      </w:tabs>
      <w:suppressAutoHyphens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4C6F" w14:textId="77777777" w:rsidR="006E4114" w:rsidRDefault="006E4114">
      <w:r>
        <w:separator/>
      </w:r>
    </w:p>
  </w:footnote>
  <w:footnote w:type="continuationSeparator" w:id="0">
    <w:p w14:paraId="41585572" w14:textId="77777777" w:rsidR="006E4114" w:rsidRDefault="006E4114">
      <w:r>
        <w:continuationSeparator/>
      </w:r>
    </w:p>
  </w:footnote>
  <w:footnote w:id="1">
    <w:p w14:paraId="5B9802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A9A41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1408084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33164A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68EE451C" w14:textId="77777777" w:rsidR="007B0ADE" w:rsidRPr="003B6373" w:rsidRDefault="007B0ADE" w:rsidP="007B0ADE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17DE2E1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19B3047" w14:textId="77777777" w:rsidR="007B0ADE" w:rsidRPr="003B6373" w:rsidRDefault="007B0ADE" w:rsidP="007B0ADE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997DA4C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19E92E4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4B760347" w14:textId="77777777" w:rsidR="007B0ADE" w:rsidRPr="003B6373" w:rsidRDefault="007B0ADE" w:rsidP="007B0ADE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09689B7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0D2070C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defaworyzowanych.</w:t>
      </w:r>
    </w:p>
  </w:footnote>
  <w:footnote w:id="10">
    <w:p w14:paraId="30927E1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FD353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52EF638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4CA4F9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05D39D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381A87B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293E5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94875C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BDB30A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2E65CF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0A88876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32C066C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1A345FC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64BFE1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5F57D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40B91E9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18D7074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4018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1FD6B1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016D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BC636C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E31666A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1832A15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96530B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0BDF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8C586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729218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7FF7AF9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C17868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0D90A0B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007264C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F8FCC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A98BD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0ACC26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EAAF71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FD6B32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AA3D20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49BD683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5370E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8D7B" w14:textId="2EA48E76" w:rsidR="001F012C" w:rsidRDefault="001F012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450"/>
      </w:tabs>
      <w:ind w:left="-142" w:right="-169"/>
    </w:pPr>
    <w:r>
      <w:rPr>
        <w:noProof/>
      </w:rPr>
      <mc:AlternateContent>
        <mc:Choice Requires="wps">
          <w:drawing>
            <wp:anchor distT="0" distB="0" distL="114300" distR="114300" simplePos="0" relativeHeight="83" behindDoc="1" locked="0" layoutInCell="1" allowOverlap="1" wp14:anchorId="4F18776D" wp14:editId="79FA0EAB">
              <wp:simplePos x="0" y="0"/>
              <wp:positionH relativeFrom="column">
                <wp:posOffset>5208905</wp:posOffset>
              </wp:positionH>
              <wp:positionV relativeFrom="paragraph">
                <wp:posOffset>2225040</wp:posOffset>
              </wp:positionV>
              <wp:extent cx="533400" cy="207645"/>
              <wp:effectExtent l="0" t="0" r="19685" b="20955"/>
              <wp:wrapNone/>
              <wp:docPr id="1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800" cy="20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F91A8" w14:textId="77777777" w:rsidR="001F012C" w:rsidRDefault="001F012C">
                          <w:pPr>
                            <w:pStyle w:val="Zawartoramki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8776D" id="Pole tekstowe 3" o:spid="_x0000_s1026" style="position:absolute;left:0;text-align:left;margin-left:410.15pt;margin-top:175.2pt;width:42pt;height:16.35pt;z-index:-503316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" strokecolor="white" strokeweight=".26mm">
              <v:textbox style="mso-fit-shape-to-text:t">
                <w:txbxContent>
                  <w:p w14:paraId="5B8F91A8" w14:textId="77777777" w:rsidR="001F012C" w:rsidRDefault="001F012C">
                    <w:pPr>
                      <w:pStyle w:val="Zawartoramki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9DB"/>
    <w:multiLevelType w:val="multilevel"/>
    <w:tmpl w:val="2298A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AEE"/>
    <w:multiLevelType w:val="multilevel"/>
    <w:tmpl w:val="36305BAE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C7D83"/>
    <w:multiLevelType w:val="multilevel"/>
    <w:tmpl w:val="C8B66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41D59"/>
    <w:multiLevelType w:val="multilevel"/>
    <w:tmpl w:val="49B2BA4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53305"/>
    <w:multiLevelType w:val="multilevel"/>
    <w:tmpl w:val="FA5E95A8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B63FAA"/>
    <w:multiLevelType w:val="hybridMultilevel"/>
    <w:tmpl w:val="5106EC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02E1C"/>
    <w:multiLevelType w:val="multilevel"/>
    <w:tmpl w:val="33D87326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C227E61"/>
    <w:multiLevelType w:val="multilevel"/>
    <w:tmpl w:val="47C6EC7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375E4B"/>
    <w:multiLevelType w:val="multilevel"/>
    <w:tmpl w:val="7BBE8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4366ECF"/>
    <w:multiLevelType w:val="multilevel"/>
    <w:tmpl w:val="6F8A6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55440F9"/>
    <w:multiLevelType w:val="multilevel"/>
    <w:tmpl w:val="C120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20A6"/>
    <w:multiLevelType w:val="multilevel"/>
    <w:tmpl w:val="4B3002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AC7361"/>
    <w:multiLevelType w:val="multilevel"/>
    <w:tmpl w:val="3038440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ascii="Times New Roman" w:eastAsia="Calibri" w:hAnsi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33662FF"/>
    <w:multiLevelType w:val="multilevel"/>
    <w:tmpl w:val="22B03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3853A6"/>
    <w:multiLevelType w:val="multilevel"/>
    <w:tmpl w:val="A80A2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40645"/>
    <w:multiLevelType w:val="multilevel"/>
    <w:tmpl w:val="8952B566"/>
    <w:lvl w:ilvl="0">
      <w:start w:val="3"/>
      <w:numFmt w:val="decimal"/>
      <w:lvlText w:val="%1."/>
      <w:lvlJc w:val="left"/>
      <w:pPr>
        <w:ind w:left="425" w:hanging="425"/>
      </w:pPr>
      <w:rPr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B04DB8"/>
    <w:multiLevelType w:val="multilevel"/>
    <w:tmpl w:val="B9A0A5AC"/>
    <w:lvl w:ilvl="0">
      <w:start w:val="1"/>
      <w:numFmt w:val="bullet"/>
      <w:lvlText w:val=""/>
      <w:lvlJc w:val="left"/>
      <w:pPr>
        <w:ind w:left="1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6" w:hanging="360"/>
      </w:pPr>
      <w:rPr>
        <w:rFonts w:ascii="Wingdings" w:hAnsi="Wingdings" w:cs="Wingdings" w:hint="default"/>
      </w:rPr>
    </w:lvl>
  </w:abstractNum>
  <w:num w:numId="1" w16cid:durableId="1611619745">
    <w:abstractNumId w:val="0"/>
  </w:num>
  <w:num w:numId="2" w16cid:durableId="1880311819">
    <w:abstractNumId w:val="13"/>
  </w:num>
  <w:num w:numId="3" w16cid:durableId="1801876403">
    <w:abstractNumId w:val="11"/>
  </w:num>
  <w:num w:numId="4" w16cid:durableId="1744644048">
    <w:abstractNumId w:val="1"/>
  </w:num>
  <w:num w:numId="5" w16cid:durableId="600453568">
    <w:abstractNumId w:val="10"/>
  </w:num>
  <w:num w:numId="6" w16cid:durableId="2062747316">
    <w:abstractNumId w:val="15"/>
  </w:num>
  <w:num w:numId="7" w16cid:durableId="205028339">
    <w:abstractNumId w:val="20"/>
  </w:num>
  <w:num w:numId="8" w16cid:durableId="345642399">
    <w:abstractNumId w:val="3"/>
  </w:num>
  <w:num w:numId="9" w16cid:durableId="2088309404">
    <w:abstractNumId w:val="8"/>
  </w:num>
  <w:num w:numId="10" w16cid:durableId="258023533">
    <w:abstractNumId w:val="19"/>
  </w:num>
  <w:num w:numId="11" w16cid:durableId="596136336">
    <w:abstractNumId w:val="14"/>
  </w:num>
  <w:num w:numId="12" w16cid:durableId="1711369836">
    <w:abstractNumId w:val="2"/>
  </w:num>
  <w:num w:numId="13" w16cid:durableId="1140686539">
    <w:abstractNumId w:val="17"/>
  </w:num>
  <w:num w:numId="14" w16cid:durableId="1737388450">
    <w:abstractNumId w:val="6"/>
  </w:num>
  <w:num w:numId="15" w16cid:durableId="1729182687">
    <w:abstractNumId w:val="18"/>
  </w:num>
  <w:num w:numId="16" w16cid:durableId="445856730">
    <w:abstractNumId w:val="12"/>
  </w:num>
  <w:num w:numId="17" w16cid:durableId="660694935">
    <w:abstractNumId w:val="7"/>
  </w:num>
  <w:num w:numId="18" w16cid:durableId="81490313">
    <w:abstractNumId w:val="16"/>
    <w:lvlOverride w:ilvl="0">
      <w:startOverride w:val="1"/>
    </w:lvlOverride>
  </w:num>
  <w:num w:numId="19" w16cid:durableId="662781206">
    <w:abstractNumId w:val="9"/>
    <w:lvlOverride w:ilvl="0">
      <w:startOverride w:val="1"/>
    </w:lvlOverride>
  </w:num>
  <w:num w:numId="20" w16cid:durableId="186262287">
    <w:abstractNumId w:val="16"/>
  </w:num>
  <w:num w:numId="21" w16cid:durableId="1037197555">
    <w:abstractNumId w:val="9"/>
  </w:num>
  <w:num w:numId="22" w16cid:durableId="392698752">
    <w:abstractNumId w:val="5"/>
  </w:num>
  <w:num w:numId="23" w16cid:durableId="900016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335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56F"/>
    <w:rsid w:val="00023C86"/>
    <w:rsid w:val="000240AA"/>
    <w:rsid w:val="00030DFE"/>
    <w:rsid w:val="00033691"/>
    <w:rsid w:val="00041643"/>
    <w:rsid w:val="00062FB4"/>
    <w:rsid w:val="00080902"/>
    <w:rsid w:val="0009595E"/>
    <w:rsid w:val="000B2E76"/>
    <w:rsid w:val="000D39CA"/>
    <w:rsid w:val="00132636"/>
    <w:rsid w:val="00164B70"/>
    <w:rsid w:val="00171C33"/>
    <w:rsid w:val="00173D8C"/>
    <w:rsid w:val="001958A4"/>
    <w:rsid w:val="001B6C4D"/>
    <w:rsid w:val="001C0577"/>
    <w:rsid w:val="001E2679"/>
    <w:rsid w:val="001F012C"/>
    <w:rsid w:val="00222D22"/>
    <w:rsid w:val="0022724B"/>
    <w:rsid w:val="0024707E"/>
    <w:rsid w:val="00282C02"/>
    <w:rsid w:val="002B4609"/>
    <w:rsid w:val="00321A55"/>
    <w:rsid w:val="003711BF"/>
    <w:rsid w:val="003A122D"/>
    <w:rsid w:val="003B3D09"/>
    <w:rsid w:val="003B788D"/>
    <w:rsid w:val="003C00CC"/>
    <w:rsid w:val="003C744D"/>
    <w:rsid w:val="003F125C"/>
    <w:rsid w:val="003F5BA5"/>
    <w:rsid w:val="003F6609"/>
    <w:rsid w:val="004040E1"/>
    <w:rsid w:val="00456B9E"/>
    <w:rsid w:val="0046717A"/>
    <w:rsid w:val="00472910"/>
    <w:rsid w:val="0048556F"/>
    <w:rsid w:val="004E165E"/>
    <w:rsid w:val="004F0415"/>
    <w:rsid w:val="00513AA7"/>
    <w:rsid w:val="00533BCD"/>
    <w:rsid w:val="00545123"/>
    <w:rsid w:val="00573BBC"/>
    <w:rsid w:val="005A1CB7"/>
    <w:rsid w:val="005B438B"/>
    <w:rsid w:val="005D158F"/>
    <w:rsid w:val="005D41A3"/>
    <w:rsid w:val="005D655E"/>
    <w:rsid w:val="005F7DDF"/>
    <w:rsid w:val="00637A28"/>
    <w:rsid w:val="00644939"/>
    <w:rsid w:val="006639E0"/>
    <w:rsid w:val="00697252"/>
    <w:rsid w:val="006B7355"/>
    <w:rsid w:val="006C296E"/>
    <w:rsid w:val="006D2EAB"/>
    <w:rsid w:val="006E4114"/>
    <w:rsid w:val="0073688B"/>
    <w:rsid w:val="00755FDE"/>
    <w:rsid w:val="00773FD2"/>
    <w:rsid w:val="00784421"/>
    <w:rsid w:val="007911CE"/>
    <w:rsid w:val="007962E0"/>
    <w:rsid w:val="007A5A48"/>
    <w:rsid w:val="007A62A9"/>
    <w:rsid w:val="007B0ADE"/>
    <w:rsid w:val="007B1602"/>
    <w:rsid w:val="007B2425"/>
    <w:rsid w:val="007D0F14"/>
    <w:rsid w:val="007E1BD7"/>
    <w:rsid w:val="00823730"/>
    <w:rsid w:val="00834490"/>
    <w:rsid w:val="00866CB5"/>
    <w:rsid w:val="00880BF9"/>
    <w:rsid w:val="00885BA4"/>
    <w:rsid w:val="0089173A"/>
    <w:rsid w:val="008B203B"/>
    <w:rsid w:val="00905EAE"/>
    <w:rsid w:val="009226B4"/>
    <w:rsid w:val="0092290D"/>
    <w:rsid w:val="009442B6"/>
    <w:rsid w:val="00944D7E"/>
    <w:rsid w:val="009A5290"/>
    <w:rsid w:val="009C6043"/>
    <w:rsid w:val="009D225E"/>
    <w:rsid w:val="009E5A8B"/>
    <w:rsid w:val="009F7EE4"/>
    <w:rsid w:val="00A03F90"/>
    <w:rsid w:val="00A43957"/>
    <w:rsid w:val="00A44A0E"/>
    <w:rsid w:val="00A51385"/>
    <w:rsid w:val="00A72200"/>
    <w:rsid w:val="00AC2BCC"/>
    <w:rsid w:val="00B3139E"/>
    <w:rsid w:val="00B52DD2"/>
    <w:rsid w:val="00B54F66"/>
    <w:rsid w:val="00B82F2B"/>
    <w:rsid w:val="00B86A23"/>
    <w:rsid w:val="00B96C27"/>
    <w:rsid w:val="00BB5EB3"/>
    <w:rsid w:val="00BD1B98"/>
    <w:rsid w:val="00BD1F86"/>
    <w:rsid w:val="00BD76DF"/>
    <w:rsid w:val="00C10B1D"/>
    <w:rsid w:val="00C10C31"/>
    <w:rsid w:val="00C46982"/>
    <w:rsid w:val="00C67C1A"/>
    <w:rsid w:val="00C732FC"/>
    <w:rsid w:val="00CB7484"/>
    <w:rsid w:val="00CD4D86"/>
    <w:rsid w:val="00CE42FF"/>
    <w:rsid w:val="00D2248E"/>
    <w:rsid w:val="00D636D4"/>
    <w:rsid w:val="00DB4B11"/>
    <w:rsid w:val="00DB6DFA"/>
    <w:rsid w:val="00DC5BAE"/>
    <w:rsid w:val="00EA37DD"/>
    <w:rsid w:val="00EA6265"/>
    <w:rsid w:val="00EF1D98"/>
    <w:rsid w:val="00F13846"/>
    <w:rsid w:val="00F53A8E"/>
    <w:rsid w:val="00F859B2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34B"/>
  <w15:docId w15:val="{21109CFD-3A6C-4F5D-9D32-35B9AAF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AC9"/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80AC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80AC9"/>
    <w:rPr>
      <w:rFonts w:ascii="Arial" w:eastAsia="Times New Roman" w:hAnsi="Arial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0A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eastAsia="Calibri" w:hAnsi="Times New Roman" w:cs="Arial"/>
      <w:b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rFonts w:ascii="Times New Roman" w:eastAsia="Calibri" w:hAnsi="Times New Roman" w:cs="Arial"/>
      <w:b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i w:val="0"/>
      <w:color w:val="00000A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80AC9"/>
    <w:pPr>
      <w:ind w:left="720"/>
      <w:contextualSpacing/>
    </w:pPr>
  </w:style>
  <w:style w:type="paragraph" w:styleId="Listanumerowana">
    <w:name w:val="List Number"/>
    <w:basedOn w:val="Normalny"/>
    <w:qFormat/>
    <w:rsid w:val="00E80AC9"/>
    <w:pPr>
      <w:widowControl w:val="0"/>
      <w:spacing w:before="120" w:after="60" w:line="288" w:lineRule="auto"/>
    </w:pPr>
    <w:rPr>
      <w:rFonts w:ascii="Times" w:hAnsi="Times"/>
      <w:b/>
    </w:rPr>
  </w:style>
  <w:style w:type="paragraph" w:styleId="Listanumerowana2">
    <w:name w:val="List Number 2"/>
    <w:basedOn w:val="Normalny"/>
    <w:qFormat/>
    <w:rsid w:val="00E80AC9"/>
    <w:pPr>
      <w:spacing w:line="288" w:lineRule="auto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qFormat/>
    <w:rsid w:val="00E80AC9"/>
    <w:pPr>
      <w:spacing w:line="288" w:lineRule="auto"/>
      <w:jc w:val="both"/>
    </w:pPr>
    <w:rPr>
      <w:rFonts w:ascii="Times" w:hAnsi="Times"/>
      <w:bCs/>
    </w:rPr>
  </w:style>
  <w:style w:type="paragraph" w:styleId="Listanumerowana4">
    <w:name w:val="List Number 4"/>
    <w:qFormat/>
    <w:rsid w:val="00E80AC9"/>
    <w:pPr>
      <w:widowControl w:val="0"/>
      <w:tabs>
        <w:tab w:val="left" w:pos="425"/>
      </w:tabs>
      <w:spacing w:line="288" w:lineRule="auto"/>
      <w:ind w:left="2552" w:hanging="851"/>
      <w:jc w:val="both"/>
    </w:pPr>
    <w:rPr>
      <w:rFonts w:ascii="Times" w:hAnsi="Times"/>
    </w:rPr>
  </w:style>
  <w:style w:type="paragraph" w:customStyle="1" w:styleId="Listapunktowana31">
    <w:name w:val="Lista punktowana 31"/>
    <w:basedOn w:val="Normalny"/>
    <w:qFormat/>
    <w:rsid w:val="00E80AC9"/>
    <w:pPr>
      <w:tabs>
        <w:tab w:val="left" w:pos="926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E80AC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numerowana3">
    <w:name w:val="List Number 3"/>
    <w:basedOn w:val="Normalny"/>
    <w:uiPriority w:val="99"/>
    <w:semiHidden/>
    <w:unhideWhenUsed/>
    <w:qFormat/>
    <w:rsid w:val="00E80AC9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0AC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80AC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A4395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6B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6B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41643"/>
    <w:rPr>
      <w:rFonts w:ascii="Arial" w:eastAsia="Times New Roman" w:hAnsi="Arial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AD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7B0A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B0A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B0ADE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B0ADE"/>
    <w:pPr>
      <w:numPr>
        <w:numId w:val="19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B0ADE"/>
    <w:pPr>
      <w:numPr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B0ADE"/>
    <w:pPr>
      <w:numPr>
        <w:ilvl w:val="1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B0ADE"/>
    <w:pPr>
      <w:numPr>
        <w:ilvl w:val="2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B0ADE"/>
    <w:pPr>
      <w:numPr>
        <w:ilvl w:val="3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bialydunaje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4572</Words>
  <Characters>27432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P1LAP</cp:lastModifiedBy>
  <cp:revision>44</cp:revision>
  <cp:lastPrinted>2020-09-16T10:23:00Z</cp:lastPrinted>
  <dcterms:created xsi:type="dcterms:W3CDTF">2018-08-30T08:37:00Z</dcterms:created>
  <dcterms:modified xsi:type="dcterms:W3CDTF">2023-09-13T11:55:00Z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