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04B86" w14:textId="77777777" w:rsidR="00903028" w:rsidRDefault="00903028" w:rsidP="00D33ECE">
      <w:pPr>
        <w:widowControl/>
        <w:suppressAutoHyphens w:val="0"/>
        <w:overflowPunct/>
        <w:autoSpaceDE/>
        <w:jc w:val="center"/>
        <w:textAlignment w:val="auto"/>
        <w:rPr>
          <w:rFonts w:asciiTheme="minorHAnsi" w:hAnsiTheme="minorHAnsi" w:cstheme="minorHAnsi"/>
          <w:b/>
          <w:szCs w:val="24"/>
          <w:highlight w:val="cyan"/>
        </w:rPr>
      </w:pPr>
      <w:bookmarkStart w:id="0" w:name="_GoBack"/>
      <w:bookmarkEnd w:id="0"/>
    </w:p>
    <w:p w14:paraId="667D29D1" w14:textId="2A7300BE" w:rsidR="00CF5792" w:rsidRPr="00F018AB" w:rsidRDefault="00CF5792" w:rsidP="00D33ECE">
      <w:pPr>
        <w:widowControl/>
        <w:suppressAutoHyphens w:val="0"/>
        <w:overflowPunct/>
        <w:autoSpaceDE/>
        <w:jc w:val="center"/>
        <w:textAlignment w:val="auto"/>
        <w:rPr>
          <w:rFonts w:asciiTheme="minorHAnsi" w:hAnsiTheme="minorHAnsi" w:cstheme="minorHAnsi"/>
          <w:b/>
          <w:szCs w:val="24"/>
        </w:rPr>
      </w:pPr>
      <w:r w:rsidRPr="000D3AD4">
        <w:rPr>
          <w:rFonts w:asciiTheme="minorHAnsi" w:hAnsiTheme="minorHAnsi" w:cstheme="minorHAnsi"/>
          <w:b/>
          <w:szCs w:val="24"/>
        </w:rPr>
        <w:t>PROGRAM UBEZPIECZENIA.</w:t>
      </w:r>
    </w:p>
    <w:p w14:paraId="6ABA1183" w14:textId="77777777" w:rsidR="00CF5792" w:rsidRPr="00D33ECE" w:rsidRDefault="00CF5792" w:rsidP="00CF5792">
      <w:pPr>
        <w:widowControl/>
        <w:suppressAutoHyphens w:val="0"/>
        <w:overflowPunct/>
        <w:autoSpaceDE/>
        <w:jc w:val="both"/>
        <w:textAlignment w:val="auto"/>
        <w:rPr>
          <w:rFonts w:asciiTheme="minorHAnsi" w:hAnsiTheme="minorHAnsi" w:cstheme="minorHAnsi"/>
          <w:b/>
          <w:sz w:val="22"/>
          <w:szCs w:val="22"/>
        </w:rPr>
      </w:pPr>
    </w:p>
    <w:p w14:paraId="7F3EBF94" w14:textId="1CD16727" w:rsidR="00CF5792" w:rsidRDefault="00CF5792" w:rsidP="00154062">
      <w:pPr>
        <w:ind w:left="-851" w:right="-567"/>
        <w:jc w:val="both"/>
        <w:rPr>
          <w:rFonts w:asciiTheme="minorHAnsi" w:hAnsiTheme="minorHAnsi" w:cstheme="minorHAnsi"/>
          <w:b/>
          <w:sz w:val="22"/>
          <w:szCs w:val="22"/>
        </w:rPr>
      </w:pPr>
      <w:r w:rsidRPr="00D33ECE">
        <w:rPr>
          <w:rFonts w:asciiTheme="minorHAnsi" w:hAnsiTheme="minorHAnsi" w:cstheme="minorHAnsi"/>
          <w:b/>
          <w:sz w:val="22"/>
          <w:szCs w:val="22"/>
        </w:rPr>
        <w:t xml:space="preserve">W doprowadzeniu do zawarcia umów ubezpieczenia, czynnościach przygotowawczych do zawarcia umów ubezpieczenia oraz zawieraniu i obsłudze ubezpieczeń ZAMAWIAJĄCEGO na podstawie posiadanego Pełnomocnictwa pośredniczy </w:t>
      </w:r>
      <w:r w:rsidR="00154062" w:rsidRPr="00D33ECE">
        <w:rPr>
          <w:rFonts w:asciiTheme="minorHAnsi" w:hAnsiTheme="minorHAnsi" w:cstheme="minorHAnsi"/>
          <w:b/>
          <w:sz w:val="22"/>
          <w:szCs w:val="22"/>
        </w:rPr>
        <w:t>Prospero</w:t>
      </w:r>
      <w:r w:rsidR="004B21EB">
        <w:rPr>
          <w:rFonts w:asciiTheme="minorHAnsi" w:hAnsiTheme="minorHAnsi" w:cstheme="minorHAnsi"/>
          <w:b/>
          <w:sz w:val="22"/>
          <w:szCs w:val="22"/>
        </w:rPr>
        <w:t xml:space="preserve">-Invest Broker </w:t>
      </w:r>
      <w:r w:rsidRPr="00D33ECE">
        <w:rPr>
          <w:rFonts w:asciiTheme="minorHAnsi" w:hAnsiTheme="minorHAnsi" w:cstheme="minorHAnsi"/>
          <w:b/>
          <w:sz w:val="22"/>
          <w:szCs w:val="22"/>
        </w:rPr>
        <w:t xml:space="preserve">z siedzibą w </w:t>
      </w:r>
      <w:r w:rsidR="004B21EB">
        <w:rPr>
          <w:rFonts w:asciiTheme="minorHAnsi" w:hAnsiTheme="minorHAnsi" w:cstheme="minorHAnsi"/>
          <w:b/>
          <w:sz w:val="22"/>
          <w:szCs w:val="22"/>
        </w:rPr>
        <w:t>Olsztynie</w:t>
      </w:r>
      <w:r w:rsidRPr="00D33ECE">
        <w:rPr>
          <w:rFonts w:asciiTheme="minorHAnsi" w:hAnsiTheme="minorHAnsi" w:cstheme="minorHAnsi"/>
          <w:b/>
          <w:sz w:val="22"/>
          <w:szCs w:val="22"/>
        </w:rPr>
        <w:t>. Wykonawca wynagr</w:t>
      </w:r>
      <w:r w:rsidR="00154062" w:rsidRPr="00D33ECE">
        <w:rPr>
          <w:rFonts w:asciiTheme="minorHAnsi" w:hAnsiTheme="minorHAnsi" w:cstheme="minorHAnsi"/>
          <w:b/>
          <w:sz w:val="22"/>
          <w:szCs w:val="22"/>
        </w:rPr>
        <w:t>adza prowizyjnie firmę Prospero</w:t>
      </w:r>
      <w:r w:rsidR="004B21EB">
        <w:rPr>
          <w:rFonts w:asciiTheme="minorHAnsi" w:hAnsiTheme="minorHAnsi" w:cstheme="minorHAnsi"/>
          <w:b/>
          <w:sz w:val="22"/>
          <w:szCs w:val="22"/>
        </w:rPr>
        <w:t xml:space="preserve">-Invest Broker </w:t>
      </w:r>
      <w:r w:rsidRPr="00D33ECE">
        <w:rPr>
          <w:rFonts w:asciiTheme="minorHAnsi" w:hAnsiTheme="minorHAnsi" w:cstheme="minorHAnsi"/>
          <w:b/>
          <w:sz w:val="22"/>
          <w:szCs w:val="22"/>
        </w:rPr>
        <w:t xml:space="preserve">z siedzibą w </w:t>
      </w:r>
      <w:r w:rsidR="004B21EB">
        <w:rPr>
          <w:rFonts w:asciiTheme="minorHAnsi" w:hAnsiTheme="minorHAnsi" w:cstheme="minorHAnsi"/>
          <w:b/>
          <w:sz w:val="22"/>
          <w:szCs w:val="22"/>
        </w:rPr>
        <w:t>Olsztynie</w:t>
      </w:r>
      <w:r w:rsidR="00154062" w:rsidRPr="00D33ECE">
        <w:rPr>
          <w:rFonts w:asciiTheme="minorHAnsi" w:hAnsiTheme="minorHAnsi" w:cstheme="minorHAnsi"/>
          <w:b/>
          <w:sz w:val="22"/>
          <w:szCs w:val="22"/>
        </w:rPr>
        <w:t xml:space="preserve"> </w:t>
      </w:r>
      <w:r w:rsidRPr="00D33ECE">
        <w:rPr>
          <w:rFonts w:asciiTheme="minorHAnsi" w:hAnsiTheme="minorHAnsi" w:cstheme="minorHAnsi"/>
          <w:b/>
          <w:sz w:val="22"/>
          <w:szCs w:val="22"/>
        </w:rPr>
        <w:t>według stawek zwyczajowo przyjętych dla firm brokerskich przez cały okres obowiązywania umowy wynikający z SWZ.</w:t>
      </w:r>
    </w:p>
    <w:p w14:paraId="286F075B" w14:textId="4679ECC6" w:rsidR="00B935FC" w:rsidRDefault="00B935FC" w:rsidP="00154062">
      <w:pPr>
        <w:ind w:left="-851" w:right="-567"/>
        <w:jc w:val="both"/>
        <w:rPr>
          <w:rFonts w:asciiTheme="minorHAnsi" w:hAnsiTheme="minorHAnsi" w:cstheme="minorHAnsi"/>
          <w:b/>
          <w:sz w:val="22"/>
          <w:szCs w:val="22"/>
        </w:rPr>
      </w:pPr>
    </w:p>
    <w:p w14:paraId="687B9DE2" w14:textId="77777777" w:rsidR="00B935FC" w:rsidRPr="00B935FC" w:rsidRDefault="00B935FC" w:rsidP="00B935FC">
      <w:pPr>
        <w:ind w:left="-851" w:right="-567"/>
        <w:jc w:val="both"/>
        <w:rPr>
          <w:rFonts w:asciiTheme="minorHAnsi" w:hAnsiTheme="minorHAnsi" w:cstheme="minorHAnsi"/>
          <w:bCs/>
          <w:sz w:val="22"/>
          <w:szCs w:val="22"/>
        </w:rPr>
      </w:pPr>
      <w:r w:rsidRPr="00B935FC">
        <w:rPr>
          <w:rFonts w:asciiTheme="minorHAnsi" w:hAnsiTheme="minorHAnsi" w:cstheme="minorHAnsi"/>
          <w:bCs/>
          <w:sz w:val="22"/>
          <w:szCs w:val="22"/>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Zapis ten nie ma zastosowania do limitów odpowiedzialności ustalonych w programie ubezpieczenia oraz klauzulach brokerskich, tzn. Ubezpieczyciel udziela ochrony ubezpieczeniowej do tych limitów odpowiedzialności.  </w:t>
      </w:r>
    </w:p>
    <w:p w14:paraId="6964E7D3" w14:textId="77777777" w:rsidR="00B935FC" w:rsidRPr="00B935FC" w:rsidRDefault="00B935FC" w:rsidP="00B935FC">
      <w:pPr>
        <w:ind w:left="-851" w:right="-567"/>
        <w:jc w:val="both"/>
        <w:rPr>
          <w:rFonts w:asciiTheme="minorHAnsi" w:hAnsiTheme="minorHAnsi" w:cstheme="minorHAnsi"/>
          <w:bCs/>
          <w:sz w:val="22"/>
          <w:szCs w:val="22"/>
        </w:rPr>
      </w:pPr>
      <w:r w:rsidRPr="00B935FC">
        <w:rPr>
          <w:rFonts w:asciiTheme="minorHAnsi" w:hAnsiTheme="minorHAnsi" w:cstheme="minorHAnsi"/>
          <w:bCs/>
          <w:sz w:val="22"/>
          <w:szCs w:val="22"/>
        </w:rPr>
        <w:t xml:space="preserve">Zapisy w OWU, z których wynika, iż zakres ubezpieczenia jest węższy niż zakres opisany poniżej, nie mają zastosowania. W kwestiach nieuregulowanych w SWZ zastosowanie mają przepisy prawa oraz OWU Wykonawcy. W ubezpieczeniu mienia od wszystkich ryzyk mają zastosowanie tylko wyłączenia odpowiedzialności wskazane w programie ubezpieczenia, w pozostałych ubezpieczeniach postanowienia  OWU  ograniczające lub wyłączające odpowiedzialność Wykonawcy  mają  zastosowanie, chyba że opisane w nich ryzyka zostały wprost włączone do zakresu ubezpieczenia zawartego  w  SWZ i programie ubezpieczenia. Jeżeli dla danego rozszerzenia odpowiedzialności lub klauzuli znajdujących się w programie ubezpieczenia określone zostały wyłączenia </w:t>
      </w:r>
    </w:p>
    <w:p w14:paraId="5F1E8C1A" w14:textId="77777777" w:rsidR="00B935FC" w:rsidRPr="00B935FC" w:rsidRDefault="00B935FC" w:rsidP="00B935FC">
      <w:pPr>
        <w:ind w:left="-851" w:right="-567"/>
        <w:jc w:val="both"/>
        <w:rPr>
          <w:rFonts w:asciiTheme="minorHAnsi" w:hAnsiTheme="minorHAnsi" w:cstheme="minorHAnsi"/>
          <w:bCs/>
          <w:sz w:val="22"/>
          <w:szCs w:val="22"/>
        </w:rPr>
      </w:pPr>
      <w:r w:rsidRPr="00B935FC">
        <w:rPr>
          <w:rFonts w:asciiTheme="minorHAnsi" w:hAnsiTheme="minorHAnsi" w:cstheme="minorHAnsi"/>
          <w:bCs/>
          <w:sz w:val="22"/>
          <w:szCs w:val="22"/>
        </w:rPr>
        <w:t>i ograniczenia odpowiedzialności, to inne wyłączenia i ograniczenia odpowiedzialności określone w OWU dla tego rodzaju rozszerzenia lub klauzuli nie mają zastosowania. Jeżeli dany rodzaj mienia został wykazany w programie ubezpieczenia lub załącznikach do ubezpieczenia, to jest on ubezpieczony w pełnym zakresie wynikającym z SWZ i programu ubezpieczenia.</w:t>
      </w:r>
    </w:p>
    <w:p w14:paraId="31F1A45A" w14:textId="77777777" w:rsidR="00B935FC" w:rsidRPr="00B935FC" w:rsidRDefault="00B935FC" w:rsidP="00B935FC">
      <w:pPr>
        <w:ind w:left="-851" w:right="-567"/>
        <w:jc w:val="both"/>
        <w:rPr>
          <w:rFonts w:asciiTheme="minorHAnsi" w:hAnsiTheme="minorHAnsi" w:cstheme="minorHAnsi"/>
          <w:bCs/>
          <w:sz w:val="22"/>
          <w:szCs w:val="22"/>
        </w:rPr>
      </w:pPr>
    </w:p>
    <w:p w14:paraId="1E3AE18C" w14:textId="77777777" w:rsidR="00B935FC" w:rsidRPr="00B935FC" w:rsidRDefault="00B935FC" w:rsidP="00B935FC">
      <w:pPr>
        <w:ind w:left="-851" w:right="-567"/>
        <w:jc w:val="both"/>
        <w:rPr>
          <w:rFonts w:asciiTheme="minorHAnsi" w:hAnsiTheme="minorHAnsi" w:cstheme="minorHAnsi"/>
          <w:bCs/>
          <w:sz w:val="22"/>
          <w:szCs w:val="22"/>
        </w:rPr>
      </w:pPr>
      <w:r w:rsidRPr="00B935FC">
        <w:rPr>
          <w:rFonts w:asciiTheme="minorHAnsi" w:hAnsiTheme="minorHAnsi" w:cstheme="minorHAnsi"/>
          <w:bCs/>
          <w:sz w:val="22"/>
          <w:szCs w:val="22"/>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53EB6AF6" w14:textId="77777777" w:rsidR="00B935FC" w:rsidRPr="00B935FC" w:rsidRDefault="00B935FC" w:rsidP="00B935FC">
      <w:pPr>
        <w:ind w:left="-851" w:right="-567"/>
        <w:jc w:val="both"/>
        <w:rPr>
          <w:rFonts w:asciiTheme="minorHAnsi" w:hAnsiTheme="minorHAnsi" w:cstheme="minorHAnsi"/>
          <w:bCs/>
          <w:sz w:val="22"/>
          <w:szCs w:val="22"/>
        </w:rPr>
      </w:pPr>
    </w:p>
    <w:p w14:paraId="09733490" w14:textId="77777777" w:rsidR="00B935FC" w:rsidRPr="00B935FC" w:rsidRDefault="00B935FC" w:rsidP="00B935FC">
      <w:pPr>
        <w:ind w:left="-851" w:right="-567"/>
        <w:jc w:val="both"/>
        <w:rPr>
          <w:rFonts w:asciiTheme="minorHAnsi" w:hAnsiTheme="minorHAnsi" w:cstheme="minorHAnsi"/>
          <w:bCs/>
          <w:sz w:val="22"/>
          <w:szCs w:val="22"/>
        </w:rPr>
      </w:pPr>
      <w:r w:rsidRPr="00B935FC">
        <w:rPr>
          <w:rFonts w:asciiTheme="minorHAnsi" w:hAnsiTheme="minorHAnsi" w:cstheme="minorHAnsi"/>
          <w:bCs/>
          <w:sz w:val="22"/>
          <w:szCs w:val="22"/>
        </w:rPr>
        <w:t>Sumy ubezpieczenia określone w Specyfikacji i załącznikach zawierają podatek VAT – o ile nie wskazano inaczej. Ubezpieczyciel wypłaca odszkodowanie wraz z podatkiem VAT.</w:t>
      </w:r>
    </w:p>
    <w:p w14:paraId="23B43FF2" w14:textId="77777777" w:rsidR="00B935FC" w:rsidRPr="00B935FC" w:rsidRDefault="00B935FC" w:rsidP="00B935FC">
      <w:pPr>
        <w:ind w:left="-851" w:right="-567"/>
        <w:jc w:val="both"/>
        <w:rPr>
          <w:rFonts w:asciiTheme="minorHAnsi" w:hAnsiTheme="minorHAnsi" w:cstheme="minorHAnsi"/>
          <w:bCs/>
          <w:sz w:val="22"/>
          <w:szCs w:val="22"/>
        </w:rPr>
      </w:pPr>
    </w:p>
    <w:p w14:paraId="4E7D430B" w14:textId="04383C61" w:rsidR="00B935FC" w:rsidRDefault="00B935FC" w:rsidP="00B935FC">
      <w:pPr>
        <w:ind w:left="-851" w:right="-567"/>
        <w:jc w:val="both"/>
        <w:rPr>
          <w:rFonts w:asciiTheme="minorHAnsi" w:hAnsiTheme="minorHAnsi" w:cstheme="minorHAnsi"/>
          <w:bCs/>
          <w:sz w:val="22"/>
          <w:szCs w:val="22"/>
        </w:rPr>
      </w:pPr>
      <w:r w:rsidRPr="00B935FC">
        <w:rPr>
          <w:rFonts w:asciiTheme="minorHAnsi" w:hAnsiTheme="minorHAnsi" w:cstheme="minorHAnsi"/>
          <w:bCs/>
          <w:sz w:val="22"/>
          <w:szCs w:val="22"/>
        </w:rPr>
        <w:t>Wszystkie limity odpowiedzialności / sumy ubezpieczenia na I ryzyko / sumy gwarancyjne w programie ubezpieczenia oraz klauzulach dotyczą rocznego okresu ubezpieczenia i ulegają automatycznemu odnowieniu w kolejnym dwunastomiesięcznym okresie ubezpieczenia.</w:t>
      </w:r>
    </w:p>
    <w:p w14:paraId="7C711200" w14:textId="18CC961E" w:rsidR="0066212A" w:rsidRDefault="0066212A" w:rsidP="00B935FC">
      <w:pPr>
        <w:ind w:left="-851" w:right="-567"/>
        <w:jc w:val="both"/>
        <w:rPr>
          <w:rFonts w:asciiTheme="minorHAnsi" w:hAnsiTheme="minorHAnsi" w:cstheme="minorHAnsi"/>
          <w:bCs/>
          <w:sz w:val="22"/>
          <w:szCs w:val="22"/>
        </w:rPr>
      </w:pPr>
    </w:p>
    <w:p w14:paraId="7BA7CA25" w14:textId="09F52104" w:rsidR="0066212A" w:rsidRPr="0066212A" w:rsidRDefault="0066212A" w:rsidP="00B935FC">
      <w:pPr>
        <w:ind w:left="-851" w:right="-567"/>
        <w:jc w:val="both"/>
        <w:rPr>
          <w:rFonts w:asciiTheme="minorHAnsi" w:hAnsiTheme="minorHAnsi" w:cstheme="minorHAnsi"/>
          <w:b/>
          <w:i/>
          <w:iCs/>
          <w:sz w:val="22"/>
          <w:szCs w:val="22"/>
        </w:rPr>
      </w:pPr>
      <w:r w:rsidRPr="0066212A">
        <w:rPr>
          <w:rFonts w:asciiTheme="minorHAnsi" w:hAnsiTheme="minorHAnsi" w:cstheme="minorHAnsi"/>
          <w:b/>
          <w:i/>
          <w:iCs/>
          <w:sz w:val="22"/>
          <w:szCs w:val="22"/>
        </w:rPr>
        <w:t>Ubezpieczający:</w:t>
      </w:r>
    </w:p>
    <w:p w14:paraId="1C005D56" w14:textId="01150E0F" w:rsidR="0066212A" w:rsidRPr="0066212A" w:rsidRDefault="0066212A" w:rsidP="00B935FC">
      <w:pPr>
        <w:ind w:left="-851" w:right="-567"/>
        <w:jc w:val="both"/>
        <w:rPr>
          <w:rFonts w:asciiTheme="minorHAnsi" w:hAnsiTheme="minorHAnsi" w:cstheme="minorHAnsi"/>
          <w:b/>
          <w:sz w:val="22"/>
          <w:szCs w:val="22"/>
        </w:rPr>
      </w:pPr>
      <w:r w:rsidRPr="0066212A">
        <w:rPr>
          <w:rFonts w:asciiTheme="minorHAnsi" w:hAnsiTheme="minorHAnsi" w:cstheme="minorHAnsi"/>
          <w:b/>
          <w:sz w:val="22"/>
          <w:szCs w:val="22"/>
        </w:rPr>
        <w:t>Gmina Szczytno</w:t>
      </w:r>
    </w:p>
    <w:p w14:paraId="1FC90F99" w14:textId="550E4556" w:rsidR="0066212A" w:rsidRPr="001205D9" w:rsidRDefault="0066212A" w:rsidP="00B935FC">
      <w:pPr>
        <w:ind w:left="-851" w:right="-567"/>
        <w:jc w:val="both"/>
        <w:rPr>
          <w:rFonts w:asciiTheme="minorHAnsi" w:hAnsiTheme="minorHAnsi" w:cstheme="minorHAnsi"/>
          <w:bCs/>
          <w:sz w:val="22"/>
          <w:szCs w:val="22"/>
        </w:rPr>
      </w:pPr>
      <w:r w:rsidRPr="001205D9">
        <w:rPr>
          <w:rFonts w:asciiTheme="minorHAnsi" w:hAnsiTheme="minorHAnsi" w:cstheme="minorHAnsi"/>
          <w:bCs/>
          <w:sz w:val="22"/>
          <w:szCs w:val="22"/>
        </w:rPr>
        <w:t>Ul. Łomżyńska 3</w:t>
      </w:r>
    </w:p>
    <w:p w14:paraId="1EC5341A" w14:textId="58DD5A0E" w:rsidR="0066212A" w:rsidRPr="001205D9" w:rsidRDefault="0066212A" w:rsidP="00B935FC">
      <w:pPr>
        <w:ind w:left="-851" w:right="-567"/>
        <w:jc w:val="both"/>
        <w:rPr>
          <w:rFonts w:asciiTheme="minorHAnsi" w:hAnsiTheme="minorHAnsi" w:cstheme="minorHAnsi"/>
          <w:bCs/>
          <w:sz w:val="22"/>
          <w:szCs w:val="22"/>
        </w:rPr>
      </w:pPr>
      <w:r w:rsidRPr="001205D9">
        <w:rPr>
          <w:rFonts w:asciiTheme="minorHAnsi" w:hAnsiTheme="minorHAnsi" w:cstheme="minorHAnsi"/>
          <w:bCs/>
          <w:sz w:val="22"/>
          <w:szCs w:val="22"/>
        </w:rPr>
        <w:t>12-100 Szczytno</w:t>
      </w:r>
    </w:p>
    <w:p w14:paraId="3ED4BE67" w14:textId="6A289C2A" w:rsidR="0066212A" w:rsidRPr="001205D9" w:rsidRDefault="0066212A" w:rsidP="00B935FC">
      <w:pPr>
        <w:ind w:left="-851" w:right="-567"/>
        <w:jc w:val="both"/>
        <w:rPr>
          <w:rFonts w:asciiTheme="minorHAnsi" w:hAnsiTheme="minorHAnsi" w:cstheme="minorHAnsi"/>
          <w:bCs/>
          <w:sz w:val="22"/>
          <w:szCs w:val="22"/>
        </w:rPr>
      </w:pPr>
      <w:r w:rsidRPr="001205D9">
        <w:rPr>
          <w:rFonts w:asciiTheme="minorHAnsi" w:hAnsiTheme="minorHAnsi" w:cstheme="minorHAnsi"/>
          <w:bCs/>
          <w:sz w:val="22"/>
          <w:szCs w:val="22"/>
        </w:rPr>
        <w:t>Regon:</w:t>
      </w:r>
      <w:r w:rsidR="00764F3F" w:rsidRPr="001205D9">
        <w:rPr>
          <w:rFonts w:asciiTheme="minorHAnsi" w:hAnsiTheme="minorHAnsi" w:cstheme="minorHAnsi"/>
          <w:bCs/>
          <w:sz w:val="22"/>
          <w:szCs w:val="22"/>
        </w:rPr>
        <w:t>510743261</w:t>
      </w:r>
    </w:p>
    <w:p w14:paraId="3496EF05" w14:textId="4C753383" w:rsidR="0066212A" w:rsidRPr="001205D9" w:rsidRDefault="0066212A" w:rsidP="00B935FC">
      <w:pPr>
        <w:ind w:left="-851" w:right="-567"/>
        <w:jc w:val="both"/>
        <w:rPr>
          <w:rFonts w:asciiTheme="minorHAnsi" w:hAnsiTheme="minorHAnsi" w:cstheme="minorHAnsi"/>
          <w:bCs/>
          <w:sz w:val="22"/>
          <w:szCs w:val="22"/>
        </w:rPr>
      </w:pPr>
      <w:r w:rsidRPr="001205D9">
        <w:rPr>
          <w:rFonts w:asciiTheme="minorHAnsi" w:hAnsiTheme="minorHAnsi" w:cstheme="minorHAnsi"/>
          <w:bCs/>
          <w:sz w:val="22"/>
          <w:szCs w:val="22"/>
        </w:rPr>
        <w:t>NIP:</w:t>
      </w:r>
      <w:r w:rsidR="00764F3F" w:rsidRPr="001205D9">
        <w:rPr>
          <w:rFonts w:asciiTheme="minorHAnsi" w:hAnsiTheme="minorHAnsi" w:cstheme="minorHAnsi"/>
          <w:bCs/>
          <w:sz w:val="22"/>
          <w:szCs w:val="22"/>
        </w:rPr>
        <w:t xml:space="preserve"> 7451811230</w:t>
      </w:r>
    </w:p>
    <w:p w14:paraId="332ED47A" w14:textId="25933CE3" w:rsidR="00BC667C" w:rsidRPr="00764F3F" w:rsidRDefault="00BC667C" w:rsidP="00B935FC">
      <w:pPr>
        <w:ind w:left="-851" w:right="-567"/>
        <w:jc w:val="both"/>
        <w:rPr>
          <w:rFonts w:asciiTheme="minorHAnsi" w:hAnsiTheme="minorHAnsi" w:cstheme="minorHAnsi"/>
          <w:bCs/>
          <w:sz w:val="22"/>
          <w:szCs w:val="22"/>
        </w:rPr>
      </w:pPr>
    </w:p>
    <w:p w14:paraId="1C93A942" w14:textId="57F4E418" w:rsidR="0066212A" w:rsidRPr="00764F3F" w:rsidRDefault="0066212A" w:rsidP="00B935FC">
      <w:pPr>
        <w:ind w:left="-851" w:right="-567"/>
        <w:jc w:val="both"/>
        <w:rPr>
          <w:rFonts w:asciiTheme="minorHAnsi" w:hAnsiTheme="minorHAnsi" w:cstheme="minorHAnsi"/>
          <w:b/>
          <w:i/>
          <w:iCs/>
          <w:sz w:val="22"/>
          <w:szCs w:val="22"/>
        </w:rPr>
      </w:pPr>
      <w:r w:rsidRPr="00764F3F">
        <w:rPr>
          <w:rFonts w:asciiTheme="minorHAnsi" w:hAnsiTheme="minorHAnsi" w:cstheme="minorHAnsi"/>
          <w:b/>
          <w:i/>
          <w:iCs/>
          <w:sz w:val="22"/>
          <w:szCs w:val="22"/>
        </w:rPr>
        <w:t>Ubezpieczony:</w:t>
      </w:r>
    </w:p>
    <w:p w14:paraId="63D5F1A1" w14:textId="77777777" w:rsidR="0066212A" w:rsidRPr="00764F3F" w:rsidRDefault="0066212A" w:rsidP="0066212A">
      <w:pPr>
        <w:ind w:left="-851" w:right="-567"/>
        <w:jc w:val="both"/>
        <w:rPr>
          <w:rFonts w:asciiTheme="minorHAnsi" w:hAnsiTheme="minorHAnsi" w:cstheme="minorHAnsi"/>
          <w:b/>
          <w:sz w:val="22"/>
          <w:szCs w:val="22"/>
        </w:rPr>
      </w:pPr>
      <w:r w:rsidRPr="00764F3F">
        <w:rPr>
          <w:rFonts w:asciiTheme="minorHAnsi" w:hAnsiTheme="minorHAnsi" w:cstheme="minorHAnsi"/>
          <w:b/>
          <w:sz w:val="22"/>
          <w:szCs w:val="22"/>
        </w:rPr>
        <w:t>Gmina Szczytno</w:t>
      </w:r>
    </w:p>
    <w:p w14:paraId="21A392B9" w14:textId="77777777" w:rsidR="0066212A" w:rsidRPr="001205D9" w:rsidRDefault="0066212A" w:rsidP="0066212A">
      <w:pPr>
        <w:ind w:left="-851" w:right="-567"/>
        <w:jc w:val="both"/>
        <w:rPr>
          <w:rFonts w:asciiTheme="minorHAnsi" w:hAnsiTheme="minorHAnsi" w:cstheme="minorHAnsi"/>
          <w:bCs/>
          <w:sz w:val="22"/>
          <w:szCs w:val="22"/>
        </w:rPr>
      </w:pPr>
      <w:r w:rsidRPr="001205D9">
        <w:rPr>
          <w:rFonts w:asciiTheme="minorHAnsi" w:hAnsiTheme="minorHAnsi" w:cstheme="minorHAnsi"/>
          <w:bCs/>
          <w:sz w:val="22"/>
          <w:szCs w:val="22"/>
        </w:rPr>
        <w:t>Ul. Łomżyńska 3</w:t>
      </w:r>
    </w:p>
    <w:p w14:paraId="1B407689" w14:textId="77777777" w:rsidR="0066212A" w:rsidRPr="001205D9" w:rsidRDefault="0066212A" w:rsidP="0066212A">
      <w:pPr>
        <w:ind w:left="-851" w:right="-567"/>
        <w:jc w:val="both"/>
        <w:rPr>
          <w:rFonts w:asciiTheme="minorHAnsi" w:hAnsiTheme="minorHAnsi" w:cstheme="minorHAnsi"/>
          <w:bCs/>
          <w:sz w:val="22"/>
          <w:szCs w:val="22"/>
        </w:rPr>
      </w:pPr>
      <w:r w:rsidRPr="001205D9">
        <w:rPr>
          <w:rFonts w:asciiTheme="minorHAnsi" w:hAnsiTheme="minorHAnsi" w:cstheme="minorHAnsi"/>
          <w:bCs/>
          <w:sz w:val="22"/>
          <w:szCs w:val="22"/>
        </w:rPr>
        <w:t>12-100 Szczytno</w:t>
      </w:r>
    </w:p>
    <w:p w14:paraId="13102982" w14:textId="32FBF60A" w:rsidR="0066212A" w:rsidRPr="001205D9" w:rsidRDefault="0066212A" w:rsidP="0066212A">
      <w:pPr>
        <w:ind w:left="-851" w:right="-567"/>
        <w:jc w:val="both"/>
        <w:rPr>
          <w:rFonts w:asciiTheme="minorHAnsi" w:hAnsiTheme="minorHAnsi" w:cstheme="minorHAnsi"/>
          <w:bCs/>
          <w:sz w:val="22"/>
          <w:szCs w:val="22"/>
        </w:rPr>
      </w:pPr>
      <w:r w:rsidRPr="001205D9">
        <w:rPr>
          <w:rFonts w:asciiTheme="minorHAnsi" w:hAnsiTheme="minorHAnsi" w:cstheme="minorHAnsi"/>
          <w:bCs/>
          <w:sz w:val="22"/>
          <w:szCs w:val="22"/>
        </w:rPr>
        <w:t>Regon:</w:t>
      </w:r>
      <w:r w:rsidR="00764F3F" w:rsidRPr="001205D9">
        <w:rPr>
          <w:rFonts w:asciiTheme="minorHAnsi" w:hAnsiTheme="minorHAnsi" w:cstheme="minorHAnsi"/>
          <w:bCs/>
          <w:sz w:val="22"/>
          <w:szCs w:val="22"/>
        </w:rPr>
        <w:t>510743261</w:t>
      </w:r>
    </w:p>
    <w:p w14:paraId="68DF4BBA" w14:textId="071A9E00" w:rsidR="0066212A" w:rsidRPr="001205D9" w:rsidRDefault="0066212A" w:rsidP="0066212A">
      <w:pPr>
        <w:ind w:left="-851" w:right="-567"/>
        <w:jc w:val="both"/>
        <w:rPr>
          <w:rFonts w:asciiTheme="minorHAnsi" w:hAnsiTheme="minorHAnsi" w:cstheme="minorHAnsi"/>
          <w:bCs/>
          <w:sz w:val="22"/>
          <w:szCs w:val="22"/>
        </w:rPr>
      </w:pPr>
      <w:r w:rsidRPr="001205D9">
        <w:rPr>
          <w:rFonts w:asciiTheme="minorHAnsi" w:hAnsiTheme="minorHAnsi" w:cstheme="minorHAnsi"/>
          <w:bCs/>
          <w:sz w:val="22"/>
          <w:szCs w:val="22"/>
        </w:rPr>
        <w:t>NIP:</w:t>
      </w:r>
      <w:r w:rsidR="00764F3F" w:rsidRPr="001205D9">
        <w:rPr>
          <w:rFonts w:asciiTheme="minorHAnsi" w:hAnsiTheme="minorHAnsi" w:cstheme="minorHAnsi"/>
          <w:bCs/>
          <w:sz w:val="22"/>
          <w:szCs w:val="22"/>
        </w:rPr>
        <w:t>7451811230</w:t>
      </w:r>
    </w:p>
    <w:p w14:paraId="2CE6109C" w14:textId="2F8680C0" w:rsidR="0066212A" w:rsidRPr="009E73D7" w:rsidRDefault="009E73D7" w:rsidP="00B935FC">
      <w:pPr>
        <w:ind w:left="-851" w:right="-567"/>
        <w:jc w:val="both"/>
        <w:rPr>
          <w:rFonts w:asciiTheme="minorHAnsi" w:hAnsiTheme="minorHAnsi" w:cstheme="minorHAnsi"/>
          <w:b/>
          <w:sz w:val="22"/>
          <w:szCs w:val="22"/>
        </w:rPr>
      </w:pPr>
      <w:r w:rsidRPr="009E73D7">
        <w:rPr>
          <w:rFonts w:asciiTheme="minorHAnsi" w:hAnsiTheme="minorHAnsi" w:cstheme="minorHAnsi"/>
          <w:b/>
          <w:sz w:val="22"/>
          <w:szCs w:val="22"/>
        </w:rPr>
        <w:lastRenderedPageBreak/>
        <w:t xml:space="preserve">1. </w:t>
      </w:r>
    </w:p>
    <w:p w14:paraId="560601B1" w14:textId="77777777" w:rsidR="009E73D7" w:rsidRDefault="009E73D7" w:rsidP="00B935FC">
      <w:pPr>
        <w:ind w:left="-851" w:right="-567"/>
        <w:jc w:val="both"/>
        <w:rPr>
          <w:rFonts w:asciiTheme="minorHAnsi" w:hAnsiTheme="minorHAnsi" w:cstheme="minorHAnsi"/>
          <w:bCs/>
          <w:sz w:val="22"/>
          <w:szCs w:val="22"/>
        </w:rPr>
      </w:pPr>
    </w:p>
    <w:tbl>
      <w:tblPr>
        <w:tblW w:w="10910" w:type="dxa"/>
        <w:jc w:val="center"/>
        <w:tblCellMar>
          <w:left w:w="70" w:type="dxa"/>
          <w:right w:w="70" w:type="dxa"/>
        </w:tblCellMar>
        <w:tblLook w:val="04A0" w:firstRow="1" w:lastRow="0" w:firstColumn="1" w:lastColumn="0" w:noHBand="0" w:noVBand="1"/>
      </w:tblPr>
      <w:tblGrid>
        <w:gridCol w:w="493"/>
        <w:gridCol w:w="4483"/>
        <w:gridCol w:w="2538"/>
        <w:gridCol w:w="1842"/>
        <w:gridCol w:w="1554"/>
      </w:tblGrid>
      <w:tr w:rsidR="00680D9D" w:rsidRPr="008F084A" w14:paraId="125F72CD" w14:textId="77777777" w:rsidTr="00680D9D">
        <w:trPr>
          <w:trHeight w:val="255"/>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95E974E" w14:textId="77777777" w:rsidR="008F084A" w:rsidRPr="008F084A" w:rsidRDefault="008F084A" w:rsidP="008F084A">
            <w:pPr>
              <w:rPr>
                <w:rFonts w:ascii="Verdana" w:hAnsi="Verdana" w:cs="Tahoma"/>
                <w:b/>
                <w:bCs/>
                <w:sz w:val="20"/>
              </w:rPr>
            </w:pPr>
            <w:r w:rsidRPr="008F084A">
              <w:rPr>
                <w:rFonts w:ascii="Verdana" w:hAnsi="Verdana" w:cs="Tahoma"/>
                <w:b/>
                <w:bCs/>
                <w:sz w:val="20"/>
              </w:rPr>
              <w:t>l.p.</w:t>
            </w:r>
          </w:p>
        </w:tc>
        <w:tc>
          <w:tcPr>
            <w:tcW w:w="4483" w:type="dxa"/>
            <w:tcBorders>
              <w:top w:val="single" w:sz="4" w:space="0" w:color="auto"/>
              <w:left w:val="nil"/>
              <w:bottom w:val="single" w:sz="4" w:space="0" w:color="auto"/>
              <w:right w:val="single" w:sz="4" w:space="0" w:color="auto"/>
            </w:tcBorders>
            <w:shd w:val="clear" w:color="auto" w:fill="auto"/>
            <w:vAlign w:val="center"/>
          </w:tcPr>
          <w:p w14:paraId="6CDF8012" w14:textId="77777777" w:rsidR="008F084A" w:rsidRPr="008F084A" w:rsidRDefault="008F084A" w:rsidP="008F084A">
            <w:pPr>
              <w:rPr>
                <w:rFonts w:ascii="Verdana" w:hAnsi="Verdana" w:cs="Tahoma"/>
                <w:b/>
                <w:bCs/>
                <w:sz w:val="20"/>
              </w:rPr>
            </w:pPr>
            <w:r w:rsidRPr="008F084A">
              <w:rPr>
                <w:rFonts w:ascii="Verdana" w:hAnsi="Verdana" w:cs="Tahoma"/>
                <w:b/>
                <w:bCs/>
                <w:sz w:val="20"/>
              </w:rPr>
              <w:t>Ubezpieczający/Ubezpieczony</w:t>
            </w:r>
          </w:p>
        </w:tc>
        <w:tc>
          <w:tcPr>
            <w:tcW w:w="2538" w:type="dxa"/>
            <w:tcBorders>
              <w:top w:val="single" w:sz="4" w:space="0" w:color="auto"/>
              <w:left w:val="nil"/>
              <w:bottom w:val="single" w:sz="4" w:space="0" w:color="auto"/>
              <w:right w:val="single" w:sz="4" w:space="0" w:color="auto"/>
            </w:tcBorders>
            <w:shd w:val="clear" w:color="auto" w:fill="auto"/>
            <w:vAlign w:val="center"/>
          </w:tcPr>
          <w:p w14:paraId="55413297" w14:textId="77777777" w:rsidR="008F084A" w:rsidRPr="008F084A" w:rsidRDefault="008F084A" w:rsidP="008F084A">
            <w:pPr>
              <w:rPr>
                <w:rFonts w:ascii="Verdana" w:hAnsi="Verdana" w:cs="Tahoma"/>
                <w:b/>
                <w:bCs/>
                <w:sz w:val="20"/>
              </w:rPr>
            </w:pPr>
            <w:r w:rsidRPr="008F084A">
              <w:rPr>
                <w:rFonts w:ascii="Verdana" w:hAnsi="Verdana" w:cs="Tahoma"/>
                <w:b/>
                <w:bCs/>
                <w:sz w:val="20"/>
              </w:rPr>
              <w:t>Adres</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3EB507" w14:textId="77777777" w:rsidR="008F084A" w:rsidRPr="008F084A" w:rsidRDefault="008F084A" w:rsidP="008F084A">
            <w:pPr>
              <w:rPr>
                <w:rFonts w:ascii="Verdana" w:hAnsi="Verdana" w:cs="Tahoma"/>
                <w:b/>
                <w:bCs/>
                <w:sz w:val="20"/>
              </w:rPr>
            </w:pPr>
            <w:r w:rsidRPr="008F084A">
              <w:rPr>
                <w:rFonts w:ascii="Verdana" w:hAnsi="Verdana" w:cs="Tahoma"/>
                <w:b/>
                <w:bCs/>
                <w:sz w:val="20"/>
              </w:rPr>
              <w:t>NIP</w:t>
            </w:r>
          </w:p>
        </w:tc>
        <w:tc>
          <w:tcPr>
            <w:tcW w:w="1554" w:type="dxa"/>
            <w:tcBorders>
              <w:top w:val="single" w:sz="4" w:space="0" w:color="auto"/>
              <w:left w:val="nil"/>
              <w:bottom w:val="single" w:sz="4" w:space="0" w:color="auto"/>
              <w:right w:val="single" w:sz="4" w:space="0" w:color="auto"/>
            </w:tcBorders>
            <w:shd w:val="clear" w:color="auto" w:fill="auto"/>
            <w:vAlign w:val="center"/>
          </w:tcPr>
          <w:p w14:paraId="1DB3B625" w14:textId="77777777" w:rsidR="008F084A" w:rsidRPr="008F084A" w:rsidRDefault="008F084A" w:rsidP="008F084A">
            <w:pPr>
              <w:rPr>
                <w:rFonts w:ascii="Verdana" w:hAnsi="Verdana" w:cs="Tahoma"/>
                <w:b/>
                <w:bCs/>
                <w:sz w:val="20"/>
              </w:rPr>
            </w:pPr>
            <w:r w:rsidRPr="008F084A">
              <w:rPr>
                <w:rFonts w:ascii="Verdana" w:hAnsi="Verdana" w:cs="Tahoma"/>
                <w:b/>
                <w:bCs/>
                <w:sz w:val="20"/>
              </w:rPr>
              <w:t>REGON</w:t>
            </w:r>
          </w:p>
        </w:tc>
      </w:tr>
      <w:tr w:rsidR="00680D9D" w:rsidRPr="008F084A" w14:paraId="0671669A" w14:textId="77777777" w:rsidTr="00680D9D">
        <w:trPr>
          <w:trHeight w:val="567"/>
          <w:jc w:val="center"/>
        </w:trPr>
        <w:tc>
          <w:tcPr>
            <w:tcW w:w="493" w:type="dxa"/>
            <w:tcBorders>
              <w:top w:val="nil"/>
              <w:left w:val="single" w:sz="4" w:space="0" w:color="auto"/>
              <w:bottom w:val="single" w:sz="4" w:space="0" w:color="auto"/>
              <w:right w:val="single" w:sz="4" w:space="0" w:color="auto"/>
            </w:tcBorders>
            <w:shd w:val="clear" w:color="auto" w:fill="auto"/>
            <w:noWrap/>
            <w:vAlign w:val="center"/>
          </w:tcPr>
          <w:p w14:paraId="72C3CF47" w14:textId="77777777" w:rsidR="008F084A" w:rsidRPr="008F084A" w:rsidRDefault="008F084A" w:rsidP="008F084A">
            <w:pPr>
              <w:jc w:val="center"/>
              <w:rPr>
                <w:rFonts w:ascii="Verdana" w:hAnsi="Verdana" w:cs="Tahoma"/>
                <w:sz w:val="20"/>
              </w:rPr>
            </w:pPr>
            <w:r w:rsidRPr="008F084A">
              <w:rPr>
                <w:rFonts w:ascii="Verdana" w:hAnsi="Verdana" w:cs="Tahoma"/>
                <w:sz w:val="20"/>
              </w:rPr>
              <w:t>1</w:t>
            </w:r>
          </w:p>
        </w:tc>
        <w:tc>
          <w:tcPr>
            <w:tcW w:w="4483" w:type="dxa"/>
            <w:tcBorders>
              <w:top w:val="nil"/>
              <w:left w:val="nil"/>
              <w:bottom w:val="single" w:sz="4" w:space="0" w:color="auto"/>
              <w:right w:val="single" w:sz="4" w:space="0" w:color="auto"/>
            </w:tcBorders>
            <w:shd w:val="clear" w:color="auto" w:fill="auto"/>
            <w:vAlign w:val="center"/>
          </w:tcPr>
          <w:p w14:paraId="5CF3C875" w14:textId="77777777" w:rsidR="008F084A" w:rsidRPr="008F084A" w:rsidRDefault="008F084A" w:rsidP="008F084A">
            <w:pPr>
              <w:rPr>
                <w:rFonts w:ascii="Verdana" w:hAnsi="Verdana" w:cs="Tahoma"/>
                <w:sz w:val="20"/>
              </w:rPr>
            </w:pPr>
            <w:r w:rsidRPr="008F084A">
              <w:rPr>
                <w:rFonts w:ascii="Verdana" w:hAnsi="Verdana" w:cs="Tahoma"/>
                <w:sz w:val="20"/>
              </w:rPr>
              <w:t>Urząd Gminy Szczytno</w:t>
            </w:r>
          </w:p>
        </w:tc>
        <w:tc>
          <w:tcPr>
            <w:tcW w:w="2538" w:type="dxa"/>
            <w:tcBorders>
              <w:top w:val="nil"/>
              <w:left w:val="nil"/>
              <w:bottom w:val="single" w:sz="4" w:space="0" w:color="auto"/>
              <w:right w:val="single" w:sz="4" w:space="0" w:color="auto"/>
            </w:tcBorders>
            <w:shd w:val="clear" w:color="auto" w:fill="auto"/>
            <w:vAlign w:val="center"/>
          </w:tcPr>
          <w:p w14:paraId="0F5E1F7A" w14:textId="77777777" w:rsidR="008F084A" w:rsidRPr="008F084A" w:rsidRDefault="008F084A" w:rsidP="008F084A">
            <w:pPr>
              <w:widowControl/>
              <w:suppressAutoHyphens w:val="0"/>
              <w:overflowPunct/>
              <w:autoSpaceDE/>
              <w:textAlignment w:val="auto"/>
              <w:rPr>
                <w:rFonts w:ascii="Verdana" w:hAnsi="Verdana"/>
                <w:bCs/>
                <w:sz w:val="20"/>
                <w:lang w:eastAsia="pl-PL"/>
              </w:rPr>
            </w:pPr>
            <w:r w:rsidRPr="008F084A">
              <w:rPr>
                <w:rFonts w:ascii="Verdana" w:hAnsi="Verdana"/>
                <w:bCs/>
                <w:sz w:val="20"/>
                <w:lang w:eastAsia="pl-PL"/>
              </w:rPr>
              <w:t xml:space="preserve">Ul. Łomżyńska 3, </w:t>
            </w:r>
          </w:p>
          <w:p w14:paraId="28EA3F2C" w14:textId="77777777" w:rsidR="008F084A" w:rsidRPr="008F084A" w:rsidRDefault="008F084A" w:rsidP="008F084A">
            <w:pPr>
              <w:widowControl/>
              <w:suppressAutoHyphens w:val="0"/>
              <w:overflowPunct/>
              <w:autoSpaceDE/>
              <w:textAlignment w:val="auto"/>
              <w:rPr>
                <w:rFonts w:ascii="Verdana" w:hAnsi="Verdana"/>
                <w:bCs/>
                <w:sz w:val="20"/>
                <w:lang w:eastAsia="pl-PL"/>
              </w:rPr>
            </w:pPr>
            <w:r w:rsidRPr="008F084A">
              <w:rPr>
                <w:rFonts w:ascii="Verdana" w:hAnsi="Verdana"/>
                <w:bCs/>
                <w:sz w:val="20"/>
                <w:lang w:eastAsia="pl-PL"/>
              </w:rPr>
              <w:t>12-100 Szczytno,</w:t>
            </w:r>
          </w:p>
        </w:tc>
        <w:tc>
          <w:tcPr>
            <w:tcW w:w="1842" w:type="dxa"/>
            <w:tcBorders>
              <w:top w:val="nil"/>
              <w:left w:val="nil"/>
              <w:bottom w:val="single" w:sz="4" w:space="0" w:color="auto"/>
              <w:right w:val="single" w:sz="4" w:space="0" w:color="auto"/>
            </w:tcBorders>
            <w:shd w:val="clear" w:color="auto" w:fill="auto"/>
            <w:noWrap/>
            <w:vAlign w:val="center"/>
          </w:tcPr>
          <w:p w14:paraId="3D864923" w14:textId="77777777" w:rsidR="008F084A" w:rsidRPr="008F084A" w:rsidRDefault="008F084A" w:rsidP="008F084A">
            <w:pPr>
              <w:rPr>
                <w:rFonts w:ascii="Verdana" w:hAnsi="Verdana" w:cs="Tahoma"/>
                <w:sz w:val="20"/>
              </w:rPr>
            </w:pPr>
            <w:r w:rsidRPr="008F084A">
              <w:rPr>
                <w:rFonts w:ascii="Verdana" w:hAnsi="Verdana"/>
                <w:sz w:val="20"/>
              </w:rPr>
              <w:t>745-000-45-04</w:t>
            </w:r>
          </w:p>
        </w:tc>
        <w:tc>
          <w:tcPr>
            <w:tcW w:w="1554" w:type="dxa"/>
            <w:tcBorders>
              <w:top w:val="nil"/>
              <w:left w:val="nil"/>
              <w:bottom w:val="single" w:sz="4" w:space="0" w:color="auto"/>
              <w:right w:val="single" w:sz="4" w:space="0" w:color="auto"/>
            </w:tcBorders>
            <w:shd w:val="clear" w:color="auto" w:fill="auto"/>
            <w:noWrap/>
            <w:vAlign w:val="center"/>
          </w:tcPr>
          <w:p w14:paraId="63B0887F" w14:textId="77777777" w:rsidR="008F084A" w:rsidRPr="008F084A" w:rsidRDefault="008F084A" w:rsidP="008F084A">
            <w:pPr>
              <w:rPr>
                <w:rFonts w:ascii="Verdana" w:hAnsi="Verdana" w:cs="Tahoma"/>
                <w:sz w:val="20"/>
              </w:rPr>
            </w:pPr>
            <w:r w:rsidRPr="008F084A">
              <w:rPr>
                <w:rFonts w:ascii="Verdana" w:hAnsi="Verdana"/>
                <w:sz w:val="20"/>
              </w:rPr>
              <w:t>000543769</w:t>
            </w:r>
          </w:p>
        </w:tc>
      </w:tr>
      <w:tr w:rsidR="00680D9D" w:rsidRPr="008F084A" w14:paraId="28D71CAA" w14:textId="77777777" w:rsidTr="00680D9D">
        <w:trPr>
          <w:trHeight w:val="567"/>
          <w:jc w:val="center"/>
        </w:trPr>
        <w:tc>
          <w:tcPr>
            <w:tcW w:w="493" w:type="dxa"/>
            <w:tcBorders>
              <w:top w:val="nil"/>
              <w:left w:val="single" w:sz="4" w:space="0" w:color="auto"/>
              <w:bottom w:val="single" w:sz="4" w:space="0" w:color="auto"/>
              <w:right w:val="single" w:sz="4" w:space="0" w:color="auto"/>
            </w:tcBorders>
            <w:shd w:val="clear" w:color="auto" w:fill="auto"/>
            <w:noWrap/>
            <w:vAlign w:val="center"/>
          </w:tcPr>
          <w:p w14:paraId="4779DC17" w14:textId="77777777" w:rsidR="008F084A" w:rsidRPr="008F084A" w:rsidRDefault="008F084A" w:rsidP="008F084A">
            <w:pPr>
              <w:jc w:val="center"/>
              <w:rPr>
                <w:rFonts w:ascii="Verdana" w:hAnsi="Verdana" w:cs="Tahoma"/>
                <w:sz w:val="20"/>
              </w:rPr>
            </w:pPr>
            <w:r w:rsidRPr="008F084A">
              <w:rPr>
                <w:rFonts w:ascii="Verdana" w:hAnsi="Verdana" w:cs="Tahoma"/>
                <w:sz w:val="20"/>
              </w:rPr>
              <w:t>2</w:t>
            </w:r>
          </w:p>
        </w:tc>
        <w:tc>
          <w:tcPr>
            <w:tcW w:w="4483" w:type="dxa"/>
            <w:tcBorders>
              <w:top w:val="nil"/>
              <w:left w:val="nil"/>
              <w:bottom w:val="single" w:sz="4" w:space="0" w:color="auto"/>
              <w:right w:val="single" w:sz="4" w:space="0" w:color="auto"/>
            </w:tcBorders>
            <w:shd w:val="clear" w:color="auto" w:fill="auto"/>
            <w:vAlign w:val="center"/>
          </w:tcPr>
          <w:p w14:paraId="28FD3666" w14:textId="77777777" w:rsidR="008F084A" w:rsidRPr="008F084A" w:rsidRDefault="008F084A" w:rsidP="008F084A">
            <w:pPr>
              <w:rPr>
                <w:rFonts w:ascii="Verdana" w:hAnsi="Verdana" w:cs="Tahoma"/>
                <w:sz w:val="20"/>
              </w:rPr>
            </w:pPr>
            <w:r w:rsidRPr="008F084A">
              <w:rPr>
                <w:rFonts w:ascii="Verdana" w:hAnsi="Verdana"/>
                <w:sz w:val="20"/>
              </w:rPr>
              <w:t>Gminny Ośrodek Pomocy Społecznej w Szczytnie</w:t>
            </w:r>
          </w:p>
        </w:tc>
        <w:tc>
          <w:tcPr>
            <w:tcW w:w="2538" w:type="dxa"/>
            <w:tcBorders>
              <w:top w:val="nil"/>
              <w:left w:val="nil"/>
              <w:bottom w:val="single" w:sz="4" w:space="0" w:color="auto"/>
              <w:right w:val="single" w:sz="4" w:space="0" w:color="auto"/>
            </w:tcBorders>
            <w:shd w:val="clear" w:color="auto" w:fill="auto"/>
            <w:vAlign w:val="center"/>
          </w:tcPr>
          <w:p w14:paraId="151CAAF1" w14:textId="77777777" w:rsidR="008F084A" w:rsidRPr="008F084A" w:rsidRDefault="008F084A" w:rsidP="008F084A">
            <w:pPr>
              <w:rPr>
                <w:rFonts w:ascii="Verdana" w:hAnsi="Verdana" w:cs="Tahoma"/>
                <w:sz w:val="20"/>
              </w:rPr>
            </w:pPr>
            <w:r w:rsidRPr="008F084A">
              <w:rPr>
                <w:rFonts w:ascii="Verdana" w:hAnsi="Verdana" w:cs="Tahoma"/>
                <w:sz w:val="20"/>
              </w:rPr>
              <w:t>Ul. Polska 49, 12-100 Szczytno</w:t>
            </w:r>
          </w:p>
        </w:tc>
        <w:tc>
          <w:tcPr>
            <w:tcW w:w="1842" w:type="dxa"/>
            <w:tcBorders>
              <w:top w:val="nil"/>
              <w:left w:val="nil"/>
              <w:bottom w:val="single" w:sz="4" w:space="0" w:color="auto"/>
              <w:right w:val="single" w:sz="4" w:space="0" w:color="auto"/>
            </w:tcBorders>
            <w:shd w:val="clear" w:color="auto" w:fill="auto"/>
            <w:noWrap/>
            <w:vAlign w:val="center"/>
          </w:tcPr>
          <w:p w14:paraId="07D6A8C2" w14:textId="77777777" w:rsidR="008F084A" w:rsidRPr="008F084A" w:rsidRDefault="008F084A" w:rsidP="008F084A">
            <w:pPr>
              <w:rPr>
                <w:rFonts w:ascii="Verdana" w:hAnsi="Verdana" w:cs="Tahoma"/>
                <w:sz w:val="20"/>
              </w:rPr>
            </w:pPr>
            <w:r w:rsidRPr="008F084A">
              <w:rPr>
                <w:rFonts w:ascii="Verdana" w:hAnsi="Verdana"/>
                <w:sz w:val="20"/>
              </w:rPr>
              <w:t>745-158-69-80</w:t>
            </w:r>
          </w:p>
        </w:tc>
        <w:tc>
          <w:tcPr>
            <w:tcW w:w="1554" w:type="dxa"/>
            <w:tcBorders>
              <w:top w:val="nil"/>
              <w:left w:val="nil"/>
              <w:bottom w:val="single" w:sz="4" w:space="0" w:color="auto"/>
              <w:right w:val="single" w:sz="4" w:space="0" w:color="auto"/>
            </w:tcBorders>
            <w:shd w:val="clear" w:color="auto" w:fill="auto"/>
            <w:noWrap/>
            <w:vAlign w:val="center"/>
          </w:tcPr>
          <w:p w14:paraId="5114DFB6" w14:textId="77777777" w:rsidR="008F084A" w:rsidRPr="008F084A" w:rsidRDefault="008F084A" w:rsidP="008F084A">
            <w:pPr>
              <w:rPr>
                <w:rFonts w:ascii="Verdana" w:hAnsi="Verdana" w:cs="Tahoma"/>
                <w:sz w:val="20"/>
              </w:rPr>
            </w:pPr>
            <w:r w:rsidRPr="008F084A">
              <w:rPr>
                <w:rFonts w:ascii="Verdana" w:hAnsi="Verdana"/>
                <w:sz w:val="20"/>
              </w:rPr>
              <w:t>004458799</w:t>
            </w:r>
          </w:p>
        </w:tc>
      </w:tr>
      <w:tr w:rsidR="00680D9D" w:rsidRPr="008F084A" w14:paraId="1C0152DB" w14:textId="77777777" w:rsidTr="00680D9D">
        <w:trPr>
          <w:trHeight w:val="567"/>
          <w:jc w:val="center"/>
        </w:trPr>
        <w:tc>
          <w:tcPr>
            <w:tcW w:w="493" w:type="dxa"/>
            <w:tcBorders>
              <w:top w:val="nil"/>
              <w:left w:val="single" w:sz="4" w:space="0" w:color="auto"/>
              <w:bottom w:val="single" w:sz="4" w:space="0" w:color="auto"/>
              <w:right w:val="single" w:sz="4" w:space="0" w:color="auto"/>
            </w:tcBorders>
            <w:shd w:val="clear" w:color="auto" w:fill="auto"/>
            <w:noWrap/>
            <w:vAlign w:val="center"/>
          </w:tcPr>
          <w:p w14:paraId="5F736D8A" w14:textId="77777777" w:rsidR="008F084A" w:rsidRPr="008F084A" w:rsidRDefault="008F084A" w:rsidP="008F084A">
            <w:pPr>
              <w:jc w:val="center"/>
              <w:rPr>
                <w:rFonts w:ascii="Verdana" w:hAnsi="Verdana" w:cs="Tahoma"/>
                <w:sz w:val="20"/>
              </w:rPr>
            </w:pPr>
            <w:r w:rsidRPr="008F084A">
              <w:rPr>
                <w:rFonts w:ascii="Verdana" w:hAnsi="Verdana" w:cs="Tahoma"/>
                <w:sz w:val="20"/>
              </w:rPr>
              <w:t>3</w:t>
            </w:r>
          </w:p>
        </w:tc>
        <w:tc>
          <w:tcPr>
            <w:tcW w:w="4483" w:type="dxa"/>
            <w:tcBorders>
              <w:top w:val="nil"/>
              <w:left w:val="nil"/>
              <w:bottom w:val="single" w:sz="4" w:space="0" w:color="auto"/>
              <w:right w:val="single" w:sz="4" w:space="0" w:color="auto"/>
            </w:tcBorders>
            <w:shd w:val="clear" w:color="auto" w:fill="auto"/>
            <w:vAlign w:val="center"/>
          </w:tcPr>
          <w:p w14:paraId="6A3E216B" w14:textId="77777777" w:rsidR="008F084A" w:rsidRPr="008F084A" w:rsidRDefault="008F084A" w:rsidP="008F084A">
            <w:pPr>
              <w:rPr>
                <w:rFonts w:ascii="Verdana" w:hAnsi="Verdana" w:cs="Tahoma"/>
                <w:sz w:val="20"/>
              </w:rPr>
            </w:pPr>
            <w:r w:rsidRPr="008F084A">
              <w:rPr>
                <w:rFonts w:ascii="Verdana" w:hAnsi="Verdana"/>
                <w:sz w:val="20"/>
              </w:rPr>
              <w:t>Gminna Biblioteka Publiczna w Lipowcu</w:t>
            </w:r>
          </w:p>
        </w:tc>
        <w:tc>
          <w:tcPr>
            <w:tcW w:w="2538" w:type="dxa"/>
            <w:tcBorders>
              <w:top w:val="nil"/>
              <w:left w:val="nil"/>
              <w:bottom w:val="single" w:sz="4" w:space="0" w:color="auto"/>
              <w:right w:val="single" w:sz="4" w:space="0" w:color="auto"/>
            </w:tcBorders>
            <w:shd w:val="clear" w:color="auto" w:fill="auto"/>
            <w:vAlign w:val="center"/>
          </w:tcPr>
          <w:p w14:paraId="6C95015A" w14:textId="77777777" w:rsidR="008F084A" w:rsidRPr="008F084A" w:rsidRDefault="008F084A" w:rsidP="008F084A">
            <w:pPr>
              <w:rPr>
                <w:rFonts w:ascii="Verdana" w:hAnsi="Verdana"/>
                <w:sz w:val="20"/>
              </w:rPr>
            </w:pPr>
            <w:r w:rsidRPr="008F084A">
              <w:rPr>
                <w:rFonts w:ascii="Verdana" w:hAnsi="Verdana"/>
                <w:sz w:val="20"/>
              </w:rPr>
              <w:t>Lipowiec 20 B,</w:t>
            </w:r>
          </w:p>
          <w:p w14:paraId="2B61C0B9" w14:textId="77777777" w:rsidR="008F084A" w:rsidRPr="008F084A" w:rsidRDefault="008F084A" w:rsidP="008F084A">
            <w:pPr>
              <w:rPr>
                <w:rFonts w:ascii="Verdana" w:hAnsi="Verdana" w:cs="Tahoma"/>
                <w:sz w:val="20"/>
              </w:rPr>
            </w:pPr>
            <w:r w:rsidRPr="008F084A">
              <w:rPr>
                <w:rFonts w:ascii="Verdana" w:hAnsi="Verdana" w:cs="Tahoma"/>
                <w:sz w:val="20"/>
              </w:rPr>
              <w:t>12-100 Szczytno</w:t>
            </w:r>
          </w:p>
        </w:tc>
        <w:tc>
          <w:tcPr>
            <w:tcW w:w="1842" w:type="dxa"/>
            <w:tcBorders>
              <w:top w:val="nil"/>
              <w:left w:val="nil"/>
              <w:bottom w:val="single" w:sz="4" w:space="0" w:color="auto"/>
              <w:right w:val="single" w:sz="4" w:space="0" w:color="auto"/>
            </w:tcBorders>
            <w:shd w:val="clear" w:color="auto" w:fill="auto"/>
            <w:noWrap/>
            <w:vAlign w:val="center"/>
          </w:tcPr>
          <w:p w14:paraId="602B49C1" w14:textId="77777777" w:rsidR="008F084A" w:rsidRPr="008F084A" w:rsidRDefault="008F084A" w:rsidP="008F084A">
            <w:pPr>
              <w:rPr>
                <w:rFonts w:ascii="Verdana" w:hAnsi="Verdana" w:cs="Tahoma"/>
                <w:sz w:val="20"/>
              </w:rPr>
            </w:pPr>
            <w:r w:rsidRPr="008F084A">
              <w:rPr>
                <w:rFonts w:ascii="Verdana" w:hAnsi="Verdana"/>
                <w:sz w:val="20"/>
              </w:rPr>
              <w:t>745-172-96-17</w:t>
            </w:r>
          </w:p>
        </w:tc>
        <w:tc>
          <w:tcPr>
            <w:tcW w:w="1554" w:type="dxa"/>
            <w:tcBorders>
              <w:top w:val="nil"/>
              <w:left w:val="nil"/>
              <w:bottom w:val="single" w:sz="4" w:space="0" w:color="auto"/>
              <w:right w:val="single" w:sz="4" w:space="0" w:color="auto"/>
            </w:tcBorders>
            <w:shd w:val="clear" w:color="auto" w:fill="auto"/>
            <w:noWrap/>
            <w:vAlign w:val="center"/>
          </w:tcPr>
          <w:p w14:paraId="77B95511" w14:textId="77777777" w:rsidR="008F084A" w:rsidRPr="008F084A" w:rsidRDefault="008F084A" w:rsidP="008F084A">
            <w:pPr>
              <w:rPr>
                <w:rFonts w:ascii="Verdana" w:hAnsi="Verdana" w:cs="Tahoma"/>
                <w:sz w:val="20"/>
              </w:rPr>
            </w:pPr>
            <w:r w:rsidRPr="008F084A">
              <w:rPr>
                <w:rFonts w:ascii="Verdana" w:hAnsi="Verdana"/>
                <w:sz w:val="20"/>
              </w:rPr>
              <w:t>519583400</w:t>
            </w:r>
          </w:p>
        </w:tc>
      </w:tr>
      <w:tr w:rsidR="00680D9D" w:rsidRPr="008F084A" w14:paraId="7FB6B6BC" w14:textId="77777777" w:rsidTr="00680D9D">
        <w:trPr>
          <w:trHeight w:val="567"/>
          <w:jc w:val="center"/>
        </w:trPr>
        <w:tc>
          <w:tcPr>
            <w:tcW w:w="493" w:type="dxa"/>
            <w:tcBorders>
              <w:top w:val="nil"/>
              <w:left w:val="single" w:sz="4" w:space="0" w:color="auto"/>
              <w:bottom w:val="single" w:sz="4" w:space="0" w:color="auto"/>
              <w:right w:val="single" w:sz="4" w:space="0" w:color="auto"/>
            </w:tcBorders>
            <w:shd w:val="clear" w:color="auto" w:fill="auto"/>
            <w:noWrap/>
            <w:vAlign w:val="center"/>
          </w:tcPr>
          <w:p w14:paraId="79D461C3" w14:textId="77777777" w:rsidR="008F084A" w:rsidRPr="008F084A" w:rsidRDefault="008F084A" w:rsidP="008F084A">
            <w:pPr>
              <w:jc w:val="center"/>
              <w:rPr>
                <w:rFonts w:ascii="Verdana" w:hAnsi="Verdana" w:cs="Tahoma"/>
                <w:sz w:val="20"/>
              </w:rPr>
            </w:pPr>
            <w:r w:rsidRPr="008F084A">
              <w:rPr>
                <w:rFonts w:ascii="Verdana" w:hAnsi="Verdana" w:cs="Tahoma"/>
                <w:sz w:val="20"/>
              </w:rPr>
              <w:t>4</w:t>
            </w:r>
          </w:p>
        </w:tc>
        <w:tc>
          <w:tcPr>
            <w:tcW w:w="4483" w:type="dxa"/>
            <w:tcBorders>
              <w:top w:val="nil"/>
              <w:left w:val="nil"/>
              <w:bottom w:val="single" w:sz="4" w:space="0" w:color="auto"/>
              <w:right w:val="single" w:sz="4" w:space="0" w:color="auto"/>
            </w:tcBorders>
            <w:shd w:val="clear" w:color="auto" w:fill="auto"/>
            <w:vAlign w:val="center"/>
          </w:tcPr>
          <w:p w14:paraId="63B77D9C" w14:textId="77777777" w:rsidR="008F084A" w:rsidRPr="008F084A" w:rsidRDefault="008F084A" w:rsidP="008F084A">
            <w:pPr>
              <w:rPr>
                <w:rFonts w:ascii="Verdana" w:hAnsi="Verdana" w:cs="Tahoma"/>
                <w:sz w:val="20"/>
              </w:rPr>
            </w:pPr>
            <w:r w:rsidRPr="008F084A">
              <w:rPr>
                <w:rFonts w:ascii="Verdana" w:hAnsi="Verdana"/>
                <w:sz w:val="20"/>
              </w:rPr>
              <w:t xml:space="preserve">Zespół Szkół w Lipowcu im. K.I. Gałczyńskiego, </w:t>
            </w:r>
          </w:p>
        </w:tc>
        <w:tc>
          <w:tcPr>
            <w:tcW w:w="2538" w:type="dxa"/>
            <w:tcBorders>
              <w:top w:val="nil"/>
              <w:left w:val="nil"/>
              <w:bottom w:val="single" w:sz="4" w:space="0" w:color="auto"/>
              <w:right w:val="single" w:sz="4" w:space="0" w:color="auto"/>
            </w:tcBorders>
            <w:shd w:val="clear" w:color="auto" w:fill="auto"/>
            <w:vAlign w:val="center"/>
          </w:tcPr>
          <w:p w14:paraId="115AA89C" w14:textId="77777777" w:rsidR="008F084A" w:rsidRPr="008F084A" w:rsidRDefault="008F084A" w:rsidP="008F084A">
            <w:pPr>
              <w:rPr>
                <w:rFonts w:ascii="Verdana" w:hAnsi="Verdana"/>
                <w:sz w:val="20"/>
              </w:rPr>
            </w:pPr>
            <w:r w:rsidRPr="008F084A">
              <w:rPr>
                <w:rFonts w:ascii="Verdana" w:hAnsi="Verdana"/>
                <w:sz w:val="20"/>
              </w:rPr>
              <w:t xml:space="preserve">Lipowiec 48, </w:t>
            </w:r>
          </w:p>
          <w:p w14:paraId="5E032177" w14:textId="77777777" w:rsidR="008F084A" w:rsidRPr="008F084A" w:rsidRDefault="008F084A" w:rsidP="008F084A">
            <w:pPr>
              <w:rPr>
                <w:rFonts w:ascii="Verdana" w:hAnsi="Verdana" w:cs="Tahoma"/>
                <w:sz w:val="20"/>
              </w:rPr>
            </w:pPr>
            <w:r w:rsidRPr="008F084A">
              <w:rPr>
                <w:rFonts w:ascii="Verdana" w:hAnsi="Verdana" w:cs="Tahoma"/>
                <w:sz w:val="20"/>
              </w:rPr>
              <w:t>12-100 Szczytno</w:t>
            </w:r>
          </w:p>
        </w:tc>
        <w:tc>
          <w:tcPr>
            <w:tcW w:w="1842" w:type="dxa"/>
            <w:tcBorders>
              <w:top w:val="nil"/>
              <w:left w:val="nil"/>
              <w:bottom w:val="single" w:sz="4" w:space="0" w:color="auto"/>
              <w:right w:val="single" w:sz="4" w:space="0" w:color="auto"/>
            </w:tcBorders>
            <w:shd w:val="clear" w:color="auto" w:fill="auto"/>
            <w:noWrap/>
            <w:vAlign w:val="center"/>
          </w:tcPr>
          <w:p w14:paraId="3927C64C" w14:textId="77777777" w:rsidR="008F084A" w:rsidRPr="008F084A" w:rsidRDefault="008F084A" w:rsidP="008F084A">
            <w:pPr>
              <w:rPr>
                <w:rFonts w:ascii="Verdana" w:hAnsi="Verdana" w:cs="Tahoma"/>
                <w:sz w:val="20"/>
              </w:rPr>
            </w:pPr>
            <w:r w:rsidRPr="008F084A">
              <w:rPr>
                <w:rFonts w:ascii="Verdana" w:hAnsi="Verdana"/>
                <w:sz w:val="20"/>
              </w:rPr>
              <w:t>745-174-36-23</w:t>
            </w:r>
          </w:p>
        </w:tc>
        <w:tc>
          <w:tcPr>
            <w:tcW w:w="1554" w:type="dxa"/>
            <w:tcBorders>
              <w:top w:val="nil"/>
              <w:left w:val="nil"/>
              <w:bottom w:val="single" w:sz="4" w:space="0" w:color="auto"/>
              <w:right w:val="single" w:sz="4" w:space="0" w:color="auto"/>
            </w:tcBorders>
            <w:shd w:val="clear" w:color="auto" w:fill="auto"/>
            <w:noWrap/>
            <w:vAlign w:val="center"/>
          </w:tcPr>
          <w:p w14:paraId="45EF12F2" w14:textId="77777777" w:rsidR="008F084A" w:rsidRPr="008F084A" w:rsidRDefault="008F084A" w:rsidP="008F084A">
            <w:pPr>
              <w:rPr>
                <w:rFonts w:ascii="Verdana" w:hAnsi="Verdana" w:cs="Tahoma"/>
                <w:sz w:val="20"/>
              </w:rPr>
            </w:pPr>
            <w:r w:rsidRPr="008F084A">
              <w:rPr>
                <w:rFonts w:ascii="Verdana" w:hAnsi="Verdana"/>
                <w:sz w:val="20"/>
              </w:rPr>
              <w:t>510893658</w:t>
            </w:r>
          </w:p>
        </w:tc>
      </w:tr>
      <w:tr w:rsidR="00680D9D" w:rsidRPr="008F084A" w14:paraId="1E828790" w14:textId="77777777" w:rsidTr="00680D9D">
        <w:trPr>
          <w:trHeight w:val="567"/>
          <w:jc w:val="center"/>
        </w:trPr>
        <w:tc>
          <w:tcPr>
            <w:tcW w:w="493" w:type="dxa"/>
            <w:tcBorders>
              <w:top w:val="nil"/>
              <w:left w:val="single" w:sz="4" w:space="0" w:color="auto"/>
              <w:bottom w:val="single" w:sz="4" w:space="0" w:color="auto"/>
              <w:right w:val="single" w:sz="4" w:space="0" w:color="auto"/>
            </w:tcBorders>
            <w:shd w:val="clear" w:color="auto" w:fill="auto"/>
            <w:noWrap/>
            <w:vAlign w:val="center"/>
          </w:tcPr>
          <w:p w14:paraId="1F8D4EEC" w14:textId="77777777" w:rsidR="008F084A" w:rsidRPr="008F084A" w:rsidRDefault="008F084A" w:rsidP="008F084A">
            <w:pPr>
              <w:jc w:val="center"/>
              <w:rPr>
                <w:rFonts w:ascii="Verdana" w:hAnsi="Verdana" w:cs="Tahoma"/>
                <w:sz w:val="20"/>
              </w:rPr>
            </w:pPr>
            <w:r w:rsidRPr="008F084A">
              <w:rPr>
                <w:rFonts w:ascii="Verdana" w:hAnsi="Verdana" w:cs="Tahoma"/>
                <w:sz w:val="20"/>
              </w:rPr>
              <w:t>5</w:t>
            </w:r>
          </w:p>
        </w:tc>
        <w:tc>
          <w:tcPr>
            <w:tcW w:w="4483" w:type="dxa"/>
            <w:tcBorders>
              <w:top w:val="nil"/>
              <w:left w:val="nil"/>
              <w:bottom w:val="single" w:sz="4" w:space="0" w:color="auto"/>
              <w:right w:val="single" w:sz="4" w:space="0" w:color="auto"/>
            </w:tcBorders>
            <w:shd w:val="clear" w:color="auto" w:fill="auto"/>
            <w:vAlign w:val="center"/>
          </w:tcPr>
          <w:p w14:paraId="0B197AB2" w14:textId="77777777" w:rsidR="008F084A" w:rsidRPr="008F084A" w:rsidRDefault="008F084A" w:rsidP="008F084A">
            <w:pPr>
              <w:rPr>
                <w:rFonts w:ascii="Verdana" w:hAnsi="Verdana" w:cs="Tahoma"/>
                <w:sz w:val="20"/>
              </w:rPr>
            </w:pPr>
            <w:r w:rsidRPr="008F084A">
              <w:rPr>
                <w:rFonts w:ascii="Verdana" w:hAnsi="Verdana"/>
                <w:sz w:val="20"/>
              </w:rPr>
              <w:t>Zespół Szkół w Olszynach</w:t>
            </w:r>
          </w:p>
        </w:tc>
        <w:tc>
          <w:tcPr>
            <w:tcW w:w="2538" w:type="dxa"/>
            <w:tcBorders>
              <w:top w:val="nil"/>
              <w:left w:val="nil"/>
              <w:bottom w:val="single" w:sz="4" w:space="0" w:color="auto"/>
              <w:right w:val="single" w:sz="4" w:space="0" w:color="auto"/>
            </w:tcBorders>
            <w:shd w:val="clear" w:color="auto" w:fill="auto"/>
            <w:vAlign w:val="center"/>
          </w:tcPr>
          <w:p w14:paraId="6B84B2A9" w14:textId="77777777" w:rsidR="008F084A" w:rsidRPr="008F084A" w:rsidRDefault="008F084A" w:rsidP="008F084A">
            <w:pPr>
              <w:rPr>
                <w:rFonts w:ascii="Verdana" w:hAnsi="Verdana"/>
                <w:sz w:val="20"/>
              </w:rPr>
            </w:pPr>
            <w:r w:rsidRPr="008F084A">
              <w:rPr>
                <w:rFonts w:ascii="Verdana" w:hAnsi="Verdana"/>
                <w:sz w:val="20"/>
              </w:rPr>
              <w:t xml:space="preserve">Olszyny 30,  </w:t>
            </w:r>
          </w:p>
          <w:p w14:paraId="5CC6FFD8" w14:textId="77777777" w:rsidR="008F084A" w:rsidRPr="008F084A" w:rsidRDefault="008F084A" w:rsidP="008F084A">
            <w:pPr>
              <w:rPr>
                <w:rFonts w:ascii="Verdana" w:hAnsi="Verdana" w:cs="Tahoma"/>
                <w:sz w:val="20"/>
              </w:rPr>
            </w:pPr>
            <w:r w:rsidRPr="008F084A">
              <w:rPr>
                <w:rFonts w:ascii="Verdana" w:hAnsi="Verdana" w:cs="Tahoma"/>
                <w:sz w:val="20"/>
              </w:rPr>
              <w:t>12-100 Szczytno</w:t>
            </w:r>
          </w:p>
        </w:tc>
        <w:tc>
          <w:tcPr>
            <w:tcW w:w="1842" w:type="dxa"/>
            <w:tcBorders>
              <w:top w:val="nil"/>
              <w:left w:val="nil"/>
              <w:bottom w:val="single" w:sz="4" w:space="0" w:color="auto"/>
              <w:right w:val="single" w:sz="4" w:space="0" w:color="auto"/>
            </w:tcBorders>
            <w:shd w:val="clear" w:color="auto" w:fill="auto"/>
            <w:noWrap/>
            <w:vAlign w:val="center"/>
          </w:tcPr>
          <w:p w14:paraId="5951E473" w14:textId="77777777" w:rsidR="008F084A" w:rsidRPr="008F084A" w:rsidRDefault="008F084A" w:rsidP="008F084A">
            <w:pPr>
              <w:rPr>
                <w:rFonts w:ascii="Verdana" w:hAnsi="Verdana" w:cs="Tahoma"/>
                <w:sz w:val="20"/>
              </w:rPr>
            </w:pPr>
            <w:r w:rsidRPr="008F084A">
              <w:rPr>
                <w:rFonts w:ascii="Verdana" w:hAnsi="Verdana"/>
                <w:sz w:val="20"/>
              </w:rPr>
              <w:t>745-174-36-17</w:t>
            </w:r>
          </w:p>
        </w:tc>
        <w:tc>
          <w:tcPr>
            <w:tcW w:w="1554" w:type="dxa"/>
            <w:tcBorders>
              <w:top w:val="nil"/>
              <w:left w:val="nil"/>
              <w:bottom w:val="single" w:sz="4" w:space="0" w:color="auto"/>
              <w:right w:val="single" w:sz="4" w:space="0" w:color="auto"/>
            </w:tcBorders>
            <w:shd w:val="clear" w:color="auto" w:fill="auto"/>
            <w:noWrap/>
            <w:vAlign w:val="center"/>
          </w:tcPr>
          <w:p w14:paraId="35B5E798" w14:textId="77777777" w:rsidR="008F084A" w:rsidRPr="008F084A" w:rsidRDefault="008F084A" w:rsidP="008F084A">
            <w:pPr>
              <w:rPr>
                <w:rFonts w:ascii="Verdana" w:hAnsi="Verdana" w:cs="Tahoma"/>
                <w:sz w:val="20"/>
              </w:rPr>
            </w:pPr>
            <w:r w:rsidRPr="008F084A">
              <w:rPr>
                <w:rFonts w:ascii="Verdana" w:hAnsi="Verdana"/>
                <w:sz w:val="20"/>
              </w:rPr>
              <w:t>510914774</w:t>
            </w:r>
          </w:p>
        </w:tc>
      </w:tr>
      <w:tr w:rsidR="00680D9D" w:rsidRPr="008F084A" w14:paraId="7AB783FD" w14:textId="77777777" w:rsidTr="00680D9D">
        <w:trPr>
          <w:trHeight w:val="567"/>
          <w:jc w:val="center"/>
        </w:trPr>
        <w:tc>
          <w:tcPr>
            <w:tcW w:w="493" w:type="dxa"/>
            <w:tcBorders>
              <w:top w:val="nil"/>
              <w:left w:val="single" w:sz="4" w:space="0" w:color="auto"/>
              <w:bottom w:val="single" w:sz="4" w:space="0" w:color="auto"/>
              <w:right w:val="single" w:sz="4" w:space="0" w:color="auto"/>
            </w:tcBorders>
            <w:shd w:val="clear" w:color="auto" w:fill="auto"/>
            <w:noWrap/>
            <w:vAlign w:val="center"/>
          </w:tcPr>
          <w:p w14:paraId="109774E2" w14:textId="77777777" w:rsidR="008F084A" w:rsidRPr="008F084A" w:rsidRDefault="008F084A" w:rsidP="008F084A">
            <w:pPr>
              <w:jc w:val="center"/>
              <w:rPr>
                <w:rFonts w:ascii="Verdana" w:hAnsi="Verdana" w:cs="Tahoma"/>
                <w:sz w:val="20"/>
              </w:rPr>
            </w:pPr>
            <w:r w:rsidRPr="008F084A">
              <w:rPr>
                <w:rFonts w:ascii="Verdana" w:hAnsi="Verdana" w:cs="Tahoma"/>
                <w:sz w:val="20"/>
              </w:rPr>
              <w:t>6</w:t>
            </w:r>
          </w:p>
        </w:tc>
        <w:tc>
          <w:tcPr>
            <w:tcW w:w="4483" w:type="dxa"/>
            <w:tcBorders>
              <w:top w:val="nil"/>
              <w:left w:val="nil"/>
              <w:bottom w:val="single" w:sz="4" w:space="0" w:color="auto"/>
              <w:right w:val="single" w:sz="4" w:space="0" w:color="auto"/>
            </w:tcBorders>
            <w:shd w:val="clear" w:color="auto" w:fill="auto"/>
            <w:vAlign w:val="center"/>
          </w:tcPr>
          <w:p w14:paraId="1D6BC637" w14:textId="77777777" w:rsidR="008F084A" w:rsidRPr="008F084A" w:rsidRDefault="008F084A" w:rsidP="008F084A">
            <w:pPr>
              <w:rPr>
                <w:rFonts w:ascii="Verdana" w:hAnsi="Verdana" w:cs="Tahoma"/>
                <w:sz w:val="20"/>
              </w:rPr>
            </w:pPr>
            <w:r w:rsidRPr="008F084A">
              <w:rPr>
                <w:rFonts w:ascii="Verdana" w:hAnsi="Verdana"/>
                <w:sz w:val="20"/>
              </w:rPr>
              <w:t>Zespół Szkół w Szymanach</w:t>
            </w:r>
          </w:p>
        </w:tc>
        <w:tc>
          <w:tcPr>
            <w:tcW w:w="2538" w:type="dxa"/>
            <w:tcBorders>
              <w:top w:val="nil"/>
              <w:left w:val="nil"/>
              <w:bottom w:val="single" w:sz="4" w:space="0" w:color="auto"/>
              <w:right w:val="single" w:sz="4" w:space="0" w:color="auto"/>
            </w:tcBorders>
            <w:shd w:val="clear" w:color="auto" w:fill="auto"/>
            <w:vAlign w:val="center"/>
          </w:tcPr>
          <w:p w14:paraId="4A9FE3BA" w14:textId="77777777" w:rsidR="008F084A" w:rsidRPr="008F084A" w:rsidRDefault="008F084A" w:rsidP="008F084A">
            <w:pPr>
              <w:rPr>
                <w:rFonts w:ascii="Verdana" w:hAnsi="Verdana"/>
                <w:sz w:val="20"/>
              </w:rPr>
            </w:pPr>
            <w:r w:rsidRPr="008F084A">
              <w:rPr>
                <w:rFonts w:ascii="Verdana" w:hAnsi="Verdana"/>
                <w:sz w:val="20"/>
              </w:rPr>
              <w:t xml:space="preserve">Szymany 21, </w:t>
            </w:r>
          </w:p>
          <w:p w14:paraId="72F035CD" w14:textId="77777777" w:rsidR="008F084A" w:rsidRPr="008F084A" w:rsidRDefault="008F084A" w:rsidP="008F084A">
            <w:pPr>
              <w:rPr>
                <w:rFonts w:ascii="Verdana" w:hAnsi="Verdana" w:cs="Tahoma"/>
                <w:sz w:val="20"/>
              </w:rPr>
            </w:pPr>
            <w:r w:rsidRPr="008F084A">
              <w:rPr>
                <w:rFonts w:ascii="Verdana" w:hAnsi="Verdana" w:cs="Tahoma"/>
                <w:sz w:val="20"/>
              </w:rPr>
              <w:t>12-100 Szczytno</w:t>
            </w:r>
          </w:p>
        </w:tc>
        <w:tc>
          <w:tcPr>
            <w:tcW w:w="1842" w:type="dxa"/>
            <w:tcBorders>
              <w:top w:val="nil"/>
              <w:left w:val="nil"/>
              <w:bottom w:val="single" w:sz="4" w:space="0" w:color="auto"/>
              <w:right w:val="single" w:sz="4" w:space="0" w:color="auto"/>
            </w:tcBorders>
            <w:shd w:val="clear" w:color="auto" w:fill="auto"/>
            <w:noWrap/>
            <w:vAlign w:val="center"/>
          </w:tcPr>
          <w:p w14:paraId="044CF482" w14:textId="77777777" w:rsidR="008F084A" w:rsidRPr="008F084A" w:rsidRDefault="008F084A" w:rsidP="008F084A">
            <w:pPr>
              <w:rPr>
                <w:rFonts w:ascii="Verdana" w:hAnsi="Verdana" w:cs="Tahoma"/>
                <w:sz w:val="20"/>
              </w:rPr>
            </w:pPr>
            <w:r w:rsidRPr="008F084A">
              <w:rPr>
                <w:rFonts w:ascii="Verdana" w:hAnsi="Verdana"/>
                <w:sz w:val="20"/>
              </w:rPr>
              <w:t>745-174-36-52</w:t>
            </w:r>
          </w:p>
        </w:tc>
        <w:tc>
          <w:tcPr>
            <w:tcW w:w="1554" w:type="dxa"/>
            <w:tcBorders>
              <w:top w:val="nil"/>
              <w:left w:val="nil"/>
              <w:bottom w:val="single" w:sz="4" w:space="0" w:color="auto"/>
              <w:right w:val="single" w:sz="4" w:space="0" w:color="auto"/>
            </w:tcBorders>
            <w:shd w:val="clear" w:color="auto" w:fill="auto"/>
            <w:noWrap/>
            <w:vAlign w:val="center"/>
          </w:tcPr>
          <w:p w14:paraId="174CDC98" w14:textId="77777777" w:rsidR="008F084A" w:rsidRPr="008F084A" w:rsidRDefault="008F084A" w:rsidP="008F084A">
            <w:pPr>
              <w:rPr>
                <w:rFonts w:ascii="Verdana" w:hAnsi="Verdana" w:cs="Tahoma"/>
                <w:sz w:val="20"/>
              </w:rPr>
            </w:pPr>
            <w:r w:rsidRPr="008F084A">
              <w:rPr>
                <w:rFonts w:ascii="Verdana" w:hAnsi="Verdana"/>
                <w:sz w:val="20"/>
              </w:rPr>
              <w:t>510909626</w:t>
            </w:r>
          </w:p>
        </w:tc>
      </w:tr>
      <w:tr w:rsidR="00680D9D" w:rsidRPr="008F084A" w14:paraId="52A4BF37" w14:textId="77777777" w:rsidTr="00680D9D">
        <w:trPr>
          <w:trHeight w:val="567"/>
          <w:jc w:val="center"/>
        </w:trPr>
        <w:tc>
          <w:tcPr>
            <w:tcW w:w="493" w:type="dxa"/>
            <w:tcBorders>
              <w:top w:val="nil"/>
              <w:left w:val="single" w:sz="4" w:space="0" w:color="auto"/>
              <w:bottom w:val="single" w:sz="4" w:space="0" w:color="auto"/>
              <w:right w:val="single" w:sz="4" w:space="0" w:color="auto"/>
            </w:tcBorders>
            <w:shd w:val="clear" w:color="auto" w:fill="auto"/>
            <w:noWrap/>
            <w:vAlign w:val="center"/>
          </w:tcPr>
          <w:p w14:paraId="6D4F79C4" w14:textId="77777777" w:rsidR="008F084A" w:rsidRPr="008F084A" w:rsidRDefault="008F084A" w:rsidP="008F084A">
            <w:pPr>
              <w:jc w:val="center"/>
              <w:rPr>
                <w:rFonts w:ascii="Verdana" w:hAnsi="Verdana" w:cs="Tahoma"/>
                <w:sz w:val="20"/>
              </w:rPr>
            </w:pPr>
            <w:r w:rsidRPr="008F084A">
              <w:rPr>
                <w:rFonts w:ascii="Verdana" w:hAnsi="Verdana" w:cs="Tahoma"/>
                <w:sz w:val="20"/>
              </w:rPr>
              <w:t>7</w:t>
            </w:r>
          </w:p>
        </w:tc>
        <w:tc>
          <w:tcPr>
            <w:tcW w:w="4483" w:type="dxa"/>
            <w:tcBorders>
              <w:top w:val="nil"/>
              <w:left w:val="nil"/>
              <w:bottom w:val="single" w:sz="4" w:space="0" w:color="auto"/>
              <w:right w:val="single" w:sz="4" w:space="0" w:color="auto"/>
            </w:tcBorders>
            <w:shd w:val="clear" w:color="auto" w:fill="auto"/>
            <w:vAlign w:val="center"/>
          </w:tcPr>
          <w:p w14:paraId="1CFF53F5" w14:textId="77777777" w:rsidR="008F084A" w:rsidRPr="008F084A" w:rsidRDefault="008F084A" w:rsidP="008F084A">
            <w:pPr>
              <w:rPr>
                <w:rFonts w:ascii="Verdana" w:hAnsi="Verdana" w:cs="Tahoma"/>
                <w:sz w:val="20"/>
              </w:rPr>
            </w:pPr>
            <w:r w:rsidRPr="008F084A">
              <w:rPr>
                <w:rFonts w:ascii="Verdana" w:hAnsi="Verdana"/>
                <w:sz w:val="20"/>
              </w:rPr>
              <w:t>Szkoła Podstawowa w Wawrochach</w:t>
            </w:r>
          </w:p>
        </w:tc>
        <w:tc>
          <w:tcPr>
            <w:tcW w:w="2538" w:type="dxa"/>
            <w:tcBorders>
              <w:top w:val="nil"/>
              <w:left w:val="nil"/>
              <w:bottom w:val="single" w:sz="4" w:space="0" w:color="auto"/>
              <w:right w:val="single" w:sz="4" w:space="0" w:color="auto"/>
            </w:tcBorders>
            <w:shd w:val="clear" w:color="auto" w:fill="auto"/>
            <w:vAlign w:val="center"/>
          </w:tcPr>
          <w:p w14:paraId="0A44AC4F" w14:textId="77777777" w:rsidR="008F084A" w:rsidRPr="008F084A" w:rsidRDefault="008F084A" w:rsidP="008F084A">
            <w:pPr>
              <w:rPr>
                <w:rFonts w:ascii="Verdana" w:hAnsi="Verdana"/>
                <w:sz w:val="20"/>
              </w:rPr>
            </w:pPr>
            <w:r w:rsidRPr="008F084A">
              <w:rPr>
                <w:rFonts w:ascii="Verdana" w:hAnsi="Verdana"/>
                <w:sz w:val="20"/>
              </w:rPr>
              <w:t>Wawrochy 12,</w:t>
            </w:r>
          </w:p>
          <w:p w14:paraId="0792FF0F" w14:textId="77777777" w:rsidR="008F084A" w:rsidRPr="008F084A" w:rsidRDefault="008F084A" w:rsidP="008F084A">
            <w:pPr>
              <w:rPr>
                <w:rFonts w:ascii="Verdana" w:hAnsi="Verdana" w:cs="Tahoma"/>
                <w:sz w:val="20"/>
              </w:rPr>
            </w:pPr>
            <w:r w:rsidRPr="008F084A">
              <w:rPr>
                <w:rFonts w:ascii="Verdana" w:hAnsi="Verdana" w:cs="Tahoma"/>
                <w:sz w:val="20"/>
              </w:rPr>
              <w:t>12-100 Szczytno</w:t>
            </w:r>
          </w:p>
        </w:tc>
        <w:tc>
          <w:tcPr>
            <w:tcW w:w="1842" w:type="dxa"/>
            <w:tcBorders>
              <w:top w:val="nil"/>
              <w:left w:val="nil"/>
              <w:bottom w:val="single" w:sz="4" w:space="0" w:color="auto"/>
              <w:right w:val="single" w:sz="4" w:space="0" w:color="auto"/>
            </w:tcBorders>
            <w:shd w:val="clear" w:color="auto" w:fill="auto"/>
            <w:noWrap/>
            <w:vAlign w:val="center"/>
          </w:tcPr>
          <w:p w14:paraId="2D4FAA4F" w14:textId="77777777" w:rsidR="008F084A" w:rsidRPr="008F084A" w:rsidRDefault="008F084A" w:rsidP="008F084A">
            <w:pPr>
              <w:rPr>
                <w:rFonts w:ascii="Verdana" w:hAnsi="Verdana" w:cs="Tahoma"/>
                <w:sz w:val="20"/>
              </w:rPr>
            </w:pPr>
            <w:r w:rsidRPr="008F084A">
              <w:rPr>
                <w:rFonts w:ascii="Verdana" w:hAnsi="Verdana"/>
                <w:sz w:val="20"/>
              </w:rPr>
              <w:t>745-174-36-69</w:t>
            </w:r>
          </w:p>
        </w:tc>
        <w:tc>
          <w:tcPr>
            <w:tcW w:w="1554" w:type="dxa"/>
            <w:tcBorders>
              <w:top w:val="nil"/>
              <w:left w:val="nil"/>
              <w:bottom w:val="single" w:sz="4" w:space="0" w:color="auto"/>
              <w:right w:val="single" w:sz="4" w:space="0" w:color="auto"/>
            </w:tcBorders>
            <w:shd w:val="clear" w:color="auto" w:fill="auto"/>
            <w:noWrap/>
            <w:vAlign w:val="center"/>
          </w:tcPr>
          <w:p w14:paraId="64455397" w14:textId="77777777" w:rsidR="008F084A" w:rsidRPr="008F084A" w:rsidRDefault="008F084A" w:rsidP="008F084A">
            <w:pPr>
              <w:rPr>
                <w:rFonts w:ascii="Verdana" w:hAnsi="Verdana" w:cs="Tahoma"/>
                <w:sz w:val="20"/>
              </w:rPr>
            </w:pPr>
            <w:r w:rsidRPr="008F084A">
              <w:rPr>
                <w:rFonts w:ascii="Verdana" w:hAnsi="Verdana"/>
                <w:sz w:val="20"/>
              </w:rPr>
              <w:t>001209475</w:t>
            </w:r>
          </w:p>
        </w:tc>
      </w:tr>
      <w:tr w:rsidR="00680D9D" w:rsidRPr="008F084A" w14:paraId="507782B6" w14:textId="77777777" w:rsidTr="00680D9D">
        <w:trPr>
          <w:trHeight w:val="567"/>
          <w:jc w:val="center"/>
        </w:trPr>
        <w:tc>
          <w:tcPr>
            <w:tcW w:w="493" w:type="dxa"/>
            <w:tcBorders>
              <w:top w:val="nil"/>
              <w:left w:val="single" w:sz="4" w:space="0" w:color="auto"/>
              <w:bottom w:val="single" w:sz="4" w:space="0" w:color="auto"/>
              <w:right w:val="single" w:sz="4" w:space="0" w:color="auto"/>
            </w:tcBorders>
            <w:shd w:val="clear" w:color="auto" w:fill="auto"/>
            <w:noWrap/>
            <w:vAlign w:val="center"/>
          </w:tcPr>
          <w:p w14:paraId="15488862" w14:textId="77777777" w:rsidR="008F084A" w:rsidRPr="008F084A" w:rsidRDefault="008F084A" w:rsidP="008F084A">
            <w:pPr>
              <w:jc w:val="center"/>
              <w:rPr>
                <w:rFonts w:ascii="Verdana" w:hAnsi="Verdana" w:cs="Tahoma"/>
                <w:sz w:val="20"/>
              </w:rPr>
            </w:pPr>
            <w:r w:rsidRPr="008F084A">
              <w:rPr>
                <w:rFonts w:ascii="Verdana" w:hAnsi="Verdana" w:cs="Tahoma"/>
                <w:sz w:val="20"/>
              </w:rPr>
              <w:t>8</w:t>
            </w:r>
          </w:p>
        </w:tc>
        <w:tc>
          <w:tcPr>
            <w:tcW w:w="4483" w:type="dxa"/>
            <w:tcBorders>
              <w:top w:val="nil"/>
              <w:left w:val="nil"/>
              <w:bottom w:val="single" w:sz="4" w:space="0" w:color="auto"/>
              <w:right w:val="single" w:sz="4" w:space="0" w:color="auto"/>
            </w:tcBorders>
            <w:shd w:val="clear" w:color="auto" w:fill="auto"/>
            <w:vAlign w:val="center"/>
          </w:tcPr>
          <w:p w14:paraId="1AA4E48E" w14:textId="77777777" w:rsidR="008F084A" w:rsidRPr="008F084A" w:rsidRDefault="008F084A" w:rsidP="008F084A">
            <w:pPr>
              <w:rPr>
                <w:rFonts w:ascii="Verdana" w:hAnsi="Verdana" w:cs="Tahoma"/>
                <w:sz w:val="20"/>
              </w:rPr>
            </w:pPr>
            <w:r w:rsidRPr="008F084A">
              <w:rPr>
                <w:rFonts w:ascii="Verdana" w:hAnsi="Verdana"/>
                <w:sz w:val="20"/>
              </w:rPr>
              <w:t>Szkoła Podstawowa w Rudce</w:t>
            </w:r>
          </w:p>
        </w:tc>
        <w:tc>
          <w:tcPr>
            <w:tcW w:w="2538" w:type="dxa"/>
            <w:tcBorders>
              <w:top w:val="nil"/>
              <w:left w:val="nil"/>
              <w:bottom w:val="single" w:sz="4" w:space="0" w:color="auto"/>
              <w:right w:val="single" w:sz="4" w:space="0" w:color="auto"/>
            </w:tcBorders>
            <w:shd w:val="clear" w:color="auto" w:fill="auto"/>
            <w:vAlign w:val="center"/>
          </w:tcPr>
          <w:p w14:paraId="42E0E3F8" w14:textId="77777777" w:rsidR="008F084A" w:rsidRPr="008F084A" w:rsidRDefault="008F084A" w:rsidP="008F084A">
            <w:pPr>
              <w:rPr>
                <w:rFonts w:ascii="Verdana" w:hAnsi="Verdana"/>
                <w:sz w:val="20"/>
              </w:rPr>
            </w:pPr>
            <w:r w:rsidRPr="008F084A">
              <w:rPr>
                <w:rFonts w:ascii="Verdana" w:hAnsi="Verdana"/>
                <w:sz w:val="20"/>
              </w:rPr>
              <w:t>Rudka 10,</w:t>
            </w:r>
          </w:p>
          <w:p w14:paraId="48966667" w14:textId="77777777" w:rsidR="008F084A" w:rsidRPr="008F084A" w:rsidRDefault="008F084A" w:rsidP="008F084A">
            <w:pPr>
              <w:rPr>
                <w:rFonts w:ascii="Verdana" w:hAnsi="Verdana" w:cs="Tahoma"/>
                <w:sz w:val="20"/>
              </w:rPr>
            </w:pPr>
            <w:r w:rsidRPr="008F084A">
              <w:rPr>
                <w:rFonts w:ascii="Verdana" w:hAnsi="Verdana" w:cs="Tahoma"/>
                <w:sz w:val="20"/>
              </w:rPr>
              <w:t>12-100 Szczytno</w:t>
            </w:r>
          </w:p>
        </w:tc>
        <w:tc>
          <w:tcPr>
            <w:tcW w:w="1842" w:type="dxa"/>
            <w:tcBorders>
              <w:top w:val="nil"/>
              <w:left w:val="nil"/>
              <w:bottom w:val="single" w:sz="4" w:space="0" w:color="auto"/>
              <w:right w:val="single" w:sz="4" w:space="0" w:color="auto"/>
            </w:tcBorders>
            <w:shd w:val="clear" w:color="auto" w:fill="auto"/>
            <w:noWrap/>
            <w:vAlign w:val="center"/>
          </w:tcPr>
          <w:p w14:paraId="4CE357EE" w14:textId="77777777" w:rsidR="008F084A" w:rsidRPr="008F084A" w:rsidRDefault="008F084A" w:rsidP="008F084A">
            <w:pPr>
              <w:rPr>
                <w:rFonts w:ascii="Verdana" w:hAnsi="Verdana" w:cs="Tahoma"/>
                <w:sz w:val="20"/>
              </w:rPr>
            </w:pPr>
            <w:r w:rsidRPr="008F084A">
              <w:rPr>
                <w:rFonts w:ascii="Verdana" w:hAnsi="Verdana"/>
                <w:sz w:val="20"/>
              </w:rPr>
              <w:t>745-174-36-00</w:t>
            </w:r>
          </w:p>
        </w:tc>
        <w:tc>
          <w:tcPr>
            <w:tcW w:w="1554" w:type="dxa"/>
            <w:tcBorders>
              <w:top w:val="nil"/>
              <w:left w:val="nil"/>
              <w:bottom w:val="single" w:sz="4" w:space="0" w:color="auto"/>
              <w:right w:val="single" w:sz="4" w:space="0" w:color="auto"/>
            </w:tcBorders>
            <w:shd w:val="clear" w:color="auto" w:fill="auto"/>
            <w:noWrap/>
            <w:vAlign w:val="center"/>
          </w:tcPr>
          <w:p w14:paraId="48B12F7C" w14:textId="77777777" w:rsidR="008F084A" w:rsidRPr="008F084A" w:rsidRDefault="008F084A" w:rsidP="008F084A">
            <w:pPr>
              <w:rPr>
                <w:rFonts w:ascii="Verdana" w:hAnsi="Verdana" w:cs="Tahoma"/>
                <w:sz w:val="20"/>
              </w:rPr>
            </w:pPr>
            <w:r w:rsidRPr="008F084A">
              <w:rPr>
                <w:rFonts w:ascii="Verdana" w:hAnsi="Verdana"/>
                <w:sz w:val="20"/>
              </w:rPr>
              <w:t>001209452</w:t>
            </w:r>
          </w:p>
        </w:tc>
      </w:tr>
      <w:tr w:rsidR="00680D9D" w:rsidRPr="008F084A" w14:paraId="5AFF502E" w14:textId="77777777" w:rsidTr="00680D9D">
        <w:trPr>
          <w:trHeight w:val="567"/>
          <w:jc w:val="center"/>
        </w:trPr>
        <w:tc>
          <w:tcPr>
            <w:tcW w:w="493" w:type="dxa"/>
            <w:tcBorders>
              <w:top w:val="nil"/>
              <w:left w:val="single" w:sz="4" w:space="0" w:color="auto"/>
              <w:bottom w:val="single" w:sz="4" w:space="0" w:color="auto"/>
              <w:right w:val="single" w:sz="4" w:space="0" w:color="auto"/>
            </w:tcBorders>
            <w:shd w:val="clear" w:color="auto" w:fill="auto"/>
            <w:noWrap/>
            <w:vAlign w:val="center"/>
          </w:tcPr>
          <w:p w14:paraId="13DE51B8" w14:textId="77777777" w:rsidR="008F084A" w:rsidRPr="008F084A" w:rsidRDefault="008F084A" w:rsidP="008F084A">
            <w:pPr>
              <w:jc w:val="center"/>
              <w:rPr>
                <w:rFonts w:ascii="Verdana" w:hAnsi="Verdana" w:cs="Tahoma"/>
                <w:sz w:val="20"/>
              </w:rPr>
            </w:pPr>
            <w:r w:rsidRPr="008F084A">
              <w:rPr>
                <w:rFonts w:ascii="Verdana" w:hAnsi="Verdana" w:cs="Tahoma"/>
                <w:sz w:val="20"/>
              </w:rPr>
              <w:t>9</w:t>
            </w:r>
          </w:p>
        </w:tc>
        <w:tc>
          <w:tcPr>
            <w:tcW w:w="4483" w:type="dxa"/>
            <w:tcBorders>
              <w:top w:val="nil"/>
              <w:left w:val="nil"/>
              <w:bottom w:val="single" w:sz="4" w:space="0" w:color="auto"/>
              <w:right w:val="single" w:sz="4" w:space="0" w:color="auto"/>
            </w:tcBorders>
            <w:shd w:val="clear" w:color="auto" w:fill="auto"/>
            <w:vAlign w:val="center"/>
          </w:tcPr>
          <w:p w14:paraId="52F1ABE7" w14:textId="77777777" w:rsidR="008F084A" w:rsidRPr="008F084A" w:rsidRDefault="008F084A" w:rsidP="008F084A">
            <w:pPr>
              <w:rPr>
                <w:rFonts w:ascii="Verdana" w:hAnsi="Verdana" w:cs="Tahoma"/>
                <w:sz w:val="20"/>
              </w:rPr>
            </w:pPr>
            <w:r w:rsidRPr="008F084A">
              <w:rPr>
                <w:rFonts w:ascii="Verdana" w:hAnsi="Verdana"/>
                <w:sz w:val="20"/>
              </w:rPr>
              <w:t>Gminne Przedszkole w Lipowcu im. Jasia i Małgosi</w:t>
            </w:r>
          </w:p>
        </w:tc>
        <w:tc>
          <w:tcPr>
            <w:tcW w:w="2538" w:type="dxa"/>
            <w:tcBorders>
              <w:top w:val="nil"/>
              <w:left w:val="nil"/>
              <w:bottom w:val="single" w:sz="4" w:space="0" w:color="auto"/>
              <w:right w:val="single" w:sz="4" w:space="0" w:color="auto"/>
            </w:tcBorders>
            <w:shd w:val="clear" w:color="auto" w:fill="auto"/>
            <w:vAlign w:val="center"/>
          </w:tcPr>
          <w:p w14:paraId="1C5C8F44" w14:textId="77777777" w:rsidR="008F084A" w:rsidRPr="008F084A" w:rsidRDefault="008F084A" w:rsidP="008F084A">
            <w:pPr>
              <w:rPr>
                <w:rFonts w:ascii="Verdana" w:hAnsi="Verdana"/>
                <w:sz w:val="20"/>
              </w:rPr>
            </w:pPr>
            <w:r w:rsidRPr="008F084A">
              <w:rPr>
                <w:rFonts w:ascii="Verdana" w:hAnsi="Verdana"/>
                <w:sz w:val="20"/>
              </w:rPr>
              <w:t>Lipowiec 15,</w:t>
            </w:r>
          </w:p>
          <w:p w14:paraId="25F0EF15" w14:textId="77777777" w:rsidR="008F084A" w:rsidRPr="008F084A" w:rsidRDefault="008F084A" w:rsidP="008F084A">
            <w:pPr>
              <w:rPr>
                <w:rFonts w:ascii="Verdana" w:hAnsi="Verdana" w:cs="Tahoma"/>
                <w:sz w:val="20"/>
              </w:rPr>
            </w:pPr>
            <w:r w:rsidRPr="008F084A">
              <w:rPr>
                <w:rFonts w:ascii="Verdana" w:hAnsi="Verdana" w:cs="Tahoma"/>
                <w:sz w:val="20"/>
              </w:rPr>
              <w:t>12-100 Szczytno</w:t>
            </w:r>
          </w:p>
        </w:tc>
        <w:tc>
          <w:tcPr>
            <w:tcW w:w="1842" w:type="dxa"/>
            <w:tcBorders>
              <w:top w:val="nil"/>
              <w:left w:val="nil"/>
              <w:bottom w:val="single" w:sz="4" w:space="0" w:color="auto"/>
              <w:right w:val="single" w:sz="4" w:space="0" w:color="auto"/>
            </w:tcBorders>
            <w:shd w:val="clear" w:color="auto" w:fill="auto"/>
            <w:noWrap/>
            <w:vAlign w:val="center"/>
          </w:tcPr>
          <w:p w14:paraId="2710C821" w14:textId="77777777" w:rsidR="008F084A" w:rsidRPr="008F084A" w:rsidRDefault="008F084A" w:rsidP="008F084A">
            <w:pPr>
              <w:rPr>
                <w:rFonts w:ascii="Verdana" w:hAnsi="Verdana" w:cs="Tahoma"/>
                <w:sz w:val="20"/>
              </w:rPr>
            </w:pPr>
            <w:r w:rsidRPr="008F084A">
              <w:rPr>
                <w:rFonts w:ascii="Verdana" w:hAnsi="Verdana"/>
                <w:sz w:val="20"/>
              </w:rPr>
              <w:t>745-174-35-92</w:t>
            </w:r>
          </w:p>
        </w:tc>
        <w:tc>
          <w:tcPr>
            <w:tcW w:w="1554" w:type="dxa"/>
            <w:tcBorders>
              <w:top w:val="nil"/>
              <w:left w:val="nil"/>
              <w:bottom w:val="single" w:sz="4" w:space="0" w:color="auto"/>
              <w:right w:val="single" w:sz="4" w:space="0" w:color="auto"/>
            </w:tcBorders>
            <w:shd w:val="clear" w:color="auto" w:fill="auto"/>
            <w:noWrap/>
            <w:vAlign w:val="center"/>
          </w:tcPr>
          <w:p w14:paraId="49DA691D" w14:textId="77777777" w:rsidR="008F084A" w:rsidRPr="008F084A" w:rsidRDefault="008F084A" w:rsidP="008F084A">
            <w:pPr>
              <w:rPr>
                <w:rFonts w:ascii="Verdana" w:hAnsi="Verdana" w:cs="Tahoma"/>
                <w:sz w:val="20"/>
              </w:rPr>
            </w:pPr>
            <w:r w:rsidRPr="008F084A">
              <w:rPr>
                <w:rFonts w:ascii="Verdana" w:hAnsi="Verdana"/>
                <w:sz w:val="20"/>
              </w:rPr>
              <w:t>511350180</w:t>
            </w:r>
          </w:p>
        </w:tc>
      </w:tr>
      <w:tr w:rsidR="00680D9D" w:rsidRPr="008F084A" w14:paraId="45691C19" w14:textId="77777777" w:rsidTr="00680D9D">
        <w:trPr>
          <w:trHeight w:val="567"/>
          <w:jc w:val="center"/>
        </w:trPr>
        <w:tc>
          <w:tcPr>
            <w:tcW w:w="493" w:type="dxa"/>
            <w:tcBorders>
              <w:top w:val="nil"/>
              <w:left w:val="single" w:sz="4" w:space="0" w:color="auto"/>
              <w:bottom w:val="single" w:sz="4" w:space="0" w:color="auto"/>
              <w:right w:val="single" w:sz="4" w:space="0" w:color="auto"/>
            </w:tcBorders>
            <w:shd w:val="clear" w:color="auto" w:fill="auto"/>
            <w:noWrap/>
            <w:vAlign w:val="center"/>
          </w:tcPr>
          <w:p w14:paraId="0FB3DBF7" w14:textId="77777777" w:rsidR="008F084A" w:rsidRPr="008F084A" w:rsidRDefault="008F084A" w:rsidP="008F084A">
            <w:pPr>
              <w:jc w:val="center"/>
              <w:rPr>
                <w:rFonts w:ascii="Verdana" w:hAnsi="Verdana" w:cs="Tahoma"/>
                <w:sz w:val="20"/>
              </w:rPr>
            </w:pPr>
            <w:r w:rsidRPr="008F084A">
              <w:rPr>
                <w:rFonts w:ascii="Verdana" w:hAnsi="Verdana" w:cs="Tahoma"/>
                <w:sz w:val="20"/>
              </w:rPr>
              <w:t>10</w:t>
            </w:r>
          </w:p>
        </w:tc>
        <w:tc>
          <w:tcPr>
            <w:tcW w:w="4483" w:type="dxa"/>
            <w:tcBorders>
              <w:top w:val="nil"/>
              <w:left w:val="nil"/>
              <w:bottom w:val="single" w:sz="4" w:space="0" w:color="auto"/>
              <w:right w:val="single" w:sz="4" w:space="0" w:color="auto"/>
            </w:tcBorders>
            <w:shd w:val="clear" w:color="auto" w:fill="auto"/>
            <w:vAlign w:val="center"/>
          </w:tcPr>
          <w:p w14:paraId="020A51C0" w14:textId="77777777" w:rsidR="008F084A" w:rsidRPr="008F084A" w:rsidRDefault="008F084A" w:rsidP="008F084A">
            <w:pPr>
              <w:rPr>
                <w:rFonts w:ascii="Verdana" w:hAnsi="Verdana" w:cs="Tahoma"/>
                <w:sz w:val="20"/>
              </w:rPr>
            </w:pPr>
            <w:r w:rsidRPr="008F084A">
              <w:rPr>
                <w:rFonts w:ascii="Verdana" w:hAnsi="Verdana"/>
                <w:sz w:val="20"/>
              </w:rPr>
              <w:t>Gminne Przedszkole w Nowinach</w:t>
            </w:r>
          </w:p>
        </w:tc>
        <w:tc>
          <w:tcPr>
            <w:tcW w:w="2538" w:type="dxa"/>
            <w:tcBorders>
              <w:top w:val="nil"/>
              <w:left w:val="nil"/>
              <w:bottom w:val="single" w:sz="4" w:space="0" w:color="auto"/>
              <w:right w:val="single" w:sz="4" w:space="0" w:color="auto"/>
            </w:tcBorders>
            <w:shd w:val="clear" w:color="auto" w:fill="auto"/>
            <w:vAlign w:val="center"/>
          </w:tcPr>
          <w:p w14:paraId="60EEDD02" w14:textId="77777777" w:rsidR="008F084A" w:rsidRPr="008F084A" w:rsidRDefault="008F084A" w:rsidP="008F084A">
            <w:pPr>
              <w:rPr>
                <w:rFonts w:ascii="Verdana" w:hAnsi="Verdana"/>
                <w:sz w:val="20"/>
              </w:rPr>
            </w:pPr>
            <w:r w:rsidRPr="008F084A">
              <w:rPr>
                <w:rFonts w:ascii="Verdana" w:hAnsi="Verdana"/>
                <w:sz w:val="20"/>
              </w:rPr>
              <w:t>Nowiny 30,</w:t>
            </w:r>
          </w:p>
          <w:p w14:paraId="46A180A7" w14:textId="77777777" w:rsidR="008F084A" w:rsidRPr="008F084A" w:rsidRDefault="008F084A" w:rsidP="008F084A">
            <w:pPr>
              <w:rPr>
                <w:rFonts w:ascii="Verdana" w:hAnsi="Verdana" w:cs="Tahoma"/>
                <w:sz w:val="20"/>
              </w:rPr>
            </w:pPr>
            <w:r w:rsidRPr="008F084A">
              <w:rPr>
                <w:rFonts w:ascii="Verdana" w:hAnsi="Verdana" w:cs="Tahoma"/>
                <w:sz w:val="20"/>
              </w:rPr>
              <w:t>12-100 Szczytno</w:t>
            </w:r>
          </w:p>
        </w:tc>
        <w:tc>
          <w:tcPr>
            <w:tcW w:w="1842" w:type="dxa"/>
            <w:tcBorders>
              <w:top w:val="nil"/>
              <w:left w:val="nil"/>
              <w:bottom w:val="single" w:sz="4" w:space="0" w:color="auto"/>
              <w:right w:val="single" w:sz="4" w:space="0" w:color="auto"/>
            </w:tcBorders>
            <w:shd w:val="clear" w:color="auto" w:fill="auto"/>
            <w:noWrap/>
            <w:vAlign w:val="center"/>
          </w:tcPr>
          <w:p w14:paraId="3CD158DD" w14:textId="77777777" w:rsidR="008F084A" w:rsidRPr="008F084A" w:rsidRDefault="008F084A" w:rsidP="008F084A">
            <w:pPr>
              <w:jc w:val="center"/>
              <w:rPr>
                <w:rFonts w:ascii="Verdana" w:hAnsi="Verdana" w:cs="Tahoma"/>
                <w:sz w:val="20"/>
              </w:rPr>
            </w:pPr>
            <w:r w:rsidRPr="008F084A">
              <w:rPr>
                <w:rFonts w:ascii="Verdana" w:hAnsi="Verdana"/>
                <w:sz w:val="20"/>
              </w:rPr>
              <w:t>745-174-36-75</w:t>
            </w:r>
          </w:p>
        </w:tc>
        <w:tc>
          <w:tcPr>
            <w:tcW w:w="1554" w:type="dxa"/>
            <w:tcBorders>
              <w:top w:val="nil"/>
              <w:left w:val="nil"/>
              <w:bottom w:val="single" w:sz="4" w:space="0" w:color="auto"/>
              <w:right w:val="single" w:sz="4" w:space="0" w:color="auto"/>
            </w:tcBorders>
            <w:shd w:val="clear" w:color="auto" w:fill="auto"/>
            <w:noWrap/>
            <w:vAlign w:val="center"/>
          </w:tcPr>
          <w:p w14:paraId="464AFA17" w14:textId="77777777" w:rsidR="008F084A" w:rsidRPr="008F084A" w:rsidRDefault="008F084A" w:rsidP="008F084A">
            <w:pPr>
              <w:jc w:val="center"/>
              <w:rPr>
                <w:rFonts w:ascii="Verdana" w:hAnsi="Verdana" w:cs="Tahoma"/>
                <w:sz w:val="20"/>
              </w:rPr>
            </w:pPr>
            <w:r w:rsidRPr="008F084A">
              <w:rPr>
                <w:rFonts w:ascii="Verdana" w:hAnsi="Verdana"/>
                <w:sz w:val="20"/>
              </w:rPr>
              <w:t>511350204</w:t>
            </w:r>
          </w:p>
        </w:tc>
      </w:tr>
      <w:tr w:rsidR="002F41CA" w:rsidRPr="008F084A" w14:paraId="2C5CB496" w14:textId="77777777" w:rsidTr="00680D9D">
        <w:trPr>
          <w:trHeight w:val="339"/>
          <w:jc w:val="center"/>
        </w:trPr>
        <w:tc>
          <w:tcPr>
            <w:tcW w:w="493" w:type="dxa"/>
            <w:tcBorders>
              <w:top w:val="nil"/>
              <w:left w:val="single" w:sz="4" w:space="0" w:color="auto"/>
              <w:bottom w:val="single" w:sz="4" w:space="0" w:color="auto"/>
              <w:right w:val="single" w:sz="4" w:space="0" w:color="auto"/>
            </w:tcBorders>
            <w:shd w:val="clear" w:color="auto" w:fill="auto"/>
            <w:noWrap/>
            <w:vAlign w:val="center"/>
          </w:tcPr>
          <w:p w14:paraId="645E18F5" w14:textId="695BE397" w:rsidR="002F41CA" w:rsidRPr="008F084A" w:rsidRDefault="00680D9D" w:rsidP="008F084A">
            <w:pPr>
              <w:jc w:val="center"/>
              <w:rPr>
                <w:rFonts w:ascii="Verdana" w:hAnsi="Verdana" w:cs="Tahoma"/>
                <w:sz w:val="20"/>
              </w:rPr>
            </w:pPr>
            <w:r>
              <w:rPr>
                <w:rFonts w:ascii="Verdana" w:hAnsi="Verdana" w:cs="Tahoma"/>
                <w:sz w:val="20"/>
              </w:rPr>
              <w:t>11</w:t>
            </w:r>
          </w:p>
        </w:tc>
        <w:tc>
          <w:tcPr>
            <w:tcW w:w="4483" w:type="dxa"/>
            <w:tcBorders>
              <w:top w:val="nil"/>
              <w:left w:val="nil"/>
              <w:bottom w:val="single" w:sz="4" w:space="0" w:color="auto"/>
              <w:right w:val="single" w:sz="4" w:space="0" w:color="auto"/>
            </w:tcBorders>
            <w:shd w:val="clear" w:color="auto" w:fill="auto"/>
            <w:vAlign w:val="center"/>
          </w:tcPr>
          <w:p w14:paraId="08F063BF" w14:textId="11B00F0E" w:rsidR="002F41CA" w:rsidRPr="008F084A" w:rsidRDefault="002F41CA" w:rsidP="008F084A">
            <w:pPr>
              <w:rPr>
                <w:rFonts w:ascii="Verdana" w:hAnsi="Verdana"/>
                <w:sz w:val="20"/>
              </w:rPr>
            </w:pPr>
            <w:r>
              <w:rPr>
                <w:rFonts w:ascii="Verdana" w:hAnsi="Verdana"/>
                <w:sz w:val="20"/>
              </w:rPr>
              <w:t>Szkoły Niepubliczne</w:t>
            </w:r>
          </w:p>
        </w:tc>
        <w:tc>
          <w:tcPr>
            <w:tcW w:w="5934" w:type="dxa"/>
            <w:gridSpan w:val="3"/>
            <w:tcBorders>
              <w:top w:val="nil"/>
              <w:left w:val="nil"/>
              <w:bottom w:val="single" w:sz="4" w:space="0" w:color="auto"/>
              <w:right w:val="single" w:sz="4" w:space="0" w:color="auto"/>
            </w:tcBorders>
            <w:shd w:val="clear" w:color="auto" w:fill="auto"/>
            <w:vAlign w:val="center"/>
          </w:tcPr>
          <w:p w14:paraId="05D3E09E" w14:textId="2368B94F" w:rsidR="002F41CA" w:rsidRPr="008F084A" w:rsidRDefault="002F41CA" w:rsidP="002F41CA">
            <w:pPr>
              <w:rPr>
                <w:rFonts w:ascii="Verdana" w:hAnsi="Verdana"/>
                <w:sz w:val="20"/>
              </w:rPr>
            </w:pPr>
            <w:r w:rsidRPr="002F41CA">
              <w:rPr>
                <w:rFonts w:ascii="Verdana" w:hAnsi="Verdana"/>
                <w:sz w:val="20"/>
              </w:rPr>
              <w:t xml:space="preserve">Pełen wykaz jednostek stanowi Załącznik Nr 5 do SWZ  </w:t>
            </w:r>
          </w:p>
        </w:tc>
      </w:tr>
      <w:tr w:rsidR="008F084A" w:rsidRPr="008F084A" w14:paraId="6BF7650E" w14:textId="77777777" w:rsidTr="00680D9D">
        <w:trPr>
          <w:trHeight w:val="339"/>
          <w:jc w:val="center"/>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7B974" w14:textId="28F9DECB" w:rsidR="008F084A" w:rsidRPr="008F084A" w:rsidRDefault="00714BD5" w:rsidP="008F084A">
            <w:pPr>
              <w:jc w:val="center"/>
              <w:rPr>
                <w:rFonts w:ascii="Verdana" w:hAnsi="Verdana" w:cs="Tahoma"/>
                <w:sz w:val="20"/>
              </w:rPr>
            </w:pPr>
            <w:r>
              <w:rPr>
                <w:rFonts w:ascii="Verdana" w:hAnsi="Verdana" w:cs="Tahoma"/>
                <w:sz w:val="20"/>
              </w:rPr>
              <w:t>1</w:t>
            </w:r>
            <w:r w:rsidR="00680D9D">
              <w:rPr>
                <w:rFonts w:ascii="Verdana" w:hAnsi="Verdana" w:cs="Tahoma"/>
                <w:sz w:val="20"/>
              </w:rPr>
              <w:t>2</w:t>
            </w:r>
          </w:p>
        </w:tc>
        <w:tc>
          <w:tcPr>
            <w:tcW w:w="4483" w:type="dxa"/>
            <w:tcBorders>
              <w:top w:val="single" w:sz="4" w:space="0" w:color="auto"/>
              <w:left w:val="nil"/>
              <w:bottom w:val="single" w:sz="4" w:space="0" w:color="auto"/>
              <w:right w:val="single" w:sz="4" w:space="0" w:color="auto"/>
            </w:tcBorders>
            <w:shd w:val="clear" w:color="auto" w:fill="auto"/>
            <w:vAlign w:val="center"/>
          </w:tcPr>
          <w:p w14:paraId="62429731" w14:textId="54F4B68B" w:rsidR="008F084A" w:rsidRPr="008F084A" w:rsidRDefault="00714BD5" w:rsidP="008F084A">
            <w:pPr>
              <w:rPr>
                <w:rFonts w:ascii="Verdana" w:hAnsi="Verdana" w:cs="Tahoma"/>
                <w:bCs/>
                <w:sz w:val="20"/>
              </w:rPr>
            </w:pPr>
            <w:r w:rsidRPr="00714BD5">
              <w:rPr>
                <w:rFonts w:ascii="Verdana" w:hAnsi="Verdana" w:cs="Tahoma"/>
                <w:bCs/>
                <w:sz w:val="20"/>
              </w:rPr>
              <w:t>Gminne Świetlice Wiejskie</w:t>
            </w:r>
          </w:p>
        </w:tc>
        <w:tc>
          <w:tcPr>
            <w:tcW w:w="5934" w:type="dxa"/>
            <w:gridSpan w:val="3"/>
            <w:tcBorders>
              <w:top w:val="single" w:sz="4" w:space="0" w:color="auto"/>
              <w:left w:val="nil"/>
              <w:bottom w:val="single" w:sz="4" w:space="0" w:color="auto"/>
              <w:right w:val="single" w:sz="4" w:space="0" w:color="auto"/>
            </w:tcBorders>
            <w:shd w:val="clear" w:color="auto" w:fill="auto"/>
            <w:vAlign w:val="center"/>
          </w:tcPr>
          <w:p w14:paraId="2FAF1CFA" w14:textId="62F72A2D" w:rsidR="008F084A" w:rsidRPr="008F084A" w:rsidRDefault="00714BD5" w:rsidP="00714BD5">
            <w:pPr>
              <w:rPr>
                <w:rFonts w:ascii="Verdana" w:hAnsi="Verdana" w:cs="Tahoma"/>
                <w:sz w:val="20"/>
              </w:rPr>
            </w:pPr>
            <w:r>
              <w:rPr>
                <w:rFonts w:ascii="Verdana" w:hAnsi="Verdana" w:cs="Tahoma"/>
                <w:sz w:val="20"/>
              </w:rPr>
              <w:t xml:space="preserve">Pełen wykaz świetlic stanowi Załącznik Nr 5 do SWZ </w:t>
            </w:r>
            <w:r w:rsidR="008F084A" w:rsidRPr="008F084A">
              <w:rPr>
                <w:rFonts w:ascii="Verdana" w:hAnsi="Verdana" w:cs="Tahoma"/>
                <w:sz w:val="20"/>
              </w:rPr>
              <w:t xml:space="preserve"> </w:t>
            </w:r>
          </w:p>
        </w:tc>
      </w:tr>
      <w:tr w:rsidR="00EC0EA0" w:rsidRPr="008F084A" w14:paraId="39E50A10" w14:textId="77777777" w:rsidTr="00680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6"/>
          <w:jc w:val="center"/>
        </w:trPr>
        <w:tc>
          <w:tcPr>
            <w:tcW w:w="493" w:type="dxa"/>
            <w:vAlign w:val="center"/>
          </w:tcPr>
          <w:p w14:paraId="6AE82569" w14:textId="2AB367BF" w:rsidR="00EC0EA0" w:rsidRPr="008F084A" w:rsidRDefault="00EC0EA0" w:rsidP="008F084A">
            <w:pPr>
              <w:jc w:val="center"/>
              <w:rPr>
                <w:rFonts w:ascii="Verdana" w:hAnsi="Verdana"/>
                <w:sz w:val="20"/>
              </w:rPr>
            </w:pPr>
            <w:r>
              <w:rPr>
                <w:rFonts w:ascii="Verdana" w:hAnsi="Verdana"/>
                <w:sz w:val="20"/>
              </w:rPr>
              <w:t>1</w:t>
            </w:r>
            <w:r w:rsidR="00680D9D">
              <w:rPr>
                <w:rFonts w:ascii="Verdana" w:hAnsi="Verdana"/>
                <w:sz w:val="20"/>
              </w:rPr>
              <w:t>3</w:t>
            </w:r>
          </w:p>
        </w:tc>
        <w:tc>
          <w:tcPr>
            <w:tcW w:w="4483" w:type="dxa"/>
            <w:vAlign w:val="center"/>
          </w:tcPr>
          <w:p w14:paraId="66F01AFD" w14:textId="58E20E40" w:rsidR="00EC0EA0" w:rsidRPr="008F084A" w:rsidRDefault="00EC0EA0" w:rsidP="008F084A">
            <w:pPr>
              <w:rPr>
                <w:rFonts w:ascii="Verdana" w:hAnsi="Verdana" w:cs="Tahoma"/>
                <w:sz w:val="20"/>
              </w:rPr>
            </w:pPr>
            <w:r>
              <w:rPr>
                <w:rFonts w:ascii="Verdana" w:hAnsi="Verdana" w:cs="Tahoma"/>
                <w:sz w:val="20"/>
              </w:rPr>
              <w:t>Jednostki OSP</w:t>
            </w:r>
          </w:p>
        </w:tc>
        <w:tc>
          <w:tcPr>
            <w:tcW w:w="5934" w:type="dxa"/>
            <w:gridSpan w:val="3"/>
            <w:vAlign w:val="center"/>
          </w:tcPr>
          <w:p w14:paraId="2AF2A65D" w14:textId="2334D885" w:rsidR="00EC0EA0" w:rsidRPr="008F084A" w:rsidRDefault="00EC0EA0" w:rsidP="00EC0EA0">
            <w:pPr>
              <w:rPr>
                <w:rFonts w:ascii="Verdana" w:hAnsi="Verdana" w:cs="Tahoma"/>
                <w:sz w:val="20"/>
              </w:rPr>
            </w:pPr>
            <w:r w:rsidRPr="00EC0EA0">
              <w:rPr>
                <w:rFonts w:ascii="Verdana" w:hAnsi="Verdana" w:cs="Tahoma"/>
                <w:sz w:val="20"/>
              </w:rPr>
              <w:t xml:space="preserve">Pełen wykaz </w:t>
            </w:r>
            <w:r>
              <w:rPr>
                <w:rFonts w:ascii="Verdana" w:hAnsi="Verdana" w:cs="Tahoma"/>
                <w:sz w:val="20"/>
              </w:rPr>
              <w:t xml:space="preserve">jednostek </w:t>
            </w:r>
            <w:r w:rsidRPr="00EC0EA0">
              <w:rPr>
                <w:rFonts w:ascii="Verdana" w:hAnsi="Verdana" w:cs="Tahoma"/>
                <w:sz w:val="20"/>
              </w:rPr>
              <w:t xml:space="preserve">stanowi Załącznik Nr 5 do SWZ  </w:t>
            </w:r>
          </w:p>
        </w:tc>
      </w:tr>
      <w:tr w:rsidR="008F084A" w:rsidRPr="008F084A" w14:paraId="6742C51F" w14:textId="77777777" w:rsidTr="00680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6"/>
          <w:jc w:val="center"/>
        </w:trPr>
        <w:tc>
          <w:tcPr>
            <w:tcW w:w="493" w:type="dxa"/>
            <w:vAlign w:val="center"/>
          </w:tcPr>
          <w:p w14:paraId="5455F34B" w14:textId="7273C8B7" w:rsidR="008F084A" w:rsidRPr="008F084A" w:rsidRDefault="002F41CA" w:rsidP="008F084A">
            <w:pPr>
              <w:jc w:val="center"/>
              <w:rPr>
                <w:rFonts w:ascii="Verdana" w:hAnsi="Verdana"/>
                <w:sz w:val="20"/>
              </w:rPr>
            </w:pPr>
            <w:r>
              <w:rPr>
                <w:rFonts w:ascii="Verdana" w:hAnsi="Verdana"/>
                <w:sz w:val="20"/>
              </w:rPr>
              <w:t>1</w:t>
            </w:r>
            <w:r w:rsidR="00680D9D">
              <w:rPr>
                <w:rFonts w:ascii="Verdana" w:hAnsi="Verdana"/>
                <w:sz w:val="20"/>
              </w:rPr>
              <w:t>4</w:t>
            </w:r>
          </w:p>
        </w:tc>
        <w:tc>
          <w:tcPr>
            <w:tcW w:w="4483" w:type="dxa"/>
            <w:vAlign w:val="center"/>
          </w:tcPr>
          <w:p w14:paraId="00637192" w14:textId="1EBF127C" w:rsidR="008F084A" w:rsidRPr="008F084A" w:rsidRDefault="00EC0EA0" w:rsidP="008F084A">
            <w:pPr>
              <w:rPr>
                <w:rFonts w:ascii="Verdana" w:hAnsi="Verdana" w:cs="Tahoma"/>
                <w:sz w:val="20"/>
              </w:rPr>
            </w:pPr>
            <w:r w:rsidRPr="00EC0EA0">
              <w:rPr>
                <w:rFonts w:ascii="Verdana" w:hAnsi="Verdana" w:cs="Tahoma"/>
                <w:sz w:val="20"/>
              </w:rPr>
              <w:t>Obiekty sportowe i rekreacyjne Gminy Szczytno.</w:t>
            </w:r>
          </w:p>
        </w:tc>
        <w:tc>
          <w:tcPr>
            <w:tcW w:w="5934" w:type="dxa"/>
            <w:gridSpan w:val="3"/>
            <w:vAlign w:val="center"/>
          </w:tcPr>
          <w:p w14:paraId="203D35B9" w14:textId="3FCC4BBC" w:rsidR="008F084A" w:rsidRPr="008F084A" w:rsidRDefault="00EC0EA0" w:rsidP="00EC0EA0">
            <w:pPr>
              <w:widowControl/>
              <w:suppressAutoHyphens w:val="0"/>
              <w:overflowPunct/>
              <w:autoSpaceDE/>
              <w:textAlignment w:val="auto"/>
              <w:rPr>
                <w:rFonts w:ascii="Verdana" w:hAnsi="Verdana"/>
                <w:sz w:val="20"/>
              </w:rPr>
            </w:pPr>
            <w:r w:rsidRPr="00EC0EA0">
              <w:rPr>
                <w:rFonts w:ascii="Verdana" w:hAnsi="Verdana"/>
                <w:sz w:val="20"/>
              </w:rPr>
              <w:t xml:space="preserve">Pełen wykaz </w:t>
            </w:r>
            <w:r>
              <w:rPr>
                <w:rFonts w:ascii="Verdana" w:hAnsi="Verdana"/>
                <w:sz w:val="20"/>
              </w:rPr>
              <w:t xml:space="preserve">obiektów </w:t>
            </w:r>
            <w:r w:rsidRPr="00EC0EA0">
              <w:rPr>
                <w:rFonts w:ascii="Verdana" w:hAnsi="Verdana"/>
                <w:sz w:val="20"/>
              </w:rPr>
              <w:t xml:space="preserve">stanowi Załącznik Nr 5 do SWZ  </w:t>
            </w:r>
          </w:p>
        </w:tc>
      </w:tr>
      <w:tr w:rsidR="00DB41AC" w:rsidRPr="008F084A" w14:paraId="03E39C1C" w14:textId="77777777" w:rsidTr="00680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6"/>
          <w:jc w:val="center"/>
        </w:trPr>
        <w:tc>
          <w:tcPr>
            <w:tcW w:w="493" w:type="dxa"/>
            <w:vAlign w:val="center"/>
          </w:tcPr>
          <w:p w14:paraId="153743E7" w14:textId="5174F983" w:rsidR="00DB41AC" w:rsidRDefault="00DB41AC" w:rsidP="008F084A">
            <w:pPr>
              <w:jc w:val="center"/>
              <w:rPr>
                <w:rFonts w:ascii="Verdana" w:hAnsi="Verdana"/>
                <w:sz w:val="20"/>
              </w:rPr>
            </w:pPr>
            <w:r>
              <w:rPr>
                <w:rFonts w:ascii="Verdana" w:hAnsi="Verdana"/>
                <w:sz w:val="20"/>
              </w:rPr>
              <w:t>15</w:t>
            </w:r>
          </w:p>
        </w:tc>
        <w:tc>
          <w:tcPr>
            <w:tcW w:w="4483" w:type="dxa"/>
            <w:vAlign w:val="center"/>
          </w:tcPr>
          <w:p w14:paraId="0434B835" w14:textId="3B5B8341" w:rsidR="00DB41AC" w:rsidRPr="00EC0EA0" w:rsidRDefault="00DB41AC" w:rsidP="008F084A">
            <w:pPr>
              <w:rPr>
                <w:rFonts w:ascii="Verdana" w:hAnsi="Verdana" w:cs="Tahoma"/>
                <w:sz w:val="20"/>
              </w:rPr>
            </w:pPr>
            <w:r>
              <w:rPr>
                <w:rFonts w:ascii="Verdana" w:hAnsi="Verdana" w:cs="Tahoma"/>
                <w:sz w:val="20"/>
              </w:rPr>
              <w:t>Pojazdy Gmin Szczytno</w:t>
            </w:r>
          </w:p>
        </w:tc>
        <w:tc>
          <w:tcPr>
            <w:tcW w:w="5934" w:type="dxa"/>
            <w:gridSpan w:val="3"/>
            <w:vAlign w:val="center"/>
          </w:tcPr>
          <w:p w14:paraId="758B8113" w14:textId="59E913C4" w:rsidR="00DB41AC" w:rsidRPr="00EC0EA0" w:rsidRDefault="00DB41AC" w:rsidP="00EC0EA0">
            <w:pPr>
              <w:widowControl/>
              <w:suppressAutoHyphens w:val="0"/>
              <w:overflowPunct/>
              <w:autoSpaceDE/>
              <w:textAlignment w:val="auto"/>
              <w:rPr>
                <w:rFonts w:ascii="Verdana" w:hAnsi="Verdana"/>
                <w:sz w:val="20"/>
              </w:rPr>
            </w:pPr>
            <w:r>
              <w:rPr>
                <w:rFonts w:ascii="Verdana" w:hAnsi="Verdana"/>
                <w:sz w:val="20"/>
              </w:rPr>
              <w:t>Pełen wykaz pojazdów stanowi Załącznik Nr 5 do SWZ</w:t>
            </w:r>
          </w:p>
        </w:tc>
      </w:tr>
      <w:tr w:rsidR="00DB41AC" w:rsidRPr="008F084A" w14:paraId="06F94305" w14:textId="77777777" w:rsidTr="00DB4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7"/>
          <w:jc w:val="center"/>
        </w:trPr>
        <w:tc>
          <w:tcPr>
            <w:tcW w:w="493" w:type="dxa"/>
            <w:vAlign w:val="center"/>
          </w:tcPr>
          <w:p w14:paraId="27D66251" w14:textId="6E1F0F8D" w:rsidR="00DB41AC" w:rsidRDefault="00DB41AC" w:rsidP="008F084A">
            <w:pPr>
              <w:jc w:val="center"/>
              <w:rPr>
                <w:rFonts w:ascii="Verdana" w:hAnsi="Verdana"/>
                <w:sz w:val="20"/>
              </w:rPr>
            </w:pPr>
            <w:r>
              <w:rPr>
                <w:rFonts w:ascii="Verdana" w:hAnsi="Verdana"/>
                <w:sz w:val="20"/>
              </w:rPr>
              <w:t>16</w:t>
            </w:r>
          </w:p>
        </w:tc>
        <w:tc>
          <w:tcPr>
            <w:tcW w:w="4483" w:type="dxa"/>
            <w:vAlign w:val="center"/>
          </w:tcPr>
          <w:p w14:paraId="66867EC3" w14:textId="00B4EABA" w:rsidR="00DB41AC" w:rsidRPr="008F084A" w:rsidRDefault="00DB41AC" w:rsidP="008F084A">
            <w:pPr>
              <w:widowControl/>
              <w:suppressAutoHyphens w:val="0"/>
              <w:overflowPunct/>
              <w:autoSpaceDE/>
              <w:textAlignment w:val="auto"/>
              <w:rPr>
                <w:rFonts w:ascii="Verdana" w:hAnsi="Verdana" w:cs="Tahoma"/>
                <w:bCs/>
                <w:sz w:val="20"/>
                <w:szCs w:val="24"/>
                <w:lang w:eastAsia="pl-PL"/>
              </w:rPr>
            </w:pPr>
            <w:r>
              <w:rPr>
                <w:rFonts w:ascii="Verdana" w:hAnsi="Verdana" w:cs="Tahoma"/>
                <w:bCs/>
                <w:sz w:val="20"/>
                <w:szCs w:val="24"/>
                <w:lang w:eastAsia="pl-PL"/>
              </w:rPr>
              <w:t xml:space="preserve">Pojazdy </w:t>
            </w:r>
            <w:proofErr w:type="spellStart"/>
            <w:r>
              <w:rPr>
                <w:rFonts w:ascii="Verdana" w:hAnsi="Verdana" w:cs="Tahoma"/>
                <w:bCs/>
                <w:sz w:val="20"/>
                <w:szCs w:val="24"/>
                <w:lang w:eastAsia="pl-PL"/>
              </w:rPr>
              <w:t>ZGKiM</w:t>
            </w:r>
            <w:proofErr w:type="spellEnd"/>
            <w:r>
              <w:rPr>
                <w:rFonts w:ascii="Verdana" w:hAnsi="Verdana" w:cs="Tahoma"/>
                <w:bCs/>
                <w:sz w:val="20"/>
                <w:szCs w:val="24"/>
                <w:lang w:eastAsia="pl-PL"/>
              </w:rPr>
              <w:t xml:space="preserve"> w Kamionku Sp. z o.o.</w:t>
            </w:r>
          </w:p>
        </w:tc>
        <w:tc>
          <w:tcPr>
            <w:tcW w:w="5934" w:type="dxa"/>
            <w:gridSpan w:val="3"/>
            <w:vAlign w:val="center"/>
          </w:tcPr>
          <w:p w14:paraId="50B9E7AA" w14:textId="3B3FC76E" w:rsidR="00DB41AC" w:rsidRPr="00680D9D" w:rsidRDefault="00DB41AC" w:rsidP="008F084A">
            <w:pPr>
              <w:rPr>
                <w:rFonts w:ascii="Verdana" w:hAnsi="Verdana" w:cs="Tahoma"/>
                <w:sz w:val="20"/>
              </w:rPr>
            </w:pPr>
            <w:r w:rsidRPr="00DB41AC">
              <w:rPr>
                <w:rFonts w:ascii="Verdana" w:hAnsi="Verdana" w:cs="Tahoma"/>
                <w:sz w:val="20"/>
              </w:rPr>
              <w:t xml:space="preserve">Pełen wykaz pojazdów stanowi Załącznik Nr 5 do SWZ  </w:t>
            </w:r>
          </w:p>
        </w:tc>
      </w:tr>
    </w:tbl>
    <w:p w14:paraId="2FBFBC69" w14:textId="77777777" w:rsidR="0066212A" w:rsidRDefault="0066212A" w:rsidP="0038762E">
      <w:pPr>
        <w:ind w:right="-567"/>
        <w:jc w:val="both"/>
        <w:rPr>
          <w:rFonts w:asciiTheme="minorHAnsi" w:hAnsiTheme="minorHAnsi" w:cstheme="minorHAnsi"/>
          <w:bCs/>
          <w:sz w:val="22"/>
          <w:szCs w:val="22"/>
        </w:rPr>
      </w:pPr>
    </w:p>
    <w:p w14:paraId="0ADFCB10" w14:textId="3EF3A4B7" w:rsidR="009E73D7" w:rsidRDefault="009E73D7" w:rsidP="00B935FC">
      <w:pPr>
        <w:ind w:left="-851" w:right="-567"/>
        <w:jc w:val="both"/>
        <w:rPr>
          <w:rFonts w:asciiTheme="minorHAnsi" w:hAnsiTheme="minorHAnsi" w:cstheme="minorHAnsi"/>
          <w:b/>
          <w:sz w:val="22"/>
          <w:szCs w:val="22"/>
        </w:rPr>
      </w:pPr>
      <w:r>
        <w:rPr>
          <w:rFonts w:asciiTheme="minorHAnsi" w:hAnsiTheme="minorHAnsi" w:cstheme="minorHAnsi"/>
          <w:b/>
          <w:sz w:val="22"/>
          <w:szCs w:val="22"/>
        </w:rPr>
        <w:t>2. Pozostali Ubezpieczeni.</w:t>
      </w:r>
    </w:p>
    <w:p w14:paraId="2402C8B7" w14:textId="19DACBDB" w:rsidR="009E73D7" w:rsidRDefault="009E73D7" w:rsidP="00B935FC">
      <w:pPr>
        <w:ind w:left="-851" w:right="-567"/>
        <w:jc w:val="both"/>
        <w:rPr>
          <w:rFonts w:asciiTheme="minorHAnsi" w:hAnsiTheme="minorHAnsi" w:cstheme="minorHAnsi"/>
          <w:b/>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4523"/>
        <w:gridCol w:w="2566"/>
        <w:gridCol w:w="1842"/>
        <w:gridCol w:w="1418"/>
      </w:tblGrid>
      <w:tr w:rsidR="009E73D7" w:rsidRPr="009E73D7" w14:paraId="78CB6B62" w14:textId="77777777" w:rsidTr="0038598D">
        <w:trPr>
          <w:trHeight w:val="406"/>
        </w:trPr>
        <w:tc>
          <w:tcPr>
            <w:tcW w:w="425" w:type="dxa"/>
            <w:vAlign w:val="center"/>
          </w:tcPr>
          <w:p w14:paraId="49130664" w14:textId="0CC1AB46" w:rsidR="009E73D7" w:rsidRPr="009E73D7" w:rsidRDefault="009E73D7" w:rsidP="009E73D7">
            <w:pPr>
              <w:jc w:val="center"/>
              <w:rPr>
                <w:rFonts w:ascii="Verdana" w:hAnsi="Verdana"/>
                <w:sz w:val="20"/>
              </w:rPr>
            </w:pPr>
            <w:r w:rsidRPr="00753754">
              <w:rPr>
                <w:rFonts w:ascii="Verdana" w:hAnsi="Verdana"/>
                <w:sz w:val="20"/>
              </w:rPr>
              <w:t>1</w:t>
            </w:r>
          </w:p>
        </w:tc>
        <w:tc>
          <w:tcPr>
            <w:tcW w:w="4523" w:type="dxa"/>
          </w:tcPr>
          <w:p w14:paraId="7DE3F9AD" w14:textId="504AE142" w:rsidR="009E73D7" w:rsidRPr="009E73D7" w:rsidRDefault="009E73D7" w:rsidP="009E73D7">
            <w:pPr>
              <w:rPr>
                <w:rFonts w:ascii="Verdana" w:hAnsi="Verdana" w:cs="Tahoma"/>
                <w:sz w:val="20"/>
              </w:rPr>
            </w:pPr>
            <w:r w:rsidRPr="00753754">
              <w:rPr>
                <w:rFonts w:ascii="Verdana" w:hAnsi="Verdana" w:cs="Tahoma"/>
                <w:sz w:val="20"/>
              </w:rPr>
              <w:t xml:space="preserve">Zakład Gospodarki Komunalnej i Mieszkaniowej </w:t>
            </w:r>
            <w:r w:rsidR="00753754" w:rsidRPr="00753754">
              <w:rPr>
                <w:rFonts w:ascii="Verdana" w:hAnsi="Verdana" w:cs="Tahoma"/>
                <w:sz w:val="20"/>
              </w:rPr>
              <w:t>w Kamionku S</w:t>
            </w:r>
            <w:r w:rsidRPr="00753754">
              <w:rPr>
                <w:rFonts w:ascii="Verdana" w:hAnsi="Verdana" w:cs="Tahoma"/>
                <w:sz w:val="20"/>
              </w:rPr>
              <w:t>p. z o.o.</w:t>
            </w:r>
          </w:p>
        </w:tc>
        <w:tc>
          <w:tcPr>
            <w:tcW w:w="2566" w:type="dxa"/>
          </w:tcPr>
          <w:p w14:paraId="4E9DAB3F" w14:textId="77777777" w:rsidR="009E73D7" w:rsidRPr="00753754" w:rsidRDefault="00FF145B" w:rsidP="009E73D7">
            <w:pPr>
              <w:rPr>
                <w:rFonts w:ascii="Verdana" w:hAnsi="Verdana"/>
                <w:sz w:val="20"/>
              </w:rPr>
            </w:pPr>
            <w:r w:rsidRPr="00753754">
              <w:rPr>
                <w:rFonts w:ascii="Verdana" w:hAnsi="Verdana"/>
                <w:sz w:val="20"/>
              </w:rPr>
              <w:t>Kamionek 25</w:t>
            </w:r>
          </w:p>
          <w:p w14:paraId="29B386D2" w14:textId="343B1F06" w:rsidR="00FF145B" w:rsidRPr="009E73D7" w:rsidRDefault="00FF145B" w:rsidP="009E73D7">
            <w:pPr>
              <w:rPr>
                <w:rFonts w:ascii="Verdana" w:hAnsi="Verdana"/>
                <w:sz w:val="20"/>
              </w:rPr>
            </w:pPr>
            <w:r w:rsidRPr="00753754">
              <w:rPr>
                <w:rFonts w:ascii="Verdana" w:hAnsi="Verdana"/>
                <w:sz w:val="20"/>
              </w:rPr>
              <w:t>12-100 Szczytno</w:t>
            </w:r>
          </w:p>
        </w:tc>
        <w:tc>
          <w:tcPr>
            <w:tcW w:w="1842" w:type="dxa"/>
            <w:vAlign w:val="center"/>
          </w:tcPr>
          <w:p w14:paraId="6747F410" w14:textId="0AEFEE09" w:rsidR="009E73D7" w:rsidRPr="009E73D7" w:rsidRDefault="00753754" w:rsidP="009E73D7">
            <w:pPr>
              <w:jc w:val="center"/>
              <w:rPr>
                <w:rFonts w:ascii="Verdana" w:hAnsi="Verdana" w:cstheme="minorHAnsi"/>
                <w:sz w:val="20"/>
              </w:rPr>
            </w:pPr>
            <w:r w:rsidRPr="00753754">
              <w:rPr>
                <w:rFonts w:ascii="Verdana" w:hAnsi="Verdana" w:cstheme="minorHAnsi"/>
                <w:color w:val="202124"/>
                <w:sz w:val="20"/>
                <w:shd w:val="clear" w:color="auto" w:fill="FFFFFF"/>
              </w:rPr>
              <w:t>745</w:t>
            </w:r>
            <w:r>
              <w:rPr>
                <w:rFonts w:ascii="Verdana" w:hAnsi="Verdana" w:cstheme="minorHAnsi"/>
                <w:color w:val="202124"/>
                <w:sz w:val="20"/>
                <w:shd w:val="clear" w:color="auto" w:fill="FFFFFF"/>
              </w:rPr>
              <w:t>-</w:t>
            </w:r>
            <w:r w:rsidRPr="00753754">
              <w:rPr>
                <w:rFonts w:ascii="Verdana" w:hAnsi="Verdana" w:cstheme="minorHAnsi"/>
                <w:color w:val="202124"/>
                <w:sz w:val="20"/>
                <w:shd w:val="clear" w:color="auto" w:fill="FFFFFF"/>
              </w:rPr>
              <w:t>185</w:t>
            </w:r>
            <w:r>
              <w:rPr>
                <w:rFonts w:ascii="Verdana" w:hAnsi="Verdana" w:cstheme="minorHAnsi"/>
                <w:color w:val="202124"/>
                <w:sz w:val="20"/>
                <w:shd w:val="clear" w:color="auto" w:fill="FFFFFF"/>
              </w:rPr>
              <w:t>-</w:t>
            </w:r>
            <w:r w:rsidRPr="00753754">
              <w:rPr>
                <w:rFonts w:ascii="Verdana" w:hAnsi="Verdana" w:cstheme="minorHAnsi"/>
                <w:color w:val="202124"/>
                <w:sz w:val="20"/>
                <w:shd w:val="clear" w:color="auto" w:fill="FFFFFF"/>
              </w:rPr>
              <w:t>36</w:t>
            </w:r>
            <w:r>
              <w:rPr>
                <w:rFonts w:ascii="Verdana" w:hAnsi="Verdana" w:cstheme="minorHAnsi"/>
                <w:color w:val="202124"/>
                <w:sz w:val="20"/>
                <w:shd w:val="clear" w:color="auto" w:fill="FFFFFF"/>
              </w:rPr>
              <w:t>-</w:t>
            </w:r>
            <w:r w:rsidRPr="00753754">
              <w:rPr>
                <w:rFonts w:ascii="Verdana" w:hAnsi="Verdana" w:cstheme="minorHAnsi"/>
                <w:color w:val="202124"/>
                <w:sz w:val="20"/>
                <w:shd w:val="clear" w:color="auto" w:fill="FFFFFF"/>
              </w:rPr>
              <w:t>07</w:t>
            </w:r>
          </w:p>
        </w:tc>
        <w:tc>
          <w:tcPr>
            <w:tcW w:w="1418" w:type="dxa"/>
            <w:vAlign w:val="center"/>
          </w:tcPr>
          <w:p w14:paraId="4E6AF87B" w14:textId="23E8443A" w:rsidR="009E73D7" w:rsidRPr="009E73D7" w:rsidRDefault="00753754" w:rsidP="009E73D7">
            <w:pPr>
              <w:jc w:val="center"/>
              <w:rPr>
                <w:rFonts w:ascii="Verdana" w:hAnsi="Verdana" w:cstheme="minorHAnsi"/>
                <w:sz w:val="20"/>
              </w:rPr>
            </w:pPr>
            <w:r w:rsidRPr="00753754">
              <w:rPr>
                <w:rFonts w:ascii="Verdana" w:hAnsi="Verdana" w:cstheme="minorHAnsi"/>
                <w:sz w:val="20"/>
              </w:rPr>
              <w:t>386182246</w:t>
            </w:r>
          </w:p>
        </w:tc>
      </w:tr>
    </w:tbl>
    <w:p w14:paraId="29538FB9" w14:textId="77777777" w:rsidR="009E73D7" w:rsidRDefault="009E73D7" w:rsidP="00F02DD7">
      <w:pPr>
        <w:ind w:right="-567"/>
        <w:jc w:val="both"/>
        <w:rPr>
          <w:rFonts w:asciiTheme="minorHAnsi" w:hAnsiTheme="minorHAnsi" w:cstheme="minorHAnsi"/>
          <w:b/>
          <w:sz w:val="22"/>
          <w:szCs w:val="22"/>
        </w:rPr>
      </w:pPr>
    </w:p>
    <w:p w14:paraId="3560B654" w14:textId="0AA1F0C3" w:rsidR="00BD02DB" w:rsidRDefault="00B642A3" w:rsidP="00B935FC">
      <w:pPr>
        <w:ind w:left="-851" w:right="-567"/>
        <w:jc w:val="both"/>
        <w:rPr>
          <w:rFonts w:asciiTheme="minorHAnsi" w:hAnsiTheme="minorHAnsi" w:cstheme="minorHAnsi"/>
          <w:bCs/>
          <w:sz w:val="22"/>
          <w:szCs w:val="22"/>
        </w:rPr>
      </w:pPr>
      <w:r>
        <w:rPr>
          <w:rFonts w:asciiTheme="minorHAnsi" w:hAnsiTheme="minorHAnsi" w:cstheme="minorHAnsi"/>
          <w:b/>
          <w:sz w:val="22"/>
          <w:szCs w:val="22"/>
        </w:rPr>
        <w:t>Uwaga!</w:t>
      </w:r>
      <w:r w:rsidR="00BD02DB">
        <w:rPr>
          <w:rFonts w:asciiTheme="minorHAnsi" w:hAnsiTheme="minorHAnsi" w:cstheme="minorHAnsi"/>
          <w:b/>
          <w:sz w:val="22"/>
          <w:szCs w:val="22"/>
        </w:rPr>
        <w:t xml:space="preserve"> </w:t>
      </w:r>
      <w:r w:rsidR="00BD02DB" w:rsidRPr="00BD02DB">
        <w:rPr>
          <w:rFonts w:asciiTheme="minorHAnsi" w:hAnsiTheme="minorHAnsi" w:cstheme="minorHAnsi"/>
          <w:bCs/>
          <w:sz w:val="22"/>
          <w:szCs w:val="22"/>
        </w:rPr>
        <w:t xml:space="preserve">Polisy dla </w:t>
      </w:r>
      <w:proofErr w:type="spellStart"/>
      <w:r w:rsidR="00BD02DB" w:rsidRPr="00BD02DB">
        <w:rPr>
          <w:rFonts w:asciiTheme="minorHAnsi" w:hAnsiTheme="minorHAnsi" w:cstheme="minorHAnsi"/>
          <w:bCs/>
          <w:sz w:val="22"/>
          <w:szCs w:val="22"/>
        </w:rPr>
        <w:t>ZGKiM</w:t>
      </w:r>
      <w:proofErr w:type="spellEnd"/>
      <w:r w:rsidR="00BD02DB" w:rsidRPr="00BD02DB">
        <w:rPr>
          <w:rFonts w:asciiTheme="minorHAnsi" w:hAnsiTheme="minorHAnsi" w:cstheme="minorHAnsi"/>
          <w:bCs/>
          <w:sz w:val="22"/>
          <w:szCs w:val="22"/>
        </w:rPr>
        <w:t xml:space="preserve">  w Kamionku Sp. z o.o. na ubezpieczenie mienia oraz pojazdów będących w administracji </w:t>
      </w:r>
      <w:proofErr w:type="spellStart"/>
      <w:r w:rsidR="00BD02DB" w:rsidRPr="00BD02DB">
        <w:rPr>
          <w:rFonts w:asciiTheme="minorHAnsi" w:hAnsiTheme="minorHAnsi" w:cstheme="minorHAnsi"/>
          <w:bCs/>
          <w:sz w:val="22"/>
          <w:szCs w:val="22"/>
        </w:rPr>
        <w:t>ZGKiM</w:t>
      </w:r>
      <w:proofErr w:type="spellEnd"/>
      <w:r w:rsidR="00BD02DB" w:rsidRPr="00BD02DB">
        <w:rPr>
          <w:rFonts w:asciiTheme="minorHAnsi" w:hAnsiTheme="minorHAnsi" w:cstheme="minorHAnsi"/>
          <w:bCs/>
          <w:sz w:val="22"/>
          <w:szCs w:val="22"/>
        </w:rPr>
        <w:t xml:space="preserve"> w Kamionku Sp. z o.o.,</w:t>
      </w:r>
      <w:r w:rsidR="00D4588C">
        <w:rPr>
          <w:rFonts w:asciiTheme="minorHAnsi" w:hAnsiTheme="minorHAnsi" w:cstheme="minorHAnsi"/>
          <w:bCs/>
          <w:sz w:val="22"/>
          <w:szCs w:val="22"/>
        </w:rPr>
        <w:t xml:space="preserve"> będących własnością Gminy Szczytno</w:t>
      </w:r>
      <w:r w:rsidR="00BD02DB" w:rsidRPr="00BD02DB">
        <w:rPr>
          <w:rFonts w:asciiTheme="minorHAnsi" w:hAnsiTheme="minorHAnsi" w:cstheme="minorHAnsi"/>
          <w:bCs/>
          <w:sz w:val="22"/>
          <w:szCs w:val="22"/>
        </w:rPr>
        <w:t xml:space="preserve"> będą </w:t>
      </w:r>
      <w:r w:rsidR="00D4588C">
        <w:rPr>
          <w:rFonts w:asciiTheme="minorHAnsi" w:hAnsiTheme="minorHAnsi" w:cstheme="minorHAnsi"/>
          <w:bCs/>
          <w:sz w:val="22"/>
          <w:szCs w:val="22"/>
        </w:rPr>
        <w:t>zawierane przez Wykonawcę</w:t>
      </w:r>
      <w:r w:rsidR="00BD02DB" w:rsidRPr="00BD02DB">
        <w:rPr>
          <w:rFonts w:asciiTheme="minorHAnsi" w:hAnsiTheme="minorHAnsi" w:cstheme="minorHAnsi"/>
          <w:bCs/>
          <w:sz w:val="22"/>
          <w:szCs w:val="22"/>
        </w:rPr>
        <w:t xml:space="preserve"> według poniższego wzoru:</w:t>
      </w:r>
    </w:p>
    <w:p w14:paraId="414C4E3B" w14:textId="27620FD1" w:rsidR="00BD02DB" w:rsidRDefault="00BD02DB" w:rsidP="00B935FC">
      <w:pPr>
        <w:ind w:left="-851" w:right="-567"/>
        <w:jc w:val="both"/>
        <w:rPr>
          <w:rFonts w:asciiTheme="minorHAnsi" w:hAnsiTheme="minorHAnsi" w:cstheme="minorHAnsi"/>
          <w:b/>
          <w:sz w:val="22"/>
          <w:szCs w:val="22"/>
        </w:rPr>
      </w:pPr>
    </w:p>
    <w:p w14:paraId="78058B5B" w14:textId="5DBA8B7F" w:rsidR="00BD02DB" w:rsidRDefault="00BD02DB" w:rsidP="00B935FC">
      <w:pPr>
        <w:ind w:left="-851" w:right="-567"/>
        <w:jc w:val="both"/>
        <w:rPr>
          <w:rFonts w:asciiTheme="minorHAnsi" w:hAnsiTheme="minorHAnsi" w:cstheme="minorHAnsi"/>
          <w:b/>
          <w:sz w:val="22"/>
          <w:szCs w:val="22"/>
        </w:rPr>
      </w:pPr>
      <w:r>
        <w:rPr>
          <w:rFonts w:asciiTheme="minorHAnsi" w:hAnsiTheme="minorHAnsi" w:cstheme="minorHAnsi"/>
          <w:b/>
          <w:sz w:val="22"/>
          <w:szCs w:val="22"/>
        </w:rPr>
        <w:t xml:space="preserve">Ubezpieczający/Ubezpieczony: </w:t>
      </w:r>
      <w:proofErr w:type="spellStart"/>
      <w:r w:rsidRPr="00BD02DB">
        <w:rPr>
          <w:rFonts w:asciiTheme="minorHAnsi" w:hAnsiTheme="minorHAnsi" w:cstheme="minorHAnsi"/>
          <w:bCs/>
          <w:sz w:val="22"/>
          <w:szCs w:val="22"/>
        </w:rPr>
        <w:t>ZGKiM</w:t>
      </w:r>
      <w:proofErr w:type="spellEnd"/>
      <w:r w:rsidRPr="00BD02DB">
        <w:rPr>
          <w:rFonts w:asciiTheme="minorHAnsi" w:hAnsiTheme="minorHAnsi" w:cstheme="minorHAnsi"/>
          <w:bCs/>
          <w:sz w:val="22"/>
          <w:szCs w:val="22"/>
        </w:rPr>
        <w:t xml:space="preserve"> w Kamionku sp. z o.o.</w:t>
      </w:r>
    </w:p>
    <w:p w14:paraId="58866146" w14:textId="36785750" w:rsidR="00BD02DB" w:rsidRDefault="00BD02DB" w:rsidP="00B935FC">
      <w:pPr>
        <w:ind w:left="-851" w:right="-567"/>
        <w:jc w:val="both"/>
        <w:rPr>
          <w:rFonts w:asciiTheme="minorHAnsi" w:hAnsiTheme="minorHAnsi" w:cstheme="minorHAnsi"/>
          <w:bCs/>
          <w:sz w:val="22"/>
          <w:szCs w:val="22"/>
        </w:rPr>
      </w:pPr>
      <w:r>
        <w:rPr>
          <w:rFonts w:asciiTheme="minorHAnsi" w:hAnsiTheme="minorHAnsi" w:cstheme="minorHAnsi"/>
          <w:b/>
          <w:sz w:val="22"/>
          <w:szCs w:val="22"/>
        </w:rPr>
        <w:t xml:space="preserve">Właściciel: </w:t>
      </w:r>
      <w:r w:rsidRPr="00BD02DB">
        <w:rPr>
          <w:rFonts w:asciiTheme="minorHAnsi" w:hAnsiTheme="minorHAnsi" w:cstheme="minorHAnsi"/>
          <w:bCs/>
          <w:sz w:val="22"/>
          <w:szCs w:val="22"/>
        </w:rPr>
        <w:t>Gmina Szczytno</w:t>
      </w:r>
    </w:p>
    <w:p w14:paraId="41BA62D7" w14:textId="266EB696" w:rsidR="00D4588C" w:rsidRDefault="00D4588C" w:rsidP="00B935FC">
      <w:pPr>
        <w:ind w:left="-851" w:right="-567"/>
        <w:jc w:val="both"/>
        <w:rPr>
          <w:rFonts w:asciiTheme="minorHAnsi" w:hAnsiTheme="minorHAnsi" w:cstheme="minorHAnsi"/>
          <w:bCs/>
          <w:sz w:val="22"/>
          <w:szCs w:val="22"/>
        </w:rPr>
      </w:pPr>
    </w:p>
    <w:p w14:paraId="005F623A" w14:textId="68DCE866" w:rsidR="00D4588C" w:rsidRDefault="00B642A3" w:rsidP="00B935FC">
      <w:pPr>
        <w:ind w:left="-851" w:right="-567"/>
        <w:jc w:val="both"/>
        <w:rPr>
          <w:rFonts w:asciiTheme="minorHAnsi" w:hAnsiTheme="minorHAnsi" w:cstheme="minorHAnsi"/>
          <w:bCs/>
          <w:sz w:val="22"/>
          <w:szCs w:val="22"/>
        </w:rPr>
      </w:pPr>
      <w:r w:rsidRPr="00B642A3">
        <w:rPr>
          <w:rFonts w:asciiTheme="minorHAnsi" w:hAnsiTheme="minorHAnsi" w:cstheme="minorHAnsi"/>
          <w:b/>
          <w:sz w:val="22"/>
          <w:szCs w:val="22"/>
        </w:rPr>
        <w:t>Uwaga!</w:t>
      </w:r>
      <w:r>
        <w:rPr>
          <w:rFonts w:asciiTheme="minorHAnsi" w:hAnsiTheme="minorHAnsi" w:cstheme="minorHAnsi"/>
          <w:bCs/>
          <w:sz w:val="22"/>
          <w:szCs w:val="22"/>
        </w:rPr>
        <w:t xml:space="preserve"> </w:t>
      </w:r>
      <w:r w:rsidR="00D4588C">
        <w:rPr>
          <w:rFonts w:asciiTheme="minorHAnsi" w:hAnsiTheme="minorHAnsi" w:cstheme="minorHAnsi"/>
          <w:bCs/>
          <w:sz w:val="22"/>
          <w:szCs w:val="22"/>
        </w:rPr>
        <w:t>Ewentualne polisy dla pojazdów będących przedmiotem Leasingu, Najmu lub kredytu będą zawierane przez Wykonawcę według poniższego wzoru:</w:t>
      </w:r>
    </w:p>
    <w:p w14:paraId="6B031A00" w14:textId="71096DEE" w:rsidR="00D4588C" w:rsidRDefault="00D4588C" w:rsidP="00B935FC">
      <w:pPr>
        <w:ind w:left="-851" w:right="-567"/>
        <w:jc w:val="both"/>
        <w:rPr>
          <w:rFonts w:asciiTheme="minorHAnsi" w:hAnsiTheme="minorHAnsi" w:cstheme="minorHAnsi"/>
          <w:bCs/>
          <w:sz w:val="22"/>
          <w:szCs w:val="22"/>
        </w:rPr>
      </w:pPr>
    </w:p>
    <w:p w14:paraId="2422FB85" w14:textId="2201FCAF" w:rsidR="00D4588C" w:rsidRPr="00D4588C" w:rsidRDefault="00D4588C" w:rsidP="00D4588C">
      <w:pPr>
        <w:ind w:left="-851" w:right="-567"/>
        <w:jc w:val="both"/>
        <w:rPr>
          <w:rFonts w:asciiTheme="minorHAnsi" w:hAnsiTheme="minorHAnsi" w:cstheme="minorHAnsi"/>
          <w:bCs/>
          <w:sz w:val="22"/>
          <w:szCs w:val="22"/>
        </w:rPr>
      </w:pPr>
      <w:r w:rsidRPr="00D4588C">
        <w:rPr>
          <w:rFonts w:asciiTheme="minorHAnsi" w:hAnsiTheme="minorHAnsi" w:cstheme="minorHAnsi"/>
          <w:b/>
          <w:sz w:val="22"/>
          <w:szCs w:val="22"/>
        </w:rPr>
        <w:t>Ubezpieczający/Ubezpieczony:</w:t>
      </w:r>
      <w:r>
        <w:rPr>
          <w:rFonts w:asciiTheme="minorHAnsi" w:hAnsiTheme="minorHAnsi" w:cstheme="minorHAnsi"/>
          <w:b/>
          <w:sz w:val="22"/>
          <w:szCs w:val="22"/>
        </w:rPr>
        <w:t xml:space="preserve"> </w:t>
      </w:r>
      <w:r>
        <w:rPr>
          <w:rFonts w:asciiTheme="minorHAnsi" w:hAnsiTheme="minorHAnsi" w:cstheme="minorHAnsi"/>
          <w:bCs/>
          <w:sz w:val="22"/>
          <w:szCs w:val="22"/>
        </w:rPr>
        <w:t>Gmina Szczytno lub</w:t>
      </w:r>
      <w:r w:rsidRPr="00D4588C">
        <w:rPr>
          <w:rFonts w:asciiTheme="minorHAnsi" w:hAnsiTheme="minorHAnsi" w:cstheme="minorHAnsi"/>
          <w:bCs/>
          <w:sz w:val="22"/>
          <w:szCs w:val="22"/>
        </w:rPr>
        <w:t xml:space="preserve"> </w:t>
      </w:r>
      <w:proofErr w:type="spellStart"/>
      <w:r w:rsidRPr="00D4588C">
        <w:rPr>
          <w:rFonts w:asciiTheme="minorHAnsi" w:hAnsiTheme="minorHAnsi" w:cstheme="minorHAnsi"/>
          <w:bCs/>
          <w:sz w:val="22"/>
          <w:szCs w:val="22"/>
        </w:rPr>
        <w:t>ZGKiM</w:t>
      </w:r>
      <w:proofErr w:type="spellEnd"/>
      <w:r w:rsidRPr="00D4588C">
        <w:rPr>
          <w:rFonts w:asciiTheme="minorHAnsi" w:hAnsiTheme="minorHAnsi" w:cstheme="minorHAnsi"/>
          <w:bCs/>
          <w:sz w:val="22"/>
          <w:szCs w:val="22"/>
        </w:rPr>
        <w:t xml:space="preserve"> w Kamionku sp. z o.o.</w:t>
      </w:r>
    </w:p>
    <w:p w14:paraId="11CB2E16" w14:textId="7134A860" w:rsidR="00D4588C" w:rsidRDefault="00D4588C" w:rsidP="00D4588C">
      <w:pPr>
        <w:ind w:left="-851" w:right="-567"/>
        <w:jc w:val="both"/>
        <w:rPr>
          <w:rFonts w:asciiTheme="minorHAnsi" w:hAnsiTheme="minorHAnsi" w:cstheme="minorHAnsi"/>
          <w:bCs/>
          <w:sz w:val="22"/>
          <w:szCs w:val="22"/>
        </w:rPr>
      </w:pPr>
      <w:r w:rsidRPr="00D4588C">
        <w:rPr>
          <w:rFonts w:asciiTheme="minorHAnsi" w:hAnsiTheme="minorHAnsi" w:cstheme="minorHAnsi"/>
          <w:b/>
          <w:sz w:val="22"/>
          <w:szCs w:val="22"/>
        </w:rPr>
        <w:t>Właściciel:</w:t>
      </w:r>
      <w:r w:rsidRPr="00D4588C">
        <w:rPr>
          <w:rFonts w:asciiTheme="minorHAnsi" w:hAnsiTheme="minorHAnsi" w:cstheme="minorHAnsi"/>
          <w:bCs/>
          <w:sz w:val="22"/>
          <w:szCs w:val="22"/>
        </w:rPr>
        <w:t xml:space="preserve"> </w:t>
      </w:r>
      <w:r>
        <w:rPr>
          <w:rFonts w:asciiTheme="minorHAnsi" w:hAnsiTheme="minorHAnsi" w:cstheme="minorHAnsi"/>
          <w:bCs/>
          <w:sz w:val="22"/>
          <w:szCs w:val="22"/>
        </w:rPr>
        <w:t>Leasingodawca, Kredytodawca, Wynajmujący.</w:t>
      </w:r>
    </w:p>
    <w:p w14:paraId="0C2C6AEE" w14:textId="1F0EF046" w:rsidR="00614936" w:rsidRDefault="00614936" w:rsidP="00D4588C">
      <w:pPr>
        <w:ind w:left="-851" w:right="-567"/>
        <w:jc w:val="both"/>
        <w:rPr>
          <w:rFonts w:asciiTheme="minorHAnsi" w:hAnsiTheme="minorHAnsi" w:cstheme="minorHAnsi"/>
          <w:bCs/>
          <w:sz w:val="22"/>
          <w:szCs w:val="22"/>
        </w:rPr>
      </w:pPr>
    </w:p>
    <w:p w14:paraId="77BDDD15" w14:textId="09F1DBB7" w:rsidR="00614936" w:rsidRDefault="00614936" w:rsidP="00D4588C">
      <w:pPr>
        <w:ind w:left="-851" w:right="-567"/>
        <w:jc w:val="both"/>
        <w:rPr>
          <w:rFonts w:asciiTheme="minorHAnsi" w:hAnsiTheme="minorHAnsi" w:cstheme="minorHAnsi"/>
          <w:bCs/>
          <w:sz w:val="22"/>
          <w:szCs w:val="22"/>
        </w:rPr>
      </w:pPr>
      <w:r>
        <w:rPr>
          <w:rFonts w:asciiTheme="minorHAnsi" w:hAnsiTheme="minorHAnsi" w:cstheme="minorHAnsi"/>
          <w:bCs/>
          <w:sz w:val="22"/>
          <w:szCs w:val="22"/>
        </w:rPr>
        <w:t xml:space="preserve">Dla budynków i budowli będących własnością </w:t>
      </w:r>
      <w:proofErr w:type="spellStart"/>
      <w:r>
        <w:rPr>
          <w:rFonts w:asciiTheme="minorHAnsi" w:hAnsiTheme="minorHAnsi" w:cstheme="minorHAnsi"/>
          <w:bCs/>
          <w:sz w:val="22"/>
          <w:szCs w:val="22"/>
        </w:rPr>
        <w:t>ZGKiM</w:t>
      </w:r>
      <w:proofErr w:type="spellEnd"/>
      <w:r>
        <w:rPr>
          <w:rFonts w:asciiTheme="minorHAnsi" w:hAnsiTheme="minorHAnsi" w:cstheme="minorHAnsi"/>
          <w:bCs/>
          <w:sz w:val="22"/>
          <w:szCs w:val="22"/>
        </w:rPr>
        <w:t xml:space="preserve"> w Kamionku Sp. z o.o. wykonawca zawrze osobną polisę ubezpieczeniową.</w:t>
      </w:r>
    </w:p>
    <w:p w14:paraId="1B246FAB" w14:textId="1CC2E8F4" w:rsidR="00614936" w:rsidRDefault="00614936" w:rsidP="00D4588C">
      <w:pPr>
        <w:ind w:left="-851" w:right="-567"/>
        <w:jc w:val="both"/>
        <w:rPr>
          <w:rFonts w:asciiTheme="minorHAnsi" w:hAnsiTheme="minorHAnsi" w:cstheme="minorHAnsi"/>
          <w:bCs/>
          <w:sz w:val="22"/>
          <w:szCs w:val="22"/>
        </w:rPr>
      </w:pPr>
      <w:r>
        <w:rPr>
          <w:rFonts w:asciiTheme="minorHAnsi" w:hAnsiTheme="minorHAnsi" w:cstheme="minorHAnsi"/>
          <w:bCs/>
          <w:sz w:val="22"/>
          <w:szCs w:val="22"/>
        </w:rPr>
        <w:t xml:space="preserve">Dla budynków będących własnością Gminy Szczytno, ale będących w administracji </w:t>
      </w:r>
      <w:proofErr w:type="spellStart"/>
      <w:r>
        <w:rPr>
          <w:rFonts w:asciiTheme="minorHAnsi" w:hAnsiTheme="minorHAnsi" w:cstheme="minorHAnsi"/>
          <w:bCs/>
          <w:sz w:val="22"/>
          <w:szCs w:val="22"/>
        </w:rPr>
        <w:t>ZGKiM</w:t>
      </w:r>
      <w:proofErr w:type="spellEnd"/>
      <w:r>
        <w:rPr>
          <w:rFonts w:asciiTheme="minorHAnsi" w:hAnsiTheme="minorHAnsi" w:cstheme="minorHAnsi"/>
          <w:bCs/>
          <w:sz w:val="22"/>
          <w:szCs w:val="22"/>
        </w:rPr>
        <w:t xml:space="preserve"> w Kamionku Sp. z o.o. Wykonawca zawrze osobną polisę ubezpieczeniową.</w:t>
      </w:r>
    </w:p>
    <w:p w14:paraId="6FDAE183" w14:textId="3B0A62EA" w:rsidR="009B1CE7" w:rsidRDefault="009B1CE7" w:rsidP="00B935FC">
      <w:pPr>
        <w:ind w:left="-851" w:right="-567"/>
        <w:jc w:val="both"/>
        <w:rPr>
          <w:rFonts w:asciiTheme="minorHAnsi" w:hAnsiTheme="minorHAnsi" w:cstheme="minorHAnsi"/>
          <w:b/>
          <w:sz w:val="22"/>
          <w:szCs w:val="22"/>
        </w:rPr>
      </w:pPr>
    </w:p>
    <w:p w14:paraId="18817C75" w14:textId="51B63676" w:rsidR="009B1CE7" w:rsidRDefault="009B1CE7" w:rsidP="00B935FC">
      <w:pPr>
        <w:ind w:left="-851" w:right="-567"/>
        <w:jc w:val="both"/>
        <w:rPr>
          <w:rFonts w:asciiTheme="minorHAnsi" w:hAnsiTheme="minorHAnsi" w:cstheme="minorHAnsi"/>
          <w:b/>
          <w:sz w:val="22"/>
          <w:szCs w:val="22"/>
        </w:rPr>
      </w:pPr>
      <w:r>
        <w:rPr>
          <w:rFonts w:asciiTheme="minorHAnsi" w:hAnsiTheme="minorHAnsi" w:cstheme="minorHAnsi"/>
          <w:b/>
          <w:sz w:val="22"/>
          <w:szCs w:val="22"/>
        </w:rPr>
        <w:t xml:space="preserve">Wykaz budynków </w:t>
      </w:r>
      <w:r w:rsidR="00707720">
        <w:rPr>
          <w:rFonts w:asciiTheme="minorHAnsi" w:hAnsiTheme="minorHAnsi" w:cstheme="minorHAnsi"/>
          <w:b/>
          <w:sz w:val="22"/>
          <w:szCs w:val="22"/>
        </w:rPr>
        <w:t xml:space="preserve">będących własnością </w:t>
      </w:r>
      <w:proofErr w:type="spellStart"/>
      <w:r w:rsidR="00707720">
        <w:rPr>
          <w:rFonts w:asciiTheme="minorHAnsi" w:hAnsiTheme="minorHAnsi" w:cstheme="minorHAnsi"/>
          <w:b/>
          <w:sz w:val="22"/>
          <w:szCs w:val="22"/>
        </w:rPr>
        <w:t>ZGKiM</w:t>
      </w:r>
      <w:proofErr w:type="spellEnd"/>
      <w:r w:rsidR="00707720">
        <w:rPr>
          <w:rFonts w:asciiTheme="minorHAnsi" w:hAnsiTheme="minorHAnsi" w:cstheme="minorHAnsi"/>
          <w:b/>
          <w:sz w:val="22"/>
          <w:szCs w:val="22"/>
        </w:rPr>
        <w:t xml:space="preserve"> w Kamionku Sp. z o.o., oraz </w:t>
      </w:r>
      <w:r w:rsidR="00FA5462">
        <w:rPr>
          <w:rFonts w:asciiTheme="minorHAnsi" w:hAnsiTheme="minorHAnsi" w:cstheme="minorHAnsi"/>
          <w:b/>
          <w:sz w:val="22"/>
          <w:szCs w:val="22"/>
        </w:rPr>
        <w:t>w administrowaniu</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ZGKiM</w:t>
      </w:r>
      <w:proofErr w:type="spellEnd"/>
      <w:r>
        <w:rPr>
          <w:rFonts w:asciiTheme="minorHAnsi" w:hAnsiTheme="minorHAnsi" w:cstheme="minorHAnsi"/>
          <w:b/>
          <w:sz w:val="22"/>
          <w:szCs w:val="22"/>
        </w:rPr>
        <w:t xml:space="preserve"> w Kamionku</w:t>
      </w:r>
      <w:r w:rsidR="00707720">
        <w:rPr>
          <w:rFonts w:asciiTheme="minorHAnsi" w:hAnsiTheme="minorHAnsi" w:cstheme="minorHAnsi"/>
          <w:b/>
          <w:sz w:val="22"/>
          <w:szCs w:val="22"/>
        </w:rPr>
        <w:t xml:space="preserve"> Sp. z o.o. będących własnością Gminy Szczytno, </w:t>
      </w:r>
      <w:r>
        <w:rPr>
          <w:rFonts w:asciiTheme="minorHAnsi" w:hAnsiTheme="minorHAnsi" w:cstheme="minorHAnsi"/>
          <w:b/>
          <w:sz w:val="22"/>
          <w:szCs w:val="22"/>
        </w:rPr>
        <w:t xml:space="preserve">stanowi Załącznik Nr </w:t>
      </w:r>
      <w:r w:rsidR="006D7037">
        <w:rPr>
          <w:rFonts w:asciiTheme="minorHAnsi" w:hAnsiTheme="minorHAnsi" w:cstheme="minorHAnsi"/>
          <w:b/>
          <w:sz w:val="22"/>
          <w:szCs w:val="22"/>
        </w:rPr>
        <w:t>6</w:t>
      </w:r>
      <w:r>
        <w:rPr>
          <w:rFonts w:asciiTheme="minorHAnsi" w:hAnsiTheme="minorHAnsi" w:cstheme="minorHAnsi"/>
          <w:b/>
          <w:sz w:val="22"/>
          <w:szCs w:val="22"/>
        </w:rPr>
        <w:t xml:space="preserve"> do SWZ.</w:t>
      </w:r>
    </w:p>
    <w:p w14:paraId="52F1AE7B" w14:textId="77777777" w:rsidR="00BD02DB" w:rsidRDefault="00BD02DB" w:rsidP="00B935FC">
      <w:pPr>
        <w:ind w:left="-851" w:right="-567"/>
        <w:jc w:val="both"/>
        <w:rPr>
          <w:rFonts w:asciiTheme="minorHAnsi" w:hAnsiTheme="minorHAnsi" w:cstheme="minorHAnsi"/>
          <w:b/>
          <w:sz w:val="22"/>
          <w:szCs w:val="22"/>
        </w:rPr>
      </w:pPr>
    </w:p>
    <w:p w14:paraId="7F63EAD8" w14:textId="21B48712" w:rsidR="00BC667C" w:rsidRPr="00BC667C" w:rsidRDefault="00707720" w:rsidP="00B935FC">
      <w:pPr>
        <w:ind w:left="-851" w:right="-567"/>
        <w:jc w:val="both"/>
        <w:rPr>
          <w:rFonts w:asciiTheme="minorHAnsi" w:hAnsiTheme="minorHAnsi" w:cstheme="minorHAnsi"/>
          <w:b/>
          <w:sz w:val="22"/>
          <w:szCs w:val="22"/>
        </w:rPr>
      </w:pPr>
      <w:r>
        <w:rPr>
          <w:rFonts w:asciiTheme="minorHAnsi" w:hAnsiTheme="minorHAnsi" w:cstheme="minorHAnsi"/>
          <w:b/>
          <w:sz w:val="22"/>
          <w:szCs w:val="22"/>
        </w:rPr>
        <w:t>Pełna s</w:t>
      </w:r>
      <w:r w:rsidR="00BC667C" w:rsidRPr="00BC667C">
        <w:rPr>
          <w:rFonts w:asciiTheme="minorHAnsi" w:hAnsiTheme="minorHAnsi" w:cstheme="minorHAnsi"/>
          <w:b/>
          <w:sz w:val="22"/>
          <w:szCs w:val="22"/>
        </w:rPr>
        <w:t xml:space="preserve">zkodowość zgodnie z załącznikiem Nr </w:t>
      </w:r>
      <w:r w:rsidR="006D7037">
        <w:rPr>
          <w:rFonts w:asciiTheme="minorHAnsi" w:hAnsiTheme="minorHAnsi" w:cstheme="minorHAnsi"/>
          <w:b/>
          <w:sz w:val="22"/>
          <w:szCs w:val="22"/>
        </w:rPr>
        <w:t>7</w:t>
      </w:r>
      <w:r w:rsidR="00BC667C" w:rsidRPr="00BC667C">
        <w:rPr>
          <w:rFonts w:asciiTheme="minorHAnsi" w:hAnsiTheme="minorHAnsi" w:cstheme="minorHAnsi"/>
          <w:b/>
          <w:sz w:val="22"/>
          <w:szCs w:val="22"/>
        </w:rPr>
        <w:t xml:space="preserve"> do SWZ.</w:t>
      </w:r>
    </w:p>
    <w:p w14:paraId="25488DAC" w14:textId="77777777" w:rsidR="00CF5792" w:rsidRPr="00D33ECE" w:rsidRDefault="00CF5792" w:rsidP="00154062">
      <w:pPr>
        <w:pStyle w:val="WW-Tekstpodstawowy3"/>
        <w:ind w:left="-851" w:right="-567"/>
        <w:rPr>
          <w:rFonts w:asciiTheme="minorHAnsi" w:hAnsiTheme="minorHAnsi" w:cstheme="minorHAnsi"/>
          <w:sz w:val="22"/>
          <w:szCs w:val="22"/>
          <w:u w:val="none"/>
        </w:rPr>
      </w:pPr>
    </w:p>
    <w:p w14:paraId="6B6FD187" w14:textId="77777777" w:rsidR="00CF5792" w:rsidRPr="00D33ECE" w:rsidRDefault="00CF5792" w:rsidP="00154062">
      <w:pPr>
        <w:pStyle w:val="WW-Tekstpodstawowy3"/>
        <w:ind w:left="-851" w:right="-567"/>
        <w:rPr>
          <w:rFonts w:asciiTheme="minorHAnsi" w:hAnsiTheme="minorHAnsi" w:cstheme="minorHAnsi"/>
          <w:sz w:val="22"/>
          <w:szCs w:val="22"/>
          <w:u w:val="none"/>
        </w:rPr>
      </w:pPr>
      <w:r w:rsidRPr="00D33ECE">
        <w:rPr>
          <w:rFonts w:asciiTheme="minorHAnsi" w:hAnsiTheme="minorHAnsi" w:cstheme="minorHAnsi"/>
          <w:sz w:val="22"/>
          <w:szCs w:val="22"/>
          <w:u w:val="none"/>
        </w:rPr>
        <w:t>SPOSÓB PŁATNOŚCI SKŁADKI:</w:t>
      </w:r>
    </w:p>
    <w:p w14:paraId="3BC62446" w14:textId="77777777" w:rsidR="00CF5792" w:rsidRPr="00D33ECE" w:rsidRDefault="00CF5792" w:rsidP="00154062">
      <w:pPr>
        <w:ind w:left="-851" w:right="-567"/>
        <w:rPr>
          <w:rFonts w:asciiTheme="minorHAnsi" w:hAnsiTheme="minorHAnsi" w:cstheme="minorHAnsi"/>
          <w:sz w:val="22"/>
          <w:szCs w:val="22"/>
        </w:rPr>
      </w:pPr>
      <w:r w:rsidRPr="00D33ECE">
        <w:rPr>
          <w:rFonts w:asciiTheme="minorHAnsi" w:hAnsiTheme="minorHAnsi" w:cstheme="minorHAnsi"/>
          <w:sz w:val="22"/>
          <w:szCs w:val="22"/>
        </w:rPr>
        <w:t>Składka opłacana przez poszczególne jednostki (lub Ubezpieczającego</w:t>
      </w:r>
      <w:r w:rsidR="004C31C9">
        <w:rPr>
          <w:rFonts w:asciiTheme="minorHAnsi" w:hAnsiTheme="minorHAnsi" w:cstheme="minorHAnsi"/>
          <w:sz w:val="22"/>
          <w:szCs w:val="22"/>
        </w:rPr>
        <w:t xml:space="preserve">) osobno dla każdego przedmiotu </w:t>
      </w:r>
      <w:r w:rsidRPr="00D33ECE">
        <w:rPr>
          <w:rFonts w:asciiTheme="minorHAnsi" w:hAnsiTheme="minorHAnsi" w:cstheme="minorHAnsi"/>
          <w:sz w:val="22"/>
          <w:szCs w:val="22"/>
        </w:rPr>
        <w:t>ubezpieczenia.</w:t>
      </w:r>
    </w:p>
    <w:p w14:paraId="3B6A7190" w14:textId="77777777" w:rsidR="00CF5792" w:rsidRPr="00D33ECE" w:rsidRDefault="00CF5792" w:rsidP="00154062">
      <w:pPr>
        <w:ind w:left="-851" w:right="-567"/>
        <w:rPr>
          <w:rFonts w:asciiTheme="minorHAnsi" w:hAnsiTheme="minorHAnsi" w:cstheme="minorHAnsi"/>
          <w:sz w:val="22"/>
          <w:szCs w:val="22"/>
        </w:rPr>
      </w:pPr>
    </w:p>
    <w:p w14:paraId="7D937CDF" w14:textId="77777777" w:rsidR="00D33ECE" w:rsidRPr="008C343C" w:rsidRDefault="00CF5792" w:rsidP="00030448">
      <w:pPr>
        <w:pStyle w:val="Bezodstpw"/>
        <w:ind w:right="-567" w:hanging="851"/>
        <w:rPr>
          <w:rFonts w:asciiTheme="minorHAnsi" w:hAnsiTheme="minorHAnsi" w:cstheme="minorHAnsi"/>
          <w:b/>
          <w:sz w:val="22"/>
          <w:szCs w:val="22"/>
          <w:u w:val="single"/>
        </w:rPr>
      </w:pPr>
      <w:r w:rsidRPr="008C343C">
        <w:rPr>
          <w:rFonts w:asciiTheme="minorHAnsi" w:hAnsiTheme="minorHAnsi" w:cstheme="minorHAnsi"/>
          <w:b/>
          <w:sz w:val="22"/>
          <w:szCs w:val="22"/>
          <w:u w:val="single"/>
        </w:rPr>
        <w:t>za ubezpieczenia majątkowe:</w:t>
      </w:r>
    </w:p>
    <w:p w14:paraId="1E2A75DE" w14:textId="77777777" w:rsidR="008C343C" w:rsidRDefault="00CF5792" w:rsidP="00030448">
      <w:pPr>
        <w:pStyle w:val="Bezodstpw"/>
        <w:ind w:right="-567" w:hanging="851"/>
        <w:rPr>
          <w:rFonts w:asciiTheme="minorHAnsi" w:hAnsiTheme="minorHAnsi" w:cstheme="minorHAnsi"/>
          <w:b/>
          <w:sz w:val="22"/>
          <w:szCs w:val="22"/>
        </w:rPr>
      </w:pPr>
      <w:r w:rsidRPr="00030448">
        <w:rPr>
          <w:rFonts w:asciiTheme="minorHAnsi" w:hAnsiTheme="minorHAnsi" w:cstheme="minorHAnsi"/>
          <w:b/>
          <w:sz w:val="22"/>
          <w:szCs w:val="22"/>
        </w:rPr>
        <w:t xml:space="preserve">Płatna przelewem ciągu 14 dni od rozpoczęcia okresu ubezpieczenia.    </w:t>
      </w:r>
    </w:p>
    <w:p w14:paraId="5DF88D0E" w14:textId="77777777" w:rsidR="00CF5792" w:rsidRPr="00030448" w:rsidRDefault="00CF5792" w:rsidP="00030448">
      <w:pPr>
        <w:pStyle w:val="Bezodstpw"/>
        <w:ind w:right="-567" w:hanging="851"/>
        <w:rPr>
          <w:rFonts w:asciiTheme="minorHAnsi" w:hAnsiTheme="minorHAnsi" w:cstheme="minorHAnsi"/>
          <w:b/>
          <w:sz w:val="22"/>
          <w:szCs w:val="22"/>
        </w:rPr>
      </w:pPr>
      <w:r w:rsidRPr="00030448">
        <w:rPr>
          <w:rFonts w:asciiTheme="minorHAnsi" w:hAnsiTheme="minorHAnsi" w:cstheme="minorHAnsi"/>
          <w:b/>
          <w:sz w:val="22"/>
          <w:szCs w:val="22"/>
        </w:rPr>
        <w:t xml:space="preserve">            </w:t>
      </w:r>
      <w:r w:rsidR="00030448" w:rsidRPr="00030448">
        <w:rPr>
          <w:rFonts w:asciiTheme="minorHAnsi" w:hAnsiTheme="minorHAnsi" w:cstheme="minorHAnsi"/>
          <w:b/>
          <w:sz w:val="22"/>
          <w:szCs w:val="22"/>
        </w:rPr>
        <w:t xml:space="preserve">                               </w:t>
      </w:r>
    </w:p>
    <w:p w14:paraId="23482FE6" w14:textId="77777777" w:rsidR="00CF5792" w:rsidRPr="00030448" w:rsidRDefault="00CF5792" w:rsidP="00030448">
      <w:pPr>
        <w:pStyle w:val="Bezodstpw"/>
        <w:ind w:right="-567" w:hanging="851"/>
        <w:rPr>
          <w:rFonts w:asciiTheme="minorHAnsi" w:hAnsiTheme="minorHAnsi" w:cstheme="minorHAnsi"/>
          <w:b/>
          <w:sz w:val="22"/>
          <w:szCs w:val="22"/>
        </w:rPr>
      </w:pPr>
      <w:r w:rsidRPr="00030448">
        <w:rPr>
          <w:rFonts w:asciiTheme="minorHAnsi" w:hAnsiTheme="minorHAnsi" w:cstheme="minorHAnsi"/>
          <w:b/>
          <w:sz w:val="22"/>
          <w:szCs w:val="22"/>
          <w:u w:val="single"/>
        </w:rPr>
        <w:t xml:space="preserve">za ubezpieczenia komunikacyjne:         </w:t>
      </w:r>
      <w:r w:rsidRPr="00030448">
        <w:rPr>
          <w:rFonts w:asciiTheme="minorHAnsi" w:hAnsiTheme="minorHAnsi" w:cstheme="minorHAnsi"/>
          <w:b/>
          <w:sz w:val="22"/>
          <w:szCs w:val="22"/>
        </w:rPr>
        <w:t xml:space="preserve">                                                                                                             </w:t>
      </w:r>
    </w:p>
    <w:p w14:paraId="7F1AEC6F" w14:textId="77777777" w:rsidR="00B15534" w:rsidRDefault="00CF5792" w:rsidP="00030448">
      <w:pPr>
        <w:pStyle w:val="Bezodstpw"/>
        <w:ind w:right="-567" w:hanging="851"/>
        <w:rPr>
          <w:rFonts w:asciiTheme="minorHAnsi" w:hAnsiTheme="minorHAnsi" w:cstheme="minorHAnsi"/>
          <w:b/>
          <w:sz w:val="22"/>
          <w:szCs w:val="22"/>
        </w:rPr>
      </w:pPr>
      <w:r w:rsidRPr="00030448">
        <w:rPr>
          <w:rFonts w:asciiTheme="minorHAnsi" w:hAnsiTheme="minorHAnsi" w:cstheme="minorHAnsi"/>
          <w:b/>
          <w:sz w:val="22"/>
          <w:szCs w:val="22"/>
        </w:rPr>
        <w:t xml:space="preserve">Płatna przelewem w ciągu 14 dni od rozpoczęcia okresu ubezpieczenia.      </w:t>
      </w:r>
    </w:p>
    <w:p w14:paraId="23624DEB" w14:textId="713FE9AA" w:rsidR="00CF5792" w:rsidRPr="00030448" w:rsidRDefault="00CF5792" w:rsidP="0019514A">
      <w:pPr>
        <w:pStyle w:val="Bezodstpw"/>
        <w:ind w:right="-567"/>
        <w:rPr>
          <w:rFonts w:asciiTheme="minorHAnsi" w:hAnsiTheme="minorHAnsi" w:cstheme="minorHAnsi"/>
          <w:b/>
          <w:sz w:val="22"/>
          <w:szCs w:val="22"/>
        </w:rPr>
      </w:pPr>
      <w:r w:rsidRPr="00030448">
        <w:rPr>
          <w:rFonts w:asciiTheme="minorHAnsi" w:hAnsiTheme="minorHAnsi" w:cstheme="minorHAnsi"/>
          <w:b/>
          <w:sz w:val="22"/>
          <w:szCs w:val="22"/>
        </w:rPr>
        <w:t xml:space="preserve">                       </w:t>
      </w:r>
    </w:p>
    <w:p w14:paraId="0D53EF2A" w14:textId="257F9F2E" w:rsidR="00CF5792" w:rsidRDefault="00CF5792" w:rsidP="00AE5B0E">
      <w:pPr>
        <w:pStyle w:val="Nagwek2"/>
        <w:numPr>
          <w:ilvl w:val="0"/>
          <w:numId w:val="20"/>
        </w:numPr>
        <w:ind w:right="-567"/>
        <w:jc w:val="center"/>
        <w:rPr>
          <w:rFonts w:asciiTheme="minorHAnsi" w:hAnsiTheme="minorHAnsi" w:cstheme="minorHAnsi"/>
          <w:color w:val="auto"/>
          <w:sz w:val="24"/>
          <w:szCs w:val="24"/>
        </w:rPr>
      </w:pPr>
      <w:r w:rsidRPr="000D3AD4">
        <w:rPr>
          <w:rFonts w:asciiTheme="minorHAnsi" w:hAnsiTheme="minorHAnsi" w:cstheme="minorHAnsi"/>
          <w:color w:val="auto"/>
          <w:sz w:val="24"/>
          <w:szCs w:val="24"/>
        </w:rPr>
        <w:t>KLAUZULE OBLIGATORYJNE ZAKRESU OCHRONY</w:t>
      </w:r>
      <w:r w:rsidR="00D33ECE" w:rsidRPr="000D3AD4">
        <w:rPr>
          <w:rFonts w:asciiTheme="minorHAnsi" w:hAnsiTheme="minorHAnsi" w:cstheme="minorHAnsi"/>
          <w:color w:val="auto"/>
          <w:sz w:val="24"/>
          <w:szCs w:val="24"/>
        </w:rPr>
        <w:t xml:space="preserve"> UBEZPIECZENIOWEJ</w:t>
      </w:r>
      <w:r w:rsidRPr="000D3AD4">
        <w:rPr>
          <w:rFonts w:asciiTheme="minorHAnsi" w:hAnsiTheme="minorHAnsi" w:cstheme="minorHAnsi"/>
          <w:color w:val="auto"/>
          <w:sz w:val="24"/>
          <w:szCs w:val="24"/>
        </w:rPr>
        <w:t>.</w:t>
      </w:r>
    </w:p>
    <w:p w14:paraId="53E223AE" w14:textId="27593C20" w:rsidR="00AE5B0E" w:rsidRDefault="00AE5B0E" w:rsidP="00AE5B0E"/>
    <w:p w14:paraId="256451C5" w14:textId="35CD101A" w:rsidR="00AE5B0E" w:rsidRPr="002936C5" w:rsidRDefault="00AE5B0E" w:rsidP="00AE5B0E">
      <w:pPr>
        <w:ind w:hanging="567"/>
        <w:rPr>
          <w:rFonts w:asciiTheme="minorHAnsi" w:hAnsiTheme="minorHAnsi" w:cstheme="minorHAnsi"/>
          <w:b/>
          <w:bCs/>
          <w:u w:val="single"/>
        </w:rPr>
      </w:pPr>
      <w:r w:rsidRPr="002936C5">
        <w:rPr>
          <w:rFonts w:asciiTheme="minorHAnsi" w:hAnsiTheme="minorHAnsi" w:cstheme="minorHAnsi"/>
          <w:b/>
          <w:bCs/>
          <w:u w:val="single"/>
        </w:rPr>
        <w:t>Część I Zamówienia,</w:t>
      </w:r>
    </w:p>
    <w:p w14:paraId="680AD9F9" w14:textId="77777777" w:rsidR="00CF5792" w:rsidRPr="00D33ECE" w:rsidRDefault="00CF5792" w:rsidP="00154062">
      <w:pPr>
        <w:ind w:left="-567" w:right="-567"/>
        <w:rPr>
          <w:rFonts w:asciiTheme="minorHAnsi" w:hAnsiTheme="minorHAnsi" w:cstheme="minorHAnsi"/>
          <w:sz w:val="22"/>
          <w:szCs w:val="22"/>
        </w:rPr>
      </w:pPr>
    </w:p>
    <w:p w14:paraId="03591CBF" w14:textId="77777777" w:rsidR="00CF5792" w:rsidRPr="00D33ECE" w:rsidRDefault="00CF5792" w:rsidP="00154062">
      <w:pPr>
        <w:pStyle w:val="WW-Tekstpodstawowywcity2"/>
        <w:numPr>
          <w:ilvl w:val="0"/>
          <w:numId w:val="1"/>
        </w:numPr>
        <w:tabs>
          <w:tab w:val="num" w:pos="786"/>
          <w:tab w:val="num" w:pos="851"/>
          <w:tab w:val="num" w:pos="1212"/>
        </w:tabs>
        <w:spacing w:before="112" w:after="248"/>
        <w:ind w:left="-567" w:right="-567"/>
        <w:rPr>
          <w:rFonts w:asciiTheme="minorHAnsi" w:hAnsiTheme="minorHAnsi" w:cstheme="minorHAnsi"/>
          <w:sz w:val="22"/>
          <w:szCs w:val="22"/>
        </w:rPr>
      </w:pPr>
      <w:r w:rsidRPr="00D33ECE">
        <w:rPr>
          <w:rFonts w:asciiTheme="minorHAnsi" w:hAnsiTheme="minorHAnsi" w:cstheme="minorHAnsi"/>
          <w:b/>
          <w:sz w:val="22"/>
          <w:szCs w:val="22"/>
        </w:rPr>
        <w:t>Klauzula reprezentantów</w:t>
      </w:r>
      <w:r w:rsidRPr="00D33ECE">
        <w:rPr>
          <w:rFonts w:asciiTheme="minorHAnsi" w:hAnsiTheme="minorHAnsi" w:cstheme="minorHAnsi"/>
          <w:sz w:val="22"/>
          <w:szCs w:val="22"/>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 /Ubezpieczonego. Dla celów niniejszej umowy za reprezentantów ubezpieczającego uważa się osoby lub organ wieloosobowy, które zgodnie z obowiązującymi przepisami lub statutem uprawnione są do zarządzania ubezpieczoną jednostką. Za szkody powstałe z winy umyślnej lub rażącego niedbalstwa osób nie będących reprezentantami Ubezpieczającego /Ubezpieczonego Ubezpieczyciel ponosi pełną odpowiedzialność. Dotyczy ubezpieczenia mienia od ognia i innych zdarzeń losowych oraz sprzętu elektronicznego od wszystkich ryzyk.</w:t>
      </w:r>
    </w:p>
    <w:p w14:paraId="0CB08576" w14:textId="77777777" w:rsidR="00CF5792" w:rsidRPr="00D33ECE" w:rsidRDefault="00CF5792" w:rsidP="00154062">
      <w:pPr>
        <w:pStyle w:val="WW-Tekstpodstawowywcity2"/>
        <w:numPr>
          <w:ilvl w:val="0"/>
          <w:numId w:val="1"/>
        </w:numPr>
        <w:tabs>
          <w:tab w:val="num" w:pos="786"/>
          <w:tab w:val="num" w:pos="851"/>
          <w:tab w:val="num" w:pos="1212"/>
        </w:tabs>
        <w:spacing w:before="112" w:after="248"/>
        <w:ind w:left="-567" w:right="-567"/>
        <w:rPr>
          <w:rFonts w:asciiTheme="minorHAnsi" w:hAnsiTheme="minorHAnsi" w:cstheme="minorHAnsi"/>
          <w:sz w:val="22"/>
          <w:szCs w:val="22"/>
        </w:rPr>
      </w:pPr>
      <w:r w:rsidRPr="00D33ECE">
        <w:rPr>
          <w:rFonts w:asciiTheme="minorHAnsi" w:hAnsiTheme="minorHAnsi" w:cstheme="minorHAnsi"/>
          <w:b/>
          <w:sz w:val="22"/>
          <w:szCs w:val="22"/>
        </w:rPr>
        <w:t xml:space="preserve">Klauzula odstąpienia od prawa do regresu - </w:t>
      </w:r>
      <w:r w:rsidRPr="00D33ECE">
        <w:rPr>
          <w:rFonts w:asciiTheme="minorHAnsi" w:hAnsiTheme="minorHAnsi" w:cstheme="minorHAnsi"/>
          <w:sz w:val="22"/>
          <w:szCs w:val="22"/>
        </w:rPr>
        <w:t>Ubezpieczyciel zrzeka się prawa do regresu w stosunku do osób,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 z wyjątkiem ubezpieczenia OC posiadaczy pojazdów mechanicznych.</w:t>
      </w:r>
    </w:p>
    <w:p w14:paraId="6AFCAA93" w14:textId="77777777" w:rsidR="00CF5792" w:rsidRPr="00D33ECE" w:rsidRDefault="00CF5792" w:rsidP="00154062">
      <w:pPr>
        <w:pStyle w:val="WW-Tekstpodstawowywcity2"/>
        <w:numPr>
          <w:ilvl w:val="0"/>
          <w:numId w:val="1"/>
        </w:numPr>
        <w:tabs>
          <w:tab w:val="num" w:pos="851"/>
        </w:tabs>
        <w:spacing w:before="112" w:after="248"/>
        <w:ind w:left="-567" w:right="-567"/>
        <w:rPr>
          <w:rFonts w:asciiTheme="minorHAnsi" w:hAnsiTheme="minorHAnsi" w:cstheme="minorHAnsi"/>
          <w:b/>
          <w:i/>
          <w:sz w:val="22"/>
          <w:szCs w:val="22"/>
        </w:rPr>
      </w:pPr>
      <w:r w:rsidRPr="00D33ECE">
        <w:rPr>
          <w:rFonts w:asciiTheme="minorHAnsi" w:hAnsiTheme="minorHAnsi" w:cstheme="minorHAnsi"/>
          <w:b/>
          <w:sz w:val="22"/>
          <w:szCs w:val="22"/>
        </w:rPr>
        <w:t xml:space="preserve">Klauzula przepięcia </w:t>
      </w:r>
      <w:r w:rsidRPr="00D33ECE">
        <w:rPr>
          <w:rFonts w:asciiTheme="minorHAnsi" w:hAnsiTheme="minorHAnsi" w:cstheme="minorHAnsi"/>
          <w:sz w:val="22"/>
          <w:szCs w:val="22"/>
        </w:rPr>
        <w:t>– rozszerza się ochronę ubezpieczeniową o szkody powstałe bezpośrednio lub pośrednio w wyniku wyładowania atmosferycznego (w tym spowodowane uderzeniem pioruna) oraz szkody wynikłe z niewłaściwych parametrów prądu elektrycznego tj. zmiany napięcia, natężenia, częstotliwości, w tym szkody powstałe z przyczyn po stronie zakładu energetycznego (przerwy w dostawie prądu, niewłaściwe parametry prądu itp.). Przedstawiona definicja przepięcia będzie miała zastosowanie do każdej szkody, której przyczyną będą ww. zdarzenia, w tym do szkód powstałych w instalacji elektrycznej w budynku/budowli. Limit odpowiedzialności do kwoty 100.000,00 zł. Dotyczy ubezpieczenia mienia od ognia i innych zdarzeń losowych oraz ubezpieczenia sprzętu elektronicznego od wszystkich ryzyk.</w:t>
      </w:r>
    </w:p>
    <w:p w14:paraId="7A28B7C5" w14:textId="77777777" w:rsidR="00CF5792" w:rsidRPr="00D33ECE" w:rsidRDefault="00CF5792" w:rsidP="00154062">
      <w:pPr>
        <w:pStyle w:val="WW-Tekstpodstawowywcity2"/>
        <w:numPr>
          <w:ilvl w:val="0"/>
          <w:numId w:val="1"/>
        </w:numPr>
        <w:tabs>
          <w:tab w:val="num" w:pos="786"/>
          <w:tab w:val="num" w:pos="851"/>
        </w:tabs>
        <w:spacing w:before="112" w:after="248"/>
        <w:ind w:left="-567" w:right="-567"/>
        <w:rPr>
          <w:rFonts w:asciiTheme="minorHAnsi" w:hAnsiTheme="minorHAnsi" w:cstheme="minorHAnsi"/>
          <w:b/>
          <w:i/>
          <w:sz w:val="22"/>
          <w:szCs w:val="22"/>
        </w:rPr>
      </w:pPr>
      <w:r w:rsidRPr="00D33ECE">
        <w:rPr>
          <w:rFonts w:asciiTheme="minorHAnsi" w:hAnsiTheme="minorHAnsi" w:cstheme="minorHAnsi"/>
          <w:b/>
          <w:sz w:val="22"/>
          <w:szCs w:val="22"/>
        </w:rPr>
        <w:lastRenderedPageBreak/>
        <w:t xml:space="preserve">Klauzula przewłaszczenia mienia – </w:t>
      </w:r>
      <w:r w:rsidRPr="00D33ECE">
        <w:rPr>
          <w:rFonts w:asciiTheme="minorHAnsi" w:hAnsiTheme="minorHAnsi" w:cstheme="minorHAnsi"/>
          <w:sz w:val="22"/>
          <w:szCs w:val="22"/>
        </w:rPr>
        <w:t>ochrona ubezpieczeniowa zostaje zachowana mimo przeniesienia własności ubezpieczonego mienia między jednostkami organizacyjnymi Ubezpieczającego /Ubezpieczonego, lokalizacjami jednostek lub przeniesienia własności ubezpieczonego mienia na nowo powołane jednostki Ubezpieczającego/Ubezpieczonego oraz w przypadku przeniesienia własności mienia na bank, Ubezpieczyciela lub inny podmiot – jako zabezpieczenie wierzytelności. Ochrona zostaje zachowana również w przypadku przeniesienia własności mienia pomiędzy jednostkami samorządu terytorialnego. Dotyczy ubezpieczenia mienia od ognia i innych żywiołów oraz sprzętu elektronicznego od wszystkich ryzyk.</w:t>
      </w:r>
    </w:p>
    <w:p w14:paraId="071EEFD7" w14:textId="77777777" w:rsidR="00CF5792" w:rsidRPr="00D33ECE" w:rsidRDefault="00CF5792" w:rsidP="00154062">
      <w:pPr>
        <w:pStyle w:val="WW-Tekstpodstawowywcity2"/>
        <w:numPr>
          <w:ilvl w:val="0"/>
          <w:numId w:val="1"/>
        </w:numPr>
        <w:tabs>
          <w:tab w:val="num" w:pos="786"/>
          <w:tab w:val="num" w:pos="851"/>
        </w:tabs>
        <w:spacing w:before="112" w:after="248"/>
        <w:ind w:left="-567" w:right="-567"/>
        <w:rPr>
          <w:rFonts w:asciiTheme="minorHAnsi" w:hAnsiTheme="minorHAnsi" w:cstheme="minorHAnsi"/>
          <w:b/>
          <w:i/>
          <w:sz w:val="22"/>
          <w:szCs w:val="22"/>
        </w:rPr>
      </w:pPr>
      <w:r w:rsidRPr="00D33ECE">
        <w:rPr>
          <w:rFonts w:asciiTheme="minorHAnsi" w:hAnsiTheme="minorHAnsi" w:cstheme="minorHAnsi"/>
          <w:b/>
          <w:sz w:val="22"/>
          <w:szCs w:val="22"/>
        </w:rPr>
        <w:t xml:space="preserve">Klauzula płatności rat – </w:t>
      </w:r>
      <w:r w:rsidRPr="00D33ECE">
        <w:rPr>
          <w:rFonts w:asciiTheme="minorHAnsi" w:hAnsiTheme="minorHAnsi" w:cstheme="minorHAnsi"/>
          <w:sz w:val="22"/>
          <w:szCs w:val="22"/>
        </w:rPr>
        <w:t>w przypadku wypłaty odszkodowania,</w:t>
      </w:r>
      <w:r w:rsidRPr="00D33ECE">
        <w:rPr>
          <w:rFonts w:asciiTheme="minorHAnsi" w:hAnsiTheme="minorHAnsi" w:cstheme="minorHAnsi"/>
          <w:b/>
          <w:sz w:val="22"/>
          <w:szCs w:val="22"/>
        </w:rPr>
        <w:t xml:space="preserve"> </w:t>
      </w:r>
      <w:r w:rsidRPr="00D33ECE">
        <w:rPr>
          <w:rFonts w:asciiTheme="minorHAnsi" w:hAnsiTheme="minorHAnsi" w:cstheme="minorHAnsi"/>
          <w:sz w:val="22"/>
          <w:szCs w:val="22"/>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 ubezpieczeniu Auto</w:t>
      </w:r>
      <w:r w:rsidR="00D33ECE" w:rsidRPr="00D33ECE">
        <w:rPr>
          <w:rFonts w:asciiTheme="minorHAnsi" w:hAnsiTheme="minorHAnsi" w:cstheme="minorHAnsi"/>
          <w:sz w:val="22"/>
          <w:szCs w:val="22"/>
        </w:rPr>
        <w:t xml:space="preserve"> </w:t>
      </w:r>
      <w:r w:rsidRPr="00D33ECE">
        <w:rPr>
          <w:rFonts w:asciiTheme="minorHAnsi" w:hAnsiTheme="minorHAnsi" w:cstheme="minorHAnsi"/>
          <w:sz w:val="22"/>
          <w:szCs w:val="22"/>
        </w:rPr>
        <w:t>Casco Ubezpieczyciel jest uprawniony w przypadku wypłaty odszkodowania do potrącenia z niego rat bądź żądania ich wcześniejszej spłaty tylko w przypadku szkody całkowitej lub szkody polegającej na kradzieży pojazdu. Dotyczy wszystkich ryzyk</w:t>
      </w:r>
      <w:r w:rsidRPr="00D33ECE">
        <w:rPr>
          <w:rFonts w:asciiTheme="minorHAnsi" w:hAnsiTheme="minorHAnsi" w:cstheme="minorHAnsi"/>
          <w:b/>
          <w:i/>
          <w:sz w:val="22"/>
          <w:szCs w:val="22"/>
        </w:rPr>
        <w:t xml:space="preserve">. </w:t>
      </w:r>
    </w:p>
    <w:p w14:paraId="48E3B48A" w14:textId="77777777" w:rsidR="00CF5792" w:rsidRPr="00D33ECE" w:rsidRDefault="00CF5792" w:rsidP="00154062">
      <w:pPr>
        <w:pStyle w:val="WW-Tekstpodstawowywcity2"/>
        <w:numPr>
          <w:ilvl w:val="0"/>
          <w:numId w:val="1"/>
        </w:numPr>
        <w:tabs>
          <w:tab w:val="num" w:pos="786"/>
          <w:tab w:val="num" w:pos="851"/>
        </w:tabs>
        <w:spacing w:before="112" w:after="248"/>
        <w:ind w:left="-567" w:right="-567"/>
        <w:rPr>
          <w:rFonts w:asciiTheme="minorHAnsi" w:hAnsiTheme="minorHAnsi" w:cstheme="minorHAnsi"/>
          <w:b/>
          <w:i/>
          <w:sz w:val="22"/>
          <w:szCs w:val="22"/>
        </w:rPr>
      </w:pPr>
      <w:r w:rsidRPr="00D33ECE">
        <w:rPr>
          <w:rFonts w:asciiTheme="minorHAnsi" w:hAnsiTheme="minorHAnsi" w:cstheme="minorHAnsi"/>
          <w:b/>
          <w:sz w:val="22"/>
          <w:szCs w:val="22"/>
        </w:rPr>
        <w:t xml:space="preserve">Klauzula rozstrzygania sporów – </w:t>
      </w:r>
      <w:r w:rsidRPr="00D33ECE">
        <w:rPr>
          <w:rFonts w:asciiTheme="minorHAnsi" w:hAnsiTheme="minorHAnsi" w:cstheme="minorHAnsi"/>
          <w:sz w:val="22"/>
          <w:szCs w:val="22"/>
        </w:rPr>
        <w:t xml:space="preserve">spory wynikające z umów ubezpieczenia rozpatrują sądy właściwe dla siedziby ubezpieczającego. Dotyczy wszystkich ryzyk. </w:t>
      </w:r>
    </w:p>
    <w:p w14:paraId="6291FD21" w14:textId="77777777" w:rsidR="00CF5792" w:rsidRPr="00D33ECE" w:rsidRDefault="00CF5792" w:rsidP="00154062">
      <w:pPr>
        <w:pStyle w:val="WW-Tekstpodstawowywcity2"/>
        <w:numPr>
          <w:ilvl w:val="0"/>
          <w:numId w:val="1"/>
        </w:numPr>
        <w:tabs>
          <w:tab w:val="num" w:pos="786"/>
          <w:tab w:val="num" w:pos="851"/>
        </w:tabs>
        <w:spacing w:before="112" w:after="248"/>
        <w:ind w:left="-567" w:right="-567"/>
        <w:rPr>
          <w:rFonts w:asciiTheme="minorHAnsi" w:hAnsiTheme="minorHAnsi" w:cstheme="minorHAnsi"/>
          <w:b/>
          <w:i/>
          <w:sz w:val="22"/>
          <w:szCs w:val="22"/>
        </w:rPr>
      </w:pPr>
      <w:r w:rsidRPr="00D33ECE">
        <w:rPr>
          <w:rFonts w:asciiTheme="minorHAnsi" w:hAnsiTheme="minorHAnsi" w:cstheme="minorHAnsi"/>
          <w:b/>
          <w:sz w:val="22"/>
          <w:szCs w:val="22"/>
        </w:rPr>
        <w:t xml:space="preserve">Klauzula likwidacyjna w sprzęcie elektronicznym - </w:t>
      </w:r>
      <w:r w:rsidRPr="00D33ECE">
        <w:rPr>
          <w:rFonts w:asciiTheme="minorHAnsi" w:hAnsiTheme="minorHAnsi" w:cstheme="minorHAnsi"/>
          <w:sz w:val="22"/>
          <w:szCs w:val="22"/>
        </w:rPr>
        <w:t>odszkodowanie wypłacane jest 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D33ECE">
        <w:rPr>
          <w:rFonts w:asciiTheme="minorHAnsi" w:hAnsiTheme="minorHAnsi" w:cstheme="minorHAnsi"/>
          <w:b/>
          <w:sz w:val="22"/>
          <w:szCs w:val="22"/>
        </w:rPr>
        <w:t xml:space="preserve"> </w:t>
      </w:r>
    </w:p>
    <w:p w14:paraId="15A8C384" w14:textId="38A27CAE" w:rsidR="00CF5792" w:rsidRPr="00D33ECE" w:rsidRDefault="00CF5792" w:rsidP="00154062">
      <w:pPr>
        <w:pStyle w:val="WW-Tekstpodstawowywcity2"/>
        <w:numPr>
          <w:ilvl w:val="0"/>
          <w:numId w:val="1"/>
        </w:numPr>
        <w:tabs>
          <w:tab w:val="num" w:pos="851"/>
        </w:tabs>
        <w:spacing w:before="112" w:after="248"/>
        <w:ind w:left="-567" w:right="-567"/>
        <w:rPr>
          <w:rFonts w:asciiTheme="minorHAnsi" w:hAnsiTheme="minorHAnsi" w:cstheme="minorHAnsi"/>
          <w:b/>
          <w:i/>
          <w:sz w:val="22"/>
          <w:szCs w:val="22"/>
        </w:rPr>
      </w:pPr>
      <w:r w:rsidRPr="00D33ECE">
        <w:rPr>
          <w:rFonts w:asciiTheme="minorHAnsi" w:hAnsiTheme="minorHAnsi" w:cstheme="minorHAnsi"/>
          <w:b/>
          <w:sz w:val="22"/>
          <w:szCs w:val="22"/>
        </w:rPr>
        <w:t xml:space="preserve">Klauzula automatycznego pokrycia majątku nabytego po zebraniu danych </w:t>
      </w:r>
      <w:r w:rsidRPr="00D33ECE">
        <w:rPr>
          <w:rFonts w:asciiTheme="minorHAnsi" w:hAnsiTheme="minorHAnsi" w:cstheme="minorHAnsi"/>
          <w:sz w:val="22"/>
          <w:szCs w:val="22"/>
        </w:rPr>
        <w:t xml:space="preserve">- ochroną ubezpieczeniową zostaje objęty sprzęt elektroniczny, środki trwałe i wyposażenie oraz nakłady powodujące wzrost wartości bądź wydajności zgłoszonych do ubezpieczenia środków trwałych, sprzętu elektronicznego i wyposażenia, w których posiadanie wszedł ubezpieczony w okresie </w:t>
      </w:r>
      <w:r w:rsidR="00D63F88">
        <w:rPr>
          <w:rFonts w:asciiTheme="minorHAnsi" w:hAnsiTheme="minorHAnsi" w:cstheme="minorHAnsi"/>
          <w:b/>
          <w:color w:val="000000"/>
          <w:sz w:val="22"/>
          <w:szCs w:val="22"/>
        </w:rPr>
        <w:t>od 22.12.20</w:t>
      </w:r>
      <w:r w:rsidR="00FD63AE">
        <w:rPr>
          <w:rFonts w:asciiTheme="minorHAnsi" w:hAnsiTheme="minorHAnsi" w:cstheme="minorHAnsi"/>
          <w:b/>
          <w:color w:val="000000"/>
          <w:sz w:val="22"/>
          <w:szCs w:val="22"/>
        </w:rPr>
        <w:t>21</w:t>
      </w:r>
      <w:r w:rsidR="00D63F88">
        <w:rPr>
          <w:rFonts w:asciiTheme="minorHAnsi" w:hAnsiTheme="minorHAnsi" w:cstheme="minorHAnsi"/>
          <w:b/>
          <w:color w:val="000000"/>
          <w:sz w:val="22"/>
          <w:szCs w:val="22"/>
        </w:rPr>
        <w:t xml:space="preserve"> r. do 21</w:t>
      </w:r>
      <w:r w:rsidRPr="00D33ECE">
        <w:rPr>
          <w:rFonts w:asciiTheme="minorHAnsi" w:hAnsiTheme="minorHAnsi" w:cstheme="minorHAnsi"/>
          <w:b/>
          <w:color w:val="000000"/>
          <w:sz w:val="22"/>
          <w:szCs w:val="22"/>
        </w:rPr>
        <w:t>.12.20</w:t>
      </w:r>
      <w:r w:rsidR="00FD63AE">
        <w:rPr>
          <w:rFonts w:asciiTheme="minorHAnsi" w:hAnsiTheme="minorHAnsi" w:cstheme="minorHAnsi"/>
          <w:b/>
          <w:color w:val="000000"/>
          <w:sz w:val="22"/>
          <w:szCs w:val="22"/>
        </w:rPr>
        <w:t>24</w:t>
      </w:r>
      <w:r w:rsidRPr="00D33ECE">
        <w:rPr>
          <w:rFonts w:asciiTheme="minorHAnsi" w:hAnsiTheme="minorHAnsi" w:cstheme="minorHAnsi"/>
          <w:b/>
          <w:color w:val="000000"/>
          <w:sz w:val="22"/>
          <w:szCs w:val="22"/>
        </w:rPr>
        <w:t xml:space="preserve"> r.</w:t>
      </w:r>
      <w:r w:rsidRPr="00D33ECE">
        <w:rPr>
          <w:rFonts w:asciiTheme="minorHAnsi" w:hAnsiTheme="minorHAnsi" w:cstheme="minorHAnsi"/>
          <w:sz w:val="22"/>
          <w:szCs w:val="22"/>
        </w:rPr>
        <w:t xml:space="preserve"> (tj. po zebraniu danych do ubezpieczenia i jednocześnie przed okresem ubezpieczenia wynikającym z SWZ). Ochrona ubezpieczeniowa dla tej masy majątkowej rozpoczyna się </w:t>
      </w:r>
      <w:r w:rsidRPr="00D33ECE">
        <w:rPr>
          <w:rFonts w:asciiTheme="minorHAnsi" w:hAnsiTheme="minorHAnsi" w:cstheme="minorHAnsi"/>
          <w:b/>
          <w:sz w:val="22"/>
          <w:szCs w:val="22"/>
        </w:rPr>
        <w:t xml:space="preserve">od początku okresu ubezpieczenia wynikającego z SWZ. </w:t>
      </w:r>
      <w:r w:rsidRPr="00D33ECE">
        <w:rPr>
          <w:rFonts w:asciiTheme="minorHAnsi" w:hAnsiTheme="minorHAnsi" w:cstheme="minorHAnsi"/>
          <w:sz w:val="22"/>
          <w:szCs w:val="22"/>
        </w:rPr>
        <w:t>W przypadku kilku okresów ubezpieczenia, klauzula ma zastosowanie także do majątku nabytego po zebraniu danych do aktualizacji. Zgłoszenie sprzętu elektronicznego, środków trwałych i wyposażenia do Ubezpieczyciela nastąpi w terminie dwóch miesięcy od początku okresu ubezpieczenia. Rozliczenie przedmiotowej klauzuli za ubezpieczony sprzęt, środki trwałe i wyposażenie nastąpi w ciągu 30 dni od dostarczenia wykazów. Limit odpowiedzialności dla niniejszej klauzuli wynosi nie więcej niż 20% wartości mienia Ubezpieczającego/Ubezpieczonego określonego w załącznikach z wykazem majątku.</w:t>
      </w:r>
    </w:p>
    <w:p w14:paraId="06616158" w14:textId="77777777" w:rsidR="00CF5792" w:rsidRPr="00D33ECE" w:rsidRDefault="00CF5792" w:rsidP="00154062">
      <w:pPr>
        <w:pStyle w:val="WW-Tekstpodstawowywcity2"/>
        <w:numPr>
          <w:ilvl w:val="0"/>
          <w:numId w:val="1"/>
        </w:numPr>
        <w:tabs>
          <w:tab w:val="num" w:pos="851"/>
        </w:tabs>
        <w:spacing w:before="112" w:after="248"/>
        <w:ind w:left="-567" w:right="-567"/>
        <w:rPr>
          <w:rFonts w:asciiTheme="minorHAnsi" w:hAnsiTheme="minorHAnsi" w:cstheme="minorHAnsi"/>
          <w:i/>
          <w:sz w:val="22"/>
          <w:szCs w:val="22"/>
        </w:rPr>
      </w:pPr>
      <w:r w:rsidRPr="00D33ECE">
        <w:rPr>
          <w:rFonts w:asciiTheme="minorHAnsi" w:hAnsiTheme="minorHAnsi" w:cstheme="minorHAnsi"/>
          <w:b/>
          <w:sz w:val="22"/>
          <w:szCs w:val="22"/>
        </w:rPr>
        <w:t xml:space="preserve">Klauzula automatycznego pokrycia w sprzęcie elektronicznym </w:t>
      </w:r>
      <w:r w:rsidRPr="00D33ECE">
        <w:rPr>
          <w:rFonts w:asciiTheme="minorHAnsi" w:hAnsiTheme="minorHAnsi" w:cstheme="minorHAnsi"/>
          <w:sz w:val="22"/>
          <w:szCs w:val="22"/>
        </w:rPr>
        <w:t>- ochroną ubezpieczeniową zostaje automatycznie objęty sprzęt elektroniczny, oraz dodatki i ulepszenia zgłoszonego do ubezpieczenia sprzętu, w których posiadanie wejdzie Ubezpieczający/Ubezpieczony podczas trwania rocznego okresu ubezpieczenia. Ochrona ubezpieczeniowa rozpoczyna się od momentu przejścia na Ubezpieczającego/Ubezpieczonego ryzyka związanego z posiadaniem mienia,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w:t>
      </w:r>
      <w:r w:rsidR="00DA7560">
        <w:rPr>
          <w:rFonts w:asciiTheme="minorHAnsi" w:hAnsiTheme="minorHAnsi" w:cstheme="minorHAnsi"/>
          <w:sz w:val="22"/>
          <w:szCs w:val="22"/>
        </w:rPr>
        <w:t xml:space="preserve"> </w:t>
      </w:r>
      <w:r w:rsidRPr="00D33ECE">
        <w:rPr>
          <w:rFonts w:asciiTheme="minorHAnsi" w:hAnsiTheme="minorHAnsi" w:cstheme="minorHAnsi"/>
          <w:sz w:val="22"/>
          <w:szCs w:val="22"/>
        </w:rPr>
        <w:t>składkowy certyfikat potwierdzający ochronę ubezpieczeniową na mocy przedmiotowej klauzuli. W terminie 30 dni od zakończenia ochrony ubezpieczeniowej Ubezpieczyciel wystawia jedną polisę rozliczającą zakupy nowego sprzętu elektronicznego, jeżeli majątek wzrośnie powyżej 10% sumy ubezpieczenia z początku okresu ubezpieczenia</w:t>
      </w:r>
      <w:r w:rsidRPr="00D33ECE">
        <w:rPr>
          <w:rFonts w:asciiTheme="minorHAnsi" w:hAnsiTheme="minorHAnsi" w:cstheme="minorHAnsi"/>
          <w:b/>
          <w:sz w:val="22"/>
          <w:szCs w:val="22"/>
        </w:rPr>
        <w:t xml:space="preserve">. </w:t>
      </w:r>
      <w:r w:rsidRPr="00D33ECE">
        <w:rPr>
          <w:rFonts w:asciiTheme="minorHAnsi" w:hAnsiTheme="minorHAnsi" w:cstheme="minorHAnsi"/>
          <w:sz w:val="22"/>
          <w:szCs w:val="22"/>
        </w:rPr>
        <w:t>Za wzrost majątku do 10% sumy ubezpieczenia z początku okresu ubezpieczenia nie zostanie pobrana dodatkowa składka. Rozliczenie przedmiotowej klauzuli za ubezpieczony sprzęt nastąpi w ciągu 30 dni po zakończeniu rocznego okresu ubezpieczenia wg systemu „pro rata temporis”- jeżeli majątek wzrośnie powyżej 10% progu</w:t>
      </w:r>
      <w:r w:rsidRPr="00D33ECE">
        <w:rPr>
          <w:rFonts w:asciiTheme="minorHAnsi" w:hAnsiTheme="minorHAnsi" w:cstheme="minorHAnsi"/>
          <w:b/>
          <w:sz w:val="22"/>
          <w:szCs w:val="22"/>
        </w:rPr>
        <w:t xml:space="preserve">. </w:t>
      </w:r>
      <w:r w:rsidRPr="00D33ECE">
        <w:rPr>
          <w:rFonts w:asciiTheme="minorHAnsi" w:hAnsiTheme="minorHAnsi" w:cstheme="minorHAnsi"/>
          <w:sz w:val="22"/>
          <w:szCs w:val="22"/>
        </w:rPr>
        <w:t xml:space="preserve">Limit </w:t>
      </w:r>
      <w:r w:rsidRPr="00D33ECE">
        <w:rPr>
          <w:rFonts w:asciiTheme="minorHAnsi" w:hAnsiTheme="minorHAnsi" w:cstheme="minorHAnsi"/>
          <w:sz w:val="22"/>
          <w:szCs w:val="22"/>
        </w:rPr>
        <w:lastRenderedPageBreak/>
        <w:t>odpowiedzialności dla niniejszej klauzuli wynosi nie więcej niż 30% łącznej sumy ubezpieczenia przyjętej w ubezpieczeniu sprzętu elektronicznego od wszystkich ryzyk na początku okresu ubezpieczenia.</w:t>
      </w:r>
    </w:p>
    <w:p w14:paraId="60E01DE5" w14:textId="77777777" w:rsidR="00CF5792" w:rsidRPr="00D33ECE" w:rsidRDefault="00CF5792" w:rsidP="00154062">
      <w:pPr>
        <w:pStyle w:val="WW-Tekstpodstawowywcity2"/>
        <w:numPr>
          <w:ilvl w:val="0"/>
          <w:numId w:val="1"/>
        </w:numPr>
        <w:tabs>
          <w:tab w:val="num" w:pos="851"/>
          <w:tab w:val="num" w:pos="1212"/>
        </w:tabs>
        <w:spacing w:before="112" w:after="248"/>
        <w:ind w:left="-567" w:right="-567" w:hanging="425"/>
        <w:rPr>
          <w:rFonts w:asciiTheme="minorHAnsi" w:hAnsiTheme="minorHAnsi" w:cstheme="minorHAnsi"/>
          <w:i/>
          <w:sz w:val="22"/>
          <w:szCs w:val="22"/>
        </w:rPr>
      </w:pPr>
      <w:r w:rsidRPr="00D33ECE">
        <w:rPr>
          <w:rFonts w:asciiTheme="minorHAnsi" w:hAnsiTheme="minorHAnsi" w:cstheme="minorHAnsi"/>
          <w:b/>
          <w:sz w:val="22"/>
          <w:szCs w:val="22"/>
        </w:rPr>
        <w:t xml:space="preserve">Klauzula automatycznego pokrycia w środkach trwałych i wyposażeniu </w:t>
      </w:r>
      <w:r w:rsidRPr="00D33ECE">
        <w:rPr>
          <w:rFonts w:asciiTheme="minorHAnsi" w:hAnsiTheme="minorHAnsi" w:cstheme="minorHAnsi"/>
          <w:sz w:val="22"/>
          <w:szCs w:val="22"/>
        </w:rPr>
        <w:t>- ochroną ubezpieczeniową zostają objęte środki trwałe i wyposażenie, oraz dodatki i ulepszenia zgłoszonych do ubezpieczenia środków trwałych i wyposażenia, w których posiadanie wejdzie Ubezpieczający/Ubezpieczony podczas trwania rocznego okresu ubezpieczenia. Ochrona ubezpieczeniowa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 składkowy certyfikat potwierdzający ochronę ubezpieczeniową na mocy przedmiotowej klauzuli. W terminie 30 dni od zakończenia ochrony ubezpieczeniowej Ubezpieczyciel wystawia jedną polisę rozliczającą zakupy nowych środków trwałych, jeżeli majątek wzrośnie powyżej 10% sumy ubezpieczenia z początku okresu ubezpieczenia</w:t>
      </w:r>
      <w:r w:rsidRPr="00D33ECE">
        <w:rPr>
          <w:rFonts w:asciiTheme="minorHAnsi" w:hAnsiTheme="minorHAnsi" w:cstheme="minorHAnsi"/>
          <w:b/>
          <w:sz w:val="22"/>
          <w:szCs w:val="22"/>
        </w:rPr>
        <w:t xml:space="preserve">. </w:t>
      </w:r>
      <w:r w:rsidRPr="00D33ECE">
        <w:rPr>
          <w:rFonts w:asciiTheme="minorHAnsi" w:hAnsiTheme="minorHAnsi" w:cstheme="minorHAnsi"/>
          <w:sz w:val="22"/>
          <w:szCs w:val="22"/>
        </w:rPr>
        <w:t xml:space="preserve">Za wzrost majątku do 10% sumy ubezpieczenia z początku okresu ubezpieczenia nie zostanie pobrana dodatkowa składka. Rozliczenie przedmiotowej klauzuli za ubezpieczony sprzęt nastąpi w ciągu 30 dni po zakończeniu rocznego okresu ubezpieczenia wg systemu „pro rata temporis”- jeżeli majątek wzrośnie powyżej 10% progu. Klauzula dotyczy </w:t>
      </w:r>
      <w:r w:rsidRPr="00D33ECE">
        <w:rPr>
          <w:rFonts w:asciiTheme="minorHAnsi" w:hAnsiTheme="minorHAnsi" w:cstheme="minorHAnsi"/>
          <w:color w:val="000000"/>
          <w:sz w:val="22"/>
          <w:szCs w:val="22"/>
        </w:rPr>
        <w:t xml:space="preserve">ubezpieczenia mienia od ognia i innych zdarzeń losowych. </w:t>
      </w:r>
      <w:r w:rsidRPr="00D33ECE">
        <w:rPr>
          <w:rFonts w:asciiTheme="minorHAnsi" w:hAnsiTheme="minorHAnsi" w:cstheme="minorHAnsi"/>
          <w:sz w:val="22"/>
          <w:szCs w:val="22"/>
        </w:rPr>
        <w:t xml:space="preserve">Limit odpowiedzialności dla niniejszej klauzuli wynosi nie więcej niż 30% łącznej sumy ubezpieczenia przyjętej do ubezpieczenia w ww. ryzyku na początku okresu ubezpieczenia. </w:t>
      </w:r>
    </w:p>
    <w:p w14:paraId="10E7CB7C" w14:textId="77777777" w:rsidR="00CF5792" w:rsidRPr="00D33ECE" w:rsidRDefault="00CF5792" w:rsidP="00154062">
      <w:pPr>
        <w:pStyle w:val="WW-Tekstpodstawowywcity2"/>
        <w:numPr>
          <w:ilvl w:val="0"/>
          <w:numId w:val="1"/>
        </w:numPr>
        <w:tabs>
          <w:tab w:val="num" w:pos="786"/>
          <w:tab w:val="num" w:pos="851"/>
          <w:tab w:val="num" w:pos="1212"/>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 xml:space="preserve">Klauzula likwidacyjna dotycząca środków trwałych - </w:t>
      </w:r>
      <w:r w:rsidRPr="00D33ECE">
        <w:rPr>
          <w:rFonts w:asciiTheme="minorHAnsi" w:hAnsiTheme="minorHAnsi" w:cstheme="minorHAnsi"/>
          <w:sz w:val="22"/>
          <w:szCs w:val="22"/>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W przypadku nie odtwarzania środka trwałego wypłata odszkodowania nastąpi na podstawie protokołu szkody i kosztorysu do wysokości sumy ubezpieczenia danego środka trwałego. Klauzula ma zastosowanie w ubezpieczeniu mienia od ognia i innych zdarzeń losowych. </w:t>
      </w:r>
    </w:p>
    <w:p w14:paraId="2776201A" w14:textId="77777777" w:rsidR="00CF5792" w:rsidRPr="00D33ECE" w:rsidRDefault="00CF5792" w:rsidP="00154062">
      <w:pPr>
        <w:pStyle w:val="WW-Tekstpodstawowywcity2"/>
        <w:numPr>
          <w:ilvl w:val="0"/>
          <w:numId w:val="1"/>
        </w:numPr>
        <w:tabs>
          <w:tab w:val="num" w:pos="786"/>
          <w:tab w:val="num" w:pos="851"/>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 xml:space="preserve">Klauzula szybkiej likwidacji szkód (sprzęt elektroniczny) - </w:t>
      </w:r>
      <w:r w:rsidRPr="00D33ECE">
        <w:rPr>
          <w:rFonts w:asciiTheme="minorHAnsi" w:hAnsiTheme="minorHAnsi" w:cstheme="minorHAnsi"/>
          <w:sz w:val="22"/>
          <w:szCs w:val="22"/>
        </w:rPr>
        <w:t>w przypadku szkody w  sprzęcie elektronicznym, którego szybkie przywrócenie do pracy jest konieczne dla normalnego funkcjonowania jednostki (np. centrala telefoniczna, serwer itp.) ubezpieczający zawiadamiając o szkodzie Ubezpieczyciela może przystąpić natychmiast do samodzielnej (bądź zleconej) likwidacji sporządzając stosowny protokół opisujący przyczynę zdarzenia, rozmiary szkody, sposób naprawy oraz wyliczenie wartości szkody; protokół (faktura za naprawę) będzie podstawą do wyliczenia odszkodowania przez Ubezpieczyciela. W przypadku awarii sprzętu elektronicznego, którego przywrócenie do pracy nie jest konieczne dla normalnego funkcjonowania zakładu, ubezpieczający po zgłoszeniu szkody może przystąpić do samodzielnej likwidacji szkody na powyższych zasadach jedynie w przypadku, gdy Ubezpieczyciel nie dokona oględzin przedmiotu szkody w ciągu 3 dni roboczych od daty otrzymania zgłoszenia szkody. Dotyczy ubezpieczenia sprzętu elektronicznego od wszystkich ryzyk.</w:t>
      </w:r>
    </w:p>
    <w:p w14:paraId="79BA46EE" w14:textId="77777777" w:rsidR="00CF5792" w:rsidRPr="00D33ECE" w:rsidRDefault="00CF5792" w:rsidP="00154062">
      <w:pPr>
        <w:pStyle w:val="WW-Tekstpodstawowywcity2"/>
        <w:numPr>
          <w:ilvl w:val="0"/>
          <w:numId w:val="1"/>
        </w:numPr>
        <w:tabs>
          <w:tab w:val="num" w:pos="786"/>
          <w:tab w:val="num" w:pos="851"/>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 xml:space="preserve">Klauzula niezawiadomienia w terminie o szkodzie – </w:t>
      </w:r>
      <w:r w:rsidRPr="00D33ECE">
        <w:rPr>
          <w:rFonts w:asciiTheme="minorHAnsi" w:hAnsiTheme="minorHAnsi" w:cstheme="minorHAnsi"/>
          <w:sz w:val="22"/>
          <w:szCs w:val="22"/>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7A400F38" w14:textId="77777777" w:rsidR="00CF5792" w:rsidRPr="00D33ECE" w:rsidRDefault="00CF5792" w:rsidP="00154062">
      <w:pPr>
        <w:pStyle w:val="WW-Tekstpodstawowywcity2"/>
        <w:numPr>
          <w:ilvl w:val="0"/>
          <w:numId w:val="1"/>
        </w:numPr>
        <w:tabs>
          <w:tab w:val="num" w:pos="786"/>
          <w:tab w:val="num" w:pos="851"/>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Klauzula przezornej sumy ubezpieczenia</w:t>
      </w:r>
      <w:r w:rsidRPr="00D33ECE">
        <w:rPr>
          <w:rFonts w:asciiTheme="minorHAnsi" w:hAnsiTheme="minorHAnsi" w:cstheme="minorHAnsi"/>
          <w:sz w:val="22"/>
          <w:szCs w:val="22"/>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80.000,00 zł, która w przypadku szkody służyć będzie do wyrównania ewentualnego niedoubezpieczenia wynikającego z niedoszacowania sum ubezpieczenia dla poszczególnych składników majątku ubezpieczonych w systemie na sumy stałe. Limit odpowiedzialności każdorazowo ulega pomniejszeniu o wypłacone na podstawie tej klauzuli </w:t>
      </w:r>
      <w:r w:rsidRPr="00D33ECE">
        <w:rPr>
          <w:rFonts w:asciiTheme="minorHAnsi" w:hAnsiTheme="minorHAnsi" w:cstheme="minorHAnsi"/>
          <w:sz w:val="22"/>
          <w:szCs w:val="22"/>
        </w:rPr>
        <w:lastRenderedPageBreak/>
        <w:t>odszkodowanie (nie ma tu zastosowania klauzula automatycznego wyrównania sum ubezpieczenia). Maksymalna wypłata odszkodowania nie może przekroczyć wartości odtworzeniowej danego składnika majątkowego. Dotyczy ubezpieczenia mienia od ognia i innych zdarzeń losowych.</w:t>
      </w:r>
    </w:p>
    <w:p w14:paraId="0694D3CE" w14:textId="77777777" w:rsidR="00CF5792" w:rsidRPr="00D33ECE" w:rsidRDefault="00CF5792" w:rsidP="00154062">
      <w:pPr>
        <w:pStyle w:val="WW-Tekstpodstawowywcity2"/>
        <w:numPr>
          <w:ilvl w:val="0"/>
          <w:numId w:val="1"/>
        </w:numPr>
        <w:tabs>
          <w:tab w:val="num" w:pos="786"/>
          <w:tab w:val="num" w:pos="851"/>
        </w:tabs>
        <w:spacing w:before="112" w:after="248"/>
        <w:ind w:left="-567" w:right="-567" w:hanging="425"/>
        <w:rPr>
          <w:rFonts w:asciiTheme="minorHAnsi" w:hAnsiTheme="minorHAnsi" w:cstheme="minorHAnsi"/>
          <w:color w:val="000000"/>
          <w:sz w:val="22"/>
          <w:szCs w:val="22"/>
        </w:rPr>
      </w:pPr>
      <w:r w:rsidRPr="00D33ECE">
        <w:rPr>
          <w:rFonts w:asciiTheme="minorHAnsi" w:hAnsiTheme="minorHAnsi" w:cstheme="minorHAnsi"/>
          <w:b/>
          <w:sz w:val="22"/>
          <w:szCs w:val="22"/>
        </w:rPr>
        <w:t>Klauzula rozszerzająca ochronę o konsekwencje opadów śniegu</w:t>
      </w:r>
      <w:r w:rsidRPr="00D33ECE">
        <w:rPr>
          <w:rFonts w:asciiTheme="minorHAnsi" w:hAnsiTheme="minorHAnsi" w:cstheme="minorHAnsi"/>
          <w:sz w:val="22"/>
          <w:szCs w:val="22"/>
        </w:rPr>
        <w:t xml:space="preserve"> - ochroną ubezpieczeniową objęte zostają szkody wynikłe z obfitych opadów śniegu, które spowodują uszkodzenie konstrukcji budynku oraz elementów opierzenia i orynnowania dachu od ciężaru śniegu lub lodu, zalanie wynikłe z szybkiego topnienia mas śniegu oraz szkody powstałe w wyniku rozszczelnienia dachu powstałego podczas zamarzania wody z limitem odpowiedzialności do 50.000,00 zł. Dotyczy ubezpieczenia mienia od ognia i innych zdarzeń losowych. </w:t>
      </w:r>
      <w:r w:rsidRPr="00D33ECE">
        <w:rPr>
          <w:rFonts w:asciiTheme="minorHAnsi" w:eastAsia="Verdana,Italic" w:hAnsiTheme="minorHAnsi" w:cstheme="minorHAnsi"/>
          <w:i/>
          <w:iCs/>
          <w:color w:val="000000"/>
          <w:sz w:val="22"/>
          <w:szCs w:val="22"/>
        </w:rPr>
        <w:t>Zastosowane limity odpowiedzialności nie mają zastosowania do ryzyk, które w myśl zapisów OWU nie są limitowane.</w:t>
      </w:r>
    </w:p>
    <w:p w14:paraId="168E2E13" w14:textId="77777777" w:rsidR="00CF5792" w:rsidRPr="00D33ECE" w:rsidRDefault="00CF5792" w:rsidP="00154062">
      <w:pPr>
        <w:pStyle w:val="WW-Tekstpodstawowywcity2"/>
        <w:numPr>
          <w:ilvl w:val="0"/>
          <w:numId w:val="1"/>
        </w:numPr>
        <w:tabs>
          <w:tab w:val="num" w:pos="786"/>
          <w:tab w:val="num" w:pos="851"/>
          <w:tab w:val="num" w:pos="1212"/>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 xml:space="preserve">Klauzula ochrony mienia nie przygotowanego do pracy – </w:t>
      </w:r>
      <w:r w:rsidRPr="00D33ECE">
        <w:rPr>
          <w:rFonts w:asciiTheme="minorHAnsi" w:hAnsiTheme="minorHAnsi" w:cstheme="minorHAnsi"/>
          <w:sz w:val="22"/>
          <w:szCs w:val="22"/>
        </w:rPr>
        <w:t>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(np. w szkole w okresie przerwy wakacyjnej)</w:t>
      </w:r>
    </w:p>
    <w:p w14:paraId="678A5722" w14:textId="77777777" w:rsidR="00CF5792" w:rsidRPr="00D33ECE" w:rsidRDefault="00CF5792" w:rsidP="00154062">
      <w:pPr>
        <w:pStyle w:val="WW-Tekstpodstawowywcity2"/>
        <w:numPr>
          <w:ilvl w:val="0"/>
          <w:numId w:val="1"/>
        </w:numPr>
        <w:tabs>
          <w:tab w:val="num" w:pos="786"/>
          <w:tab w:val="num" w:pos="851"/>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Klauzula kosztów odtworzenia dokumentów -</w:t>
      </w:r>
      <w:r w:rsidRPr="00D33ECE">
        <w:rPr>
          <w:rFonts w:asciiTheme="minorHAnsi" w:hAnsiTheme="minorHAnsi" w:cstheme="minorHAnsi"/>
          <w:sz w:val="22"/>
          <w:szCs w:val="22"/>
        </w:rPr>
        <w:t xml:space="preserve"> Ubezpieczyciel pokrywa wszelkie uzasadnione i udokumentowane koszty odtworzenia dokumentacji niezbędnej do prowadzenia działalności (w tym koszty jej wysuszenia), która uległa uszkodzeniu, zawilgoceniu lub zniszczeniu wskutek zdarzeń objętych ochroną w ramach ubezpieczenia mienia od ognia i innych zdarzeń losowych. Dokumenty objęte ochroną to w szczególności: akta, dokumenty urzędowe, umowy cywilnoprawne, wypisy z ksiąg wieczystych, dokumentacja przechowywana w archiwum, księgi rachunkowe, faktury, rachunki, dokumentach techniczna budynków, licencje, zezwolenia. W ramach niniejszej klauzuli ubezpieczyciel pokryje również koszty zabezpieczenia dokumentów przed szkodą. Limit odpowiedzialności na pierwsze ryzyko: 50.000,00 zł na jedno i wszystkie zdarzenia w okresie ubezpieczenia.</w:t>
      </w:r>
    </w:p>
    <w:p w14:paraId="413D9116" w14:textId="77777777" w:rsidR="00CF5792" w:rsidRPr="00D33ECE" w:rsidRDefault="00CF5792" w:rsidP="00154062">
      <w:pPr>
        <w:pStyle w:val="WW-Tekstpodstawowywcity2"/>
        <w:numPr>
          <w:ilvl w:val="0"/>
          <w:numId w:val="1"/>
        </w:numPr>
        <w:tabs>
          <w:tab w:val="num" w:pos="851"/>
          <w:tab w:val="num" w:pos="1211"/>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 xml:space="preserve">Klauzula warunków i taryf - </w:t>
      </w:r>
      <w:r w:rsidRPr="00D33ECE">
        <w:rPr>
          <w:rFonts w:asciiTheme="minorHAnsi" w:hAnsiTheme="minorHAnsi" w:cstheme="minorHAnsi"/>
          <w:sz w:val="22"/>
          <w:szCs w:val="22"/>
        </w:rPr>
        <w:t>w przypadku do</w:t>
      </w:r>
      <w:r w:rsidR="00DA7560">
        <w:rPr>
          <w:rFonts w:asciiTheme="minorHAnsi" w:hAnsiTheme="minorHAnsi" w:cstheme="minorHAnsi"/>
          <w:sz w:val="22"/>
          <w:szCs w:val="22"/>
        </w:rPr>
        <w:t xml:space="preserve"> </w:t>
      </w:r>
      <w:r w:rsidRPr="00D33ECE">
        <w:rPr>
          <w:rFonts w:asciiTheme="minorHAnsi" w:hAnsiTheme="minorHAnsi" w:cstheme="minorHAnsi"/>
          <w:sz w:val="22"/>
          <w:szCs w:val="22"/>
        </w:rPr>
        <w:t>ubezpieczania, uzupełniania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poszczególnych składników majątku w okresie ubezpieczenia oraz dopłaty składek z tytułu realizowanych doubezpieczeń będą wyliczane systemem pro rata za każdy dzień udzielonej ochrony. Dotyczy wszystkich ryzyk.</w:t>
      </w:r>
    </w:p>
    <w:p w14:paraId="71F3DBBF" w14:textId="77777777" w:rsidR="00CF5792" w:rsidRPr="00D33ECE" w:rsidRDefault="00CF5792" w:rsidP="00154062">
      <w:pPr>
        <w:pStyle w:val="WW-Tekstpodstawowywcity2"/>
        <w:numPr>
          <w:ilvl w:val="0"/>
          <w:numId w:val="1"/>
        </w:numPr>
        <w:tabs>
          <w:tab w:val="num" w:pos="851"/>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Klauzula zabezpieczeń przeciwpożarowych i przeciw</w:t>
      </w:r>
      <w:r w:rsidR="00154062" w:rsidRPr="00D33ECE">
        <w:rPr>
          <w:rFonts w:asciiTheme="minorHAnsi" w:hAnsiTheme="minorHAnsi" w:cstheme="minorHAnsi"/>
          <w:b/>
          <w:sz w:val="22"/>
          <w:szCs w:val="22"/>
        </w:rPr>
        <w:t xml:space="preserve"> </w:t>
      </w:r>
      <w:r w:rsidRPr="00D33ECE">
        <w:rPr>
          <w:rFonts w:asciiTheme="minorHAnsi" w:hAnsiTheme="minorHAnsi" w:cstheme="minorHAnsi"/>
          <w:b/>
          <w:sz w:val="22"/>
          <w:szCs w:val="22"/>
        </w:rPr>
        <w:t xml:space="preserve">kradzieżowych </w:t>
      </w:r>
      <w:r w:rsidRPr="00D33ECE">
        <w:rPr>
          <w:rFonts w:asciiTheme="minorHAnsi" w:hAnsiTheme="minorHAnsi" w:cstheme="minorHAnsi"/>
          <w:sz w:val="22"/>
          <w:szCs w:val="22"/>
        </w:rPr>
        <w:t>– Ubezpieczyciel oświadcza, że stan zabezpieczeń przeciwpożarowych i przeciw</w:t>
      </w:r>
      <w:r w:rsidR="00154062" w:rsidRPr="00D33ECE">
        <w:rPr>
          <w:rFonts w:asciiTheme="minorHAnsi" w:hAnsiTheme="minorHAnsi" w:cstheme="minorHAnsi"/>
          <w:sz w:val="22"/>
          <w:szCs w:val="22"/>
        </w:rPr>
        <w:t xml:space="preserve"> </w:t>
      </w:r>
      <w:r w:rsidRPr="00D33ECE">
        <w:rPr>
          <w:rFonts w:asciiTheme="minorHAnsi" w:hAnsiTheme="minorHAnsi" w:cstheme="minorHAnsi"/>
          <w:sz w:val="22"/>
          <w:szCs w:val="22"/>
        </w:rPr>
        <w:t xml:space="preserve">kradzieżowych uznaje za wystarczający do czasu przeprowadzenia inspekcji w ubezpieczonych lokalizacjach. Jeżeli w wyniku przeprowadzenia inspekcji zostaną stwierdzone braki w zabezpieczeniach Ubezpieczyciel wyznaczy Ubezpieczającemu /Ubezpieczonemu termin na ich uzupełnienie nie krótszy niż 30 dni. Jeżeli w tym terminie nie zostaną wprowadzone konieczne zabezpieczenia, Ubezpieczyciel może uchylić się od odpowiedzialności, jeżeli brak przedmiotowych zabezpieczeń miał wpływ na powstanie szkody lub jej rozmiar. Po przeprowadzeniu inspekcji Ubezpieczyciel nie będzie domagał się wprowadzenia zabezpieczeń ponad te, które określone są w OWU jako minimalne dla uznania odpowiedzialności Ubezpieczyciela. Dotyczy ubezpieczenia mienia od ognia i innych zdarzeń losowych, ubezpieczenia mienia od kradzieży z włamaniem i rabunku oraz ubezpieczenia sprzętu elektronicznego od wszystkich ryzyk. </w:t>
      </w:r>
    </w:p>
    <w:p w14:paraId="334217A9" w14:textId="77777777" w:rsidR="00CF5792" w:rsidRPr="00D33ECE" w:rsidRDefault="00CF5792" w:rsidP="00154062">
      <w:pPr>
        <w:pStyle w:val="WW-Tekstpodstawowywcity2"/>
        <w:numPr>
          <w:ilvl w:val="0"/>
          <w:numId w:val="1"/>
        </w:numPr>
        <w:tabs>
          <w:tab w:val="num" w:pos="786"/>
          <w:tab w:val="num" w:pos="851"/>
          <w:tab w:val="num" w:pos="1212"/>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 xml:space="preserve">Klauzula zgłaszania szkód – </w:t>
      </w:r>
      <w:r w:rsidRPr="00D33ECE">
        <w:rPr>
          <w:rFonts w:asciiTheme="minorHAnsi" w:hAnsiTheme="minorHAnsi" w:cstheme="minorHAnsi"/>
          <w:sz w:val="22"/>
          <w:szCs w:val="22"/>
        </w:rPr>
        <w:t>zawiadomienie Ubezpieczyciela o szkodzie winno nastąpić niezwłocznie, nie później jednak niż w ciągu 7 dni od daty powstania szkody lub uzyskania o niej wiadomości. Dotyczy wszystkich ryzyk.</w:t>
      </w:r>
      <w:r w:rsidRPr="00D33ECE">
        <w:rPr>
          <w:rFonts w:asciiTheme="minorHAnsi" w:hAnsiTheme="minorHAnsi" w:cstheme="minorHAnsi"/>
          <w:sz w:val="22"/>
          <w:szCs w:val="22"/>
          <w:highlight w:val="red"/>
        </w:rPr>
        <w:t xml:space="preserve"> </w:t>
      </w:r>
    </w:p>
    <w:p w14:paraId="0992902E" w14:textId="77777777" w:rsidR="00CF5792" w:rsidRPr="00D33ECE" w:rsidRDefault="00CF5792" w:rsidP="00154062">
      <w:pPr>
        <w:pStyle w:val="WW-Tekstpodstawowywcity2"/>
        <w:numPr>
          <w:ilvl w:val="0"/>
          <w:numId w:val="1"/>
        </w:numPr>
        <w:tabs>
          <w:tab w:val="num" w:pos="786"/>
          <w:tab w:val="num" w:pos="851"/>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K</w:t>
      </w:r>
      <w:r w:rsidRPr="00D33ECE">
        <w:rPr>
          <w:rFonts w:asciiTheme="minorHAnsi" w:hAnsiTheme="minorHAnsi" w:cstheme="minorHAnsi"/>
          <w:b/>
          <w:bCs/>
          <w:sz w:val="22"/>
          <w:szCs w:val="22"/>
        </w:rPr>
        <w:t xml:space="preserve">lauzula aktów terroryzmu - </w:t>
      </w:r>
      <w:r w:rsidRPr="00D33ECE">
        <w:rPr>
          <w:rFonts w:asciiTheme="minorHAnsi" w:hAnsiTheme="minorHAnsi" w:cstheme="minorHAnsi"/>
          <w:sz w:val="22"/>
          <w:szCs w:val="22"/>
        </w:rPr>
        <w:t xml:space="preserve">Ubezpieczyciel ponosi odpowiedzialność za utratę, zniszczenie, lub uszkodzenie ubezpieczonego mienia powstałe w następstwie aktów terroryzmu. Prze akty terroryzmu rozumie się wszelkiego rodzaju działania indywidualne lub grupowe, skierowane przeciwko ludności lub mieniu, mające na celu wprowadzenie chaosu, zastraszenie ludności lub dezorientacje życia publicznego, transportu publicznego, </w:t>
      </w:r>
      <w:r w:rsidRPr="00D33ECE">
        <w:rPr>
          <w:rFonts w:asciiTheme="minorHAnsi" w:hAnsiTheme="minorHAnsi" w:cstheme="minorHAnsi"/>
          <w:sz w:val="22"/>
          <w:szCs w:val="22"/>
        </w:rPr>
        <w:lastRenderedPageBreak/>
        <w:t>jednostek samorządu terytorialnego – dla osiągnięcia określonych skutków ekonomicznych, politycznych lub społecznych. Dotyczy ubezpieczenia mienia od ognia i innych zdarzeń losowych oraz ubezpieczenia sprzętu elektronicznego. Limit odpowiedzialności na jedno i wszystkie zdarzenia: 1.000.000,00 zł.</w:t>
      </w:r>
    </w:p>
    <w:p w14:paraId="56B1E9C2" w14:textId="77777777" w:rsidR="00CF5792" w:rsidRPr="00D33ECE" w:rsidRDefault="00CF5792" w:rsidP="00154062">
      <w:pPr>
        <w:pStyle w:val="WW-Tekstpodstawowywcity2"/>
        <w:numPr>
          <w:ilvl w:val="0"/>
          <w:numId w:val="1"/>
        </w:numPr>
        <w:tabs>
          <w:tab w:val="num" w:pos="786"/>
          <w:tab w:val="num" w:pos="851"/>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 xml:space="preserve">Klauzula miejsca ubezpieczenia – </w:t>
      </w:r>
      <w:r w:rsidRPr="00D33ECE">
        <w:rPr>
          <w:rFonts w:asciiTheme="minorHAnsi" w:hAnsiTheme="minorHAnsi" w:cstheme="minorHAnsi"/>
          <w:sz w:val="22"/>
          <w:szCs w:val="22"/>
        </w:rPr>
        <w:t>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Dotyczy wszystkich ryzyk z wyłączeniem ubezpieczeń komunikacyjnych oraz odpowiedzialności cywilnej.</w:t>
      </w:r>
    </w:p>
    <w:p w14:paraId="0261A866" w14:textId="77777777" w:rsidR="00CF5792" w:rsidRPr="00D33ECE" w:rsidRDefault="00CF5792" w:rsidP="00154062">
      <w:pPr>
        <w:pStyle w:val="WW-Tekstpodstawowywcity2"/>
        <w:numPr>
          <w:ilvl w:val="0"/>
          <w:numId w:val="1"/>
        </w:numPr>
        <w:tabs>
          <w:tab w:val="num" w:pos="786"/>
          <w:tab w:val="num" w:pos="851"/>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 xml:space="preserve">Klauzula usunięcia pozostałości po szkodzie – </w:t>
      </w:r>
      <w:r w:rsidRPr="00D33ECE">
        <w:rPr>
          <w:rFonts w:asciiTheme="minorHAnsi" w:hAnsiTheme="minorHAnsi" w:cstheme="minorHAnsi"/>
          <w:sz w:val="22"/>
          <w:szCs w:val="22"/>
        </w:rPr>
        <w:t>Ubezpieczyciel zwróci konieczne 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OWU w tym zakresie. Dotyczy wszystkich ryzyk.</w:t>
      </w:r>
    </w:p>
    <w:p w14:paraId="7785FA43" w14:textId="77777777" w:rsidR="00CF5792" w:rsidRPr="00D33ECE" w:rsidRDefault="00CF5792" w:rsidP="00154062">
      <w:pPr>
        <w:pStyle w:val="WW-Tekstpodstawowywcity2"/>
        <w:numPr>
          <w:ilvl w:val="0"/>
          <w:numId w:val="1"/>
        </w:numPr>
        <w:tabs>
          <w:tab w:val="num" w:pos="786"/>
          <w:tab w:val="num" w:pos="851"/>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Klauzula katastrofy budowlanej</w:t>
      </w:r>
      <w:r w:rsidRPr="00D33ECE">
        <w:rPr>
          <w:rFonts w:asciiTheme="minorHAnsi" w:hAnsiTheme="minorHAnsi" w:cstheme="minorHAnsi"/>
          <w:sz w:val="22"/>
          <w:szCs w:val="22"/>
        </w:rPr>
        <w:t xml:space="preserve"> – ubezpieczyciel ponosi odpowiedzialność za szkody powstałe w mieniu Ubezpieczającego/Ubezpieczonego spowodowane gwałtownym, niezamierzonym zniszczeniem budynku bądź budowli lub ich części w wyniku nagłej samoistnej utraty wytrzymałości elementów konstrukcyjnych budynku bądź budowli. Limit do 1.000.000,00 zł.</w:t>
      </w:r>
    </w:p>
    <w:p w14:paraId="69DED8CC" w14:textId="77777777" w:rsidR="00CF5792" w:rsidRPr="00D33ECE" w:rsidRDefault="00CF5792" w:rsidP="00154062">
      <w:pPr>
        <w:pStyle w:val="WW-Tekstpodstawowywcity2"/>
        <w:numPr>
          <w:ilvl w:val="0"/>
          <w:numId w:val="1"/>
        </w:numPr>
        <w:tabs>
          <w:tab w:val="num" w:pos="786"/>
          <w:tab w:val="num" w:pos="851"/>
        </w:tabs>
        <w:spacing w:before="112" w:after="248"/>
        <w:ind w:left="-567" w:right="-567" w:hanging="425"/>
        <w:rPr>
          <w:rFonts w:asciiTheme="minorHAnsi" w:hAnsiTheme="minorHAnsi" w:cstheme="minorHAnsi"/>
          <w:sz w:val="22"/>
          <w:szCs w:val="22"/>
        </w:rPr>
      </w:pPr>
      <w:r w:rsidRPr="00D33ECE">
        <w:rPr>
          <w:rFonts w:asciiTheme="minorHAnsi" w:hAnsiTheme="minorHAnsi" w:cstheme="minorHAnsi"/>
          <w:b/>
          <w:sz w:val="22"/>
          <w:szCs w:val="22"/>
        </w:rPr>
        <w:t>Klauzula zalaniowa</w:t>
      </w:r>
      <w:r w:rsidRPr="00D33ECE">
        <w:rPr>
          <w:rFonts w:asciiTheme="minorHAnsi" w:hAnsiTheme="minorHAnsi" w:cstheme="minorHAnsi"/>
          <w:sz w:val="22"/>
          <w:szCs w:val="22"/>
        </w:rPr>
        <w:t xml:space="preserve"> – Ubezpieczyciel ponosi odpowiedzialność za szkody spowodowane zalaniami przez nieszczelny dach, nieszczelne złącza zewnętrzne budynków, nieszczelną stolarkę okienną. Limit odpowiedzialności na jedno i wszystkie zdarzenia: 100.000,00 zł. Klauzula dotyczy ubezpieczenia mienia od ognia i innych zdarzeń losowych.</w:t>
      </w:r>
    </w:p>
    <w:p w14:paraId="252FEFA4" w14:textId="77777777" w:rsidR="00CF5792" w:rsidRPr="00D33ECE" w:rsidRDefault="00CF5792" w:rsidP="00154062">
      <w:pPr>
        <w:widowControl/>
        <w:numPr>
          <w:ilvl w:val="0"/>
          <w:numId w:val="1"/>
        </w:numPr>
        <w:tabs>
          <w:tab w:val="num" w:pos="786"/>
        </w:tabs>
        <w:suppressAutoHyphens w:val="0"/>
        <w:overflowPunct/>
        <w:autoSpaceDE/>
        <w:ind w:left="-567" w:right="-567"/>
        <w:jc w:val="both"/>
        <w:textAlignment w:val="auto"/>
        <w:rPr>
          <w:rFonts w:asciiTheme="minorHAnsi" w:hAnsiTheme="minorHAnsi" w:cstheme="minorHAnsi"/>
          <w:sz w:val="22"/>
          <w:szCs w:val="22"/>
        </w:rPr>
      </w:pPr>
      <w:r w:rsidRPr="00D33ECE">
        <w:rPr>
          <w:rFonts w:asciiTheme="minorHAnsi" w:hAnsiTheme="minorHAnsi" w:cstheme="minorHAnsi"/>
          <w:b/>
          <w:sz w:val="22"/>
          <w:szCs w:val="22"/>
        </w:rPr>
        <w:t>Klauzula ochrony mienia wyłączonego z eksploatacji –</w:t>
      </w:r>
      <w:r w:rsidRPr="00D33ECE">
        <w:rPr>
          <w:rFonts w:asciiTheme="minorHAnsi" w:hAnsiTheme="minorHAnsi" w:cstheme="minorHAnsi"/>
          <w:sz w:val="22"/>
          <w:szCs w:val="22"/>
        </w:rPr>
        <w:t xml:space="preserve"> ustala się, że ochrona ubezpieczeniowa nie wygasa, ani nie ulega żadnym ograniczeniom, jeśli budynki, urządzenia lub instalacje zgłoszone do ubezpieczenia są wyłączone z eksploatacji. Dotyczy ubezpieczenie mienia od ognia i innych zdarzeń losowych.</w:t>
      </w:r>
    </w:p>
    <w:p w14:paraId="3B091EC6" w14:textId="77777777" w:rsidR="00CF5792" w:rsidRPr="00D33ECE" w:rsidRDefault="00CF5792" w:rsidP="00154062">
      <w:pPr>
        <w:pStyle w:val="WW-Tekstpodstawowywcity2"/>
        <w:numPr>
          <w:ilvl w:val="0"/>
          <w:numId w:val="1"/>
        </w:numPr>
        <w:tabs>
          <w:tab w:val="num" w:pos="786"/>
          <w:tab w:val="num" w:pos="851"/>
        </w:tabs>
        <w:spacing w:before="112" w:after="248"/>
        <w:ind w:left="-567" w:right="-567" w:hanging="425"/>
        <w:rPr>
          <w:rFonts w:asciiTheme="minorHAnsi" w:hAnsiTheme="minorHAnsi" w:cstheme="minorHAnsi"/>
          <w:color w:val="000000"/>
          <w:sz w:val="22"/>
          <w:szCs w:val="22"/>
        </w:rPr>
      </w:pPr>
      <w:r w:rsidRPr="00D33ECE">
        <w:rPr>
          <w:rFonts w:asciiTheme="minorHAnsi" w:hAnsiTheme="minorHAnsi" w:cstheme="minorHAnsi"/>
          <w:b/>
          <w:sz w:val="22"/>
          <w:szCs w:val="22"/>
        </w:rPr>
        <w:t>Klauzula zalania mienia przez wody gruntowe –</w:t>
      </w:r>
      <w:r w:rsidRPr="00D33ECE">
        <w:rPr>
          <w:rFonts w:asciiTheme="minorHAnsi" w:hAnsiTheme="minorHAnsi" w:cstheme="minorHAnsi"/>
          <w:sz w:val="22"/>
          <w:szCs w:val="22"/>
        </w:rPr>
        <w:t xml:space="preserve"> na mocy niniejszej klauzuli Ubezpieczyciel rozszerza zakres ubezpieczenia mienia Ubezpieczającego/Ubezpieczonego o szkody powstałe w następstwie zalania w wyniku podniesienia się poziomu wód gruntowych, jeśli przyczyną podniesienia się poziomu wód gruntowych był deszcz nawalny lub powódź (zgodnie z definicją określoną w programie ubezpieczenia) występujące na terenach, gdzie znajduję się mienie Ubezpieczającego/Ubezpieczonego (nawet jeśli mienie to nie zostało bezpośrednio dotknięte ryzykiem powodzi lub deszczu nawalnego). Limit odpowiedzialności na jedno i wszystkie zdarzenia: 100.000,00 zł.</w:t>
      </w:r>
    </w:p>
    <w:p w14:paraId="67EE749C" w14:textId="77777777" w:rsidR="00CF5792" w:rsidRPr="00E31C14" w:rsidRDefault="00CF5792" w:rsidP="00154062">
      <w:pPr>
        <w:pStyle w:val="WW-Tekstpodstawowywcity2"/>
        <w:numPr>
          <w:ilvl w:val="0"/>
          <w:numId w:val="1"/>
        </w:numPr>
        <w:tabs>
          <w:tab w:val="num" w:pos="786"/>
          <w:tab w:val="num" w:pos="851"/>
        </w:tabs>
        <w:spacing w:before="112" w:after="248"/>
        <w:ind w:left="-567" w:right="-567" w:hanging="425"/>
        <w:rPr>
          <w:rFonts w:asciiTheme="minorHAnsi" w:hAnsiTheme="minorHAnsi" w:cstheme="minorHAnsi"/>
          <w:color w:val="000000"/>
          <w:sz w:val="22"/>
          <w:szCs w:val="22"/>
        </w:rPr>
      </w:pPr>
      <w:r w:rsidRPr="00D33ECE">
        <w:rPr>
          <w:rFonts w:asciiTheme="minorHAnsi" w:hAnsiTheme="minorHAnsi" w:cstheme="minorHAnsi"/>
          <w:b/>
          <w:sz w:val="22"/>
          <w:szCs w:val="22"/>
        </w:rPr>
        <w:t xml:space="preserve">Klauzula awarii instalacji lub urządzeń technologicznych – </w:t>
      </w:r>
      <w:r w:rsidRPr="00D33ECE">
        <w:rPr>
          <w:rFonts w:asciiTheme="minorHAnsi" w:hAnsiTheme="minorHAnsi" w:cstheme="minorHAnsi"/>
          <w:sz w:val="22"/>
          <w:szCs w:val="22"/>
        </w:rPr>
        <w:t xml:space="preserve">na mocy niniejszej klauzuli Ubezpieczyciel pokryje </w:t>
      </w:r>
      <w:r w:rsidRPr="00D33ECE">
        <w:rPr>
          <w:rFonts w:asciiTheme="minorHAnsi" w:hAnsiTheme="minorHAnsi" w:cstheme="minorHAnsi"/>
          <w:color w:val="262626"/>
          <w:sz w:val="22"/>
          <w:szCs w:val="22"/>
        </w:rPr>
        <w:t xml:space="preserve">szkody w instalacjach lub urządzeniach wodociągowych, kanalizacyjnych, centralnego ogrzewania oraz innych urządzeniach technologicznych przesyłających media w postaci płynnej, wskutek ich nagłego, samoczynnego lub spowodowanego zamarzaniem pęknięcia, łącznie z kosztami robót pomocniczych związanych z ich naprawą i rozmrożeniem, w tym uzasadnione i udokumentowane koszty poszukiwań miejsca powstania awarii. Dotyczy ubezpieczenia mienia od ognia i innych zdarzeń losowych. </w:t>
      </w:r>
      <w:r w:rsidRPr="00D33ECE">
        <w:rPr>
          <w:rFonts w:asciiTheme="minorHAnsi" w:eastAsia="Verdana,Italic" w:hAnsiTheme="minorHAnsi" w:cstheme="minorHAnsi"/>
          <w:i/>
          <w:iCs/>
          <w:color w:val="000000"/>
          <w:sz w:val="22"/>
          <w:szCs w:val="22"/>
        </w:rPr>
        <w:t>Zastosowane limity odpowiedzialności nie mają zastosowania do ryzyk, które w myśl zapisów OWU nie są limitowane.</w:t>
      </w:r>
    </w:p>
    <w:p w14:paraId="41FC66FA" w14:textId="77777777" w:rsidR="00E31C14" w:rsidRDefault="00E31C14" w:rsidP="002B2111">
      <w:pPr>
        <w:pStyle w:val="WW-Tekstpodstawowywcity2"/>
        <w:numPr>
          <w:ilvl w:val="0"/>
          <w:numId w:val="1"/>
        </w:numPr>
        <w:tabs>
          <w:tab w:val="clear" w:pos="1070"/>
        </w:tabs>
        <w:spacing w:before="112" w:after="248"/>
        <w:ind w:left="-567" w:right="-567" w:hanging="426"/>
        <w:rPr>
          <w:rFonts w:asciiTheme="minorHAnsi" w:hAnsiTheme="minorHAnsi" w:cstheme="minorHAnsi"/>
          <w:color w:val="000000"/>
          <w:sz w:val="22"/>
          <w:szCs w:val="22"/>
        </w:rPr>
      </w:pPr>
      <w:r w:rsidRPr="00707720">
        <w:rPr>
          <w:rFonts w:asciiTheme="minorHAnsi" w:hAnsiTheme="minorHAnsi" w:cstheme="minorHAnsi"/>
          <w:b/>
          <w:bCs/>
          <w:color w:val="000000"/>
          <w:sz w:val="22"/>
          <w:szCs w:val="22"/>
        </w:rPr>
        <w:t>Klauzula ubezpieczenia od ognia i innych zdarzeń losowych siłowni plenerowych</w:t>
      </w:r>
      <w:r w:rsidRPr="00E31C14">
        <w:rPr>
          <w:rFonts w:asciiTheme="minorHAnsi" w:hAnsiTheme="minorHAnsi" w:cstheme="minorHAnsi"/>
          <w:color w:val="000000"/>
          <w:sz w:val="22"/>
          <w:szCs w:val="22"/>
        </w:rPr>
        <w:t xml:space="preserve"> – zakres ubezpieczenia zostaje rozszerzony wyłącznie o ubezpieczenie od ognia i innych zdarzeń losowych siłowni plenerowych znajdujących się na terenie Gminy Szczytno zgodnie z poniższym wykazem:</w:t>
      </w:r>
    </w:p>
    <w:tbl>
      <w:tblPr>
        <w:tblStyle w:val="Tabela-Siatka1"/>
        <w:tblW w:w="0" w:type="auto"/>
        <w:tblInd w:w="720" w:type="dxa"/>
        <w:tblLook w:val="04A0" w:firstRow="1" w:lastRow="0" w:firstColumn="1" w:lastColumn="0" w:noHBand="0" w:noVBand="1"/>
      </w:tblPr>
      <w:tblGrid>
        <w:gridCol w:w="463"/>
        <w:gridCol w:w="1619"/>
        <w:gridCol w:w="1984"/>
        <w:gridCol w:w="1559"/>
        <w:gridCol w:w="2943"/>
      </w:tblGrid>
      <w:tr w:rsidR="002B2111" w:rsidRPr="002B2111" w14:paraId="7C7A847D" w14:textId="77777777" w:rsidTr="004B4651">
        <w:tc>
          <w:tcPr>
            <w:tcW w:w="463" w:type="dxa"/>
          </w:tcPr>
          <w:p w14:paraId="0B076AA7"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Lp.</w:t>
            </w:r>
          </w:p>
        </w:tc>
        <w:tc>
          <w:tcPr>
            <w:tcW w:w="1619" w:type="dxa"/>
          </w:tcPr>
          <w:p w14:paraId="36933660"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Nazwa</w:t>
            </w:r>
          </w:p>
        </w:tc>
        <w:tc>
          <w:tcPr>
            <w:tcW w:w="1984" w:type="dxa"/>
          </w:tcPr>
          <w:p w14:paraId="4899D312"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Lokalizacja</w:t>
            </w:r>
          </w:p>
        </w:tc>
        <w:tc>
          <w:tcPr>
            <w:tcW w:w="1559" w:type="dxa"/>
          </w:tcPr>
          <w:p w14:paraId="50433D58"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Wartość</w:t>
            </w:r>
          </w:p>
        </w:tc>
        <w:tc>
          <w:tcPr>
            <w:tcW w:w="2943" w:type="dxa"/>
          </w:tcPr>
          <w:p w14:paraId="3E9530B6"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Uwagi/Zestaw urządzeń</w:t>
            </w:r>
          </w:p>
        </w:tc>
      </w:tr>
      <w:tr w:rsidR="002B2111" w:rsidRPr="002B2111" w14:paraId="7A798F5E" w14:textId="77777777" w:rsidTr="004B4651">
        <w:tc>
          <w:tcPr>
            <w:tcW w:w="463" w:type="dxa"/>
          </w:tcPr>
          <w:p w14:paraId="0339AF77"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lastRenderedPageBreak/>
              <w:t>1</w:t>
            </w:r>
          </w:p>
        </w:tc>
        <w:tc>
          <w:tcPr>
            <w:tcW w:w="1619" w:type="dxa"/>
          </w:tcPr>
          <w:p w14:paraId="570D2C0A"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 xml:space="preserve">Siłownia </w:t>
            </w:r>
          </w:p>
          <w:p w14:paraId="2F5F643D"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Plenerowa</w:t>
            </w:r>
          </w:p>
        </w:tc>
        <w:tc>
          <w:tcPr>
            <w:tcW w:w="1984" w:type="dxa"/>
          </w:tcPr>
          <w:p w14:paraId="79953227"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Olsztyny, 12-100 Szczytno, numer działki – 390/2</w:t>
            </w:r>
          </w:p>
        </w:tc>
        <w:tc>
          <w:tcPr>
            <w:tcW w:w="1559" w:type="dxa"/>
          </w:tcPr>
          <w:p w14:paraId="6BB1F2A2" w14:textId="77777777" w:rsidR="002B2111" w:rsidRPr="002B2111" w:rsidRDefault="002B2111" w:rsidP="002B2111">
            <w:pPr>
              <w:contextualSpacing/>
              <w:rPr>
                <w:rFonts w:ascii="Verdana" w:hAnsi="Verdana" w:cs="Tahoma"/>
                <w:sz w:val="16"/>
                <w:szCs w:val="16"/>
              </w:rPr>
            </w:pPr>
            <w:r w:rsidRPr="002B2111">
              <w:rPr>
                <w:rFonts w:ascii="Verdana" w:hAnsi="Verdana" w:cs="Arial"/>
                <w:color w:val="000000"/>
                <w:kern w:val="24"/>
                <w:sz w:val="16"/>
                <w:szCs w:val="16"/>
                <w:lang w:eastAsia="pl-PL"/>
              </w:rPr>
              <w:t>18.734,55 zł</w:t>
            </w:r>
          </w:p>
        </w:tc>
        <w:tc>
          <w:tcPr>
            <w:tcW w:w="2943" w:type="dxa"/>
          </w:tcPr>
          <w:p w14:paraId="24B6236B" w14:textId="77777777" w:rsidR="002B2111" w:rsidRPr="002B2111" w:rsidRDefault="002B2111" w:rsidP="002B2111">
            <w:pPr>
              <w:contextualSpacing/>
              <w:rPr>
                <w:rFonts w:ascii="Verdana" w:hAnsi="Verdana" w:cs="Tahoma"/>
                <w:sz w:val="16"/>
                <w:szCs w:val="16"/>
              </w:rPr>
            </w:pPr>
            <w:r w:rsidRPr="002B2111">
              <w:rPr>
                <w:rFonts w:ascii="Verdana" w:hAnsi="Verdana" w:cs="Arial"/>
                <w:sz w:val="16"/>
                <w:szCs w:val="16"/>
                <w:lang w:eastAsia="pl-PL"/>
              </w:rPr>
              <w:t>Wioślarz, orbiter, prasa nożna, Twister (wahadło) – montowane na pylonach, tablica informacyjna</w:t>
            </w:r>
          </w:p>
        </w:tc>
      </w:tr>
      <w:tr w:rsidR="002B2111" w:rsidRPr="002B2111" w14:paraId="76E5BBF2" w14:textId="77777777" w:rsidTr="004B4651">
        <w:tc>
          <w:tcPr>
            <w:tcW w:w="463" w:type="dxa"/>
          </w:tcPr>
          <w:p w14:paraId="247DFEA3"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2</w:t>
            </w:r>
          </w:p>
        </w:tc>
        <w:tc>
          <w:tcPr>
            <w:tcW w:w="1619" w:type="dxa"/>
          </w:tcPr>
          <w:p w14:paraId="109E85DD"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 xml:space="preserve">Siłownia </w:t>
            </w:r>
          </w:p>
          <w:p w14:paraId="2C82302D"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 xml:space="preserve">Plenerowa Nr 1 </w:t>
            </w:r>
          </w:p>
        </w:tc>
        <w:tc>
          <w:tcPr>
            <w:tcW w:w="1984" w:type="dxa"/>
          </w:tcPr>
          <w:p w14:paraId="197EED5D"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Kamionek, 12-100 Szczytno, numer działki – 1/137</w:t>
            </w:r>
          </w:p>
        </w:tc>
        <w:tc>
          <w:tcPr>
            <w:tcW w:w="1559" w:type="dxa"/>
          </w:tcPr>
          <w:p w14:paraId="3564D969"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26.470,00 zł</w:t>
            </w:r>
          </w:p>
        </w:tc>
        <w:tc>
          <w:tcPr>
            <w:tcW w:w="2943" w:type="dxa"/>
          </w:tcPr>
          <w:p w14:paraId="78F555B3" w14:textId="77777777" w:rsidR="002B2111" w:rsidRPr="002B2111" w:rsidRDefault="002B2111" w:rsidP="002B2111">
            <w:pPr>
              <w:contextualSpacing/>
              <w:rPr>
                <w:rFonts w:ascii="Verdana" w:hAnsi="Verdana" w:cs="Tahoma"/>
                <w:sz w:val="16"/>
                <w:szCs w:val="16"/>
              </w:rPr>
            </w:pPr>
            <w:r w:rsidRPr="002B2111">
              <w:rPr>
                <w:rFonts w:ascii="Verdana" w:hAnsi="Verdana" w:cs="Arial"/>
                <w:sz w:val="16"/>
                <w:szCs w:val="16"/>
                <w:lang w:eastAsia="pl-PL"/>
              </w:rPr>
              <w:t xml:space="preserve">Wyciąg górny, </w:t>
            </w:r>
            <w:proofErr w:type="spellStart"/>
            <w:r w:rsidRPr="002B2111">
              <w:rPr>
                <w:rFonts w:ascii="Verdana" w:hAnsi="Verdana" w:cs="Arial"/>
                <w:sz w:val="16"/>
                <w:szCs w:val="16"/>
                <w:lang w:eastAsia="pl-PL"/>
              </w:rPr>
              <w:t>steper</w:t>
            </w:r>
            <w:proofErr w:type="spellEnd"/>
            <w:r w:rsidRPr="002B2111">
              <w:rPr>
                <w:rFonts w:ascii="Verdana" w:hAnsi="Verdana" w:cs="Arial"/>
                <w:sz w:val="16"/>
                <w:szCs w:val="16"/>
                <w:lang w:eastAsia="pl-PL"/>
              </w:rPr>
              <w:t>, wioślarz, orbiter, drabinka, twister – montowane na pylonach oraz tablica informacyjna, dwie ławki i kosz na śmieci.</w:t>
            </w:r>
          </w:p>
        </w:tc>
      </w:tr>
      <w:tr w:rsidR="002B2111" w:rsidRPr="002B2111" w14:paraId="2E1F3F1A" w14:textId="77777777" w:rsidTr="004B4651">
        <w:tc>
          <w:tcPr>
            <w:tcW w:w="463" w:type="dxa"/>
          </w:tcPr>
          <w:p w14:paraId="66681FEF"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3</w:t>
            </w:r>
          </w:p>
        </w:tc>
        <w:tc>
          <w:tcPr>
            <w:tcW w:w="1619" w:type="dxa"/>
          </w:tcPr>
          <w:p w14:paraId="439DF8C1"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 xml:space="preserve">Siłownia Plenerowa Nr 2 </w:t>
            </w:r>
          </w:p>
        </w:tc>
        <w:tc>
          <w:tcPr>
            <w:tcW w:w="1984" w:type="dxa"/>
          </w:tcPr>
          <w:p w14:paraId="1E5CD14B"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Kamionek, 12-100 Szczytno, numer działki – 262/2</w:t>
            </w:r>
          </w:p>
        </w:tc>
        <w:tc>
          <w:tcPr>
            <w:tcW w:w="1559" w:type="dxa"/>
          </w:tcPr>
          <w:p w14:paraId="69D5E12B"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26.470,00 zł</w:t>
            </w:r>
          </w:p>
        </w:tc>
        <w:tc>
          <w:tcPr>
            <w:tcW w:w="2943" w:type="dxa"/>
          </w:tcPr>
          <w:p w14:paraId="4D2C0DEE" w14:textId="77777777" w:rsidR="002B2111" w:rsidRPr="002B2111" w:rsidRDefault="002B2111" w:rsidP="002B2111">
            <w:pPr>
              <w:contextualSpacing/>
              <w:rPr>
                <w:rFonts w:ascii="Verdana" w:hAnsi="Verdana" w:cs="Tahoma"/>
                <w:sz w:val="16"/>
                <w:szCs w:val="16"/>
              </w:rPr>
            </w:pPr>
            <w:r w:rsidRPr="002B2111">
              <w:rPr>
                <w:rFonts w:ascii="Verdana" w:hAnsi="Verdana" w:cs="Arial"/>
                <w:sz w:val="16"/>
                <w:szCs w:val="16"/>
                <w:lang w:eastAsia="pl-PL"/>
              </w:rPr>
              <w:t xml:space="preserve">Wyciąg górny, </w:t>
            </w:r>
            <w:proofErr w:type="spellStart"/>
            <w:r w:rsidRPr="002B2111">
              <w:rPr>
                <w:rFonts w:ascii="Verdana" w:hAnsi="Verdana" w:cs="Arial"/>
                <w:sz w:val="16"/>
                <w:szCs w:val="16"/>
                <w:lang w:eastAsia="pl-PL"/>
              </w:rPr>
              <w:t>steper</w:t>
            </w:r>
            <w:proofErr w:type="spellEnd"/>
            <w:r w:rsidRPr="002B2111">
              <w:rPr>
                <w:rFonts w:ascii="Verdana" w:hAnsi="Verdana" w:cs="Arial"/>
                <w:sz w:val="16"/>
                <w:szCs w:val="16"/>
                <w:lang w:eastAsia="pl-PL"/>
              </w:rPr>
              <w:t>, wioślarz, orbiter, drabinka, twister – montowane na pylonach oraz tablica informacyjna, dwie ławki i kosz na śmieci.</w:t>
            </w:r>
          </w:p>
        </w:tc>
      </w:tr>
      <w:tr w:rsidR="002B2111" w:rsidRPr="002B2111" w14:paraId="520410C9" w14:textId="77777777" w:rsidTr="004B4651">
        <w:tc>
          <w:tcPr>
            <w:tcW w:w="463" w:type="dxa"/>
          </w:tcPr>
          <w:p w14:paraId="7FC48189"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4</w:t>
            </w:r>
          </w:p>
        </w:tc>
        <w:tc>
          <w:tcPr>
            <w:tcW w:w="1619" w:type="dxa"/>
          </w:tcPr>
          <w:p w14:paraId="30AA74B5"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Siłownia</w:t>
            </w:r>
          </w:p>
          <w:p w14:paraId="164C1B0C"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Plenerowa</w:t>
            </w:r>
          </w:p>
        </w:tc>
        <w:tc>
          <w:tcPr>
            <w:tcW w:w="1984" w:type="dxa"/>
          </w:tcPr>
          <w:p w14:paraId="00B6664B"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Lipowiec, 12-100 Szczytno, numer działki – 117/1</w:t>
            </w:r>
          </w:p>
        </w:tc>
        <w:tc>
          <w:tcPr>
            <w:tcW w:w="1559" w:type="dxa"/>
          </w:tcPr>
          <w:p w14:paraId="707EF0EF"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26.864,25 zł</w:t>
            </w:r>
          </w:p>
        </w:tc>
        <w:tc>
          <w:tcPr>
            <w:tcW w:w="2943" w:type="dxa"/>
          </w:tcPr>
          <w:p w14:paraId="50EDE8AD" w14:textId="77777777" w:rsidR="002B2111" w:rsidRPr="002B2111" w:rsidRDefault="002B2111" w:rsidP="002B2111">
            <w:pPr>
              <w:contextualSpacing/>
              <w:rPr>
                <w:rFonts w:ascii="Verdana" w:hAnsi="Verdana" w:cs="Tahoma"/>
                <w:sz w:val="16"/>
                <w:szCs w:val="16"/>
              </w:rPr>
            </w:pPr>
            <w:r w:rsidRPr="002B2111">
              <w:rPr>
                <w:rFonts w:ascii="Arial" w:hAnsi="Arial" w:cs="Arial"/>
                <w:sz w:val="16"/>
                <w:szCs w:val="16"/>
                <w:lang w:eastAsia="pl-PL"/>
              </w:rPr>
              <w:t xml:space="preserve">Wioślarz, orbiter, prasa nożna, motyl, twister (wahadło), </w:t>
            </w:r>
            <w:proofErr w:type="spellStart"/>
            <w:r w:rsidRPr="002B2111">
              <w:rPr>
                <w:rFonts w:ascii="Arial" w:hAnsi="Arial" w:cs="Arial"/>
                <w:sz w:val="16"/>
                <w:szCs w:val="16"/>
                <w:lang w:eastAsia="pl-PL"/>
              </w:rPr>
              <w:t>steper</w:t>
            </w:r>
            <w:proofErr w:type="spellEnd"/>
            <w:r w:rsidRPr="002B2111">
              <w:rPr>
                <w:rFonts w:ascii="Arial" w:hAnsi="Arial" w:cs="Arial"/>
                <w:sz w:val="16"/>
                <w:szCs w:val="16"/>
                <w:lang w:eastAsia="pl-PL"/>
              </w:rPr>
              <w:t>, drabinka – montowane na pylonach.</w:t>
            </w:r>
          </w:p>
        </w:tc>
      </w:tr>
      <w:tr w:rsidR="002B2111" w:rsidRPr="002B2111" w14:paraId="03E9E7C4" w14:textId="77777777" w:rsidTr="004B4651">
        <w:tc>
          <w:tcPr>
            <w:tcW w:w="463" w:type="dxa"/>
          </w:tcPr>
          <w:p w14:paraId="0104C3FE"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5</w:t>
            </w:r>
          </w:p>
        </w:tc>
        <w:tc>
          <w:tcPr>
            <w:tcW w:w="1619" w:type="dxa"/>
          </w:tcPr>
          <w:p w14:paraId="2EDF9A00"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Siłownia</w:t>
            </w:r>
          </w:p>
          <w:p w14:paraId="5323CAB7"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Plenerowa</w:t>
            </w:r>
          </w:p>
        </w:tc>
        <w:tc>
          <w:tcPr>
            <w:tcW w:w="1984" w:type="dxa"/>
          </w:tcPr>
          <w:p w14:paraId="1F24B639"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Prusowy Borek, 12-100 Szczytno, numer działki – 3080/2</w:t>
            </w:r>
          </w:p>
        </w:tc>
        <w:tc>
          <w:tcPr>
            <w:tcW w:w="1559" w:type="dxa"/>
          </w:tcPr>
          <w:p w14:paraId="5E6F5B82"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9.989,76 zł</w:t>
            </w:r>
          </w:p>
        </w:tc>
        <w:tc>
          <w:tcPr>
            <w:tcW w:w="2943" w:type="dxa"/>
          </w:tcPr>
          <w:p w14:paraId="711669E8" w14:textId="77777777" w:rsidR="002B2111" w:rsidRPr="002B2111" w:rsidRDefault="002B2111" w:rsidP="002B2111">
            <w:pPr>
              <w:contextualSpacing/>
              <w:rPr>
                <w:rFonts w:ascii="Verdana" w:hAnsi="Verdana" w:cs="Tahoma"/>
                <w:sz w:val="16"/>
                <w:szCs w:val="16"/>
              </w:rPr>
            </w:pPr>
            <w:r w:rsidRPr="002B2111">
              <w:rPr>
                <w:rFonts w:ascii="Arial" w:hAnsi="Arial" w:cs="Arial"/>
                <w:sz w:val="16"/>
                <w:szCs w:val="16"/>
                <w:lang w:eastAsia="pl-PL"/>
              </w:rPr>
              <w:t>Orbiter i motyl montowane na pylonie.</w:t>
            </w:r>
          </w:p>
        </w:tc>
      </w:tr>
      <w:tr w:rsidR="002B2111" w:rsidRPr="002B2111" w14:paraId="40F055CD" w14:textId="77777777" w:rsidTr="004B4651">
        <w:tc>
          <w:tcPr>
            <w:tcW w:w="463" w:type="dxa"/>
          </w:tcPr>
          <w:p w14:paraId="3F6CEEB2"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6</w:t>
            </w:r>
          </w:p>
        </w:tc>
        <w:tc>
          <w:tcPr>
            <w:tcW w:w="1619" w:type="dxa"/>
          </w:tcPr>
          <w:p w14:paraId="510DE7BF"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 xml:space="preserve">Siłownia </w:t>
            </w:r>
          </w:p>
          <w:p w14:paraId="1D80765C"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Plenerowa</w:t>
            </w:r>
          </w:p>
        </w:tc>
        <w:tc>
          <w:tcPr>
            <w:tcW w:w="1984" w:type="dxa"/>
          </w:tcPr>
          <w:p w14:paraId="64497772"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Szymany, 12-100 Szczytno, numer działki – 51/5</w:t>
            </w:r>
          </w:p>
        </w:tc>
        <w:tc>
          <w:tcPr>
            <w:tcW w:w="1559" w:type="dxa"/>
          </w:tcPr>
          <w:p w14:paraId="717829F3"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17.036,66 zł</w:t>
            </w:r>
          </w:p>
        </w:tc>
        <w:tc>
          <w:tcPr>
            <w:tcW w:w="2943" w:type="dxa"/>
          </w:tcPr>
          <w:p w14:paraId="29EE51CE" w14:textId="77777777" w:rsidR="002B2111" w:rsidRPr="002B2111" w:rsidRDefault="002B2111" w:rsidP="002B2111">
            <w:pPr>
              <w:tabs>
                <w:tab w:val="left" w:pos="684"/>
              </w:tabs>
              <w:overflowPunct/>
              <w:autoSpaceDE/>
              <w:autoSpaceDN w:val="0"/>
              <w:jc w:val="both"/>
              <w:rPr>
                <w:rFonts w:ascii="Arial" w:eastAsia="Arial Unicode MS" w:hAnsi="Arial" w:cs="Arial"/>
                <w:kern w:val="3"/>
                <w:sz w:val="16"/>
                <w:szCs w:val="16"/>
                <w:lang w:eastAsia="pl-PL" w:bidi="pl-PL"/>
              </w:rPr>
            </w:pPr>
            <w:r w:rsidRPr="002B2111">
              <w:rPr>
                <w:rFonts w:ascii="Arial" w:eastAsia="Arial Unicode MS" w:hAnsi="Arial" w:cs="Arial"/>
                <w:kern w:val="3"/>
                <w:sz w:val="16"/>
                <w:szCs w:val="16"/>
                <w:lang w:eastAsia="pl-PL" w:bidi="pl-PL"/>
              </w:rPr>
              <w:t xml:space="preserve">Biegacz, orbiter, wahadło i prasa nożna montowane na pylonach oraz </w:t>
            </w:r>
          </w:p>
          <w:p w14:paraId="36C50F7F" w14:textId="77777777" w:rsidR="002B2111" w:rsidRPr="002B2111" w:rsidRDefault="002B2111" w:rsidP="002B2111">
            <w:pPr>
              <w:tabs>
                <w:tab w:val="left" w:pos="684"/>
              </w:tabs>
              <w:overflowPunct/>
              <w:autoSpaceDE/>
              <w:autoSpaceDN w:val="0"/>
              <w:jc w:val="both"/>
              <w:rPr>
                <w:rFonts w:ascii="Arial" w:eastAsia="Arial Unicode MS" w:hAnsi="Arial" w:cs="Arial"/>
                <w:kern w:val="3"/>
                <w:sz w:val="16"/>
                <w:szCs w:val="16"/>
                <w:lang w:eastAsia="pl-PL" w:bidi="pl-PL"/>
              </w:rPr>
            </w:pPr>
            <w:r w:rsidRPr="002B2111">
              <w:rPr>
                <w:rFonts w:ascii="Arial" w:eastAsia="Arial Unicode MS" w:hAnsi="Arial" w:cs="Arial"/>
                <w:kern w:val="3"/>
                <w:sz w:val="16"/>
                <w:szCs w:val="16"/>
                <w:lang w:eastAsia="pl-PL" w:bidi="pl-PL"/>
              </w:rPr>
              <w:t>2 ławki parkowe i 1 k</w:t>
            </w:r>
            <w:r w:rsidRPr="002B2111">
              <w:rPr>
                <w:rFonts w:ascii="Arial" w:eastAsia="Arial Unicode MS" w:hAnsi="Arial" w:cs="Arial"/>
                <w:kern w:val="3"/>
                <w:sz w:val="16"/>
                <w:szCs w:val="16"/>
                <w:lang w:eastAsia="pl-PL"/>
              </w:rPr>
              <w:t>osz na śmieci.</w:t>
            </w:r>
          </w:p>
        </w:tc>
      </w:tr>
      <w:tr w:rsidR="002B2111" w:rsidRPr="002B2111" w14:paraId="69CB0580" w14:textId="77777777" w:rsidTr="004B4651">
        <w:tc>
          <w:tcPr>
            <w:tcW w:w="463" w:type="dxa"/>
          </w:tcPr>
          <w:p w14:paraId="5F186B11"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7</w:t>
            </w:r>
          </w:p>
        </w:tc>
        <w:tc>
          <w:tcPr>
            <w:tcW w:w="1619" w:type="dxa"/>
          </w:tcPr>
          <w:p w14:paraId="46D063F6"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 xml:space="preserve">Siłownia </w:t>
            </w:r>
          </w:p>
          <w:p w14:paraId="4397A6B7"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Plenerowa</w:t>
            </w:r>
          </w:p>
        </w:tc>
        <w:tc>
          <w:tcPr>
            <w:tcW w:w="1984" w:type="dxa"/>
          </w:tcPr>
          <w:p w14:paraId="2BE385DC"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Romany, 12-100 Szczytno, numer działki – 21/1</w:t>
            </w:r>
          </w:p>
        </w:tc>
        <w:tc>
          <w:tcPr>
            <w:tcW w:w="1559" w:type="dxa"/>
          </w:tcPr>
          <w:p w14:paraId="5293186C"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17.036,66 zł</w:t>
            </w:r>
          </w:p>
        </w:tc>
        <w:tc>
          <w:tcPr>
            <w:tcW w:w="2943" w:type="dxa"/>
          </w:tcPr>
          <w:p w14:paraId="701CB65B" w14:textId="77777777" w:rsidR="002B2111" w:rsidRPr="002B2111" w:rsidRDefault="002B2111" w:rsidP="002B2111">
            <w:pPr>
              <w:tabs>
                <w:tab w:val="left" w:pos="684"/>
              </w:tabs>
              <w:overflowPunct/>
              <w:autoSpaceDE/>
              <w:autoSpaceDN w:val="0"/>
              <w:jc w:val="both"/>
              <w:rPr>
                <w:rFonts w:ascii="Arial" w:eastAsia="Arial Unicode MS" w:hAnsi="Arial" w:cs="Arial"/>
                <w:kern w:val="3"/>
                <w:sz w:val="16"/>
                <w:szCs w:val="16"/>
                <w:lang w:eastAsia="pl-PL" w:bidi="pl-PL"/>
              </w:rPr>
            </w:pPr>
            <w:r w:rsidRPr="002B2111">
              <w:rPr>
                <w:rFonts w:ascii="Arial" w:eastAsia="Arial Unicode MS" w:hAnsi="Arial" w:cs="Arial"/>
                <w:kern w:val="3"/>
                <w:sz w:val="16"/>
                <w:szCs w:val="16"/>
                <w:lang w:eastAsia="pl-PL" w:bidi="pl-PL"/>
              </w:rPr>
              <w:t xml:space="preserve">Biegacz, orbiter, wahadło i prasa nożna montowane na pylonach oraz </w:t>
            </w:r>
          </w:p>
          <w:p w14:paraId="188CBA12" w14:textId="77777777" w:rsidR="002B2111" w:rsidRPr="002B2111" w:rsidRDefault="002B2111" w:rsidP="002B2111">
            <w:pPr>
              <w:contextualSpacing/>
              <w:rPr>
                <w:rFonts w:ascii="Verdana" w:hAnsi="Verdana" w:cs="Tahoma"/>
                <w:sz w:val="16"/>
                <w:szCs w:val="16"/>
              </w:rPr>
            </w:pPr>
            <w:r w:rsidRPr="002B2111">
              <w:rPr>
                <w:rFonts w:ascii="Arial" w:hAnsi="Arial" w:cs="Arial"/>
                <w:sz w:val="16"/>
                <w:szCs w:val="16"/>
              </w:rPr>
              <w:t>2 ławki parkowe i 1 kosz na śmieci.</w:t>
            </w:r>
          </w:p>
        </w:tc>
      </w:tr>
      <w:tr w:rsidR="002B2111" w:rsidRPr="002B2111" w14:paraId="0EA9B28D" w14:textId="77777777" w:rsidTr="004B4651">
        <w:tc>
          <w:tcPr>
            <w:tcW w:w="463" w:type="dxa"/>
          </w:tcPr>
          <w:p w14:paraId="2C9EEBD9"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8</w:t>
            </w:r>
          </w:p>
        </w:tc>
        <w:tc>
          <w:tcPr>
            <w:tcW w:w="1619" w:type="dxa"/>
          </w:tcPr>
          <w:p w14:paraId="67CAB055"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 xml:space="preserve">Siłownia </w:t>
            </w:r>
          </w:p>
          <w:p w14:paraId="65DB982D"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Plenerowa</w:t>
            </w:r>
          </w:p>
        </w:tc>
        <w:tc>
          <w:tcPr>
            <w:tcW w:w="1984" w:type="dxa"/>
          </w:tcPr>
          <w:p w14:paraId="3469D462"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Dębówek, 12-100 Szczytno, numer działki - 7/3</w:t>
            </w:r>
          </w:p>
        </w:tc>
        <w:tc>
          <w:tcPr>
            <w:tcW w:w="1559" w:type="dxa"/>
          </w:tcPr>
          <w:p w14:paraId="5B058BDE" w14:textId="77777777" w:rsidR="002B2111" w:rsidRPr="002B2111" w:rsidRDefault="002B2111" w:rsidP="002B2111">
            <w:pPr>
              <w:contextualSpacing/>
              <w:rPr>
                <w:rFonts w:ascii="Verdana" w:hAnsi="Verdana" w:cs="Tahoma"/>
                <w:sz w:val="16"/>
                <w:szCs w:val="16"/>
              </w:rPr>
            </w:pPr>
            <w:r w:rsidRPr="002B2111">
              <w:rPr>
                <w:rFonts w:ascii="Verdana" w:hAnsi="Verdana" w:cs="Tahoma"/>
                <w:sz w:val="16"/>
                <w:szCs w:val="16"/>
              </w:rPr>
              <w:t>17.036,66 zł</w:t>
            </w:r>
          </w:p>
        </w:tc>
        <w:tc>
          <w:tcPr>
            <w:tcW w:w="2943" w:type="dxa"/>
          </w:tcPr>
          <w:p w14:paraId="7ED39C6F" w14:textId="77777777" w:rsidR="002B2111" w:rsidRPr="002B2111" w:rsidRDefault="002B2111" w:rsidP="002B2111">
            <w:pPr>
              <w:tabs>
                <w:tab w:val="left" w:pos="684"/>
              </w:tabs>
              <w:overflowPunct/>
              <w:autoSpaceDE/>
              <w:autoSpaceDN w:val="0"/>
              <w:jc w:val="both"/>
              <w:rPr>
                <w:rFonts w:ascii="Arial" w:eastAsia="Arial Unicode MS" w:hAnsi="Arial" w:cs="Arial"/>
                <w:kern w:val="3"/>
                <w:sz w:val="16"/>
                <w:szCs w:val="16"/>
                <w:lang w:eastAsia="pl-PL" w:bidi="pl-PL"/>
              </w:rPr>
            </w:pPr>
            <w:r w:rsidRPr="002B2111">
              <w:rPr>
                <w:rFonts w:ascii="Arial" w:eastAsia="Arial Unicode MS" w:hAnsi="Arial" w:cs="Arial"/>
                <w:kern w:val="3"/>
                <w:sz w:val="16"/>
                <w:szCs w:val="16"/>
                <w:lang w:eastAsia="pl-PL" w:bidi="pl-PL"/>
              </w:rPr>
              <w:t xml:space="preserve">Biegacz, orbiter, wahadło i prasa nożna montowane na pylonach oraz </w:t>
            </w:r>
          </w:p>
          <w:p w14:paraId="172557E5" w14:textId="77777777" w:rsidR="002B2111" w:rsidRPr="002B2111" w:rsidRDefault="002B2111" w:rsidP="002B2111">
            <w:pPr>
              <w:contextualSpacing/>
              <w:rPr>
                <w:rFonts w:ascii="Verdana" w:hAnsi="Verdana" w:cs="Tahoma"/>
                <w:sz w:val="16"/>
                <w:szCs w:val="16"/>
              </w:rPr>
            </w:pPr>
            <w:r w:rsidRPr="002B2111">
              <w:rPr>
                <w:rFonts w:ascii="Arial" w:hAnsi="Arial" w:cs="Arial"/>
                <w:sz w:val="16"/>
                <w:szCs w:val="16"/>
              </w:rPr>
              <w:t>2 ławki parkowe i 1 kosz na śmieci.</w:t>
            </w:r>
          </w:p>
        </w:tc>
      </w:tr>
      <w:tr w:rsidR="002B2111" w:rsidRPr="002B2111" w14:paraId="3141774B" w14:textId="77777777" w:rsidTr="004B4651">
        <w:tc>
          <w:tcPr>
            <w:tcW w:w="4066" w:type="dxa"/>
            <w:gridSpan w:val="3"/>
          </w:tcPr>
          <w:p w14:paraId="1F339435" w14:textId="77777777" w:rsidR="002B2111" w:rsidRPr="002B2111" w:rsidRDefault="002B2111" w:rsidP="002B2111">
            <w:pPr>
              <w:contextualSpacing/>
              <w:rPr>
                <w:rFonts w:ascii="Verdana" w:hAnsi="Verdana" w:cs="Tahoma"/>
                <w:sz w:val="16"/>
                <w:szCs w:val="16"/>
              </w:rPr>
            </w:pPr>
          </w:p>
        </w:tc>
        <w:tc>
          <w:tcPr>
            <w:tcW w:w="1559" w:type="dxa"/>
          </w:tcPr>
          <w:p w14:paraId="18C96596" w14:textId="77777777" w:rsidR="002B2111" w:rsidRPr="002B2111" w:rsidRDefault="002B2111" w:rsidP="002B2111">
            <w:pPr>
              <w:contextualSpacing/>
              <w:rPr>
                <w:rFonts w:ascii="Verdana" w:hAnsi="Verdana" w:cs="Tahoma"/>
                <w:b/>
                <w:sz w:val="16"/>
                <w:szCs w:val="16"/>
              </w:rPr>
            </w:pPr>
            <w:r w:rsidRPr="002B2111">
              <w:rPr>
                <w:rFonts w:ascii="Verdana" w:hAnsi="Verdana" w:cs="Arial"/>
                <w:b/>
                <w:color w:val="000000"/>
                <w:kern w:val="24"/>
                <w:sz w:val="16"/>
                <w:szCs w:val="16"/>
                <w:lang w:eastAsia="pl-PL"/>
              </w:rPr>
              <w:fldChar w:fldCharType="begin"/>
            </w:r>
            <w:r w:rsidRPr="002B2111">
              <w:rPr>
                <w:rFonts w:ascii="Verdana" w:hAnsi="Verdana" w:cs="Arial"/>
                <w:b/>
                <w:color w:val="000000"/>
                <w:kern w:val="24"/>
                <w:sz w:val="16"/>
                <w:szCs w:val="16"/>
                <w:lang w:eastAsia="pl-PL"/>
              </w:rPr>
              <w:instrText xml:space="preserve"> =SUM(ABOVE) </w:instrText>
            </w:r>
            <w:r w:rsidRPr="002B2111">
              <w:rPr>
                <w:rFonts w:ascii="Verdana" w:hAnsi="Verdana" w:cs="Arial"/>
                <w:b/>
                <w:color w:val="000000"/>
                <w:kern w:val="24"/>
                <w:sz w:val="16"/>
                <w:szCs w:val="16"/>
                <w:lang w:eastAsia="pl-PL"/>
              </w:rPr>
              <w:fldChar w:fldCharType="separate"/>
            </w:r>
            <w:r w:rsidRPr="002B2111">
              <w:rPr>
                <w:rFonts w:ascii="Verdana" w:hAnsi="Verdana" w:cs="Arial"/>
                <w:b/>
                <w:noProof/>
                <w:color w:val="000000"/>
                <w:kern w:val="24"/>
                <w:sz w:val="16"/>
                <w:szCs w:val="16"/>
                <w:lang w:eastAsia="pl-PL"/>
              </w:rPr>
              <w:t>159.638,54</w:t>
            </w:r>
            <w:r w:rsidRPr="002B2111">
              <w:rPr>
                <w:rFonts w:ascii="Verdana" w:hAnsi="Verdana" w:cs="Arial"/>
                <w:b/>
                <w:color w:val="000000"/>
                <w:kern w:val="24"/>
                <w:sz w:val="16"/>
                <w:szCs w:val="16"/>
                <w:lang w:eastAsia="pl-PL"/>
              </w:rPr>
              <w:fldChar w:fldCharType="end"/>
            </w:r>
            <w:r w:rsidRPr="002B2111">
              <w:rPr>
                <w:rFonts w:ascii="Verdana" w:hAnsi="Verdana" w:cs="Arial"/>
                <w:b/>
                <w:color w:val="000000"/>
                <w:kern w:val="24"/>
                <w:sz w:val="16"/>
                <w:szCs w:val="16"/>
                <w:lang w:eastAsia="pl-PL"/>
              </w:rPr>
              <w:t xml:space="preserve"> zł</w:t>
            </w:r>
          </w:p>
        </w:tc>
        <w:tc>
          <w:tcPr>
            <w:tcW w:w="2943" w:type="dxa"/>
          </w:tcPr>
          <w:p w14:paraId="014AE50B" w14:textId="77777777" w:rsidR="002B2111" w:rsidRPr="002B2111" w:rsidRDefault="002B2111" w:rsidP="002B2111">
            <w:pPr>
              <w:tabs>
                <w:tab w:val="left" w:pos="684"/>
              </w:tabs>
              <w:overflowPunct/>
              <w:autoSpaceDE/>
              <w:autoSpaceDN w:val="0"/>
              <w:jc w:val="both"/>
              <w:rPr>
                <w:rFonts w:ascii="Arial" w:eastAsia="Arial Unicode MS" w:hAnsi="Arial" w:cs="Arial"/>
                <w:kern w:val="3"/>
                <w:sz w:val="16"/>
                <w:szCs w:val="16"/>
                <w:lang w:eastAsia="pl-PL" w:bidi="pl-PL"/>
              </w:rPr>
            </w:pPr>
          </w:p>
        </w:tc>
      </w:tr>
    </w:tbl>
    <w:p w14:paraId="378A36BD" w14:textId="77777777" w:rsidR="002B2111" w:rsidRPr="00D33ECE" w:rsidRDefault="002B2111" w:rsidP="00AC6C6A">
      <w:pPr>
        <w:pStyle w:val="WW-Tekstpodstawowywcity2"/>
        <w:spacing w:before="112" w:after="248"/>
        <w:ind w:left="0" w:right="-567" w:firstLine="0"/>
        <w:rPr>
          <w:rFonts w:asciiTheme="minorHAnsi" w:hAnsiTheme="minorHAnsi" w:cstheme="minorHAnsi"/>
          <w:color w:val="000000"/>
          <w:sz w:val="22"/>
          <w:szCs w:val="22"/>
        </w:rPr>
      </w:pPr>
    </w:p>
    <w:p w14:paraId="4C62C25E" w14:textId="77777777" w:rsidR="00CF5792" w:rsidRPr="00D33ECE" w:rsidRDefault="00D33ECE" w:rsidP="00D33ECE">
      <w:pPr>
        <w:pStyle w:val="WW-Tekstpodstawowywcity2"/>
        <w:tabs>
          <w:tab w:val="num" w:pos="1070"/>
        </w:tabs>
        <w:spacing w:before="112" w:after="248"/>
        <w:ind w:left="-567" w:right="-567"/>
        <w:jc w:val="center"/>
        <w:rPr>
          <w:rFonts w:asciiTheme="minorHAnsi" w:hAnsiTheme="minorHAnsi" w:cstheme="minorHAnsi"/>
          <w:b/>
          <w:color w:val="000000"/>
          <w:szCs w:val="24"/>
        </w:rPr>
      </w:pPr>
      <w:r w:rsidRPr="000D3AD4">
        <w:rPr>
          <w:rFonts w:asciiTheme="minorHAnsi" w:hAnsiTheme="minorHAnsi" w:cstheme="minorHAnsi"/>
          <w:b/>
          <w:color w:val="000000"/>
          <w:szCs w:val="24"/>
        </w:rPr>
        <w:t xml:space="preserve">II. </w:t>
      </w:r>
      <w:r w:rsidR="00CF5792" w:rsidRPr="000D3AD4">
        <w:rPr>
          <w:rFonts w:asciiTheme="minorHAnsi" w:hAnsiTheme="minorHAnsi" w:cstheme="minorHAnsi"/>
          <w:b/>
          <w:color w:val="000000"/>
          <w:szCs w:val="24"/>
        </w:rPr>
        <w:t>KLAUZULE FAKULTATYWNE</w:t>
      </w:r>
      <w:r w:rsidRPr="000D3AD4">
        <w:rPr>
          <w:rFonts w:asciiTheme="minorHAnsi" w:hAnsiTheme="minorHAnsi" w:cstheme="minorHAnsi"/>
          <w:b/>
          <w:color w:val="000000"/>
          <w:szCs w:val="24"/>
        </w:rPr>
        <w:t xml:space="preserve"> ZAKRESU OCHRONY UBEZPIECZENIOWEJ</w:t>
      </w:r>
    </w:p>
    <w:p w14:paraId="03C7803F" w14:textId="77777777" w:rsidR="00CF5792" w:rsidRPr="00D33ECE" w:rsidRDefault="00CF5792" w:rsidP="00D33ECE">
      <w:pPr>
        <w:pStyle w:val="Akapitzlist"/>
        <w:numPr>
          <w:ilvl w:val="0"/>
          <w:numId w:val="1"/>
        </w:numPr>
        <w:tabs>
          <w:tab w:val="clear" w:pos="1070"/>
          <w:tab w:val="num" w:pos="851"/>
        </w:tabs>
        <w:ind w:left="-567" w:right="-567" w:hanging="425"/>
        <w:jc w:val="both"/>
        <w:rPr>
          <w:rFonts w:asciiTheme="minorHAnsi" w:hAnsiTheme="minorHAnsi" w:cstheme="minorHAnsi"/>
          <w:sz w:val="22"/>
          <w:szCs w:val="22"/>
        </w:rPr>
      </w:pPr>
      <w:r w:rsidRPr="00D33ECE">
        <w:rPr>
          <w:rFonts w:asciiTheme="minorHAnsi" w:hAnsiTheme="minorHAnsi" w:cstheme="minorHAnsi"/>
          <w:b/>
          <w:sz w:val="22"/>
          <w:szCs w:val="22"/>
        </w:rPr>
        <w:t xml:space="preserve">Klauzula zwiększenia limitu odpowiedzialności dla kosztów odtworzenia dokumentów </w:t>
      </w:r>
      <w:r w:rsidRPr="00D33ECE">
        <w:rPr>
          <w:rFonts w:asciiTheme="minorHAnsi" w:hAnsiTheme="minorHAnsi" w:cstheme="minorHAnsi"/>
          <w:sz w:val="22"/>
          <w:szCs w:val="22"/>
        </w:rPr>
        <w:t>– na mocy niniejszej klauzuli zostaje zwiększony limit odpowiedzialności w klauzuli kosztów odtworzenia dokumentów o dodatkowe 100.000,00 zł na jedno i wszystkie zda</w:t>
      </w:r>
      <w:r w:rsidR="00F018AB">
        <w:rPr>
          <w:rFonts w:asciiTheme="minorHAnsi" w:hAnsiTheme="minorHAnsi" w:cstheme="minorHAnsi"/>
          <w:sz w:val="22"/>
          <w:szCs w:val="22"/>
        </w:rPr>
        <w:t xml:space="preserve">rzenia w okresie ubezpieczenia </w:t>
      </w:r>
      <w:r w:rsidRPr="00D33ECE">
        <w:rPr>
          <w:rFonts w:asciiTheme="minorHAnsi" w:hAnsiTheme="minorHAnsi" w:cstheme="minorHAnsi"/>
          <w:sz w:val="22"/>
          <w:szCs w:val="22"/>
        </w:rPr>
        <w:t>w systemie na pierwsze ryzyko.</w:t>
      </w:r>
    </w:p>
    <w:p w14:paraId="178F9A2D" w14:textId="77777777" w:rsidR="00CF5792" w:rsidRPr="00D33ECE" w:rsidRDefault="00CF5792" w:rsidP="00D33ECE">
      <w:pPr>
        <w:tabs>
          <w:tab w:val="num" w:pos="851"/>
        </w:tabs>
        <w:ind w:left="-567" w:right="-567"/>
        <w:jc w:val="both"/>
        <w:rPr>
          <w:rFonts w:asciiTheme="minorHAnsi" w:hAnsiTheme="minorHAnsi" w:cstheme="minorHAnsi"/>
          <w:sz w:val="22"/>
          <w:szCs w:val="22"/>
        </w:rPr>
      </w:pPr>
    </w:p>
    <w:p w14:paraId="7B1A670B" w14:textId="77777777" w:rsidR="00D33ECE" w:rsidRPr="000B01FF" w:rsidRDefault="00CF5792" w:rsidP="008F746B">
      <w:pPr>
        <w:pStyle w:val="Default"/>
        <w:numPr>
          <w:ilvl w:val="0"/>
          <w:numId w:val="1"/>
        </w:numPr>
        <w:tabs>
          <w:tab w:val="clear" w:pos="1070"/>
        </w:tabs>
        <w:ind w:left="-564" w:right="-567" w:hanging="429"/>
        <w:jc w:val="both"/>
        <w:rPr>
          <w:rFonts w:asciiTheme="minorHAnsi" w:hAnsiTheme="minorHAnsi" w:cstheme="minorHAnsi"/>
          <w:sz w:val="22"/>
          <w:szCs w:val="22"/>
        </w:rPr>
      </w:pPr>
      <w:r w:rsidRPr="000B01FF">
        <w:rPr>
          <w:rFonts w:asciiTheme="minorHAnsi" w:hAnsiTheme="minorHAnsi" w:cstheme="minorHAnsi"/>
          <w:b/>
          <w:sz w:val="22"/>
          <w:szCs w:val="22"/>
        </w:rPr>
        <w:t xml:space="preserve">Klauzula </w:t>
      </w:r>
      <w:r w:rsidR="00D33ECE" w:rsidRPr="000B01FF">
        <w:rPr>
          <w:rFonts w:asciiTheme="minorHAnsi" w:hAnsiTheme="minorHAnsi" w:cstheme="minorHAnsi"/>
          <w:b/>
          <w:sz w:val="22"/>
          <w:szCs w:val="22"/>
        </w:rPr>
        <w:t xml:space="preserve">funduszu prewencyjnego - </w:t>
      </w:r>
      <w:r w:rsidR="009E4111" w:rsidRPr="000B01FF">
        <w:rPr>
          <w:rFonts w:asciiTheme="minorHAnsi" w:hAnsiTheme="minorHAnsi" w:cstheme="minorHAnsi"/>
          <w:b/>
          <w:sz w:val="22"/>
          <w:szCs w:val="22"/>
        </w:rPr>
        <w:t xml:space="preserve"> </w:t>
      </w:r>
      <w:r w:rsidR="00D33ECE" w:rsidRPr="000B01FF">
        <w:rPr>
          <w:rFonts w:asciiTheme="minorHAnsi" w:hAnsiTheme="minorHAnsi" w:cstheme="minorHAnsi"/>
          <w:sz w:val="22"/>
          <w:szCs w:val="22"/>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 </w:t>
      </w:r>
    </w:p>
    <w:p w14:paraId="18807DEB" w14:textId="77777777" w:rsidR="00D33ECE" w:rsidRPr="000B01FF" w:rsidRDefault="00D33ECE" w:rsidP="000B01FF">
      <w:pPr>
        <w:rPr>
          <w:rFonts w:asciiTheme="minorHAnsi" w:hAnsiTheme="minorHAnsi" w:cstheme="minorHAnsi"/>
          <w:b/>
          <w:sz w:val="22"/>
          <w:szCs w:val="22"/>
        </w:rPr>
      </w:pPr>
    </w:p>
    <w:p w14:paraId="146B5F50" w14:textId="77777777" w:rsidR="00CF5792" w:rsidRPr="00D33ECE" w:rsidRDefault="00CF5792" w:rsidP="00DC0FBD">
      <w:pPr>
        <w:pStyle w:val="WW-Tekstpodstawowywcity2"/>
        <w:numPr>
          <w:ilvl w:val="0"/>
          <w:numId w:val="1"/>
        </w:numPr>
        <w:tabs>
          <w:tab w:val="clear" w:pos="1070"/>
          <w:tab w:val="num" w:pos="786"/>
          <w:tab w:val="num" w:pos="851"/>
        </w:tabs>
        <w:spacing w:before="112" w:after="248"/>
        <w:ind w:left="-567" w:right="-567"/>
        <w:rPr>
          <w:rFonts w:asciiTheme="minorHAnsi" w:hAnsiTheme="minorHAnsi" w:cstheme="minorHAnsi"/>
          <w:sz w:val="22"/>
          <w:szCs w:val="22"/>
        </w:rPr>
      </w:pPr>
      <w:r w:rsidRPr="00D33ECE">
        <w:rPr>
          <w:rFonts w:asciiTheme="minorHAnsi" w:hAnsiTheme="minorHAnsi" w:cstheme="minorHAnsi"/>
          <w:b/>
          <w:sz w:val="22"/>
          <w:szCs w:val="22"/>
        </w:rPr>
        <w:t xml:space="preserve">Klauzula zniesienia limitów odpowiedzialności dla klauzul automatycznego pokrycia </w:t>
      </w:r>
      <w:r w:rsidRPr="00D33ECE">
        <w:rPr>
          <w:rFonts w:asciiTheme="minorHAnsi" w:hAnsiTheme="minorHAnsi" w:cstheme="minorHAnsi"/>
          <w:sz w:val="22"/>
          <w:szCs w:val="22"/>
        </w:rPr>
        <w:t>– na mocy niniejszej klauzuli Ubezpieczyciel znosi całkowicie limity odpowiedzialności, o których mowa w klauzuli automatycznego pokrycia majątku nabytego po zebraniu d</w:t>
      </w:r>
      <w:r w:rsidR="00F018AB">
        <w:rPr>
          <w:rFonts w:asciiTheme="minorHAnsi" w:hAnsiTheme="minorHAnsi" w:cstheme="minorHAnsi"/>
          <w:sz w:val="22"/>
          <w:szCs w:val="22"/>
        </w:rPr>
        <w:t xml:space="preserve">anych, automatycznego pokrycia </w:t>
      </w:r>
      <w:r w:rsidRPr="00D33ECE">
        <w:rPr>
          <w:rFonts w:asciiTheme="minorHAnsi" w:hAnsiTheme="minorHAnsi" w:cstheme="minorHAnsi"/>
          <w:sz w:val="22"/>
          <w:szCs w:val="22"/>
        </w:rPr>
        <w:t>w sprzęcie elektronicznym oraz automatycznego pokrycia w środkach trwałych i wyposażeniu. Pozostałe zapisy ww. klauzul automatycznego pokrycia pozostają bez zmian.</w:t>
      </w:r>
    </w:p>
    <w:p w14:paraId="763449B7" w14:textId="77777777" w:rsidR="00CF5792" w:rsidRPr="00D33ECE" w:rsidRDefault="00CF5792" w:rsidP="00D33ECE">
      <w:pPr>
        <w:pStyle w:val="WW-Tekstpodstawowywcity2"/>
        <w:numPr>
          <w:ilvl w:val="0"/>
          <w:numId w:val="1"/>
        </w:numPr>
        <w:tabs>
          <w:tab w:val="num" w:pos="786"/>
          <w:tab w:val="num" w:pos="851"/>
        </w:tabs>
        <w:spacing w:before="112" w:after="248"/>
        <w:ind w:left="-567" w:right="-567"/>
        <w:rPr>
          <w:rFonts w:asciiTheme="minorHAnsi" w:hAnsiTheme="minorHAnsi" w:cstheme="minorHAnsi"/>
          <w:sz w:val="22"/>
          <w:szCs w:val="22"/>
        </w:rPr>
      </w:pPr>
      <w:r w:rsidRPr="00D33ECE">
        <w:rPr>
          <w:rFonts w:asciiTheme="minorHAnsi" w:hAnsiTheme="minorHAnsi" w:cstheme="minorHAnsi"/>
          <w:b/>
          <w:sz w:val="22"/>
          <w:szCs w:val="22"/>
        </w:rPr>
        <w:t>Klauzula transportowania</w:t>
      </w:r>
      <w:r w:rsidRPr="00D33ECE">
        <w:rPr>
          <w:rFonts w:asciiTheme="minorHAnsi" w:hAnsiTheme="minorHAnsi" w:cstheme="minorHAnsi"/>
          <w:sz w:val="22"/>
          <w:szCs w:val="22"/>
        </w:rPr>
        <w:t xml:space="preserve"> – ochrona ubezpieczeniowa zostaje rozszerzona o szkody w środkach trwałych oraz sprzęcie elektronicznym stacjonarnym powstałe w wyniku zdarzeń losowych oraz wypadku środka transportu w czasie jego transportu pomiędzy miejscami ubezpieczeń na terytorium RP oraz podczas transportu w celu naprawy bądź konserwacji tego mienia. Ubezpieczenie obejmuje także szkody powstałe podczas załadunku i rozładunku. Limit odpowiedzialności wynosi 50.000,00 zł. Dotyczy ubezpieczenia mienia od ognia i innych zdarzeń losowych, sprzętu elektronicznego od wszystkich ryzyk.</w:t>
      </w:r>
    </w:p>
    <w:p w14:paraId="4EFCE086" w14:textId="693BC5F2" w:rsidR="00CF5792" w:rsidRDefault="00CF5792" w:rsidP="00D33ECE">
      <w:pPr>
        <w:pStyle w:val="WW-Tekstpodstawowywcity2"/>
        <w:numPr>
          <w:ilvl w:val="0"/>
          <w:numId w:val="1"/>
        </w:numPr>
        <w:tabs>
          <w:tab w:val="clear" w:pos="1070"/>
          <w:tab w:val="num" w:pos="786"/>
          <w:tab w:val="num" w:pos="851"/>
        </w:tabs>
        <w:spacing w:before="112" w:after="248"/>
        <w:ind w:left="-567" w:right="-567"/>
        <w:rPr>
          <w:rFonts w:asciiTheme="minorHAnsi" w:hAnsiTheme="minorHAnsi" w:cstheme="minorHAnsi"/>
          <w:sz w:val="22"/>
          <w:szCs w:val="22"/>
        </w:rPr>
      </w:pPr>
      <w:r w:rsidRPr="00D33ECE">
        <w:rPr>
          <w:rFonts w:asciiTheme="minorHAnsi" w:hAnsiTheme="minorHAnsi" w:cstheme="minorHAnsi"/>
          <w:b/>
          <w:sz w:val="22"/>
          <w:szCs w:val="22"/>
        </w:rPr>
        <w:lastRenderedPageBreak/>
        <w:t>Klauzula zwiększenia limitu odpowiedzialności dla konsekwencji opadów śniegu</w:t>
      </w:r>
      <w:r w:rsidRPr="00D33ECE">
        <w:rPr>
          <w:rFonts w:asciiTheme="minorHAnsi" w:hAnsiTheme="minorHAnsi" w:cstheme="minorHAnsi"/>
          <w:sz w:val="22"/>
          <w:szCs w:val="22"/>
        </w:rPr>
        <w:t xml:space="preserve"> – na mocy niniejszej klauzuli Ubezpieczyciel zwiększa limit odpowiedzialności w klauzuli rozszerzającej ochronę o konsekwencje opadów śniegu o dodatkowe 100.000,00 zł. Łączny limit odpowiedzialności dla klauzuli rozszerzającej ochronę o konsekwencje opadów śniegu wynosi 150.000,00 zł. </w:t>
      </w:r>
    </w:p>
    <w:p w14:paraId="0D762C47" w14:textId="77777777" w:rsidR="002936C5" w:rsidRPr="002936C5" w:rsidRDefault="002936C5" w:rsidP="002936C5">
      <w:pPr>
        <w:ind w:left="1070" w:hanging="1637"/>
        <w:contextualSpacing/>
        <w:rPr>
          <w:rFonts w:asciiTheme="minorHAnsi" w:hAnsiTheme="minorHAnsi" w:cstheme="minorHAnsi"/>
          <w:b/>
          <w:szCs w:val="24"/>
          <w:u w:val="single"/>
        </w:rPr>
      </w:pPr>
      <w:r w:rsidRPr="002936C5">
        <w:rPr>
          <w:rFonts w:asciiTheme="minorHAnsi" w:hAnsiTheme="minorHAnsi" w:cstheme="minorHAnsi"/>
          <w:b/>
          <w:szCs w:val="24"/>
          <w:u w:val="single"/>
        </w:rPr>
        <w:t>Część II Zamówienia.</w:t>
      </w:r>
    </w:p>
    <w:p w14:paraId="098D48EF" w14:textId="77777777" w:rsidR="002936C5" w:rsidRPr="002936C5" w:rsidRDefault="002936C5" w:rsidP="002936C5">
      <w:pPr>
        <w:keepNext/>
        <w:keepLines/>
        <w:numPr>
          <w:ilvl w:val="0"/>
          <w:numId w:val="22"/>
        </w:numPr>
        <w:spacing w:before="200"/>
        <w:ind w:right="-567"/>
        <w:jc w:val="center"/>
        <w:outlineLvl w:val="1"/>
        <w:rPr>
          <w:rFonts w:asciiTheme="minorHAnsi" w:eastAsiaTheme="majorEastAsia" w:hAnsiTheme="minorHAnsi" w:cstheme="minorHAnsi"/>
          <w:b/>
          <w:bCs/>
          <w:szCs w:val="24"/>
        </w:rPr>
      </w:pPr>
      <w:r w:rsidRPr="002936C5">
        <w:rPr>
          <w:rFonts w:asciiTheme="minorHAnsi" w:eastAsiaTheme="majorEastAsia" w:hAnsiTheme="minorHAnsi" w:cstheme="minorHAnsi"/>
          <w:b/>
          <w:bCs/>
          <w:szCs w:val="24"/>
        </w:rPr>
        <w:t>KLAUZULE OBLIGATORYJNE ZAKRESU OCHRONY UBEZPIECZENIOWEJ.</w:t>
      </w:r>
    </w:p>
    <w:p w14:paraId="0C33A197" w14:textId="77777777" w:rsidR="002936C5" w:rsidRPr="002936C5" w:rsidRDefault="002936C5" w:rsidP="002936C5">
      <w:pPr>
        <w:rPr>
          <w:rFonts w:asciiTheme="minorHAnsi" w:hAnsiTheme="minorHAnsi" w:cstheme="minorHAnsi"/>
        </w:rPr>
      </w:pPr>
    </w:p>
    <w:p w14:paraId="33CACA24" w14:textId="77777777" w:rsidR="002936C5" w:rsidRPr="002936C5" w:rsidRDefault="002936C5" w:rsidP="002936C5">
      <w:pPr>
        <w:widowControl/>
        <w:numPr>
          <w:ilvl w:val="0"/>
          <w:numId w:val="21"/>
        </w:numPr>
        <w:overflowPunct/>
        <w:autoSpaceDE/>
        <w:ind w:left="-567" w:right="-567" w:hanging="284"/>
        <w:jc w:val="both"/>
        <w:textAlignment w:val="auto"/>
        <w:rPr>
          <w:rFonts w:asciiTheme="minorHAnsi" w:hAnsiTheme="minorHAnsi" w:cstheme="minorHAnsi"/>
          <w:sz w:val="22"/>
          <w:szCs w:val="22"/>
          <w:lang w:eastAsia="pl-PL"/>
        </w:rPr>
      </w:pPr>
      <w:r w:rsidRPr="002936C5">
        <w:rPr>
          <w:rFonts w:asciiTheme="minorHAnsi" w:hAnsiTheme="minorHAnsi" w:cstheme="minorHAnsi"/>
          <w:b/>
          <w:color w:val="000000"/>
          <w:sz w:val="22"/>
          <w:szCs w:val="22"/>
          <w:lang w:eastAsia="pl-PL"/>
        </w:rPr>
        <w:t xml:space="preserve">Klauzula płatności rat - </w:t>
      </w:r>
      <w:r w:rsidRPr="002936C5">
        <w:rPr>
          <w:rFonts w:asciiTheme="minorHAnsi" w:hAnsiTheme="minorHAnsi" w:cstheme="minorHAnsi"/>
          <w:sz w:val="22"/>
          <w:szCs w:val="22"/>
          <w:lang w:eastAsia="pl-PL"/>
        </w:rPr>
        <w:t>w przypadku wypłaty odszkodowania,</w:t>
      </w:r>
      <w:r w:rsidRPr="002936C5">
        <w:rPr>
          <w:rFonts w:asciiTheme="minorHAnsi" w:hAnsiTheme="minorHAnsi" w:cstheme="minorHAnsi"/>
          <w:b/>
          <w:sz w:val="22"/>
          <w:szCs w:val="22"/>
          <w:lang w:eastAsia="pl-PL"/>
        </w:rPr>
        <w:t xml:space="preserve"> </w:t>
      </w:r>
      <w:r w:rsidRPr="002936C5">
        <w:rPr>
          <w:rFonts w:asciiTheme="minorHAnsi" w:hAnsiTheme="minorHAnsi" w:cstheme="minorHAnsi"/>
          <w:sz w:val="22"/>
          <w:szCs w:val="22"/>
          <w:lang w:eastAsia="pl-PL"/>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05B987F8" w14:textId="77777777" w:rsidR="002936C5" w:rsidRPr="002936C5" w:rsidRDefault="002936C5" w:rsidP="002936C5">
      <w:pPr>
        <w:widowControl/>
        <w:overflowPunct/>
        <w:autoSpaceDE/>
        <w:ind w:left="-567" w:right="-567" w:hanging="284"/>
        <w:jc w:val="both"/>
        <w:textAlignment w:val="auto"/>
        <w:rPr>
          <w:rFonts w:asciiTheme="minorHAnsi" w:hAnsiTheme="minorHAnsi" w:cstheme="minorHAnsi"/>
          <w:sz w:val="22"/>
          <w:szCs w:val="22"/>
          <w:lang w:eastAsia="pl-PL"/>
        </w:rPr>
      </w:pPr>
    </w:p>
    <w:p w14:paraId="39A1F41C" w14:textId="77777777" w:rsidR="002936C5" w:rsidRPr="002936C5" w:rsidRDefault="002936C5" w:rsidP="002936C5">
      <w:pPr>
        <w:widowControl/>
        <w:numPr>
          <w:ilvl w:val="0"/>
          <w:numId w:val="21"/>
        </w:numPr>
        <w:overflowPunct/>
        <w:autoSpaceDE/>
        <w:ind w:left="-567" w:right="-567" w:hanging="284"/>
        <w:jc w:val="both"/>
        <w:textAlignment w:val="auto"/>
        <w:rPr>
          <w:rFonts w:asciiTheme="minorHAnsi" w:hAnsiTheme="minorHAnsi" w:cstheme="minorHAnsi"/>
          <w:sz w:val="22"/>
          <w:szCs w:val="22"/>
          <w:lang w:eastAsia="pl-PL"/>
        </w:rPr>
      </w:pPr>
      <w:r w:rsidRPr="002936C5">
        <w:rPr>
          <w:rFonts w:asciiTheme="minorHAnsi" w:hAnsiTheme="minorHAnsi" w:cstheme="minorHAnsi"/>
          <w:b/>
          <w:sz w:val="22"/>
          <w:szCs w:val="22"/>
          <w:lang w:eastAsia="pl-PL"/>
        </w:rPr>
        <w:t xml:space="preserve">Klauzula rozstrzygania sporów - </w:t>
      </w:r>
      <w:r w:rsidRPr="002936C5">
        <w:rPr>
          <w:rFonts w:asciiTheme="minorHAnsi" w:hAnsiTheme="minorHAnsi" w:cstheme="minorHAnsi"/>
          <w:sz w:val="22"/>
          <w:szCs w:val="22"/>
          <w:lang w:eastAsia="pl-PL"/>
        </w:rPr>
        <w:t>spory wynikające z umów ubezpieczenia rozpatrują sądy właściwe dla siedziby ubezpieczającego.</w:t>
      </w:r>
    </w:p>
    <w:p w14:paraId="151EA6CC" w14:textId="77777777" w:rsidR="002936C5" w:rsidRPr="002936C5" w:rsidRDefault="002936C5" w:rsidP="002936C5">
      <w:pPr>
        <w:widowControl/>
        <w:overflowPunct/>
        <w:autoSpaceDE/>
        <w:ind w:left="-567" w:right="-567" w:hanging="284"/>
        <w:jc w:val="both"/>
        <w:textAlignment w:val="auto"/>
        <w:rPr>
          <w:rFonts w:asciiTheme="minorHAnsi" w:hAnsiTheme="minorHAnsi" w:cstheme="minorHAnsi"/>
          <w:sz w:val="22"/>
          <w:szCs w:val="22"/>
          <w:lang w:eastAsia="pl-PL"/>
        </w:rPr>
      </w:pPr>
    </w:p>
    <w:p w14:paraId="53F1A4AB" w14:textId="77777777" w:rsidR="002936C5" w:rsidRPr="002936C5" w:rsidRDefault="002936C5" w:rsidP="002936C5">
      <w:pPr>
        <w:widowControl/>
        <w:numPr>
          <w:ilvl w:val="0"/>
          <w:numId w:val="21"/>
        </w:numPr>
        <w:overflowPunct/>
        <w:autoSpaceDE/>
        <w:ind w:left="-567" w:right="-567" w:hanging="284"/>
        <w:jc w:val="both"/>
        <w:textAlignment w:val="auto"/>
        <w:rPr>
          <w:rFonts w:asciiTheme="minorHAnsi" w:hAnsiTheme="minorHAnsi" w:cstheme="minorHAnsi"/>
          <w:sz w:val="22"/>
          <w:szCs w:val="22"/>
          <w:lang w:eastAsia="pl-PL"/>
        </w:rPr>
      </w:pPr>
      <w:r w:rsidRPr="002936C5">
        <w:rPr>
          <w:rFonts w:asciiTheme="minorHAnsi" w:hAnsiTheme="minorHAnsi" w:cstheme="minorHAnsi"/>
          <w:b/>
          <w:sz w:val="22"/>
          <w:szCs w:val="22"/>
          <w:lang w:eastAsia="pl-PL"/>
        </w:rPr>
        <w:t xml:space="preserve">Klauzula niezawiadomienia w terminie o szkodzie - </w:t>
      </w:r>
      <w:r w:rsidRPr="002936C5">
        <w:rPr>
          <w:rFonts w:asciiTheme="minorHAnsi" w:hAnsiTheme="minorHAnsi" w:cstheme="minorHAnsi"/>
          <w:sz w:val="22"/>
          <w:szCs w:val="22"/>
          <w:lang w:eastAsia="pl-PL"/>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784715AD" w14:textId="77777777" w:rsidR="002936C5" w:rsidRPr="002936C5" w:rsidRDefault="002936C5" w:rsidP="002936C5">
      <w:pPr>
        <w:widowControl/>
        <w:overflowPunct/>
        <w:autoSpaceDE/>
        <w:ind w:left="-567" w:right="-567" w:hanging="284"/>
        <w:jc w:val="both"/>
        <w:textAlignment w:val="auto"/>
        <w:rPr>
          <w:rFonts w:asciiTheme="minorHAnsi" w:hAnsiTheme="minorHAnsi" w:cstheme="minorHAnsi"/>
          <w:sz w:val="22"/>
          <w:szCs w:val="22"/>
          <w:lang w:eastAsia="pl-PL"/>
        </w:rPr>
      </w:pPr>
    </w:p>
    <w:p w14:paraId="5A177AB8" w14:textId="77777777" w:rsidR="002936C5" w:rsidRPr="002936C5" w:rsidRDefault="002936C5" w:rsidP="002936C5">
      <w:pPr>
        <w:widowControl/>
        <w:numPr>
          <w:ilvl w:val="0"/>
          <w:numId w:val="21"/>
        </w:numPr>
        <w:overflowPunct/>
        <w:autoSpaceDE/>
        <w:ind w:left="-567" w:right="-567" w:hanging="284"/>
        <w:jc w:val="both"/>
        <w:textAlignment w:val="auto"/>
        <w:rPr>
          <w:rFonts w:asciiTheme="minorHAnsi" w:hAnsiTheme="minorHAnsi" w:cstheme="minorHAnsi"/>
          <w:sz w:val="22"/>
          <w:szCs w:val="22"/>
          <w:lang w:eastAsia="pl-PL"/>
        </w:rPr>
      </w:pPr>
      <w:r w:rsidRPr="002936C5">
        <w:rPr>
          <w:rFonts w:asciiTheme="minorHAnsi" w:hAnsiTheme="minorHAnsi" w:cstheme="minorHAnsi"/>
          <w:b/>
          <w:sz w:val="22"/>
          <w:szCs w:val="22"/>
          <w:lang w:eastAsia="pl-PL"/>
        </w:rPr>
        <w:t xml:space="preserve">Klauzula warunków i taryf – </w:t>
      </w:r>
      <w:r w:rsidRPr="002936C5">
        <w:rPr>
          <w:rFonts w:asciiTheme="minorHAnsi" w:hAnsiTheme="minorHAnsi" w:cstheme="minorHAnsi"/>
          <w:sz w:val="22"/>
          <w:szCs w:val="22"/>
          <w:lang w:eastAsia="pl-PL"/>
        </w:rPr>
        <w:t>Ubezpieczyciel w trakcie trwania umowy ubezpieczenia będzie przyjmował nowe składniki majątku (doubezpieczenia oraz ubezpieczenia nowych pojazdów) Ubezpieczającego na warunkach nie gorszych niż zastosowane w ofercie złożonej w przetargu.</w:t>
      </w:r>
    </w:p>
    <w:p w14:paraId="51CBBBD6" w14:textId="77777777" w:rsidR="002936C5" w:rsidRPr="002936C5" w:rsidRDefault="002936C5" w:rsidP="002936C5">
      <w:pPr>
        <w:ind w:left="-567" w:right="-567"/>
        <w:contextualSpacing/>
        <w:rPr>
          <w:rFonts w:asciiTheme="minorHAnsi" w:hAnsiTheme="minorHAnsi" w:cstheme="minorHAnsi"/>
          <w:b/>
          <w:sz w:val="22"/>
          <w:szCs w:val="22"/>
          <w:u w:val="single"/>
        </w:rPr>
      </w:pPr>
    </w:p>
    <w:p w14:paraId="0FF1D62A" w14:textId="2185CE2A" w:rsidR="002936C5" w:rsidRPr="002936C5" w:rsidRDefault="002936C5" w:rsidP="002936C5">
      <w:pPr>
        <w:widowControl/>
        <w:numPr>
          <w:ilvl w:val="0"/>
          <w:numId w:val="22"/>
        </w:numPr>
        <w:overflowPunct/>
        <w:autoSpaceDE/>
        <w:spacing w:before="112" w:after="248"/>
        <w:ind w:right="-567"/>
        <w:jc w:val="center"/>
        <w:textAlignment w:val="auto"/>
        <w:rPr>
          <w:rFonts w:asciiTheme="minorHAnsi" w:hAnsiTheme="minorHAnsi" w:cstheme="minorHAnsi"/>
          <w:b/>
          <w:color w:val="000000"/>
          <w:szCs w:val="24"/>
          <w:lang w:eastAsia="pl-PL"/>
        </w:rPr>
      </w:pPr>
      <w:r w:rsidRPr="002936C5">
        <w:rPr>
          <w:rFonts w:asciiTheme="minorHAnsi" w:hAnsiTheme="minorHAnsi" w:cstheme="minorHAnsi"/>
          <w:b/>
          <w:color w:val="000000"/>
          <w:szCs w:val="24"/>
          <w:lang w:eastAsia="pl-PL"/>
        </w:rPr>
        <w:t>KLAUZULE FAKULTATYWNE ZAKRESU OCHRONY UBEZPIECZENIOWEJ PODLEGAJĄCE OCENIE ZGODNIE Z pkt.2</w:t>
      </w:r>
      <w:r>
        <w:rPr>
          <w:rFonts w:asciiTheme="minorHAnsi" w:hAnsiTheme="minorHAnsi" w:cstheme="minorHAnsi"/>
          <w:b/>
          <w:color w:val="000000"/>
          <w:szCs w:val="24"/>
          <w:lang w:eastAsia="pl-PL"/>
        </w:rPr>
        <w:t>2</w:t>
      </w:r>
      <w:r w:rsidRPr="002936C5">
        <w:rPr>
          <w:rFonts w:asciiTheme="minorHAnsi" w:hAnsiTheme="minorHAnsi" w:cstheme="minorHAnsi"/>
          <w:b/>
          <w:color w:val="000000"/>
          <w:szCs w:val="24"/>
          <w:lang w:eastAsia="pl-PL"/>
        </w:rPr>
        <w:t xml:space="preserve"> SWZ.</w:t>
      </w:r>
    </w:p>
    <w:p w14:paraId="4BB1BF6E" w14:textId="77777777" w:rsidR="002936C5" w:rsidRPr="002936C5" w:rsidRDefault="002936C5" w:rsidP="002936C5">
      <w:pPr>
        <w:widowControl/>
        <w:numPr>
          <w:ilvl w:val="0"/>
          <w:numId w:val="21"/>
        </w:numPr>
        <w:overflowPunct/>
        <w:autoSpaceDE/>
        <w:ind w:left="-567" w:right="-567" w:hanging="284"/>
        <w:jc w:val="both"/>
        <w:textAlignment w:val="auto"/>
        <w:rPr>
          <w:rFonts w:asciiTheme="minorHAnsi" w:hAnsiTheme="minorHAnsi" w:cstheme="minorHAnsi"/>
          <w:b/>
          <w:sz w:val="22"/>
          <w:szCs w:val="22"/>
          <w:lang w:eastAsia="pl-PL"/>
        </w:rPr>
      </w:pPr>
      <w:r w:rsidRPr="002936C5">
        <w:rPr>
          <w:rFonts w:asciiTheme="minorHAnsi" w:hAnsiTheme="minorHAnsi" w:cstheme="minorHAnsi"/>
          <w:b/>
          <w:sz w:val="22"/>
          <w:szCs w:val="22"/>
          <w:lang w:eastAsia="pl-PL"/>
        </w:rPr>
        <w:t>Klauzula funduszu prewencyjnego</w:t>
      </w:r>
      <w:r w:rsidRPr="002936C5">
        <w:rPr>
          <w:rFonts w:asciiTheme="minorHAnsi" w:hAnsiTheme="minorHAnsi" w:cstheme="minorHAnsi"/>
          <w:sz w:val="22"/>
          <w:szCs w:val="22"/>
          <w:lang w:eastAsia="pl-PL"/>
        </w:rPr>
        <w:t xml:space="preserve"> – Ubezpieczyciel stawia do dyspozycji fundusz prewencyjny w wysokości 10% płaconych składek z całości ubezpieczeń komunikacyjnych na podstawie niniejszej umowy, </w:t>
      </w:r>
      <w:r w:rsidRPr="002936C5">
        <w:rPr>
          <w:rFonts w:asciiTheme="minorHAnsi" w:hAnsiTheme="minorHAnsi" w:cstheme="minorHAnsi"/>
          <w:color w:val="000000"/>
          <w:sz w:val="22"/>
          <w:szCs w:val="22"/>
          <w:lang w:eastAsia="pl-PL"/>
        </w:rPr>
        <w:t xml:space="preserve">przy założeniu, że cel prewencyjny, na który zostaną przekazane środki zostanie zaakceptowany przez Ubezpieczyciela. </w:t>
      </w:r>
      <w:r w:rsidRPr="002936C5">
        <w:rPr>
          <w:rFonts w:asciiTheme="minorHAnsi" w:hAnsiTheme="minorHAnsi" w:cstheme="minorHAnsi"/>
          <w:sz w:val="22"/>
          <w:szCs w:val="22"/>
          <w:lang w:eastAsia="pl-PL"/>
        </w:rPr>
        <w:t>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 komunikacyjnych.</w:t>
      </w:r>
    </w:p>
    <w:p w14:paraId="7D09C54F" w14:textId="77777777" w:rsidR="002936C5" w:rsidRPr="002936C5" w:rsidRDefault="002936C5" w:rsidP="002936C5">
      <w:pPr>
        <w:widowControl/>
        <w:overflowPunct/>
        <w:autoSpaceDE/>
        <w:ind w:left="-567" w:right="-567" w:hanging="284"/>
        <w:jc w:val="both"/>
        <w:textAlignment w:val="auto"/>
        <w:rPr>
          <w:rFonts w:asciiTheme="minorHAnsi" w:hAnsiTheme="minorHAnsi" w:cstheme="minorHAnsi"/>
          <w:sz w:val="22"/>
          <w:szCs w:val="22"/>
          <w:lang w:eastAsia="pl-PL"/>
        </w:rPr>
      </w:pPr>
    </w:p>
    <w:p w14:paraId="7AE36C8B" w14:textId="0545D471" w:rsidR="002936C5" w:rsidRDefault="002936C5" w:rsidP="002936C5">
      <w:pPr>
        <w:widowControl/>
        <w:numPr>
          <w:ilvl w:val="0"/>
          <w:numId w:val="21"/>
        </w:numPr>
        <w:overflowPunct/>
        <w:autoSpaceDE/>
        <w:ind w:left="-567" w:right="-567" w:hanging="284"/>
        <w:jc w:val="both"/>
        <w:textAlignment w:val="auto"/>
        <w:rPr>
          <w:rFonts w:asciiTheme="minorHAnsi" w:hAnsiTheme="minorHAnsi" w:cstheme="minorHAnsi"/>
          <w:sz w:val="22"/>
          <w:szCs w:val="22"/>
          <w:lang w:eastAsia="pl-PL"/>
        </w:rPr>
      </w:pPr>
      <w:r w:rsidRPr="002936C5">
        <w:rPr>
          <w:rFonts w:asciiTheme="minorHAnsi" w:hAnsiTheme="minorHAnsi" w:cstheme="minorHAnsi"/>
          <w:b/>
          <w:sz w:val="22"/>
          <w:szCs w:val="22"/>
          <w:lang w:eastAsia="pl-PL"/>
        </w:rPr>
        <w:t xml:space="preserve">Klauzula gwarantowanej sumy ubezpieczenia </w:t>
      </w:r>
      <w:r w:rsidRPr="002936C5">
        <w:rPr>
          <w:rFonts w:asciiTheme="minorHAnsi" w:hAnsiTheme="minorHAnsi" w:cstheme="minorHAnsi"/>
          <w:sz w:val="22"/>
          <w:szCs w:val="22"/>
          <w:lang w:eastAsia="pl-PL"/>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w:t>
      </w:r>
      <w:r w:rsidR="00295E2E">
        <w:rPr>
          <w:rFonts w:asciiTheme="minorHAnsi" w:hAnsiTheme="minorHAnsi" w:cstheme="minorHAnsi"/>
          <w:sz w:val="22"/>
          <w:szCs w:val="22"/>
          <w:lang w:eastAsia="pl-PL"/>
        </w:rPr>
        <w:t xml:space="preserve"> również</w:t>
      </w:r>
      <w:r w:rsidRPr="002936C5">
        <w:rPr>
          <w:rFonts w:asciiTheme="minorHAnsi" w:hAnsiTheme="minorHAnsi" w:cstheme="minorHAnsi"/>
          <w:sz w:val="22"/>
          <w:szCs w:val="22"/>
          <w:lang w:eastAsia="pl-PL"/>
        </w:rPr>
        <w:t xml:space="preserve"> dla pojazdów starszych niż 24 miesiące.</w:t>
      </w:r>
    </w:p>
    <w:p w14:paraId="11D38BDB" w14:textId="77777777" w:rsidR="002936C5" w:rsidRPr="002936C5" w:rsidRDefault="002936C5" w:rsidP="002936C5">
      <w:pPr>
        <w:widowControl/>
        <w:overflowPunct/>
        <w:autoSpaceDE/>
        <w:ind w:right="-567"/>
        <w:jc w:val="both"/>
        <w:textAlignment w:val="auto"/>
        <w:rPr>
          <w:rFonts w:asciiTheme="minorHAnsi" w:hAnsiTheme="minorHAnsi" w:cstheme="minorHAnsi"/>
          <w:sz w:val="22"/>
          <w:szCs w:val="22"/>
          <w:lang w:eastAsia="pl-PL"/>
        </w:rPr>
      </w:pPr>
    </w:p>
    <w:p w14:paraId="01C812A7" w14:textId="77777777" w:rsidR="002936C5" w:rsidRPr="002936C5" w:rsidRDefault="002936C5" w:rsidP="002936C5">
      <w:pPr>
        <w:widowControl/>
        <w:numPr>
          <w:ilvl w:val="0"/>
          <w:numId w:val="21"/>
        </w:numPr>
        <w:overflowPunct/>
        <w:autoSpaceDE/>
        <w:ind w:left="-567" w:right="-567" w:hanging="284"/>
        <w:jc w:val="both"/>
        <w:textAlignment w:val="auto"/>
        <w:rPr>
          <w:rFonts w:asciiTheme="minorHAnsi" w:hAnsiTheme="minorHAnsi" w:cstheme="minorHAnsi"/>
          <w:sz w:val="22"/>
          <w:szCs w:val="22"/>
          <w:lang w:eastAsia="pl-PL"/>
        </w:rPr>
      </w:pPr>
      <w:r w:rsidRPr="002936C5">
        <w:rPr>
          <w:rFonts w:asciiTheme="minorHAnsi" w:hAnsiTheme="minorHAnsi" w:cstheme="minorHAnsi"/>
          <w:b/>
          <w:sz w:val="22"/>
          <w:szCs w:val="22"/>
          <w:lang w:eastAsia="pl-PL"/>
        </w:rPr>
        <w:t>Klauzula zmiany definicji szkody całkowitej</w:t>
      </w:r>
      <w:r w:rsidRPr="002936C5">
        <w:rPr>
          <w:rFonts w:asciiTheme="minorHAnsi" w:hAnsiTheme="minorHAnsi" w:cstheme="minorHAnsi"/>
          <w:sz w:val="22"/>
          <w:szCs w:val="22"/>
          <w:lang w:eastAsia="pl-PL"/>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73803169" w14:textId="77777777" w:rsidR="002936C5" w:rsidRPr="002936C5" w:rsidRDefault="002936C5" w:rsidP="002936C5">
      <w:pPr>
        <w:widowControl/>
        <w:numPr>
          <w:ilvl w:val="0"/>
          <w:numId w:val="21"/>
        </w:numPr>
        <w:overflowPunct/>
        <w:autoSpaceDE/>
        <w:ind w:left="-567" w:right="-567" w:hanging="284"/>
        <w:jc w:val="both"/>
        <w:textAlignment w:val="auto"/>
        <w:rPr>
          <w:rFonts w:asciiTheme="minorHAnsi" w:hAnsiTheme="minorHAnsi" w:cstheme="minorHAnsi"/>
          <w:sz w:val="22"/>
          <w:szCs w:val="22"/>
          <w:lang w:eastAsia="pl-PL"/>
        </w:rPr>
      </w:pPr>
      <w:r w:rsidRPr="002936C5">
        <w:rPr>
          <w:rFonts w:asciiTheme="minorHAnsi" w:hAnsiTheme="minorHAnsi" w:cstheme="minorHAnsi"/>
          <w:b/>
          <w:sz w:val="22"/>
          <w:szCs w:val="22"/>
          <w:lang w:eastAsia="pl-PL"/>
        </w:rPr>
        <w:lastRenderedPageBreak/>
        <w:t>Klauzula holowania bez limitu kilometrów</w:t>
      </w:r>
      <w:r w:rsidRPr="002936C5">
        <w:rPr>
          <w:rFonts w:asciiTheme="minorHAnsi" w:hAnsiTheme="minorHAnsi" w:cstheme="minorHAnsi"/>
          <w:sz w:val="22"/>
          <w:szCs w:val="22"/>
          <w:lang w:eastAsia="pl-PL"/>
        </w:rPr>
        <w:t xml:space="preserve"> – na mocy niniejszej klauzuli Ubezpieczyciel pokrywa w ramach ubezpieczenia Assistance koszty holowania do miejsca wskazanego przez Ubezpieczonego bez limitu kilometrów na terytorium RP. Klauzula dotyczy ubezpieczenia Assistance.</w:t>
      </w:r>
    </w:p>
    <w:p w14:paraId="17F47173" w14:textId="77777777" w:rsidR="002936C5" w:rsidRPr="002936C5" w:rsidRDefault="002936C5" w:rsidP="002936C5">
      <w:pPr>
        <w:widowControl/>
        <w:overflowPunct/>
        <w:autoSpaceDE/>
        <w:ind w:left="-567" w:right="-567" w:hanging="284"/>
        <w:jc w:val="both"/>
        <w:textAlignment w:val="auto"/>
        <w:rPr>
          <w:rFonts w:asciiTheme="minorHAnsi" w:hAnsiTheme="minorHAnsi" w:cstheme="minorHAnsi"/>
          <w:sz w:val="22"/>
          <w:szCs w:val="22"/>
          <w:lang w:eastAsia="pl-PL"/>
        </w:rPr>
      </w:pPr>
    </w:p>
    <w:p w14:paraId="3525BA85" w14:textId="1845732C" w:rsidR="002936C5" w:rsidRPr="000067F7" w:rsidRDefault="002936C5" w:rsidP="000067F7">
      <w:pPr>
        <w:widowControl/>
        <w:numPr>
          <w:ilvl w:val="0"/>
          <w:numId w:val="21"/>
        </w:numPr>
        <w:overflowPunct/>
        <w:autoSpaceDE/>
        <w:ind w:left="-567" w:right="-567" w:hanging="284"/>
        <w:jc w:val="both"/>
        <w:textAlignment w:val="auto"/>
        <w:rPr>
          <w:rFonts w:asciiTheme="minorHAnsi" w:hAnsiTheme="minorHAnsi" w:cstheme="minorHAnsi"/>
          <w:sz w:val="22"/>
          <w:szCs w:val="22"/>
          <w:lang w:eastAsia="pl-PL"/>
        </w:rPr>
      </w:pPr>
      <w:r w:rsidRPr="002936C5">
        <w:rPr>
          <w:rFonts w:asciiTheme="minorHAnsi" w:hAnsiTheme="minorHAnsi" w:cstheme="minorHAnsi"/>
          <w:b/>
          <w:sz w:val="22"/>
          <w:szCs w:val="22"/>
          <w:lang w:eastAsia="pl-PL"/>
        </w:rPr>
        <w:t>Klauzula wynajmu pojazdu zastępczego</w:t>
      </w:r>
      <w:r w:rsidRPr="002936C5">
        <w:rPr>
          <w:rFonts w:asciiTheme="minorHAnsi" w:hAnsiTheme="minorHAnsi" w:cstheme="minorHAnsi"/>
          <w:sz w:val="22"/>
          <w:szCs w:val="22"/>
          <w:lang w:eastAsia="pl-PL"/>
        </w:rPr>
        <w:t xml:space="preserve"> – na mocy niniejszej klauzuli Ubezpieczyciel pokrywa w ramach umowy ubezpieczenia Assistance koszty wynajmu pojazdu zastępczego w przypadku wypadku pojazdu, awarii pojazdu lub kradzieży pojazdu na okres minimum 7 dni. Klauzula dotyczy ubezpieczenia Assistance.</w:t>
      </w:r>
    </w:p>
    <w:p w14:paraId="563E5603" w14:textId="77777777" w:rsidR="00CF5792" w:rsidRPr="006912A4" w:rsidRDefault="00CF5792" w:rsidP="00CF5792">
      <w:pPr>
        <w:pStyle w:val="Nagwek2"/>
        <w:jc w:val="center"/>
        <w:rPr>
          <w:rFonts w:asciiTheme="minorHAnsi" w:hAnsiTheme="minorHAnsi" w:cstheme="minorHAnsi"/>
          <w:color w:val="auto"/>
          <w:sz w:val="24"/>
          <w:szCs w:val="24"/>
        </w:rPr>
      </w:pPr>
      <w:r w:rsidRPr="000D3AD4">
        <w:rPr>
          <w:rFonts w:asciiTheme="minorHAnsi" w:hAnsiTheme="minorHAnsi" w:cstheme="minorHAnsi"/>
          <w:color w:val="auto"/>
          <w:sz w:val="24"/>
          <w:szCs w:val="24"/>
        </w:rPr>
        <w:t>I</w:t>
      </w:r>
      <w:r w:rsidR="008F746B" w:rsidRPr="000D3AD4">
        <w:rPr>
          <w:rFonts w:asciiTheme="minorHAnsi" w:hAnsiTheme="minorHAnsi" w:cstheme="minorHAnsi"/>
          <w:color w:val="auto"/>
          <w:sz w:val="24"/>
          <w:szCs w:val="24"/>
        </w:rPr>
        <w:t>I</w:t>
      </w:r>
      <w:r w:rsidRPr="000D3AD4">
        <w:rPr>
          <w:rFonts w:asciiTheme="minorHAnsi" w:hAnsiTheme="minorHAnsi" w:cstheme="minorHAnsi"/>
          <w:color w:val="auto"/>
          <w:sz w:val="24"/>
          <w:szCs w:val="24"/>
        </w:rPr>
        <w:t>I. ZAŁOŻENIA DO WSZYSTKICH RODZAJÓW UBEZPIECZEŃ:</w:t>
      </w:r>
    </w:p>
    <w:p w14:paraId="3076890F" w14:textId="77777777" w:rsidR="00CF5792" w:rsidRPr="00D33ECE" w:rsidRDefault="00CF5792" w:rsidP="00CF5792">
      <w:pPr>
        <w:rPr>
          <w:rFonts w:asciiTheme="minorHAnsi" w:hAnsiTheme="minorHAnsi" w:cstheme="minorHAnsi"/>
          <w:sz w:val="22"/>
          <w:szCs w:val="22"/>
        </w:rPr>
      </w:pPr>
    </w:p>
    <w:p w14:paraId="4E74C15E" w14:textId="77777777" w:rsidR="00CF5792" w:rsidRPr="00D33ECE" w:rsidRDefault="00CF5792" w:rsidP="008F746B">
      <w:pPr>
        <w:ind w:left="-993" w:right="-567"/>
        <w:jc w:val="both"/>
        <w:rPr>
          <w:rFonts w:asciiTheme="minorHAnsi" w:hAnsiTheme="minorHAnsi" w:cstheme="minorHAnsi"/>
          <w:sz w:val="22"/>
          <w:szCs w:val="22"/>
        </w:rPr>
      </w:pPr>
      <w:r w:rsidRPr="00D33ECE">
        <w:rPr>
          <w:rFonts w:asciiTheme="minorHAnsi" w:hAnsiTheme="minorHAnsi" w:cstheme="minorHAnsi"/>
          <w:sz w:val="22"/>
          <w:szCs w:val="22"/>
        </w:rPr>
        <w:t xml:space="preserve">Zakres opisany poniżej jest zakresem minimalnym. Jeżeli w ogólnych warunkach ubezpieczeń znajdują się dodatkowe uregulowania, z których wynika, że zakres ubezpieczeń jest szerszy od proponowanego poniżej to automatycznie zostają włączone do ochrony ubezpieczeniowej Zamawiającego. </w:t>
      </w:r>
    </w:p>
    <w:p w14:paraId="702B0079" w14:textId="4C95ED36" w:rsidR="00CF5792" w:rsidRDefault="00CF5792" w:rsidP="008F746B">
      <w:pPr>
        <w:ind w:left="-993" w:right="-567"/>
        <w:jc w:val="both"/>
        <w:rPr>
          <w:rFonts w:asciiTheme="minorHAnsi" w:hAnsiTheme="minorHAnsi" w:cstheme="minorHAnsi"/>
          <w:sz w:val="22"/>
          <w:szCs w:val="22"/>
        </w:rPr>
      </w:pPr>
      <w:r w:rsidRPr="00D33ECE">
        <w:rPr>
          <w:rFonts w:asciiTheme="minorHAnsi" w:hAnsiTheme="minorHAnsi" w:cstheme="minorHAnsi"/>
          <w:sz w:val="22"/>
          <w:szCs w:val="22"/>
        </w:rPr>
        <w:t xml:space="preserve">W kwestiach nieuregulowanych w SWZ zastosowanie mają w pierwszej kolejności przepisy </w:t>
      </w:r>
      <w:r w:rsidR="006912A4">
        <w:rPr>
          <w:rFonts w:asciiTheme="minorHAnsi" w:hAnsiTheme="minorHAnsi" w:cstheme="minorHAnsi"/>
          <w:sz w:val="22"/>
          <w:szCs w:val="22"/>
        </w:rPr>
        <w:t>prawne oraz</w:t>
      </w:r>
      <w:r w:rsidRPr="00D33ECE">
        <w:rPr>
          <w:rFonts w:asciiTheme="minorHAnsi" w:hAnsiTheme="minorHAnsi" w:cstheme="minorHAnsi"/>
          <w:sz w:val="22"/>
          <w:szCs w:val="22"/>
        </w:rPr>
        <w:t xml:space="preserve"> </w:t>
      </w:r>
      <w:r w:rsidR="006912A4">
        <w:rPr>
          <w:rFonts w:asciiTheme="minorHAnsi" w:hAnsiTheme="minorHAnsi" w:cstheme="minorHAnsi"/>
          <w:sz w:val="22"/>
          <w:szCs w:val="22"/>
        </w:rPr>
        <w:t>ogólne warunki ubezpieczenia Wykonawcy.</w:t>
      </w:r>
    </w:p>
    <w:p w14:paraId="3CBE0D2E" w14:textId="32B1565B" w:rsidR="006912A4" w:rsidRPr="006912A4" w:rsidRDefault="006912A4" w:rsidP="008F746B">
      <w:pPr>
        <w:ind w:left="-993" w:right="-567"/>
        <w:jc w:val="both"/>
        <w:rPr>
          <w:rFonts w:asciiTheme="minorHAnsi" w:hAnsiTheme="minorHAnsi" w:cstheme="minorHAnsi"/>
          <w:sz w:val="22"/>
          <w:szCs w:val="22"/>
        </w:rPr>
      </w:pPr>
      <w:r w:rsidRPr="006912A4">
        <w:rPr>
          <w:rFonts w:asciiTheme="minorHAnsi" w:hAnsiTheme="minorHAnsi" w:cstheme="minorHAnsi"/>
          <w:sz w:val="22"/>
          <w:szCs w:val="22"/>
        </w:rPr>
        <w:t>Postanowienia OWU ograniczające lub wyłączające odpowiedzialność Wykonawcy mają zastosowanie, chyba że opisane w nich sytuacje zostały wprost włączone do zakresu ubezpieczenia zawartego w SWZ i programie ubezpieczenia. Jeżeli dany rodzaj mienia został wykazany w programie ubezpieczenia lub załącznikach do ubezpieczenia, to jest on ubezpieczony w pełnym zakresie wynikającym z SWZ i programu ubezpieczenia.</w:t>
      </w:r>
    </w:p>
    <w:p w14:paraId="620C74DA" w14:textId="584AC0D1" w:rsidR="00CF5792" w:rsidRPr="00D33ECE" w:rsidRDefault="00CF5792" w:rsidP="006912A4">
      <w:pPr>
        <w:ind w:left="-993" w:right="-567"/>
        <w:jc w:val="both"/>
        <w:rPr>
          <w:rFonts w:asciiTheme="minorHAnsi" w:hAnsiTheme="minorHAnsi" w:cstheme="minorHAnsi"/>
          <w:sz w:val="22"/>
          <w:szCs w:val="22"/>
        </w:rPr>
      </w:pPr>
      <w:r w:rsidRPr="006912A4">
        <w:rPr>
          <w:rFonts w:asciiTheme="minorHAnsi" w:hAnsiTheme="minorHAnsi" w:cstheme="minorHAnsi"/>
          <w:sz w:val="22"/>
          <w:szCs w:val="22"/>
        </w:rPr>
        <w:t>W poszczególnych ryzykach ubezpieczeniowych opisanych poniżej całe mienie wymienione do ubezpieczenia w danym ryzyku jest objęte ochroną w zakresie wynikającym z SWZ bez możliwości stosowania wyłączeń bądź ograniczeń ochrony.</w:t>
      </w:r>
    </w:p>
    <w:p w14:paraId="12EBB28E" w14:textId="77777777" w:rsidR="00CF5792" w:rsidRDefault="00CF5792" w:rsidP="008F746B">
      <w:pPr>
        <w:ind w:left="-993" w:right="-567"/>
        <w:jc w:val="both"/>
        <w:rPr>
          <w:rFonts w:asciiTheme="minorHAnsi" w:hAnsiTheme="minorHAnsi" w:cstheme="minorHAnsi"/>
          <w:sz w:val="22"/>
          <w:szCs w:val="22"/>
        </w:rPr>
      </w:pPr>
      <w:r w:rsidRPr="00D33ECE">
        <w:rPr>
          <w:rFonts w:asciiTheme="minorHAnsi" w:hAnsiTheme="minorHAnsi" w:cstheme="minorHAnsi"/>
          <w:sz w:val="22"/>
          <w:szCs w:val="22"/>
        </w:rPr>
        <w:t>Sumy ubezpieczenia określone w Specyfikacji i załącznikach zawierają podatek VAT – o ile nie wskazano inaczej. Ubezpieczyciel wypłaca odszkodowanie wraz z podatkiem VAT, bez konieczności przedłożenia oryginału faktury.</w:t>
      </w:r>
    </w:p>
    <w:p w14:paraId="772D9F84" w14:textId="77777777" w:rsidR="006912A4" w:rsidRDefault="006912A4" w:rsidP="008F746B">
      <w:pPr>
        <w:ind w:left="-993" w:right="-567"/>
        <w:jc w:val="both"/>
        <w:rPr>
          <w:rFonts w:asciiTheme="minorHAnsi" w:hAnsiTheme="minorHAnsi" w:cstheme="minorHAnsi"/>
          <w:sz w:val="22"/>
          <w:szCs w:val="22"/>
        </w:rPr>
      </w:pPr>
      <w:r w:rsidRPr="006912A4">
        <w:rPr>
          <w:rFonts w:asciiTheme="minorHAnsi" w:hAnsiTheme="minorHAnsi" w:cstheme="minorHAnsi"/>
          <w:sz w:val="22"/>
          <w:szCs w:val="22"/>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2C4D720E" w14:textId="77777777" w:rsidR="006912A4" w:rsidRDefault="006912A4" w:rsidP="008F746B">
      <w:pPr>
        <w:ind w:left="-993" w:right="-567"/>
        <w:jc w:val="both"/>
        <w:rPr>
          <w:rFonts w:asciiTheme="minorHAnsi" w:hAnsiTheme="minorHAnsi" w:cstheme="minorHAnsi"/>
          <w:sz w:val="22"/>
          <w:szCs w:val="22"/>
        </w:rPr>
      </w:pPr>
      <w:r w:rsidRPr="006912A4">
        <w:rPr>
          <w:rFonts w:asciiTheme="minorHAnsi" w:hAnsiTheme="minorHAnsi" w:cstheme="minorHAnsi"/>
          <w:sz w:val="22"/>
          <w:szCs w:val="22"/>
        </w:rPr>
        <w:t>Wszystkie limity odpowiedzialności / sumy ubezpieczenia na I ryzyko / sumy gwarancyjne w programie ubezpieczenia oraz klauzulach dotyczą rocznego okresu ubezpieczenia i ulegają automatycznemu odnowieniu w kolejnym dwunastomiesięcznym okresie ubezpieczenia.</w:t>
      </w:r>
    </w:p>
    <w:p w14:paraId="321D5A87" w14:textId="77777777" w:rsidR="006912A4" w:rsidRDefault="006912A4" w:rsidP="008F746B">
      <w:pPr>
        <w:ind w:left="-993" w:right="-567"/>
        <w:jc w:val="both"/>
        <w:rPr>
          <w:rFonts w:asciiTheme="minorHAnsi" w:hAnsiTheme="minorHAnsi" w:cstheme="minorHAnsi"/>
          <w:sz w:val="22"/>
          <w:szCs w:val="22"/>
        </w:rPr>
      </w:pPr>
    </w:p>
    <w:p w14:paraId="2B26C5E9" w14:textId="77777777" w:rsidR="006912A4" w:rsidRPr="00AC6C6A" w:rsidRDefault="006912A4" w:rsidP="006912A4">
      <w:pPr>
        <w:widowControl/>
        <w:suppressAutoHyphens w:val="0"/>
        <w:overflowPunct/>
        <w:autoSpaceDE/>
        <w:ind w:left="-567" w:right="-567"/>
        <w:textAlignment w:val="auto"/>
        <w:rPr>
          <w:rFonts w:asciiTheme="minorHAnsi" w:hAnsiTheme="minorHAnsi" w:cstheme="minorHAnsi"/>
          <w:b/>
          <w:szCs w:val="24"/>
          <w:lang w:eastAsia="pl-PL"/>
        </w:rPr>
      </w:pPr>
      <w:r w:rsidRPr="00AC6C6A">
        <w:rPr>
          <w:rFonts w:asciiTheme="minorHAnsi" w:hAnsiTheme="minorHAnsi" w:cstheme="minorHAnsi"/>
          <w:b/>
          <w:szCs w:val="24"/>
          <w:lang w:eastAsia="pl-PL"/>
        </w:rPr>
        <w:t>Ubezpieczający:</w:t>
      </w:r>
    </w:p>
    <w:p w14:paraId="09833F75" w14:textId="77777777" w:rsidR="006912A4" w:rsidRDefault="006912A4" w:rsidP="006912A4">
      <w:pPr>
        <w:widowControl/>
        <w:suppressAutoHyphens w:val="0"/>
        <w:overflowPunct/>
        <w:autoSpaceDE/>
        <w:ind w:left="-567" w:right="-567"/>
        <w:textAlignment w:val="auto"/>
        <w:rPr>
          <w:rFonts w:asciiTheme="minorHAnsi" w:hAnsiTheme="minorHAnsi" w:cstheme="minorHAnsi"/>
          <w:bCs/>
          <w:szCs w:val="24"/>
          <w:lang w:eastAsia="pl-PL"/>
        </w:rPr>
      </w:pPr>
    </w:p>
    <w:p w14:paraId="0B262DBE" w14:textId="77777777" w:rsidR="006912A4" w:rsidRPr="006912A4" w:rsidRDefault="006912A4" w:rsidP="006912A4">
      <w:pPr>
        <w:widowControl/>
        <w:suppressAutoHyphens w:val="0"/>
        <w:overflowPunct/>
        <w:autoSpaceDE/>
        <w:ind w:left="-567" w:right="-567"/>
        <w:textAlignment w:val="auto"/>
        <w:rPr>
          <w:rFonts w:asciiTheme="minorHAnsi" w:hAnsiTheme="minorHAnsi" w:cstheme="minorHAnsi"/>
          <w:bCs/>
          <w:szCs w:val="24"/>
          <w:lang w:eastAsia="pl-PL"/>
        </w:rPr>
      </w:pPr>
      <w:r w:rsidRPr="006912A4">
        <w:rPr>
          <w:rFonts w:asciiTheme="minorHAnsi" w:hAnsiTheme="minorHAnsi" w:cstheme="minorHAnsi"/>
          <w:bCs/>
          <w:szCs w:val="24"/>
          <w:lang w:eastAsia="pl-PL"/>
        </w:rPr>
        <w:t>Gmina S</w:t>
      </w:r>
      <w:r w:rsidR="00173069">
        <w:rPr>
          <w:rFonts w:asciiTheme="minorHAnsi" w:hAnsiTheme="minorHAnsi" w:cstheme="minorHAnsi"/>
          <w:bCs/>
          <w:szCs w:val="24"/>
          <w:lang w:eastAsia="pl-PL"/>
        </w:rPr>
        <w:t>zczytno</w:t>
      </w:r>
      <w:r w:rsidRPr="006912A4">
        <w:rPr>
          <w:rFonts w:asciiTheme="minorHAnsi" w:hAnsiTheme="minorHAnsi" w:cstheme="minorHAnsi"/>
          <w:bCs/>
          <w:szCs w:val="24"/>
          <w:lang w:eastAsia="pl-PL"/>
        </w:rPr>
        <w:t xml:space="preserve">, Ul. </w:t>
      </w:r>
      <w:r w:rsidR="00173069">
        <w:rPr>
          <w:rFonts w:asciiTheme="minorHAnsi" w:hAnsiTheme="minorHAnsi" w:cstheme="minorHAnsi"/>
          <w:bCs/>
          <w:szCs w:val="24"/>
          <w:lang w:eastAsia="pl-PL"/>
        </w:rPr>
        <w:t>Łomżyńska 3</w:t>
      </w:r>
      <w:r w:rsidRPr="006912A4">
        <w:rPr>
          <w:rFonts w:asciiTheme="minorHAnsi" w:hAnsiTheme="minorHAnsi" w:cstheme="minorHAnsi"/>
          <w:bCs/>
          <w:szCs w:val="24"/>
          <w:lang w:eastAsia="pl-PL"/>
        </w:rPr>
        <w:t xml:space="preserve">, </w:t>
      </w:r>
      <w:r w:rsidR="00173069">
        <w:rPr>
          <w:rFonts w:asciiTheme="minorHAnsi" w:hAnsiTheme="minorHAnsi" w:cstheme="minorHAnsi"/>
          <w:bCs/>
          <w:szCs w:val="24"/>
          <w:lang w:eastAsia="pl-PL"/>
        </w:rPr>
        <w:t>12-100 Szczytno</w:t>
      </w:r>
      <w:r w:rsidRPr="006912A4">
        <w:rPr>
          <w:rFonts w:asciiTheme="minorHAnsi" w:hAnsiTheme="minorHAnsi" w:cstheme="minorHAnsi"/>
          <w:bCs/>
          <w:szCs w:val="24"/>
          <w:lang w:eastAsia="pl-PL"/>
        </w:rPr>
        <w:t>,</w:t>
      </w:r>
    </w:p>
    <w:p w14:paraId="52B59B61" w14:textId="77777777" w:rsidR="006912A4" w:rsidRPr="006912A4" w:rsidRDefault="006912A4" w:rsidP="006912A4">
      <w:pPr>
        <w:widowControl/>
        <w:suppressAutoHyphens w:val="0"/>
        <w:overflowPunct/>
        <w:autoSpaceDE/>
        <w:ind w:left="-567" w:right="-567"/>
        <w:textAlignment w:val="auto"/>
        <w:rPr>
          <w:rFonts w:asciiTheme="minorHAnsi" w:hAnsiTheme="minorHAnsi" w:cstheme="minorHAnsi"/>
          <w:bCs/>
          <w:szCs w:val="24"/>
          <w:lang w:eastAsia="pl-PL"/>
        </w:rPr>
      </w:pPr>
      <w:r w:rsidRPr="006912A4">
        <w:rPr>
          <w:rFonts w:asciiTheme="minorHAnsi" w:hAnsiTheme="minorHAnsi" w:cstheme="minorHAnsi"/>
          <w:bCs/>
          <w:szCs w:val="24"/>
          <w:lang w:eastAsia="pl-PL"/>
        </w:rPr>
        <w:t>Województwo Warmińsko – Mazurskie.</w:t>
      </w:r>
    </w:p>
    <w:p w14:paraId="1C16AB69" w14:textId="77777777" w:rsidR="00173069" w:rsidRPr="00173069" w:rsidRDefault="00173069" w:rsidP="00173069">
      <w:pPr>
        <w:ind w:left="-993" w:right="-567" w:firstLine="426"/>
        <w:jc w:val="both"/>
        <w:rPr>
          <w:rFonts w:asciiTheme="minorHAnsi" w:hAnsiTheme="minorHAnsi" w:cstheme="minorHAnsi"/>
          <w:sz w:val="22"/>
          <w:szCs w:val="22"/>
        </w:rPr>
      </w:pPr>
      <w:r w:rsidRPr="00173069">
        <w:rPr>
          <w:rFonts w:asciiTheme="minorHAnsi" w:hAnsiTheme="minorHAnsi" w:cstheme="minorHAnsi"/>
          <w:sz w:val="22"/>
          <w:szCs w:val="22"/>
        </w:rPr>
        <w:t>NIP: 745-181-12-30,</w:t>
      </w:r>
    </w:p>
    <w:p w14:paraId="2CBAA673" w14:textId="77777777" w:rsidR="006912A4" w:rsidRDefault="00173069" w:rsidP="00173069">
      <w:pPr>
        <w:ind w:left="-993" w:right="-567" w:firstLine="426"/>
        <w:jc w:val="both"/>
        <w:rPr>
          <w:rFonts w:asciiTheme="minorHAnsi" w:hAnsiTheme="minorHAnsi" w:cstheme="minorHAnsi"/>
          <w:sz w:val="22"/>
          <w:szCs w:val="22"/>
        </w:rPr>
      </w:pPr>
      <w:r w:rsidRPr="00173069">
        <w:rPr>
          <w:rFonts w:asciiTheme="minorHAnsi" w:hAnsiTheme="minorHAnsi" w:cstheme="minorHAnsi"/>
          <w:sz w:val="22"/>
          <w:szCs w:val="22"/>
        </w:rPr>
        <w:t>Regon: 510743261,</w:t>
      </w:r>
    </w:p>
    <w:p w14:paraId="0F905250" w14:textId="77777777" w:rsidR="00173069" w:rsidRPr="006912A4" w:rsidRDefault="00173069" w:rsidP="00935564">
      <w:pPr>
        <w:ind w:right="-567"/>
        <w:jc w:val="both"/>
        <w:rPr>
          <w:rFonts w:asciiTheme="minorHAnsi" w:hAnsiTheme="minorHAnsi" w:cstheme="minorHAnsi"/>
          <w:sz w:val="22"/>
          <w:szCs w:val="22"/>
        </w:rPr>
      </w:pPr>
    </w:p>
    <w:p w14:paraId="2EB273F2" w14:textId="77777777" w:rsidR="00CF5792" w:rsidRPr="006912A4" w:rsidRDefault="008F746B" w:rsidP="00CF5792">
      <w:pPr>
        <w:pStyle w:val="Nagwek2"/>
        <w:jc w:val="center"/>
        <w:rPr>
          <w:rFonts w:asciiTheme="minorHAnsi" w:hAnsiTheme="minorHAnsi" w:cstheme="minorHAnsi"/>
          <w:color w:val="auto"/>
          <w:sz w:val="24"/>
          <w:szCs w:val="24"/>
        </w:rPr>
      </w:pPr>
      <w:r w:rsidRPr="000D3AD4">
        <w:rPr>
          <w:rFonts w:asciiTheme="minorHAnsi" w:hAnsiTheme="minorHAnsi" w:cstheme="minorHAnsi"/>
          <w:color w:val="auto"/>
          <w:sz w:val="24"/>
          <w:szCs w:val="24"/>
        </w:rPr>
        <w:t>IV</w:t>
      </w:r>
      <w:r w:rsidR="00CF5792" w:rsidRPr="000D3AD4">
        <w:rPr>
          <w:rFonts w:asciiTheme="minorHAnsi" w:hAnsiTheme="minorHAnsi" w:cstheme="minorHAnsi"/>
          <w:color w:val="auto"/>
          <w:sz w:val="24"/>
          <w:szCs w:val="24"/>
        </w:rPr>
        <w:t>. RYZYKA PODLEGAJĄCE UBEZPIECZENIU</w:t>
      </w:r>
    </w:p>
    <w:p w14:paraId="0F16DD30" w14:textId="77777777" w:rsidR="00CF5792" w:rsidRPr="00D33ECE" w:rsidRDefault="00CF5792" w:rsidP="00CF5792">
      <w:pPr>
        <w:rPr>
          <w:rFonts w:asciiTheme="minorHAnsi" w:hAnsiTheme="minorHAnsi" w:cstheme="minorHAnsi"/>
          <w:sz w:val="22"/>
          <w:szCs w:val="22"/>
        </w:rPr>
      </w:pPr>
    </w:p>
    <w:p w14:paraId="7B303ED8" w14:textId="77777777" w:rsidR="00CF5792" w:rsidRPr="00D33ECE" w:rsidRDefault="00CF5792" w:rsidP="00CF5792">
      <w:pPr>
        <w:tabs>
          <w:tab w:val="left" w:pos="2835"/>
        </w:tabs>
        <w:jc w:val="both"/>
        <w:rPr>
          <w:rFonts w:asciiTheme="minorHAnsi" w:hAnsiTheme="minorHAnsi" w:cstheme="minorHAnsi"/>
          <w:b/>
          <w:sz w:val="22"/>
          <w:szCs w:val="22"/>
        </w:rPr>
      </w:pPr>
    </w:p>
    <w:p w14:paraId="04E7DE75" w14:textId="371AE1C3" w:rsidR="00CF5792" w:rsidRPr="008F746B" w:rsidRDefault="00CF5792" w:rsidP="008F746B">
      <w:pPr>
        <w:tabs>
          <w:tab w:val="left" w:pos="2835"/>
        </w:tabs>
        <w:ind w:left="-993" w:right="-567"/>
        <w:jc w:val="both"/>
        <w:rPr>
          <w:rFonts w:asciiTheme="minorHAnsi" w:hAnsiTheme="minorHAnsi" w:cstheme="minorHAnsi"/>
          <w:b/>
          <w:sz w:val="22"/>
          <w:szCs w:val="22"/>
        </w:rPr>
      </w:pPr>
      <w:r w:rsidRPr="00D33ECE">
        <w:rPr>
          <w:rFonts w:asciiTheme="minorHAnsi" w:hAnsiTheme="minorHAnsi" w:cstheme="minorHAnsi"/>
          <w:b/>
          <w:sz w:val="22"/>
          <w:szCs w:val="22"/>
        </w:rPr>
        <w:t xml:space="preserve">Łączny okres ubezpieczenia: </w:t>
      </w:r>
      <w:r w:rsidR="00405BA1">
        <w:rPr>
          <w:rFonts w:asciiTheme="minorHAnsi" w:hAnsiTheme="minorHAnsi" w:cstheme="minorHAnsi"/>
          <w:b/>
          <w:sz w:val="22"/>
          <w:szCs w:val="22"/>
        </w:rPr>
        <w:t>od 20</w:t>
      </w:r>
      <w:r w:rsidR="000B01FF">
        <w:rPr>
          <w:rFonts w:asciiTheme="minorHAnsi" w:hAnsiTheme="minorHAnsi" w:cstheme="minorHAnsi"/>
          <w:b/>
          <w:sz w:val="22"/>
          <w:szCs w:val="22"/>
        </w:rPr>
        <w:t>21</w:t>
      </w:r>
      <w:r w:rsidRPr="00D33ECE">
        <w:rPr>
          <w:rFonts w:asciiTheme="minorHAnsi" w:hAnsiTheme="minorHAnsi" w:cstheme="minorHAnsi"/>
          <w:b/>
          <w:sz w:val="22"/>
          <w:szCs w:val="22"/>
        </w:rPr>
        <w:t xml:space="preserve"> roku dotyczy wszystkich  Umó</w:t>
      </w:r>
      <w:r w:rsidR="00405BA1">
        <w:rPr>
          <w:rFonts w:asciiTheme="minorHAnsi" w:hAnsiTheme="minorHAnsi" w:cstheme="minorHAnsi"/>
          <w:b/>
          <w:sz w:val="22"/>
          <w:szCs w:val="22"/>
        </w:rPr>
        <w:t>w Ubezpieczenia zawartych w 20</w:t>
      </w:r>
      <w:r w:rsidR="000D3AD4">
        <w:rPr>
          <w:rFonts w:asciiTheme="minorHAnsi" w:hAnsiTheme="minorHAnsi" w:cstheme="minorHAnsi"/>
          <w:b/>
          <w:sz w:val="22"/>
          <w:szCs w:val="22"/>
        </w:rPr>
        <w:t>21</w:t>
      </w:r>
      <w:r w:rsidRPr="00D33ECE">
        <w:rPr>
          <w:rFonts w:asciiTheme="minorHAnsi" w:hAnsiTheme="minorHAnsi" w:cstheme="minorHAnsi"/>
          <w:b/>
          <w:sz w:val="22"/>
          <w:szCs w:val="22"/>
        </w:rPr>
        <w:t xml:space="preserve"> roku do </w:t>
      </w:r>
      <w:r w:rsidR="00405BA1">
        <w:rPr>
          <w:rFonts w:asciiTheme="minorHAnsi" w:hAnsiTheme="minorHAnsi" w:cstheme="minorHAnsi"/>
          <w:b/>
          <w:sz w:val="22"/>
          <w:szCs w:val="22"/>
        </w:rPr>
        <w:t>202</w:t>
      </w:r>
      <w:r w:rsidR="000D3AD4">
        <w:rPr>
          <w:rFonts w:asciiTheme="minorHAnsi" w:hAnsiTheme="minorHAnsi" w:cstheme="minorHAnsi"/>
          <w:b/>
          <w:sz w:val="22"/>
          <w:szCs w:val="22"/>
        </w:rPr>
        <w:t>4</w:t>
      </w:r>
      <w:r w:rsidRPr="00D33ECE">
        <w:rPr>
          <w:rFonts w:asciiTheme="minorHAnsi" w:hAnsiTheme="minorHAnsi" w:cstheme="minorHAnsi"/>
          <w:b/>
          <w:sz w:val="22"/>
          <w:szCs w:val="22"/>
        </w:rPr>
        <w:t>r.</w:t>
      </w:r>
    </w:p>
    <w:p w14:paraId="4E4DD6E4" w14:textId="77777777" w:rsidR="00CF5792" w:rsidRPr="00D33ECE" w:rsidRDefault="00CF5792" w:rsidP="00CF5792">
      <w:pPr>
        <w:pStyle w:val="Nagwek2"/>
        <w:jc w:val="center"/>
        <w:rPr>
          <w:rFonts w:asciiTheme="minorHAnsi" w:hAnsiTheme="minorHAnsi" w:cstheme="minorHAnsi"/>
          <w:color w:val="auto"/>
          <w:sz w:val="22"/>
          <w:szCs w:val="22"/>
          <w:u w:val="single"/>
        </w:rPr>
      </w:pPr>
      <w:r w:rsidRPr="00D33ECE">
        <w:rPr>
          <w:rFonts w:asciiTheme="minorHAnsi" w:hAnsiTheme="minorHAnsi" w:cstheme="minorHAnsi"/>
          <w:color w:val="auto"/>
          <w:sz w:val="22"/>
          <w:szCs w:val="22"/>
          <w:u w:val="single"/>
        </w:rPr>
        <w:t>UBEZPIECZENIA WSPÓLNE DLA WSZYSTKICH JEDNOSTEK WYMIENIONYCH</w:t>
      </w:r>
      <w:r w:rsidRPr="00D33ECE">
        <w:rPr>
          <w:rFonts w:asciiTheme="minorHAnsi" w:hAnsiTheme="minorHAnsi" w:cstheme="minorHAnsi"/>
          <w:color w:val="auto"/>
          <w:sz w:val="22"/>
          <w:szCs w:val="22"/>
          <w:u w:val="single"/>
        </w:rPr>
        <w:br/>
        <w:t>W SPECYFIKACJI</w:t>
      </w:r>
    </w:p>
    <w:p w14:paraId="1B39BF00" w14:textId="77777777" w:rsidR="00CF5792" w:rsidRPr="00D33ECE" w:rsidRDefault="00CF5792" w:rsidP="00CF5792">
      <w:pPr>
        <w:ind w:firstLine="66"/>
        <w:rPr>
          <w:rFonts w:asciiTheme="minorHAnsi" w:hAnsiTheme="minorHAnsi" w:cstheme="minorHAnsi"/>
          <w:b/>
          <w:sz w:val="22"/>
          <w:szCs w:val="22"/>
        </w:rPr>
      </w:pPr>
    </w:p>
    <w:p w14:paraId="11611222" w14:textId="77777777" w:rsidR="00CF5792" w:rsidRPr="00FE4DE5" w:rsidRDefault="00CF5792" w:rsidP="006912A4">
      <w:pPr>
        <w:tabs>
          <w:tab w:val="left" w:pos="142"/>
        </w:tabs>
        <w:ind w:left="142" w:right="-567" w:hanging="1137"/>
        <w:jc w:val="center"/>
        <w:rPr>
          <w:rFonts w:asciiTheme="minorHAnsi" w:hAnsiTheme="minorHAnsi" w:cstheme="minorHAnsi"/>
          <w:sz w:val="22"/>
          <w:szCs w:val="22"/>
        </w:rPr>
      </w:pPr>
      <w:r w:rsidRPr="00D33ECE">
        <w:rPr>
          <w:rFonts w:asciiTheme="minorHAnsi" w:hAnsiTheme="minorHAnsi" w:cstheme="minorHAnsi"/>
          <w:b/>
          <w:sz w:val="22"/>
          <w:szCs w:val="22"/>
        </w:rPr>
        <w:t>UWAGA:</w:t>
      </w:r>
      <w:r w:rsidRPr="00D33ECE">
        <w:rPr>
          <w:rFonts w:asciiTheme="minorHAnsi" w:hAnsiTheme="minorHAnsi" w:cstheme="minorHAnsi"/>
          <w:sz w:val="22"/>
          <w:szCs w:val="22"/>
        </w:rPr>
        <w:tab/>
        <w:t>W przypadku ustalenia płatności składki przez poszczególne jednostki osob</w:t>
      </w:r>
      <w:r w:rsidR="00FE4DE5">
        <w:rPr>
          <w:rFonts w:asciiTheme="minorHAnsi" w:hAnsiTheme="minorHAnsi" w:cstheme="minorHAnsi"/>
          <w:sz w:val="22"/>
          <w:szCs w:val="22"/>
        </w:rPr>
        <w:t xml:space="preserve">no - brak opłaty części składki </w:t>
      </w:r>
      <w:r w:rsidRPr="00D33ECE">
        <w:rPr>
          <w:rFonts w:asciiTheme="minorHAnsi" w:hAnsiTheme="minorHAnsi" w:cstheme="minorHAnsi"/>
          <w:sz w:val="22"/>
          <w:szCs w:val="22"/>
        </w:rPr>
        <w:t>przez któregokolwiek z płatników nie wstrzymuje ochrony ubezpieczeniowej w stosunku do pozostałych płatników, którzy opłacili składkę. (dotyczy ubezpieczeń wspólnych)</w:t>
      </w:r>
    </w:p>
    <w:p w14:paraId="54015F7E" w14:textId="77777777" w:rsidR="00CF5792" w:rsidRPr="00D33ECE" w:rsidRDefault="00CF5792" w:rsidP="00FE4DE5">
      <w:pPr>
        <w:tabs>
          <w:tab w:val="left" w:pos="2835"/>
        </w:tabs>
        <w:jc w:val="both"/>
        <w:rPr>
          <w:rFonts w:asciiTheme="minorHAnsi" w:hAnsiTheme="minorHAnsi" w:cstheme="minorHAnsi"/>
          <w:sz w:val="22"/>
          <w:szCs w:val="22"/>
        </w:rPr>
      </w:pPr>
    </w:p>
    <w:p w14:paraId="53B94701" w14:textId="77777777" w:rsidR="00CF5792" w:rsidRPr="00D33ECE" w:rsidRDefault="00CF5792" w:rsidP="00333A41">
      <w:pPr>
        <w:pStyle w:val="Nagwek3"/>
        <w:ind w:left="142" w:hanging="142"/>
        <w:jc w:val="center"/>
        <w:rPr>
          <w:rFonts w:asciiTheme="minorHAnsi" w:hAnsiTheme="minorHAnsi" w:cstheme="minorHAnsi"/>
          <w:color w:val="auto"/>
          <w:sz w:val="22"/>
          <w:szCs w:val="22"/>
        </w:rPr>
      </w:pPr>
      <w:r w:rsidRPr="0079389E">
        <w:rPr>
          <w:rFonts w:asciiTheme="minorHAnsi" w:hAnsiTheme="minorHAnsi" w:cstheme="minorHAnsi"/>
          <w:color w:val="auto"/>
          <w:sz w:val="22"/>
          <w:szCs w:val="22"/>
        </w:rPr>
        <w:t>A. UBEZPIEC</w:t>
      </w:r>
      <w:r w:rsidR="00FE4DE5" w:rsidRPr="0079389E">
        <w:rPr>
          <w:rFonts w:asciiTheme="minorHAnsi" w:hAnsiTheme="minorHAnsi" w:cstheme="minorHAnsi"/>
          <w:color w:val="auto"/>
          <w:sz w:val="22"/>
          <w:szCs w:val="22"/>
        </w:rPr>
        <w:t>ZENIE ODPOWIEDZIALNOŚCI CYWILNEJ</w:t>
      </w:r>
      <w:r w:rsidRPr="0079389E">
        <w:rPr>
          <w:rFonts w:asciiTheme="minorHAnsi" w:hAnsiTheme="minorHAnsi" w:cstheme="minorHAnsi"/>
          <w:color w:val="auto"/>
          <w:sz w:val="22"/>
          <w:szCs w:val="22"/>
        </w:rPr>
        <w:t xml:space="preserve"> DELIKTOWEJ I KONTRAKTOWEJ:</w:t>
      </w:r>
    </w:p>
    <w:p w14:paraId="05E5D03A" w14:textId="77777777" w:rsidR="00CF5792" w:rsidRPr="00D33ECE" w:rsidRDefault="00CF5792" w:rsidP="00CF5792">
      <w:pPr>
        <w:pStyle w:val="Wcicienormalne"/>
        <w:rPr>
          <w:rFonts w:asciiTheme="minorHAnsi" w:hAnsiTheme="minorHAnsi" w:cstheme="minorHAnsi"/>
          <w:sz w:val="22"/>
          <w:szCs w:val="22"/>
        </w:rPr>
      </w:pPr>
    </w:p>
    <w:p w14:paraId="5C71F2E5" w14:textId="77777777" w:rsidR="00CF5792" w:rsidRPr="00D33ECE" w:rsidRDefault="00CF5792" w:rsidP="00FE4DE5">
      <w:pPr>
        <w:ind w:left="-993" w:right="-567"/>
        <w:jc w:val="both"/>
        <w:rPr>
          <w:rFonts w:asciiTheme="minorHAnsi" w:hAnsiTheme="minorHAnsi" w:cstheme="minorHAnsi"/>
          <w:i/>
          <w:sz w:val="22"/>
          <w:szCs w:val="22"/>
        </w:rPr>
      </w:pPr>
      <w:r w:rsidRPr="00D33ECE">
        <w:rPr>
          <w:rFonts w:asciiTheme="minorHAnsi" w:hAnsiTheme="minorHAnsi" w:cstheme="minorHAnsi"/>
          <w:b/>
          <w:i/>
          <w:sz w:val="22"/>
          <w:szCs w:val="22"/>
        </w:rPr>
        <w:t>UWAGA:</w:t>
      </w:r>
      <w:r w:rsidRPr="00D33ECE">
        <w:rPr>
          <w:rFonts w:asciiTheme="minorHAnsi" w:hAnsiTheme="minorHAnsi" w:cstheme="minorHAnsi"/>
          <w:i/>
          <w:sz w:val="22"/>
          <w:szCs w:val="22"/>
        </w:rPr>
        <w:t xml:space="preserve"> Ubezpieczenie dotyczy wszystkich jednostek wymienionych w Specyfikacji i każdej lokalizacji, w której te jednostki prowadzą działalność.</w:t>
      </w:r>
    </w:p>
    <w:p w14:paraId="1A803361" w14:textId="77777777" w:rsidR="00CF5792" w:rsidRPr="00D33ECE" w:rsidRDefault="00CF5792" w:rsidP="00CF5792">
      <w:pPr>
        <w:tabs>
          <w:tab w:val="left" w:pos="1134"/>
        </w:tabs>
        <w:jc w:val="both"/>
        <w:rPr>
          <w:rFonts w:asciiTheme="minorHAnsi" w:hAnsiTheme="minorHAnsi" w:cstheme="minorHAnsi"/>
          <w:b/>
          <w:sz w:val="22"/>
          <w:szCs w:val="22"/>
        </w:rPr>
      </w:pPr>
    </w:p>
    <w:p w14:paraId="433FD134" w14:textId="77777777" w:rsidR="00CF5792" w:rsidRPr="00D33ECE" w:rsidRDefault="00CF5792" w:rsidP="00FE4DE5">
      <w:pPr>
        <w:ind w:hanging="994"/>
        <w:jc w:val="both"/>
        <w:rPr>
          <w:rFonts w:asciiTheme="minorHAnsi" w:hAnsiTheme="minorHAnsi" w:cstheme="minorHAnsi"/>
          <w:sz w:val="22"/>
          <w:szCs w:val="22"/>
        </w:rPr>
      </w:pPr>
      <w:r w:rsidRPr="00D33ECE">
        <w:rPr>
          <w:rFonts w:asciiTheme="minorHAnsi" w:hAnsiTheme="minorHAnsi" w:cstheme="minorHAnsi"/>
          <w:sz w:val="22"/>
          <w:szCs w:val="22"/>
        </w:rPr>
        <w:t>Obligatoryjnie zniesione zostają franszyzy i udziały własne w ubezpieczeniu OC.</w:t>
      </w:r>
    </w:p>
    <w:p w14:paraId="02497DE1" w14:textId="77777777" w:rsidR="00CF5792" w:rsidRPr="00D33ECE" w:rsidRDefault="00CF5792" w:rsidP="00FE4DE5">
      <w:pPr>
        <w:ind w:left="-993" w:right="-567" w:hanging="3"/>
        <w:jc w:val="both"/>
        <w:rPr>
          <w:rFonts w:asciiTheme="minorHAnsi" w:hAnsiTheme="minorHAnsi" w:cstheme="minorHAnsi"/>
          <w:sz w:val="22"/>
          <w:szCs w:val="22"/>
        </w:rPr>
      </w:pPr>
      <w:r w:rsidRPr="00D33ECE">
        <w:rPr>
          <w:rFonts w:asciiTheme="minorHAnsi" w:hAnsiTheme="minorHAnsi" w:cstheme="minorHAnsi"/>
          <w:b/>
          <w:sz w:val="22"/>
          <w:szCs w:val="22"/>
        </w:rPr>
        <w:tab/>
      </w:r>
      <w:r w:rsidRPr="00D33ECE">
        <w:rPr>
          <w:rFonts w:asciiTheme="minorHAnsi" w:hAnsiTheme="minorHAnsi" w:cstheme="minorHAnsi"/>
          <w:sz w:val="22"/>
          <w:szCs w:val="22"/>
        </w:rPr>
        <w:t xml:space="preserve">W ubezpieczeniu odpowiedzialności cywilnej pracodawcy z tytułu wypadków przy pracy dopuszczalna franszyza redukcyjna: świadczenie wypłacone osobom uprawnionym na podstawie przepisów ustawy z dnia 30 października 2002 r. o ubezpieczeniu społecznym z tytułu wypadków przy pracy i chorób zawodowych (Dz.U. Nr 199 poz. 1673 z </w:t>
      </w:r>
      <w:proofErr w:type="spellStart"/>
      <w:r w:rsidRPr="00D33ECE">
        <w:rPr>
          <w:rFonts w:asciiTheme="minorHAnsi" w:hAnsiTheme="minorHAnsi" w:cstheme="minorHAnsi"/>
          <w:sz w:val="22"/>
          <w:szCs w:val="22"/>
        </w:rPr>
        <w:t>późn</w:t>
      </w:r>
      <w:proofErr w:type="spellEnd"/>
      <w:r w:rsidRPr="00D33ECE">
        <w:rPr>
          <w:rFonts w:asciiTheme="minorHAnsi" w:hAnsiTheme="minorHAnsi" w:cstheme="minorHAnsi"/>
          <w:sz w:val="22"/>
          <w:szCs w:val="22"/>
        </w:rPr>
        <w:t>. zm.)</w:t>
      </w:r>
    </w:p>
    <w:p w14:paraId="586EC6E0" w14:textId="77777777" w:rsidR="00CF5792" w:rsidRPr="00D33ECE" w:rsidRDefault="00CF5792" w:rsidP="00CF5792">
      <w:pPr>
        <w:ind w:firstLine="426"/>
        <w:rPr>
          <w:rFonts w:asciiTheme="minorHAnsi" w:hAnsiTheme="minorHAnsi" w:cstheme="minorHAnsi"/>
          <w:sz w:val="22"/>
          <w:szCs w:val="22"/>
        </w:rPr>
      </w:pPr>
    </w:p>
    <w:p w14:paraId="2CD06AAD" w14:textId="77777777" w:rsidR="00CF5792" w:rsidRPr="00D33ECE" w:rsidRDefault="00CF5792" w:rsidP="00C755C9">
      <w:pPr>
        <w:ind w:left="-993" w:right="-567"/>
        <w:rPr>
          <w:rFonts w:asciiTheme="minorHAnsi" w:hAnsiTheme="minorHAnsi" w:cstheme="minorHAnsi"/>
          <w:sz w:val="22"/>
          <w:szCs w:val="22"/>
        </w:rPr>
      </w:pPr>
      <w:r w:rsidRPr="00D33ECE">
        <w:rPr>
          <w:rFonts w:asciiTheme="minorHAnsi" w:hAnsiTheme="minorHAnsi" w:cstheme="minorHAnsi"/>
          <w:sz w:val="22"/>
          <w:szCs w:val="22"/>
          <w:u w:val="single"/>
        </w:rPr>
        <w:t>Czasowy zakres ochrony:</w:t>
      </w:r>
      <w:r w:rsidRPr="00D33ECE">
        <w:rPr>
          <w:rFonts w:asciiTheme="minorHAnsi" w:hAnsiTheme="minorHAnsi" w:cstheme="minorHAnsi"/>
          <w:sz w:val="22"/>
          <w:szCs w:val="22"/>
        </w:rPr>
        <w:t xml:space="preserve"> dopuszcza się stosowanie przez Ubezpieczyciela w ubezpieczeniu OC </w:t>
      </w:r>
      <w:proofErr w:type="spellStart"/>
      <w:r w:rsidRPr="00D33ECE">
        <w:rPr>
          <w:rFonts w:asciiTheme="minorHAnsi" w:hAnsiTheme="minorHAnsi" w:cstheme="minorHAnsi"/>
          <w:sz w:val="22"/>
          <w:szCs w:val="22"/>
        </w:rPr>
        <w:t>triggera</w:t>
      </w:r>
      <w:proofErr w:type="spellEnd"/>
      <w:r w:rsidRPr="00D33ECE">
        <w:rPr>
          <w:rFonts w:asciiTheme="minorHAnsi" w:hAnsiTheme="minorHAnsi" w:cstheme="minorHAnsi"/>
          <w:sz w:val="22"/>
          <w:szCs w:val="22"/>
        </w:rPr>
        <w:t xml:space="preserve"> </w:t>
      </w:r>
      <w:proofErr w:type="spellStart"/>
      <w:r w:rsidRPr="00D33ECE">
        <w:rPr>
          <w:rFonts w:asciiTheme="minorHAnsi" w:hAnsiTheme="minorHAnsi" w:cstheme="minorHAnsi"/>
          <w:sz w:val="22"/>
          <w:szCs w:val="22"/>
        </w:rPr>
        <w:t>act</w:t>
      </w:r>
      <w:proofErr w:type="spellEnd"/>
      <w:r w:rsidRPr="00D33ECE">
        <w:rPr>
          <w:rFonts w:asciiTheme="minorHAnsi" w:hAnsiTheme="minorHAnsi" w:cstheme="minorHAnsi"/>
          <w:sz w:val="22"/>
          <w:szCs w:val="22"/>
        </w:rPr>
        <w:t xml:space="preserve"> </w:t>
      </w:r>
      <w:proofErr w:type="spellStart"/>
      <w:r w:rsidRPr="00D33ECE">
        <w:rPr>
          <w:rFonts w:asciiTheme="minorHAnsi" w:hAnsiTheme="minorHAnsi" w:cstheme="minorHAnsi"/>
          <w:sz w:val="22"/>
          <w:szCs w:val="22"/>
        </w:rPr>
        <w:t>commited</w:t>
      </w:r>
      <w:proofErr w:type="spellEnd"/>
      <w:r w:rsidRPr="00D33ECE">
        <w:rPr>
          <w:rFonts w:asciiTheme="minorHAnsi" w:hAnsiTheme="minorHAnsi" w:cstheme="minorHAnsi"/>
          <w:sz w:val="22"/>
          <w:szCs w:val="22"/>
        </w:rPr>
        <w:t xml:space="preserve"> lub </w:t>
      </w:r>
      <w:proofErr w:type="spellStart"/>
      <w:r w:rsidRPr="00D33ECE">
        <w:rPr>
          <w:rFonts w:asciiTheme="minorHAnsi" w:hAnsiTheme="minorHAnsi" w:cstheme="minorHAnsi"/>
          <w:sz w:val="22"/>
          <w:szCs w:val="22"/>
        </w:rPr>
        <w:t>loss</w:t>
      </w:r>
      <w:proofErr w:type="spellEnd"/>
      <w:r w:rsidRPr="00D33ECE">
        <w:rPr>
          <w:rFonts w:asciiTheme="minorHAnsi" w:hAnsiTheme="minorHAnsi" w:cstheme="minorHAnsi"/>
          <w:sz w:val="22"/>
          <w:szCs w:val="22"/>
        </w:rPr>
        <w:t xml:space="preserve"> </w:t>
      </w:r>
      <w:proofErr w:type="spellStart"/>
      <w:r w:rsidRPr="00D33ECE">
        <w:rPr>
          <w:rFonts w:asciiTheme="minorHAnsi" w:hAnsiTheme="minorHAnsi" w:cstheme="minorHAnsi"/>
          <w:sz w:val="22"/>
          <w:szCs w:val="22"/>
        </w:rPr>
        <w:t>occurance</w:t>
      </w:r>
      <w:proofErr w:type="spellEnd"/>
      <w:r w:rsidRPr="00D33ECE">
        <w:rPr>
          <w:rFonts w:asciiTheme="minorHAnsi" w:hAnsiTheme="minorHAnsi" w:cstheme="minorHAnsi"/>
          <w:sz w:val="22"/>
          <w:szCs w:val="22"/>
        </w:rPr>
        <w:t>, zgodnie z zapisami OWU Ubezpieczyciela.</w:t>
      </w:r>
    </w:p>
    <w:p w14:paraId="52993D86" w14:textId="77777777" w:rsidR="00CF5792" w:rsidRPr="00D33ECE" w:rsidRDefault="00CF5792" w:rsidP="00C755C9">
      <w:pPr>
        <w:ind w:left="-993" w:right="-567"/>
        <w:rPr>
          <w:rFonts w:asciiTheme="minorHAnsi" w:hAnsiTheme="minorHAnsi" w:cstheme="minorHAnsi"/>
          <w:sz w:val="22"/>
          <w:szCs w:val="22"/>
        </w:rPr>
      </w:pPr>
    </w:p>
    <w:p w14:paraId="792F389C" w14:textId="22D3A503" w:rsidR="00516542" w:rsidRDefault="00CF5792" w:rsidP="003E5F6B">
      <w:pPr>
        <w:ind w:left="-993" w:right="-567"/>
        <w:jc w:val="both"/>
        <w:rPr>
          <w:rFonts w:asciiTheme="minorHAnsi" w:hAnsiTheme="minorHAnsi" w:cstheme="minorHAnsi"/>
          <w:b/>
          <w:sz w:val="22"/>
          <w:szCs w:val="22"/>
        </w:rPr>
      </w:pPr>
      <w:r w:rsidRPr="00935564">
        <w:rPr>
          <w:rFonts w:asciiTheme="minorHAnsi" w:hAnsiTheme="minorHAnsi" w:cstheme="minorHAnsi"/>
          <w:sz w:val="22"/>
          <w:szCs w:val="22"/>
        </w:rPr>
        <w:t>Podstawowa suma gwarancyjna na jedno i wszystkie zdarzenia</w:t>
      </w:r>
      <w:r w:rsidR="00C755C9" w:rsidRPr="00935564">
        <w:rPr>
          <w:rFonts w:asciiTheme="minorHAnsi" w:hAnsiTheme="minorHAnsi" w:cstheme="minorHAnsi"/>
          <w:sz w:val="22"/>
          <w:szCs w:val="22"/>
        </w:rPr>
        <w:t xml:space="preserve"> wynosi</w:t>
      </w:r>
      <w:r w:rsidRPr="00935564">
        <w:rPr>
          <w:rFonts w:asciiTheme="minorHAnsi" w:hAnsiTheme="minorHAnsi" w:cstheme="minorHAnsi"/>
          <w:sz w:val="22"/>
          <w:szCs w:val="22"/>
        </w:rPr>
        <w:t xml:space="preserve">: </w:t>
      </w:r>
      <w:r w:rsidR="00516542">
        <w:rPr>
          <w:rFonts w:asciiTheme="minorHAnsi" w:hAnsiTheme="minorHAnsi" w:cstheme="minorHAnsi"/>
          <w:b/>
          <w:sz w:val="22"/>
          <w:szCs w:val="22"/>
        </w:rPr>
        <w:t>4</w:t>
      </w:r>
      <w:r w:rsidRPr="00935564">
        <w:rPr>
          <w:rFonts w:asciiTheme="minorHAnsi" w:hAnsiTheme="minorHAnsi" w:cstheme="minorHAnsi"/>
          <w:b/>
          <w:sz w:val="22"/>
          <w:szCs w:val="22"/>
        </w:rPr>
        <w:t xml:space="preserve">00.000,00 zł, </w:t>
      </w:r>
    </w:p>
    <w:p w14:paraId="5BDA0CE1" w14:textId="2167184F" w:rsidR="00CF5792" w:rsidRPr="00B80267" w:rsidRDefault="00B80267" w:rsidP="003E5F6B">
      <w:pPr>
        <w:ind w:left="-993" w:right="-567"/>
        <w:jc w:val="both"/>
        <w:rPr>
          <w:rFonts w:asciiTheme="minorHAnsi" w:hAnsiTheme="minorHAnsi" w:cstheme="minorHAnsi"/>
          <w:bCs/>
          <w:sz w:val="22"/>
          <w:szCs w:val="22"/>
        </w:rPr>
      </w:pPr>
      <w:r w:rsidRPr="00B80267">
        <w:rPr>
          <w:rFonts w:asciiTheme="minorHAnsi" w:hAnsiTheme="minorHAnsi" w:cstheme="minorHAnsi"/>
          <w:bCs/>
          <w:sz w:val="22"/>
          <w:szCs w:val="22"/>
        </w:rPr>
        <w:t xml:space="preserve">OC z tytułu zarządzania drogami gminnymi i ścieżkami rowerowo – pieszymi wynosi: </w:t>
      </w:r>
      <w:r w:rsidR="00516542" w:rsidRPr="00516542">
        <w:rPr>
          <w:rFonts w:asciiTheme="minorHAnsi" w:hAnsiTheme="minorHAnsi" w:cstheme="minorHAnsi"/>
          <w:b/>
          <w:sz w:val="22"/>
          <w:szCs w:val="22"/>
        </w:rPr>
        <w:t>200.000,00 zł</w:t>
      </w:r>
    </w:p>
    <w:p w14:paraId="263BB021" w14:textId="0697AD09" w:rsidR="00516542" w:rsidRDefault="00B80267" w:rsidP="003E5F6B">
      <w:pPr>
        <w:ind w:left="-993" w:right="-567"/>
        <w:jc w:val="both"/>
        <w:rPr>
          <w:rFonts w:asciiTheme="minorHAnsi" w:hAnsiTheme="minorHAnsi" w:cstheme="minorHAnsi"/>
          <w:sz w:val="22"/>
          <w:szCs w:val="22"/>
        </w:rPr>
      </w:pPr>
      <w:r>
        <w:rPr>
          <w:rFonts w:asciiTheme="minorHAnsi" w:hAnsiTheme="minorHAnsi" w:cstheme="minorHAnsi"/>
          <w:sz w:val="22"/>
          <w:szCs w:val="22"/>
        </w:rPr>
        <w:t>D</w:t>
      </w:r>
      <w:r w:rsidR="00337BD3" w:rsidRPr="00935564">
        <w:rPr>
          <w:rFonts w:asciiTheme="minorHAnsi" w:hAnsiTheme="minorHAnsi" w:cstheme="minorHAnsi"/>
          <w:sz w:val="22"/>
          <w:szCs w:val="22"/>
        </w:rPr>
        <w:t>la Jednostek</w:t>
      </w:r>
      <w:r>
        <w:rPr>
          <w:rFonts w:asciiTheme="minorHAnsi" w:hAnsiTheme="minorHAnsi" w:cstheme="minorHAnsi"/>
          <w:sz w:val="22"/>
          <w:szCs w:val="22"/>
        </w:rPr>
        <w:t xml:space="preserve"> będących w zarządzaniu Gminy S</w:t>
      </w:r>
      <w:r w:rsidR="009E7C3A">
        <w:rPr>
          <w:rFonts w:asciiTheme="minorHAnsi" w:hAnsiTheme="minorHAnsi" w:cstheme="minorHAnsi"/>
          <w:sz w:val="22"/>
          <w:szCs w:val="22"/>
        </w:rPr>
        <w:t>z</w:t>
      </w:r>
      <w:r>
        <w:rPr>
          <w:rFonts w:asciiTheme="minorHAnsi" w:hAnsiTheme="minorHAnsi" w:cstheme="minorHAnsi"/>
          <w:sz w:val="22"/>
          <w:szCs w:val="22"/>
        </w:rPr>
        <w:t>czytno</w:t>
      </w:r>
      <w:r w:rsidR="0079389E">
        <w:rPr>
          <w:rFonts w:asciiTheme="minorHAnsi" w:hAnsiTheme="minorHAnsi" w:cstheme="minorHAnsi"/>
          <w:sz w:val="22"/>
          <w:szCs w:val="22"/>
        </w:rPr>
        <w:t xml:space="preserve"> (Przedszkola, Zespoły Szk</w:t>
      </w:r>
      <w:r w:rsidR="005722EF">
        <w:rPr>
          <w:rFonts w:asciiTheme="minorHAnsi" w:hAnsiTheme="minorHAnsi" w:cstheme="minorHAnsi"/>
          <w:sz w:val="22"/>
          <w:szCs w:val="22"/>
        </w:rPr>
        <w:t>olno-Przedszkolne</w:t>
      </w:r>
      <w:r w:rsidR="0079389E">
        <w:rPr>
          <w:rFonts w:asciiTheme="minorHAnsi" w:hAnsiTheme="minorHAnsi" w:cstheme="minorHAnsi"/>
          <w:sz w:val="22"/>
          <w:szCs w:val="22"/>
        </w:rPr>
        <w:t>, Szkoły, Gminna Biblioteka Wiejska</w:t>
      </w:r>
      <w:r w:rsidR="009E7C3A">
        <w:rPr>
          <w:rFonts w:asciiTheme="minorHAnsi" w:hAnsiTheme="minorHAnsi" w:cstheme="minorHAnsi"/>
          <w:sz w:val="22"/>
          <w:szCs w:val="22"/>
        </w:rPr>
        <w:t>,</w:t>
      </w:r>
      <w:r w:rsidR="00B87AB7">
        <w:rPr>
          <w:rFonts w:asciiTheme="minorHAnsi" w:hAnsiTheme="minorHAnsi" w:cstheme="minorHAnsi"/>
          <w:sz w:val="22"/>
          <w:szCs w:val="22"/>
        </w:rPr>
        <w:t xml:space="preserve"> </w:t>
      </w:r>
      <w:r w:rsidR="009E7C3A">
        <w:rPr>
          <w:rFonts w:asciiTheme="minorHAnsi" w:hAnsiTheme="minorHAnsi" w:cstheme="minorHAnsi"/>
          <w:sz w:val="22"/>
          <w:szCs w:val="22"/>
        </w:rPr>
        <w:t>GOPS</w:t>
      </w:r>
      <w:r w:rsidR="0079389E">
        <w:rPr>
          <w:rFonts w:asciiTheme="minorHAnsi" w:hAnsiTheme="minorHAnsi" w:cstheme="minorHAnsi"/>
          <w:sz w:val="22"/>
          <w:szCs w:val="22"/>
        </w:rPr>
        <w:t>)</w:t>
      </w:r>
      <w:r w:rsidR="00952D21">
        <w:rPr>
          <w:rFonts w:asciiTheme="minorHAnsi" w:hAnsiTheme="minorHAnsi" w:cstheme="minorHAnsi"/>
          <w:sz w:val="22"/>
          <w:szCs w:val="22"/>
        </w:rPr>
        <w:t xml:space="preserve"> </w:t>
      </w:r>
      <w:r>
        <w:rPr>
          <w:rFonts w:asciiTheme="minorHAnsi" w:hAnsiTheme="minorHAnsi" w:cstheme="minorHAnsi"/>
          <w:sz w:val="22"/>
          <w:szCs w:val="22"/>
        </w:rPr>
        <w:t>wynosi:</w:t>
      </w:r>
      <w:r w:rsidR="00337BD3" w:rsidRPr="00935564">
        <w:rPr>
          <w:rFonts w:asciiTheme="minorHAnsi" w:hAnsiTheme="minorHAnsi" w:cstheme="minorHAnsi"/>
          <w:sz w:val="22"/>
          <w:szCs w:val="22"/>
        </w:rPr>
        <w:t xml:space="preserve"> </w:t>
      </w:r>
      <w:r w:rsidR="00337BD3" w:rsidRPr="00935564">
        <w:rPr>
          <w:rFonts w:asciiTheme="minorHAnsi" w:hAnsiTheme="minorHAnsi" w:cstheme="minorHAnsi"/>
          <w:b/>
          <w:sz w:val="22"/>
          <w:szCs w:val="22"/>
        </w:rPr>
        <w:t>50.000,00</w:t>
      </w:r>
      <w:r w:rsidR="00337BD3" w:rsidRPr="00935564">
        <w:rPr>
          <w:rFonts w:asciiTheme="minorHAnsi" w:hAnsiTheme="minorHAnsi" w:cstheme="minorHAnsi"/>
          <w:sz w:val="22"/>
          <w:szCs w:val="22"/>
        </w:rPr>
        <w:t xml:space="preserve"> </w:t>
      </w:r>
      <w:r w:rsidR="00337BD3" w:rsidRPr="00935564">
        <w:rPr>
          <w:rFonts w:asciiTheme="minorHAnsi" w:hAnsiTheme="minorHAnsi" w:cstheme="minorHAnsi"/>
          <w:b/>
          <w:sz w:val="22"/>
          <w:szCs w:val="22"/>
        </w:rPr>
        <w:t xml:space="preserve">zł, </w:t>
      </w:r>
      <w:r w:rsidR="00337BD3" w:rsidRPr="00935564">
        <w:rPr>
          <w:rFonts w:asciiTheme="minorHAnsi" w:hAnsiTheme="minorHAnsi" w:cstheme="minorHAnsi"/>
          <w:sz w:val="22"/>
          <w:szCs w:val="22"/>
        </w:rPr>
        <w:t>dla ka</w:t>
      </w:r>
      <w:r w:rsidR="00952D21">
        <w:rPr>
          <w:rFonts w:asciiTheme="minorHAnsi" w:hAnsiTheme="minorHAnsi" w:cstheme="minorHAnsi"/>
          <w:sz w:val="22"/>
          <w:szCs w:val="22"/>
        </w:rPr>
        <w:t>żdej z nich osobno wymienionych</w:t>
      </w:r>
      <w:r>
        <w:rPr>
          <w:rFonts w:asciiTheme="minorHAnsi" w:hAnsiTheme="minorHAnsi" w:cstheme="minorHAnsi"/>
          <w:sz w:val="22"/>
          <w:szCs w:val="22"/>
        </w:rPr>
        <w:t xml:space="preserve">. </w:t>
      </w:r>
    </w:p>
    <w:p w14:paraId="572CED5A" w14:textId="37D75339" w:rsidR="00337BD3" w:rsidRPr="00935564" w:rsidRDefault="00B80267" w:rsidP="003E5F6B">
      <w:pPr>
        <w:ind w:left="-993" w:right="-567"/>
        <w:jc w:val="both"/>
        <w:rPr>
          <w:rFonts w:asciiTheme="minorHAnsi" w:hAnsiTheme="minorHAnsi" w:cstheme="minorHAnsi"/>
          <w:color w:val="FF0000"/>
          <w:sz w:val="22"/>
          <w:szCs w:val="22"/>
        </w:rPr>
      </w:pPr>
      <w:r>
        <w:rPr>
          <w:rFonts w:asciiTheme="minorHAnsi" w:hAnsiTheme="minorHAnsi" w:cstheme="minorHAnsi"/>
          <w:sz w:val="22"/>
          <w:szCs w:val="22"/>
        </w:rPr>
        <w:t xml:space="preserve">Dla </w:t>
      </w:r>
      <w:proofErr w:type="spellStart"/>
      <w:r>
        <w:rPr>
          <w:rFonts w:asciiTheme="minorHAnsi" w:hAnsiTheme="minorHAnsi" w:cstheme="minorHAnsi"/>
          <w:sz w:val="22"/>
          <w:szCs w:val="22"/>
        </w:rPr>
        <w:t>ZGKiM</w:t>
      </w:r>
      <w:proofErr w:type="spellEnd"/>
      <w:r>
        <w:rPr>
          <w:rFonts w:asciiTheme="minorHAnsi" w:hAnsiTheme="minorHAnsi" w:cstheme="minorHAnsi"/>
          <w:sz w:val="22"/>
          <w:szCs w:val="22"/>
        </w:rPr>
        <w:t xml:space="preserve"> w Kamionku</w:t>
      </w:r>
      <w:r w:rsidR="00707720">
        <w:rPr>
          <w:rFonts w:asciiTheme="minorHAnsi" w:hAnsiTheme="minorHAnsi" w:cstheme="minorHAnsi"/>
          <w:sz w:val="22"/>
          <w:szCs w:val="22"/>
        </w:rPr>
        <w:t xml:space="preserve"> Sp. z o.o.,</w:t>
      </w:r>
      <w:r>
        <w:rPr>
          <w:rFonts w:asciiTheme="minorHAnsi" w:hAnsiTheme="minorHAnsi" w:cstheme="minorHAnsi"/>
          <w:sz w:val="22"/>
          <w:szCs w:val="22"/>
        </w:rPr>
        <w:t xml:space="preserve"> osobno</w:t>
      </w:r>
      <w:r w:rsidR="00516542">
        <w:rPr>
          <w:rFonts w:asciiTheme="minorHAnsi" w:hAnsiTheme="minorHAnsi" w:cstheme="minorHAnsi"/>
          <w:sz w:val="22"/>
          <w:szCs w:val="22"/>
        </w:rPr>
        <w:t xml:space="preserve"> wynosi:</w:t>
      </w:r>
      <w:r w:rsidR="00952D21">
        <w:rPr>
          <w:rFonts w:asciiTheme="minorHAnsi" w:hAnsiTheme="minorHAnsi" w:cstheme="minorHAnsi"/>
          <w:sz w:val="22"/>
          <w:szCs w:val="22"/>
        </w:rPr>
        <w:t xml:space="preserve"> </w:t>
      </w:r>
      <w:r w:rsidR="00952D21" w:rsidRPr="00952D21">
        <w:rPr>
          <w:rFonts w:asciiTheme="minorHAnsi" w:hAnsiTheme="minorHAnsi" w:cstheme="minorHAnsi"/>
          <w:b/>
          <w:sz w:val="22"/>
          <w:szCs w:val="22"/>
        </w:rPr>
        <w:t>1.000.000,00</w:t>
      </w:r>
      <w:r w:rsidR="00952D21">
        <w:rPr>
          <w:rFonts w:asciiTheme="minorHAnsi" w:hAnsiTheme="minorHAnsi" w:cstheme="minorHAnsi"/>
          <w:sz w:val="22"/>
          <w:szCs w:val="22"/>
        </w:rPr>
        <w:t xml:space="preserve"> </w:t>
      </w:r>
      <w:r w:rsidR="00952D21" w:rsidRPr="00490502">
        <w:rPr>
          <w:rFonts w:asciiTheme="minorHAnsi" w:hAnsiTheme="minorHAnsi" w:cstheme="minorHAnsi"/>
          <w:b/>
          <w:sz w:val="22"/>
          <w:szCs w:val="22"/>
        </w:rPr>
        <w:t>zł</w:t>
      </w:r>
      <w:r>
        <w:rPr>
          <w:rFonts w:asciiTheme="minorHAnsi" w:hAnsiTheme="minorHAnsi" w:cstheme="minorHAnsi"/>
          <w:b/>
          <w:sz w:val="22"/>
          <w:szCs w:val="22"/>
        </w:rPr>
        <w:t>.</w:t>
      </w:r>
    </w:p>
    <w:p w14:paraId="719A78D3" w14:textId="77777777" w:rsidR="00CF5792" w:rsidRPr="00D33ECE" w:rsidRDefault="00CF5792" w:rsidP="00C755C9">
      <w:pPr>
        <w:tabs>
          <w:tab w:val="left" w:pos="5346"/>
          <w:tab w:val="left" w:pos="5986"/>
        </w:tabs>
        <w:ind w:left="-993" w:right="-567"/>
        <w:jc w:val="both"/>
        <w:rPr>
          <w:rFonts w:asciiTheme="minorHAnsi" w:hAnsiTheme="minorHAnsi" w:cstheme="minorHAnsi"/>
          <w:sz w:val="22"/>
          <w:szCs w:val="22"/>
        </w:rPr>
      </w:pPr>
    </w:p>
    <w:p w14:paraId="4E1A1C68" w14:textId="77777777" w:rsidR="00CF5792" w:rsidRPr="00D33ECE" w:rsidRDefault="00CF5792" w:rsidP="00C755C9">
      <w:pPr>
        <w:tabs>
          <w:tab w:val="left" w:pos="5346"/>
          <w:tab w:val="left" w:pos="5986"/>
        </w:tabs>
        <w:ind w:left="-993" w:right="-567"/>
        <w:jc w:val="both"/>
        <w:rPr>
          <w:rFonts w:asciiTheme="minorHAnsi" w:hAnsiTheme="minorHAnsi" w:cstheme="minorHAnsi"/>
          <w:sz w:val="22"/>
          <w:szCs w:val="22"/>
        </w:rPr>
      </w:pPr>
      <w:r w:rsidRPr="00D33ECE">
        <w:rPr>
          <w:rFonts w:asciiTheme="minorHAnsi" w:hAnsiTheme="minorHAnsi" w:cstheme="minorHAnsi"/>
          <w:sz w:val="22"/>
          <w:szCs w:val="22"/>
        </w:rPr>
        <w:t>Zakres ubezpieczenia obe</w:t>
      </w:r>
      <w:r w:rsidR="00C755C9">
        <w:rPr>
          <w:rFonts w:asciiTheme="minorHAnsi" w:hAnsiTheme="minorHAnsi" w:cstheme="minorHAnsi"/>
          <w:sz w:val="22"/>
          <w:szCs w:val="22"/>
        </w:rPr>
        <w:t xml:space="preserve">jmuje odpowiedzialność cywilną - </w:t>
      </w:r>
      <w:r w:rsidRPr="00D33ECE">
        <w:rPr>
          <w:rFonts w:asciiTheme="minorHAnsi" w:hAnsiTheme="minorHAnsi" w:cstheme="minorHAnsi"/>
          <w:sz w:val="22"/>
          <w:szCs w:val="22"/>
        </w:rPr>
        <w:t>deliktową, kontraktową oraz deliktowo-kontraktową /zbieg roszczeń/</w:t>
      </w:r>
      <w:r w:rsidR="00C755C9">
        <w:rPr>
          <w:rFonts w:asciiTheme="minorHAnsi" w:hAnsiTheme="minorHAnsi" w:cstheme="minorHAnsi"/>
          <w:sz w:val="22"/>
          <w:szCs w:val="22"/>
        </w:rPr>
        <w:t>, oraz odpowiedzialność cywilna za produkt,</w:t>
      </w:r>
      <w:r w:rsidRPr="00D33ECE">
        <w:rPr>
          <w:rFonts w:asciiTheme="minorHAnsi" w:hAnsiTheme="minorHAnsi" w:cstheme="minorHAnsi"/>
          <w:sz w:val="22"/>
          <w:szCs w:val="22"/>
        </w:rPr>
        <w:t xml:space="preserve"> ponoszoną przez Ubezpieczającego/Ubezpieczonego w związku z prowadzoną działalnością i posiadanym mieniem. Ubezpieczenie odpowiedzialności cywilnej obejmuje, co najmniej następujące ryzyka i koszty:</w:t>
      </w:r>
    </w:p>
    <w:p w14:paraId="5AC08F08" w14:textId="77777777" w:rsidR="00CF5792" w:rsidRPr="00D33ECE" w:rsidRDefault="00C755C9" w:rsidP="00C755C9">
      <w:pPr>
        <w:widowControl/>
        <w:suppressAutoHyphens w:val="0"/>
        <w:overflowPunct/>
        <w:autoSpaceDE/>
        <w:ind w:left="-993" w:right="-567"/>
        <w:jc w:val="both"/>
        <w:textAlignment w:val="auto"/>
        <w:rPr>
          <w:rFonts w:asciiTheme="minorHAnsi" w:hAnsiTheme="minorHAnsi" w:cstheme="minorHAnsi"/>
          <w:sz w:val="22"/>
          <w:szCs w:val="22"/>
        </w:rPr>
      </w:pPr>
      <w:r>
        <w:rPr>
          <w:rFonts w:asciiTheme="minorHAnsi" w:hAnsiTheme="minorHAnsi" w:cstheme="minorHAnsi"/>
          <w:sz w:val="22"/>
          <w:szCs w:val="22"/>
        </w:rPr>
        <w:t xml:space="preserve">- </w:t>
      </w:r>
      <w:r w:rsidR="00CF5792" w:rsidRPr="00D33ECE">
        <w:rPr>
          <w:rFonts w:asciiTheme="minorHAnsi" w:hAnsiTheme="minorHAnsi" w:cstheme="minorHAnsi"/>
          <w:sz w:val="22"/>
          <w:szCs w:val="22"/>
        </w:rPr>
        <w:t>odpowiedzialność cywilną Ubezpieczającego/Ubezpieczonego za szkody będące następstwem wypadków (wypadek to zdarzenie powodujące uszkodzenie ciała, rozstrój zdrowia, śmierć, uszkodzenie lub zniszczenie mienia) zaistniałych w okresie ubezpieczenia, z których roszczenia zostaną zgłoszone przed upływem ustawowego terminu przedawnienia, powstałych na terytorium RP w związku z prowadzoną działalnością i posiadanym mieniem ruchomym i nieruchomym, w tym odpowiedzialność z tytułu szkód związanych z przeniesieniem ognia oraz szkód powstałych w następstwie użytkowania bądź uszkodzenia urządzeń wodociągowych, kanalizacyjnych i centralnego ogrzewania (w tym powstałych wskutek cofnięcia się cieczy w systemach kanalizacyjnych), oraz odpowiedzialność cywilną z tytułu niewykonania lub nienależytego wykonania zobowiązania, wraz z rozszerzeniami opisanymi poniżej:</w:t>
      </w:r>
    </w:p>
    <w:p w14:paraId="283C0A29" w14:textId="77777777" w:rsidR="00CF5792" w:rsidRPr="00D33ECE" w:rsidRDefault="00C755C9" w:rsidP="00C755C9">
      <w:pPr>
        <w:widowControl/>
        <w:suppressAutoHyphens w:val="0"/>
        <w:overflowPunct/>
        <w:autoSpaceDE/>
        <w:ind w:left="-993" w:right="-567"/>
        <w:jc w:val="both"/>
        <w:textAlignment w:val="auto"/>
        <w:rPr>
          <w:rFonts w:asciiTheme="minorHAnsi" w:hAnsiTheme="minorHAnsi" w:cstheme="minorHAnsi"/>
          <w:sz w:val="22"/>
          <w:szCs w:val="22"/>
        </w:rPr>
      </w:pPr>
      <w:r>
        <w:rPr>
          <w:rFonts w:asciiTheme="minorHAnsi" w:hAnsiTheme="minorHAnsi" w:cstheme="minorHAnsi"/>
          <w:sz w:val="22"/>
          <w:szCs w:val="22"/>
        </w:rPr>
        <w:t xml:space="preserve">- </w:t>
      </w:r>
      <w:r w:rsidR="00CF5792" w:rsidRPr="00D33ECE">
        <w:rPr>
          <w:rFonts w:asciiTheme="minorHAnsi" w:hAnsiTheme="minorHAnsi" w:cstheme="minorHAnsi"/>
          <w:sz w:val="22"/>
          <w:szCs w:val="22"/>
        </w:rPr>
        <w:t>koszty poniesione przez ubezpieczającego w celu zmniejszenia szkody lub zabezpieczenia przed bezpośrednio grożącą szkodą,</w:t>
      </w:r>
    </w:p>
    <w:p w14:paraId="225EA216" w14:textId="77777777" w:rsidR="00CF5792" w:rsidRPr="00D33ECE" w:rsidRDefault="00C755C9" w:rsidP="00C755C9">
      <w:pPr>
        <w:widowControl/>
        <w:suppressAutoHyphens w:val="0"/>
        <w:overflowPunct/>
        <w:autoSpaceDE/>
        <w:ind w:left="-993" w:right="-567"/>
        <w:jc w:val="both"/>
        <w:textAlignment w:val="auto"/>
        <w:rPr>
          <w:rFonts w:asciiTheme="minorHAnsi" w:hAnsiTheme="minorHAnsi" w:cstheme="minorHAnsi"/>
          <w:sz w:val="22"/>
          <w:szCs w:val="22"/>
        </w:rPr>
      </w:pPr>
      <w:r>
        <w:rPr>
          <w:rFonts w:asciiTheme="minorHAnsi" w:hAnsiTheme="minorHAnsi" w:cstheme="minorHAnsi"/>
          <w:sz w:val="22"/>
          <w:szCs w:val="22"/>
        </w:rPr>
        <w:t xml:space="preserve">- </w:t>
      </w:r>
      <w:r w:rsidR="00CF5792" w:rsidRPr="00D33ECE">
        <w:rPr>
          <w:rFonts w:asciiTheme="minorHAnsi" w:hAnsiTheme="minorHAnsi" w:cstheme="minorHAnsi"/>
          <w:sz w:val="22"/>
          <w:szCs w:val="22"/>
        </w:rPr>
        <w:t>koszty wynagrodzenia rzeczoznawców powołanych przez Ubezpieczyciela lub za jego zgodą, w celu ustalenia okoliczności i rozmiaru szkody,</w:t>
      </w:r>
    </w:p>
    <w:p w14:paraId="237CDBA5" w14:textId="77777777" w:rsidR="00CF5792" w:rsidRPr="00D33ECE" w:rsidRDefault="00C755C9" w:rsidP="00C755C9">
      <w:pPr>
        <w:widowControl/>
        <w:suppressAutoHyphens w:val="0"/>
        <w:overflowPunct/>
        <w:autoSpaceDE/>
        <w:ind w:left="-993" w:right="-567"/>
        <w:jc w:val="both"/>
        <w:textAlignment w:val="auto"/>
        <w:rPr>
          <w:rFonts w:asciiTheme="minorHAnsi" w:hAnsiTheme="minorHAnsi" w:cstheme="minorHAnsi"/>
          <w:sz w:val="22"/>
          <w:szCs w:val="22"/>
        </w:rPr>
      </w:pPr>
      <w:r>
        <w:rPr>
          <w:rFonts w:asciiTheme="minorHAnsi" w:hAnsiTheme="minorHAnsi" w:cstheme="minorHAnsi"/>
          <w:sz w:val="22"/>
          <w:szCs w:val="22"/>
        </w:rPr>
        <w:t xml:space="preserve">- </w:t>
      </w:r>
      <w:r w:rsidR="00CF5792" w:rsidRPr="00D33ECE">
        <w:rPr>
          <w:rFonts w:asciiTheme="minorHAnsi" w:hAnsiTheme="minorHAnsi" w:cstheme="minorHAnsi"/>
          <w:sz w:val="22"/>
          <w:szCs w:val="22"/>
        </w:rPr>
        <w:t>koszty obrony sądowej przed roszczeniami poszkodowanych, w sporze cywilnym prowadzonym zgodnie z zaleceniami Ubezpieczyciela.</w:t>
      </w:r>
    </w:p>
    <w:p w14:paraId="0802FE85" w14:textId="77777777" w:rsidR="00CF5792" w:rsidRPr="00D33ECE" w:rsidRDefault="00CF5792" w:rsidP="00C755C9">
      <w:pPr>
        <w:ind w:left="-993" w:right="-567"/>
        <w:jc w:val="both"/>
        <w:rPr>
          <w:rFonts w:asciiTheme="minorHAnsi" w:hAnsiTheme="minorHAnsi" w:cstheme="minorHAnsi"/>
          <w:sz w:val="22"/>
          <w:szCs w:val="22"/>
        </w:rPr>
      </w:pPr>
    </w:p>
    <w:p w14:paraId="75EAE2EB" w14:textId="77777777" w:rsidR="00CF5792" w:rsidRPr="00C755C9" w:rsidRDefault="00CF5792" w:rsidP="00C755C9">
      <w:pPr>
        <w:pStyle w:val="Akapitzlist"/>
        <w:numPr>
          <w:ilvl w:val="0"/>
          <w:numId w:val="9"/>
        </w:numPr>
        <w:ind w:left="-567" w:right="-567" w:hanging="426"/>
        <w:jc w:val="both"/>
        <w:rPr>
          <w:rFonts w:asciiTheme="minorHAnsi" w:hAnsiTheme="minorHAnsi" w:cstheme="minorHAnsi"/>
          <w:b/>
          <w:sz w:val="22"/>
          <w:szCs w:val="22"/>
        </w:rPr>
      </w:pPr>
      <w:r w:rsidRPr="00C755C9">
        <w:rPr>
          <w:rFonts w:asciiTheme="minorHAnsi" w:hAnsiTheme="minorHAnsi" w:cstheme="minorHAnsi"/>
          <w:b/>
          <w:sz w:val="22"/>
          <w:szCs w:val="22"/>
        </w:rPr>
        <w:t>rozszerzenie</w:t>
      </w:r>
      <w:r w:rsidRPr="00C755C9">
        <w:rPr>
          <w:rFonts w:asciiTheme="minorHAnsi" w:hAnsiTheme="minorHAnsi" w:cstheme="minorHAnsi"/>
          <w:sz w:val="22"/>
          <w:szCs w:val="22"/>
        </w:rPr>
        <w:t xml:space="preserve"> odpowiedzialności o szkody wyrządzone uczniom/wychowankom w związku z prowadzeniem działalności opiekuńczej, edukacyjnej, wychowawczej i rekreacyjnej w placówkach opiekuńczych, oświatowych, wychowawczych i rekreacyjnych;</w:t>
      </w:r>
      <w:r w:rsidR="00C755C9">
        <w:rPr>
          <w:rFonts w:asciiTheme="minorHAnsi" w:hAnsiTheme="minorHAnsi" w:cstheme="minorHAnsi"/>
          <w:sz w:val="22"/>
          <w:szCs w:val="22"/>
        </w:rPr>
        <w:t xml:space="preserve"> </w:t>
      </w:r>
      <w:proofErr w:type="spellStart"/>
      <w:r w:rsidRPr="00C755C9">
        <w:rPr>
          <w:rFonts w:asciiTheme="minorHAnsi" w:hAnsiTheme="minorHAnsi" w:cstheme="minorHAnsi"/>
          <w:b/>
          <w:sz w:val="22"/>
          <w:szCs w:val="22"/>
        </w:rPr>
        <w:t>Podlimit</w:t>
      </w:r>
      <w:proofErr w:type="spellEnd"/>
      <w:r w:rsidRPr="00C755C9">
        <w:rPr>
          <w:rFonts w:asciiTheme="minorHAnsi" w:hAnsiTheme="minorHAnsi" w:cstheme="minorHAnsi"/>
          <w:b/>
          <w:sz w:val="22"/>
          <w:szCs w:val="22"/>
        </w:rPr>
        <w:t xml:space="preserve"> odpowiedzialności na jedno i wszystkie zdarzenia: 100.000,00 zł</w:t>
      </w:r>
    </w:p>
    <w:p w14:paraId="4F1050D3" w14:textId="77777777" w:rsidR="00CF5792" w:rsidRPr="00D33ECE" w:rsidRDefault="00CF5792" w:rsidP="00C755C9">
      <w:pPr>
        <w:ind w:left="-993" w:right="-567"/>
        <w:jc w:val="both"/>
        <w:rPr>
          <w:rFonts w:asciiTheme="minorHAnsi" w:hAnsiTheme="minorHAnsi" w:cstheme="minorHAnsi"/>
          <w:b/>
          <w:color w:val="FF0000"/>
          <w:sz w:val="22"/>
          <w:szCs w:val="22"/>
        </w:rPr>
      </w:pPr>
    </w:p>
    <w:p w14:paraId="3FF98771" w14:textId="77777777" w:rsidR="00CF5792" w:rsidRPr="00C755C9" w:rsidRDefault="00CF5792" w:rsidP="00C755C9">
      <w:pPr>
        <w:pStyle w:val="Akapitzlist"/>
        <w:widowControl/>
        <w:numPr>
          <w:ilvl w:val="0"/>
          <w:numId w:val="9"/>
        </w:numPr>
        <w:suppressAutoHyphens w:val="0"/>
        <w:overflowPunct/>
        <w:autoSpaceDE/>
        <w:ind w:left="-567" w:right="-567" w:hanging="426"/>
        <w:jc w:val="both"/>
        <w:textAlignment w:val="auto"/>
        <w:rPr>
          <w:rFonts w:asciiTheme="minorHAnsi" w:hAnsiTheme="minorHAnsi" w:cstheme="minorHAnsi"/>
          <w:sz w:val="22"/>
          <w:szCs w:val="22"/>
        </w:rPr>
      </w:pPr>
      <w:r w:rsidRPr="00C755C9">
        <w:rPr>
          <w:rFonts w:asciiTheme="minorHAnsi" w:hAnsiTheme="minorHAnsi" w:cstheme="minorHAnsi"/>
          <w:b/>
          <w:sz w:val="22"/>
          <w:szCs w:val="22"/>
        </w:rPr>
        <w:t xml:space="preserve">rozszerzenie </w:t>
      </w:r>
      <w:r w:rsidRPr="00C755C9">
        <w:rPr>
          <w:rFonts w:asciiTheme="minorHAnsi" w:hAnsiTheme="minorHAnsi" w:cstheme="minorHAnsi"/>
          <w:sz w:val="22"/>
          <w:szCs w:val="22"/>
        </w:rPr>
        <w:t xml:space="preserve">odpowiedzialności o szkody wyrządzone w związku z prowadzeniem stołówek lub żywieniem w ramach imprez okolicznościowych (zbiorowe żywienie) w tym szkody polegające na zarażeniu salmonellą, czerwonką lub inną chorobą przenoszoną drogą pokarmową, </w:t>
      </w:r>
    </w:p>
    <w:p w14:paraId="62CDDD41" w14:textId="77777777" w:rsidR="00CF5792" w:rsidRPr="00D33ECE" w:rsidRDefault="00CF5792" w:rsidP="00C755C9">
      <w:pPr>
        <w:ind w:left="-567" w:right="-567"/>
        <w:jc w:val="both"/>
        <w:rPr>
          <w:rFonts w:asciiTheme="minorHAnsi" w:hAnsiTheme="minorHAnsi" w:cstheme="minorHAnsi"/>
          <w:sz w:val="22"/>
          <w:szCs w:val="22"/>
        </w:rPr>
      </w:pPr>
      <w:r w:rsidRPr="00D33ECE">
        <w:rPr>
          <w:rFonts w:asciiTheme="minorHAnsi" w:hAnsiTheme="minorHAnsi" w:cstheme="minorHAnsi"/>
          <w:sz w:val="22"/>
          <w:szCs w:val="22"/>
        </w:rPr>
        <w:t>Prowadzona działalność to również świadczenie drobnych usług medycznych (np. szczepienia, opatrunki itp.) z rozszerzeniem o: szkody będące następstwem zarażenia HIV i HBS,</w:t>
      </w:r>
    </w:p>
    <w:p w14:paraId="0EADF356" w14:textId="77777777" w:rsidR="00CF5792" w:rsidRPr="00D33ECE" w:rsidRDefault="00CF5792" w:rsidP="00C755C9">
      <w:pPr>
        <w:ind w:left="-993" w:right="-567" w:firstLine="426"/>
        <w:jc w:val="both"/>
        <w:rPr>
          <w:rFonts w:asciiTheme="minorHAnsi" w:hAnsiTheme="minorHAnsi" w:cstheme="minorHAnsi"/>
          <w:b/>
          <w:sz w:val="22"/>
          <w:szCs w:val="22"/>
        </w:rPr>
      </w:pPr>
      <w:proofErr w:type="spellStart"/>
      <w:r w:rsidRPr="00D33ECE">
        <w:rPr>
          <w:rFonts w:asciiTheme="minorHAnsi" w:hAnsiTheme="minorHAnsi" w:cstheme="minorHAnsi"/>
          <w:b/>
          <w:sz w:val="22"/>
          <w:szCs w:val="22"/>
        </w:rPr>
        <w:t>Podlimit</w:t>
      </w:r>
      <w:proofErr w:type="spellEnd"/>
      <w:r w:rsidRPr="00D33ECE">
        <w:rPr>
          <w:rFonts w:asciiTheme="minorHAnsi" w:hAnsiTheme="minorHAnsi" w:cstheme="minorHAnsi"/>
          <w:b/>
          <w:sz w:val="22"/>
          <w:szCs w:val="22"/>
        </w:rPr>
        <w:t xml:space="preserve"> odpowiedzialności na jedno i wszystkie zdarzenia: 100.000,00 zł</w:t>
      </w:r>
    </w:p>
    <w:p w14:paraId="425CF339" w14:textId="77777777" w:rsidR="00CF5792" w:rsidRPr="00D33ECE" w:rsidRDefault="00CF5792" w:rsidP="00C755C9">
      <w:pPr>
        <w:ind w:left="-993" w:right="-567" w:firstLine="774"/>
        <w:jc w:val="both"/>
        <w:rPr>
          <w:rFonts w:asciiTheme="minorHAnsi" w:hAnsiTheme="minorHAnsi" w:cstheme="minorHAnsi"/>
          <w:b/>
          <w:sz w:val="22"/>
          <w:szCs w:val="22"/>
        </w:rPr>
      </w:pPr>
    </w:p>
    <w:p w14:paraId="02EBA867" w14:textId="77777777" w:rsidR="00CF5792" w:rsidRPr="00AA646E" w:rsidRDefault="00CF5792" w:rsidP="00AA646E">
      <w:pPr>
        <w:pStyle w:val="Akapitzlist"/>
        <w:widowControl/>
        <w:numPr>
          <w:ilvl w:val="0"/>
          <w:numId w:val="10"/>
        </w:numPr>
        <w:tabs>
          <w:tab w:val="left" w:pos="9923"/>
        </w:tabs>
        <w:overflowPunct/>
        <w:autoSpaceDE/>
        <w:ind w:right="-567"/>
        <w:jc w:val="both"/>
        <w:textAlignment w:val="auto"/>
        <w:rPr>
          <w:rFonts w:asciiTheme="minorHAnsi" w:hAnsiTheme="minorHAnsi" w:cstheme="minorHAnsi"/>
          <w:b/>
          <w:sz w:val="22"/>
          <w:szCs w:val="22"/>
        </w:rPr>
      </w:pPr>
      <w:r w:rsidRPr="00AA646E">
        <w:rPr>
          <w:rFonts w:asciiTheme="minorHAnsi" w:hAnsiTheme="minorHAnsi" w:cstheme="minorHAnsi"/>
          <w:b/>
          <w:sz w:val="22"/>
          <w:szCs w:val="22"/>
        </w:rPr>
        <w:lastRenderedPageBreak/>
        <w:t>rozszerzenie</w:t>
      </w:r>
      <w:r w:rsidRPr="00AA646E">
        <w:rPr>
          <w:rFonts w:asciiTheme="minorHAnsi" w:hAnsiTheme="minorHAnsi" w:cstheme="minorHAnsi"/>
          <w:sz w:val="22"/>
          <w:szCs w:val="22"/>
        </w:rPr>
        <w:t xml:space="preserve"> odpowiedzialności o odpowiedzialność cywilną z tytułu organizacji imprez niezależnie od miejsca imprezy tj. przestrzeń otwarta lub zamknięta, rodzaju imprezy, liczby uczestników itp. w zakresie nie objętym obowiązkowym ubezpieczeniem, z włączeniem szkód powstałych podczas pokazów  sztucznych ogni z zastrzeżeniem, że na szkody powstałe podczas pokazu sztucznych ogni </w:t>
      </w:r>
      <w:proofErr w:type="spellStart"/>
      <w:r w:rsidRPr="00AA646E">
        <w:rPr>
          <w:rFonts w:asciiTheme="minorHAnsi" w:hAnsiTheme="minorHAnsi" w:cstheme="minorHAnsi"/>
          <w:b/>
          <w:sz w:val="22"/>
          <w:szCs w:val="22"/>
        </w:rPr>
        <w:t>Podlimit</w:t>
      </w:r>
      <w:proofErr w:type="spellEnd"/>
      <w:r w:rsidRPr="00AA646E">
        <w:rPr>
          <w:rFonts w:asciiTheme="minorHAnsi" w:hAnsiTheme="minorHAnsi" w:cstheme="minorHAnsi"/>
          <w:b/>
          <w:sz w:val="22"/>
          <w:szCs w:val="22"/>
        </w:rPr>
        <w:t xml:space="preserve"> odpowiedzialności 100.000,00 zł.</w:t>
      </w:r>
    </w:p>
    <w:p w14:paraId="25A830F7" w14:textId="77777777" w:rsidR="00CF5792" w:rsidRPr="00D33ECE" w:rsidRDefault="00CF5792" w:rsidP="00C755C9">
      <w:pPr>
        <w:ind w:left="-993" w:right="-567"/>
        <w:jc w:val="both"/>
        <w:rPr>
          <w:rFonts w:asciiTheme="minorHAnsi" w:hAnsiTheme="minorHAnsi" w:cstheme="minorHAnsi"/>
          <w:b/>
          <w:sz w:val="22"/>
          <w:szCs w:val="22"/>
        </w:rPr>
      </w:pPr>
    </w:p>
    <w:p w14:paraId="406B3A64" w14:textId="77777777" w:rsidR="00CF5792" w:rsidRPr="00AA646E" w:rsidRDefault="00CF5792" w:rsidP="00AA646E">
      <w:pPr>
        <w:pStyle w:val="Akapitzlist"/>
        <w:widowControl/>
        <w:numPr>
          <w:ilvl w:val="0"/>
          <w:numId w:val="10"/>
        </w:numPr>
        <w:overflowPunct/>
        <w:autoSpaceDE/>
        <w:ind w:right="-567"/>
        <w:jc w:val="both"/>
        <w:textAlignment w:val="auto"/>
        <w:rPr>
          <w:rFonts w:asciiTheme="minorHAnsi" w:hAnsiTheme="minorHAnsi" w:cstheme="minorHAnsi"/>
          <w:sz w:val="22"/>
          <w:szCs w:val="22"/>
        </w:rPr>
      </w:pPr>
      <w:r w:rsidRPr="00AA646E">
        <w:rPr>
          <w:rFonts w:asciiTheme="minorHAnsi" w:hAnsiTheme="minorHAnsi" w:cstheme="minorHAnsi"/>
          <w:b/>
          <w:sz w:val="22"/>
          <w:szCs w:val="22"/>
        </w:rPr>
        <w:t>rozszerzenie</w:t>
      </w:r>
      <w:r w:rsidRPr="00AA646E">
        <w:rPr>
          <w:rFonts w:asciiTheme="minorHAnsi" w:hAnsiTheme="minorHAnsi" w:cstheme="minorHAnsi"/>
          <w:sz w:val="22"/>
          <w:szCs w:val="22"/>
        </w:rPr>
        <w:t xml:space="preserve"> odpowiedzialności o odpowiedzialność cywilną pracodawcy za następstwa wypadków przy pracy, (niezależnie od formy zatrudnienia, w tym wolontariuszom, praktykantom, stażystom, osobom skierowanym do wykonywania prac społecznie użytecznych, osobom skierowanym do wykonywania prac wyrokiem sądu, oraz osobom skierowanym do prac interwencyjnych z Urzędu Pracy),</w:t>
      </w:r>
    </w:p>
    <w:p w14:paraId="6CABE3D2" w14:textId="77777777" w:rsidR="00CF5792" w:rsidRPr="00D33ECE" w:rsidRDefault="00CF5792" w:rsidP="00AA646E">
      <w:pPr>
        <w:ind w:left="-993" w:right="-567" w:firstLine="437"/>
        <w:jc w:val="both"/>
        <w:rPr>
          <w:rFonts w:asciiTheme="minorHAnsi" w:hAnsiTheme="minorHAnsi" w:cstheme="minorHAnsi"/>
          <w:b/>
          <w:sz w:val="22"/>
          <w:szCs w:val="22"/>
        </w:rPr>
      </w:pPr>
      <w:proofErr w:type="spellStart"/>
      <w:r w:rsidRPr="00D33ECE">
        <w:rPr>
          <w:rFonts w:asciiTheme="minorHAnsi" w:hAnsiTheme="minorHAnsi" w:cstheme="minorHAnsi"/>
          <w:b/>
          <w:sz w:val="22"/>
          <w:szCs w:val="22"/>
        </w:rPr>
        <w:t>Podlimit</w:t>
      </w:r>
      <w:proofErr w:type="spellEnd"/>
      <w:r w:rsidRPr="00D33ECE">
        <w:rPr>
          <w:rFonts w:asciiTheme="minorHAnsi" w:hAnsiTheme="minorHAnsi" w:cstheme="minorHAnsi"/>
          <w:b/>
          <w:sz w:val="22"/>
          <w:szCs w:val="22"/>
        </w:rPr>
        <w:t xml:space="preserve"> odpowiedzialności na jedno i wszystkie zdarzenia: 100.000,00 zł</w:t>
      </w:r>
    </w:p>
    <w:p w14:paraId="194FD2CC" w14:textId="77777777" w:rsidR="00CF5792" w:rsidRPr="00D33ECE" w:rsidRDefault="00CF5792" w:rsidP="00C755C9">
      <w:pPr>
        <w:ind w:left="-993" w:right="-567"/>
        <w:jc w:val="both"/>
        <w:rPr>
          <w:rFonts w:asciiTheme="minorHAnsi" w:hAnsiTheme="minorHAnsi" w:cstheme="minorHAnsi"/>
          <w:b/>
          <w:color w:val="FF0000"/>
          <w:sz w:val="22"/>
          <w:szCs w:val="22"/>
        </w:rPr>
      </w:pPr>
    </w:p>
    <w:p w14:paraId="265697FB" w14:textId="77777777" w:rsidR="00AA646E" w:rsidRDefault="00CF5792" w:rsidP="00AA646E">
      <w:pPr>
        <w:pStyle w:val="Akapitzlist"/>
        <w:widowControl/>
        <w:numPr>
          <w:ilvl w:val="0"/>
          <w:numId w:val="11"/>
        </w:numPr>
        <w:overflowPunct/>
        <w:autoSpaceDE/>
        <w:ind w:right="-567"/>
        <w:jc w:val="both"/>
        <w:textAlignment w:val="auto"/>
        <w:rPr>
          <w:rFonts w:asciiTheme="minorHAnsi" w:hAnsiTheme="minorHAnsi" w:cstheme="minorHAnsi"/>
          <w:sz w:val="22"/>
          <w:szCs w:val="22"/>
        </w:rPr>
      </w:pPr>
      <w:r w:rsidRPr="00AA646E">
        <w:rPr>
          <w:rFonts w:asciiTheme="minorHAnsi" w:hAnsiTheme="minorHAnsi" w:cstheme="minorHAnsi"/>
          <w:b/>
          <w:sz w:val="22"/>
          <w:szCs w:val="22"/>
        </w:rPr>
        <w:t xml:space="preserve">rozszerzenie </w:t>
      </w:r>
      <w:r w:rsidRPr="00AA646E">
        <w:rPr>
          <w:rFonts w:asciiTheme="minorHAnsi" w:hAnsiTheme="minorHAnsi" w:cstheme="minorHAnsi"/>
          <w:sz w:val="22"/>
          <w:szCs w:val="22"/>
        </w:rPr>
        <w:t>odpowiedzialności o odpowiedzialność cywilną najemcy za szkody powstałe w rzeczach ruchomych i nieruchomych, z których Ubezpieczony korzystał na podstawie umowy najmu, dzierżawy, użyczenia, leasingu lub innej podobnej form</w:t>
      </w:r>
      <w:r w:rsidR="00AA646E">
        <w:rPr>
          <w:rFonts w:asciiTheme="minorHAnsi" w:hAnsiTheme="minorHAnsi" w:cstheme="minorHAnsi"/>
          <w:sz w:val="22"/>
          <w:szCs w:val="22"/>
        </w:rPr>
        <w:t xml:space="preserve">y korzystania z cudzej rzeczy, </w:t>
      </w:r>
    </w:p>
    <w:p w14:paraId="631130AD" w14:textId="77777777" w:rsidR="00CF5792" w:rsidRPr="00AA646E" w:rsidRDefault="00CF5792" w:rsidP="00AA646E">
      <w:pPr>
        <w:pStyle w:val="Akapitzlist"/>
        <w:widowControl/>
        <w:overflowPunct/>
        <w:autoSpaceDE/>
        <w:ind w:left="-633" w:right="-567"/>
        <w:jc w:val="both"/>
        <w:textAlignment w:val="auto"/>
        <w:rPr>
          <w:rFonts w:asciiTheme="minorHAnsi" w:hAnsiTheme="minorHAnsi" w:cstheme="minorHAnsi"/>
          <w:sz w:val="22"/>
          <w:szCs w:val="22"/>
        </w:rPr>
      </w:pPr>
      <w:proofErr w:type="spellStart"/>
      <w:r w:rsidRPr="00AA646E">
        <w:rPr>
          <w:rFonts w:asciiTheme="minorHAnsi" w:hAnsiTheme="minorHAnsi" w:cstheme="minorHAnsi"/>
          <w:b/>
          <w:sz w:val="22"/>
          <w:szCs w:val="22"/>
        </w:rPr>
        <w:t>Podlimit</w:t>
      </w:r>
      <w:proofErr w:type="spellEnd"/>
      <w:r w:rsidRPr="00AA646E">
        <w:rPr>
          <w:rFonts w:asciiTheme="minorHAnsi" w:hAnsiTheme="minorHAnsi" w:cstheme="minorHAnsi"/>
          <w:b/>
          <w:sz w:val="22"/>
          <w:szCs w:val="22"/>
        </w:rPr>
        <w:t xml:space="preserve"> odpowiedzialności na jed</w:t>
      </w:r>
      <w:r w:rsidR="00AA646E">
        <w:rPr>
          <w:rFonts w:asciiTheme="minorHAnsi" w:hAnsiTheme="minorHAnsi" w:cstheme="minorHAnsi"/>
          <w:b/>
          <w:sz w:val="22"/>
          <w:szCs w:val="22"/>
        </w:rPr>
        <w:t xml:space="preserve">no i wszystkie zdarzenia: </w:t>
      </w:r>
      <w:r w:rsidRPr="00AA646E">
        <w:rPr>
          <w:rFonts w:asciiTheme="minorHAnsi" w:hAnsiTheme="minorHAnsi" w:cstheme="minorHAnsi"/>
          <w:b/>
          <w:sz w:val="22"/>
          <w:szCs w:val="22"/>
        </w:rPr>
        <w:t>100.000,00 zł</w:t>
      </w:r>
    </w:p>
    <w:p w14:paraId="25855B67" w14:textId="77777777" w:rsidR="00CF5792" w:rsidRPr="00D33ECE" w:rsidRDefault="00CF5792" w:rsidP="00C755C9">
      <w:pPr>
        <w:ind w:left="-993" w:right="-567" w:firstLine="1134"/>
        <w:jc w:val="both"/>
        <w:rPr>
          <w:rFonts w:asciiTheme="minorHAnsi" w:hAnsiTheme="minorHAnsi" w:cstheme="minorHAnsi"/>
          <w:b/>
          <w:sz w:val="22"/>
          <w:szCs w:val="22"/>
        </w:rPr>
      </w:pPr>
    </w:p>
    <w:p w14:paraId="0810503E" w14:textId="77777777" w:rsidR="00CF5792" w:rsidRPr="00AA646E" w:rsidRDefault="00CF5792" w:rsidP="00AA646E">
      <w:pPr>
        <w:pStyle w:val="Akapitzlist"/>
        <w:widowControl/>
        <w:numPr>
          <w:ilvl w:val="0"/>
          <w:numId w:val="11"/>
        </w:numPr>
        <w:tabs>
          <w:tab w:val="num" w:pos="1134"/>
        </w:tabs>
        <w:suppressAutoHyphens w:val="0"/>
        <w:overflowPunct/>
        <w:autoSpaceDE/>
        <w:ind w:right="-567"/>
        <w:jc w:val="both"/>
        <w:textAlignment w:val="auto"/>
        <w:rPr>
          <w:rFonts w:asciiTheme="minorHAnsi" w:hAnsiTheme="minorHAnsi" w:cstheme="minorHAnsi"/>
          <w:b/>
          <w:sz w:val="22"/>
          <w:szCs w:val="22"/>
        </w:rPr>
      </w:pPr>
      <w:r w:rsidRPr="00AA646E">
        <w:rPr>
          <w:rFonts w:asciiTheme="minorHAnsi" w:hAnsiTheme="minorHAnsi" w:cstheme="minorHAnsi"/>
          <w:b/>
          <w:sz w:val="22"/>
          <w:szCs w:val="22"/>
        </w:rPr>
        <w:t xml:space="preserve">rozszerzenie </w:t>
      </w:r>
      <w:r w:rsidRPr="00AA646E">
        <w:rPr>
          <w:rFonts w:asciiTheme="minorHAnsi" w:hAnsiTheme="minorHAnsi" w:cstheme="minorHAnsi"/>
          <w:sz w:val="22"/>
          <w:szCs w:val="22"/>
        </w:rPr>
        <w:t>odpowiedzialności o szkody wyrządzone z tytułu wszelkich zdarzeń związanych z administrowaniem i utrzymaniem w należytym stanie placów zabaw, świetlic,  boisk.</w:t>
      </w:r>
    </w:p>
    <w:p w14:paraId="74E31B7C" w14:textId="77777777" w:rsidR="00CF5792" w:rsidRPr="00D33ECE" w:rsidRDefault="00AA646E" w:rsidP="00AA646E">
      <w:pPr>
        <w:ind w:left="-993" w:right="-567"/>
        <w:jc w:val="both"/>
        <w:rPr>
          <w:rFonts w:asciiTheme="minorHAnsi" w:hAnsiTheme="minorHAnsi" w:cstheme="minorHAnsi"/>
          <w:b/>
          <w:sz w:val="22"/>
          <w:szCs w:val="22"/>
        </w:rPr>
      </w:pPr>
      <w:r>
        <w:rPr>
          <w:rFonts w:asciiTheme="minorHAnsi" w:hAnsiTheme="minorHAnsi" w:cstheme="minorHAnsi"/>
          <w:b/>
          <w:sz w:val="22"/>
          <w:szCs w:val="22"/>
        </w:rPr>
        <w:t xml:space="preserve">       </w:t>
      </w:r>
      <w:proofErr w:type="spellStart"/>
      <w:r w:rsidR="00CF5792" w:rsidRPr="00D33ECE">
        <w:rPr>
          <w:rFonts w:asciiTheme="minorHAnsi" w:hAnsiTheme="minorHAnsi" w:cstheme="minorHAnsi"/>
          <w:b/>
          <w:sz w:val="22"/>
          <w:szCs w:val="22"/>
        </w:rPr>
        <w:t>Podlimit</w:t>
      </w:r>
      <w:proofErr w:type="spellEnd"/>
      <w:r w:rsidR="00CF5792" w:rsidRPr="00D33ECE">
        <w:rPr>
          <w:rFonts w:asciiTheme="minorHAnsi" w:hAnsiTheme="minorHAnsi" w:cstheme="minorHAnsi"/>
          <w:b/>
          <w:sz w:val="22"/>
          <w:szCs w:val="22"/>
        </w:rPr>
        <w:t xml:space="preserve"> odpowiedzialności na jedno i wszystkie zdarzenia: 100.000,00 zł</w:t>
      </w:r>
    </w:p>
    <w:p w14:paraId="47A25065" w14:textId="77777777" w:rsidR="00CF5792" w:rsidRPr="00D33ECE" w:rsidRDefault="00CF5792" w:rsidP="00C755C9">
      <w:pPr>
        <w:ind w:left="-993" w:right="-567"/>
        <w:jc w:val="both"/>
        <w:rPr>
          <w:rFonts w:asciiTheme="minorHAnsi" w:hAnsiTheme="minorHAnsi" w:cstheme="minorHAnsi"/>
          <w:b/>
          <w:sz w:val="22"/>
          <w:szCs w:val="22"/>
        </w:rPr>
      </w:pPr>
    </w:p>
    <w:p w14:paraId="38F2FF58" w14:textId="77777777" w:rsidR="00CF5792" w:rsidRPr="00AA646E" w:rsidRDefault="00CF5792" w:rsidP="00AA646E">
      <w:pPr>
        <w:pStyle w:val="Akapitzlist"/>
        <w:numPr>
          <w:ilvl w:val="0"/>
          <w:numId w:val="11"/>
        </w:numPr>
        <w:ind w:right="-567"/>
        <w:jc w:val="both"/>
        <w:rPr>
          <w:rFonts w:asciiTheme="minorHAnsi" w:hAnsiTheme="minorHAnsi" w:cstheme="minorHAnsi"/>
          <w:b/>
          <w:sz w:val="22"/>
          <w:szCs w:val="22"/>
        </w:rPr>
      </w:pPr>
      <w:r w:rsidRPr="00AA646E">
        <w:rPr>
          <w:rFonts w:asciiTheme="minorHAnsi" w:hAnsiTheme="minorHAnsi" w:cstheme="minorHAnsi"/>
          <w:b/>
          <w:sz w:val="22"/>
          <w:szCs w:val="22"/>
          <w:lang w:eastAsia="ar-SA"/>
        </w:rPr>
        <w:t>rozszerzenie</w:t>
      </w:r>
      <w:r w:rsidRPr="00AA646E">
        <w:rPr>
          <w:rFonts w:asciiTheme="minorHAnsi" w:hAnsiTheme="minorHAnsi" w:cstheme="minorHAnsi"/>
          <w:sz w:val="22"/>
          <w:szCs w:val="22"/>
          <w:lang w:eastAsia="ar-SA"/>
        </w:rPr>
        <w:t xml:space="preserve"> odpowiedzialności za szkody wzajemne – wyrządzone pomiędzy podmiotami  objętymi tą samą umową ubezpieczenia, </w:t>
      </w:r>
      <w:proofErr w:type="spellStart"/>
      <w:r w:rsidRPr="00AA646E">
        <w:rPr>
          <w:rFonts w:asciiTheme="minorHAnsi" w:hAnsiTheme="minorHAnsi" w:cstheme="minorHAnsi"/>
          <w:b/>
          <w:sz w:val="22"/>
          <w:szCs w:val="22"/>
          <w:lang w:eastAsia="ar-SA"/>
        </w:rPr>
        <w:t>Podlimit</w:t>
      </w:r>
      <w:proofErr w:type="spellEnd"/>
      <w:r w:rsidRPr="00AA646E">
        <w:rPr>
          <w:rFonts w:asciiTheme="minorHAnsi" w:hAnsiTheme="minorHAnsi" w:cstheme="minorHAnsi"/>
          <w:b/>
          <w:sz w:val="22"/>
          <w:szCs w:val="22"/>
          <w:lang w:eastAsia="ar-SA"/>
        </w:rPr>
        <w:t xml:space="preserve"> </w:t>
      </w:r>
      <w:r w:rsidRPr="00AA646E">
        <w:rPr>
          <w:rFonts w:asciiTheme="minorHAnsi" w:hAnsiTheme="minorHAnsi" w:cstheme="minorHAnsi"/>
          <w:b/>
          <w:sz w:val="22"/>
          <w:szCs w:val="22"/>
        </w:rPr>
        <w:t xml:space="preserve">odpowiedzialności </w:t>
      </w:r>
      <w:r w:rsidR="00AA646E">
        <w:rPr>
          <w:rFonts w:asciiTheme="minorHAnsi" w:hAnsiTheme="minorHAnsi" w:cstheme="minorHAnsi"/>
          <w:b/>
          <w:sz w:val="22"/>
          <w:szCs w:val="22"/>
          <w:lang w:eastAsia="ar-SA"/>
        </w:rPr>
        <w:t xml:space="preserve">na jedno i wszystkie zdarzenia: </w:t>
      </w:r>
      <w:r w:rsidRPr="00AA646E">
        <w:rPr>
          <w:rFonts w:asciiTheme="minorHAnsi" w:hAnsiTheme="minorHAnsi" w:cstheme="minorHAnsi"/>
          <w:b/>
          <w:sz w:val="22"/>
          <w:szCs w:val="22"/>
          <w:lang w:eastAsia="ar-SA"/>
        </w:rPr>
        <w:t xml:space="preserve">100.000,00  zł </w:t>
      </w:r>
    </w:p>
    <w:p w14:paraId="5D3AA5D7" w14:textId="77777777" w:rsidR="00CF5792" w:rsidRPr="00D33ECE" w:rsidRDefault="00CF5792" w:rsidP="00C755C9">
      <w:pPr>
        <w:ind w:left="-993" w:right="-567"/>
        <w:jc w:val="both"/>
        <w:rPr>
          <w:rFonts w:asciiTheme="minorHAnsi" w:hAnsiTheme="minorHAnsi" w:cstheme="minorHAnsi"/>
          <w:b/>
          <w:sz w:val="22"/>
          <w:szCs w:val="22"/>
        </w:rPr>
      </w:pPr>
    </w:p>
    <w:p w14:paraId="2DF8FEE6" w14:textId="77777777" w:rsidR="00CF5792" w:rsidRPr="00AA646E" w:rsidRDefault="00CF5792" w:rsidP="00AA646E">
      <w:pPr>
        <w:pStyle w:val="Akapitzlist"/>
        <w:numPr>
          <w:ilvl w:val="0"/>
          <w:numId w:val="11"/>
        </w:numPr>
        <w:ind w:right="-567"/>
        <w:jc w:val="both"/>
        <w:rPr>
          <w:rFonts w:asciiTheme="minorHAnsi" w:hAnsiTheme="minorHAnsi" w:cstheme="minorHAnsi"/>
          <w:sz w:val="22"/>
          <w:szCs w:val="22"/>
        </w:rPr>
      </w:pPr>
      <w:r w:rsidRPr="00AA646E">
        <w:rPr>
          <w:rFonts w:asciiTheme="minorHAnsi" w:hAnsiTheme="minorHAnsi" w:cstheme="minorHAnsi"/>
          <w:b/>
          <w:bCs/>
          <w:sz w:val="22"/>
          <w:szCs w:val="22"/>
        </w:rPr>
        <w:t xml:space="preserve">rozszerzenie </w:t>
      </w:r>
      <w:r w:rsidRPr="00AA646E">
        <w:rPr>
          <w:rFonts w:asciiTheme="minorHAnsi" w:hAnsiTheme="minorHAnsi" w:cstheme="minorHAnsi"/>
          <w:sz w:val="22"/>
          <w:szCs w:val="22"/>
        </w:rPr>
        <w:t>odpowiedzialności z tytułu organizowanych pobytów dzieci i młodzieży poza placówką  oświatowo-wychowawczą, na terenie kraju i zagranicą (np. międzyszkolna/międzynarodowa wymiana młodzieży)</w:t>
      </w:r>
    </w:p>
    <w:p w14:paraId="44579692" w14:textId="77777777" w:rsidR="00CF5792" w:rsidRPr="00D33ECE" w:rsidRDefault="00CF5792" w:rsidP="00C755C9">
      <w:pPr>
        <w:ind w:left="-993" w:right="-567" w:hanging="283"/>
        <w:jc w:val="both"/>
        <w:rPr>
          <w:rFonts w:asciiTheme="minorHAnsi" w:hAnsiTheme="minorHAnsi" w:cstheme="minorHAnsi"/>
          <w:b/>
          <w:sz w:val="22"/>
          <w:szCs w:val="22"/>
        </w:rPr>
      </w:pPr>
      <w:r w:rsidRPr="00D33ECE">
        <w:rPr>
          <w:rFonts w:asciiTheme="minorHAnsi" w:hAnsiTheme="minorHAnsi" w:cstheme="minorHAnsi"/>
          <w:b/>
          <w:sz w:val="22"/>
          <w:szCs w:val="22"/>
        </w:rPr>
        <w:t xml:space="preserve">     </w:t>
      </w:r>
      <w:r w:rsidR="00AA646E">
        <w:rPr>
          <w:rFonts w:asciiTheme="minorHAnsi" w:hAnsiTheme="minorHAnsi" w:cstheme="minorHAnsi"/>
          <w:b/>
          <w:sz w:val="22"/>
          <w:szCs w:val="22"/>
        </w:rPr>
        <w:t xml:space="preserve">        </w:t>
      </w:r>
      <w:proofErr w:type="spellStart"/>
      <w:r w:rsidRPr="00D33ECE">
        <w:rPr>
          <w:rFonts w:asciiTheme="minorHAnsi" w:hAnsiTheme="minorHAnsi" w:cstheme="minorHAnsi"/>
          <w:b/>
          <w:sz w:val="22"/>
          <w:szCs w:val="22"/>
        </w:rPr>
        <w:t>Podlimit</w:t>
      </w:r>
      <w:proofErr w:type="spellEnd"/>
      <w:r w:rsidRPr="00D33ECE">
        <w:rPr>
          <w:rFonts w:asciiTheme="minorHAnsi" w:hAnsiTheme="minorHAnsi" w:cstheme="minorHAnsi"/>
          <w:b/>
          <w:sz w:val="22"/>
          <w:szCs w:val="22"/>
        </w:rPr>
        <w:t xml:space="preserve"> odpowiedzialności na jedno i wszystkie zdarzenia: 100 000,00 zł</w:t>
      </w:r>
    </w:p>
    <w:p w14:paraId="6F3830C9" w14:textId="77777777" w:rsidR="00CF5792" w:rsidRPr="00D33ECE" w:rsidRDefault="00CF5792" w:rsidP="00C755C9">
      <w:pPr>
        <w:ind w:left="-993" w:right="-567"/>
        <w:jc w:val="both"/>
        <w:rPr>
          <w:rFonts w:asciiTheme="minorHAnsi" w:hAnsiTheme="minorHAnsi" w:cstheme="minorHAnsi"/>
          <w:b/>
          <w:sz w:val="22"/>
          <w:szCs w:val="22"/>
        </w:rPr>
      </w:pPr>
    </w:p>
    <w:p w14:paraId="59B46F60" w14:textId="5EB8E9FC" w:rsidR="00235CF4" w:rsidRPr="00235CF4" w:rsidRDefault="00CF5792" w:rsidP="00235CF4">
      <w:pPr>
        <w:widowControl/>
        <w:numPr>
          <w:ilvl w:val="0"/>
          <w:numId w:val="2"/>
        </w:numPr>
        <w:tabs>
          <w:tab w:val="num" w:pos="1134"/>
        </w:tabs>
        <w:suppressAutoHyphens w:val="0"/>
        <w:overflowPunct/>
        <w:autoSpaceDE/>
        <w:ind w:left="-709" w:right="-567" w:hanging="283"/>
        <w:jc w:val="both"/>
        <w:textAlignment w:val="auto"/>
        <w:rPr>
          <w:rFonts w:asciiTheme="minorHAnsi" w:hAnsiTheme="minorHAnsi" w:cstheme="minorHAnsi"/>
          <w:b/>
          <w:sz w:val="22"/>
          <w:szCs w:val="22"/>
        </w:rPr>
      </w:pPr>
      <w:r w:rsidRPr="00D33ECE">
        <w:rPr>
          <w:rFonts w:asciiTheme="minorHAnsi" w:hAnsiTheme="minorHAnsi" w:cstheme="minorHAnsi"/>
          <w:b/>
          <w:sz w:val="22"/>
          <w:szCs w:val="22"/>
        </w:rPr>
        <w:t>rozszerzenie</w:t>
      </w:r>
      <w:r w:rsidRPr="00D33ECE">
        <w:rPr>
          <w:rFonts w:asciiTheme="minorHAnsi" w:hAnsiTheme="minorHAnsi" w:cstheme="minorHAnsi"/>
          <w:sz w:val="22"/>
          <w:szCs w:val="22"/>
        </w:rPr>
        <w:t xml:space="preserve"> odpowiedzialności o szkody wyrządzone osobom korzystającym obiektów sportowych i </w:t>
      </w:r>
      <w:proofErr w:type="spellStart"/>
      <w:r w:rsidRPr="00D33ECE">
        <w:rPr>
          <w:rFonts w:asciiTheme="minorHAnsi" w:hAnsiTheme="minorHAnsi" w:cstheme="minorHAnsi"/>
          <w:sz w:val="22"/>
          <w:szCs w:val="22"/>
        </w:rPr>
        <w:t>kulturalno</w:t>
      </w:r>
      <w:proofErr w:type="spellEnd"/>
      <w:r w:rsidRPr="00D33ECE">
        <w:rPr>
          <w:rFonts w:asciiTheme="minorHAnsi" w:hAnsiTheme="minorHAnsi" w:cstheme="minorHAnsi"/>
          <w:sz w:val="22"/>
          <w:szCs w:val="22"/>
        </w:rPr>
        <w:t xml:space="preserve"> – rekreacyjnych</w:t>
      </w:r>
      <w:r w:rsidR="00235CF4">
        <w:rPr>
          <w:rFonts w:asciiTheme="minorHAnsi" w:hAnsiTheme="minorHAnsi" w:cstheme="minorHAnsi"/>
          <w:sz w:val="22"/>
          <w:szCs w:val="22"/>
        </w:rPr>
        <w:t xml:space="preserve"> (Kompleks Sportowo Rekreacyjny</w:t>
      </w:r>
      <w:r w:rsidR="00AE5B0E">
        <w:rPr>
          <w:rFonts w:asciiTheme="minorHAnsi" w:hAnsiTheme="minorHAnsi" w:cstheme="minorHAnsi"/>
          <w:sz w:val="22"/>
          <w:szCs w:val="22"/>
        </w:rPr>
        <w:t>)</w:t>
      </w:r>
    </w:p>
    <w:p w14:paraId="7A21A67D" w14:textId="77777777" w:rsidR="00CF5792" w:rsidRPr="00D33ECE" w:rsidRDefault="00CF5792" w:rsidP="00235CF4">
      <w:pPr>
        <w:widowControl/>
        <w:suppressAutoHyphens w:val="0"/>
        <w:overflowPunct/>
        <w:autoSpaceDE/>
        <w:ind w:left="-709" w:right="-567"/>
        <w:jc w:val="both"/>
        <w:textAlignment w:val="auto"/>
        <w:rPr>
          <w:rFonts w:asciiTheme="minorHAnsi" w:hAnsiTheme="minorHAnsi" w:cstheme="minorHAnsi"/>
          <w:b/>
          <w:sz w:val="22"/>
          <w:szCs w:val="22"/>
        </w:rPr>
      </w:pPr>
      <w:proofErr w:type="spellStart"/>
      <w:r w:rsidRPr="00235CF4">
        <w:rPr>
          <w:rFonts w:asciiTheme="minorHAnsi" w:hAnsiTheme="minorHAnsi" w:cstheme="minorHAnsi"/>
          <w:b/>
          <w:sz w:val="22"/>
          <w:szCs w:val="22"/>
        </w:rPr>
        <w:t>Podlimit</w:t>
      </w:r>
      <w:proofErr w:type="spellEnd"/>
      <w:r w:rsidRPr="00235CF4">
        <w:rPr>
          <w:rFonts w:asciiTheme="minorHAnsi" w:hAnsiTheme="minorHAnsi" w:cstheme="minorHAnsi"/>
          <w:b/>
          <w:sz w:val="22"/>
          <w:szCs w:val="22"/>
        </w:rPr>
        <w:t xml:space="preserve"> odpowiedzialności na je</w:t>
      </w:r>
      <w:r w:rsidR="00235CF4">
        <w:rPr>
          <w:rFonts w:asciiTheme="minorHAnsi" w:hAnsiTheme="minorHAnsi" w:cstheme="minorHAnsi"/>
          <w:b/>
          <w:sz w:val="22"/>
          <w:szCs w:val="22"/>
        </w:rPr>
        <w:t xml:space="preserve">dno i wszystkie zdarzenia: </w:t>
      </w:r>
      <w:r w:rsidRPr="00D33ECE">
        <w:rPr>
          <w:rFonts w:asciiTheme="minorHAnsi" w:hAnsiTheme="minorHAnsi" w:cstheme="minorHAnsi"/>
          <w:b/>
          <w:sz w:val="22"/>
          <w:szCs w:val="22"/>
        </w:rPr>
        <w:t>100.000,00 zł</w:t>
      </w:r>
    </w:p>
    <w:p w14:paraId="77FD09D6" w14:textId="77777777" w:rsidR="00CF5792" w:rsidRPr="00D33ECE" w:rsidRDefault="00CF5792" w:rsidP="00C755C9">
      <w:pPr>
        <w:ind w:left="-993" w:right="-567"/>
        <w:jc w:val="both"/>
        <w:rPr>
          <w:rFonts w:asciiTheme="minorHAnsi" w:hAnsiTheme="minorHAnsi" w:cstheme="minorHAnsi"/>
          <w:b/>
          <w:sz w:val="22"/>
          <w:szCs w:val="22"/>
        </w:rPr>
      </w:pPr>
    </w:p>
    <w:p w14:paraId="416F3D78" w14:textId="77777777" w:rsidR="00235CF4" w:rsidRDefault="00CF5792" w:rsidP="00235CF4">
      <w:pPr>
        <w:widowControl/>
        <w:numPr>
          <w:ilvl w:val="0"/>
          <w:numId w:val="2"/>
        </w:numPr>
        <w:tabs>
          <w:tab w:val="num" w:pos="1134"/>
        </w:tabs>
        <w:suppressAutoHyphens w:val="0"/>
        <w:overflowPunct/>
        <w:autoSpaceDE/>
        <w:ind w:left="-709" w:right="-567" w:hanging="283"/>
        <w:jc w:val="both"/>
        <w:textAlignment w:val="auto"/>
        <w:rPr>
          <w:rFonts w:asciiTheme="minorHAnsi" w:hAnsiTheme="minorHAnsi" w:cstheme="minorHAnsi"/>
          <w:b/>
          <w:sz w:val="22"/>
          <w:szCs w:val="22"/>
        </w:rPr>
      </w:pPr>
      <w:r w:rsidRPr="00D33ECE">
        <w:rPr>
          <w:rFonts w:asciiTheme="minorHAnsi" w:hAnsiTheme="minorHAnsi" w:cstheme="minorHAnsi"/>
          <w:b/>
          <w:sz w:val="22"/>
          <w:szCs w:val="22"/>
        </w:rPr>
        <w:t>rozszerzenie</w:t>
      </w:r>
      <w:r w:rsidRPr="00D33ECE">
        <w:rPr>
          <w:rFonts w:asciiTheme="minorHAnsi" w:hAnsiTheme="minorHAnsi" w:cstheme="minorHAnsi"/>
          <w:sz w:val="22"/>
          <w:szCs w:val="22"/>
        </w:rPr>
        <w:t xml:space="preserve"> odpowiedzialności o szkody wyrządzone przez podopiecznych w czasie sprawowania opieki (w tym również szkody powstałe w związku z użytkowaniem wózków inwalidzkich),</w:t>
      </w:r>
    </w:p>
    <w:p w14:paraId="6395FFA1" w14:textId="77777777" w:rsidR="00CF5792" w:rsidRPr="00235CF4" w:rsidRDefault="00CF5792" w:rsidP="00235CF4">
      <w:pPr>
        <w:widowControl/>
        <w:suppressAutoHyphens w:val="0"/>
        <w:overflowPunct/>
        <w:autoSpaceDE/>
        <w:ind w:left="-709" w:right="-567"/>
        <w:jc w:val="both"/>
        <w:textAlignment w:val="auto"/>
        <w:rPr>
          <w:rFonts w:asciiTheme="minorHAnsi" w:hAnsiTheme="minorHAnsi" w:cstheme="minorHAnsi"/>
          <w:b/>
          <w:sz w:val="22"/>
          <w:szCs w:val="22"/>
        </w:rPr>
      </w:pPr>
      <w:proofErr w:type="spellStart"/>
      <w:r w:rsidRPr="00235CF4">
        <w:rPr>
          <w:rFonts w:asciiTheme="minorHAnsi" w:hAnsiTheme="minorHAnsi" w:cstheme="minorHAnsi"/>
          <w:b/>
          <w:sz w:val="22"/>
          <w:szCs w:val="22"/>
        </w:rPr>
        <w:t>Podlimit</w:t>
      </w:r>
      <w:proofErr w:type="spellEnd"/>
      <w:r w:rsidRPr="00235CF4">
        <w:rPr>
          <w:rFonts w:asciiTheme="minorHAnsi" w:hAnsiTheme="minorHAnsi" w:cstheme="minorHAnsi"/>
          <w:b/>
          <w:sz w:val="22"/>
          <w:szCs w:val="22"/>
        </w:rPr>
        <w:t xml:space="preserve"> odpowiedzialności na jedno i wszystkie zdarzenia: 100.000,00 zł</w:t>
      </w:r>
    </w:p>
    <w:p w14:paraId="0C7CB7EE" w14:textId="77777777" w:rsidR="00CF5792" w:rsidRPr="00D33ECE" w:rsidRDefault="00CF5792" w:rsidP="00C755C9">
      <w:pPr>
        <w:ind w:left="-993" w:right="-567" w:firstLine="774"/>
        <w:jc w:val="both"/>
        <w:rPr>
          <w:rFonts w:asciiTheme="minorHAnsi" w:hAnsiTheme="minorHAnsi" w:cstheme="minorHAnsi"/>
          <w:b/>
          <w:sz w:val="22"/>
          <w:szCs w:val="22"/>
        </w:rPr>
      </w:pPr>
    </w:p>
    <w:p w14:paraId="27A8E347" w14:textId="77777777" w:rsidR="00CF5792" w:rsidRPr="00D33ECE" w:rsidRDefault="00CF5792" w:rsidP="00235CF4">
      <w:pPr>
        <w:widowControl/>
        <w:numPr>
          <w:ilvl w:val="0"/>
          <w:numId w:val="2"/>
        </w:numPr>
        <w:suppressAutoHyphens w:val="0"/>
        <w:overflowPunct/>
        <w:autoSpaceDE/>
        <w:ind w:left="-709" w:right="-567" w:hanging="283"/>
        <w:jc w:val="both"/>
        <w:textAlignment w:val="auto"/>
        <w:rPr>
          <w:rFonts w:asciiTheme="minorHAnsi" w:hAnsiTheme="minorHAnsi" w:cstheme="minorHAnsi"/>
          <w:sz w:val="22"/>
          <w:szCs w:val="22"/>
        </w:rPr>
      </w:pPr>
      <w:r w:rsidRPr="00D33ECE">
        <w:rPr>
          <w:rFonts w:asciiTheme="minorHAnsi" w:hAnsiTheme="minorHAnsi" w:cstheme="minorHAnsi"/>
          <w:b/>
          <w:sz w:val="22"/>
          <w:szCs w:val="22"/>
        </w:rPr>
        <w:t>rozszerzenie</w:t>
      </w:r>
      <w:r w:rsidRPr="00D33ECE">
        <w:rPr>
          <w:rFonts w:asciiTheme="minorHAnsi" w:hAnsiTheme="minorHAnsi" w:cstheme="minorHAnsi"/>
          <w:sz w:val="22"/>
          <w:szCs w:val="22"/>
        </w:rPr>
        <w:t xml:space="preserve"> odpowiedzialności o szkody wyrządzone powstałe w związku z prowadzoną działalnością domów pomocy społecznej – za szkody wyrządzone pensjonariuszom.</w:t>
      </w:r>
    </w:p>
    <w:p w14:paraId="1523EF04" w14:textId="77777777" w:rsidR="00CF5792" w:rsidRPr="00D33ECE" w:rsidRDefault="00CF5792" w:rsidP="00235CF4">
      <w:pPr>
        <w:pStyle w:val="Tekstpodstawowywcity2"/>
        <w:spacing w:line="240" w:lineRule="auto"/>
        <w:ind w:left="-709" w:right="-567"/>
        <w:rPr>
          <w:rFonts w:asciiTheme="minorHAnsi" w:hAnsiTheme="minorHAnsi" w:cstheme="minorHAnsi"/>
          <w:sz w:val="22"/>
          <w:szCs w:val="22"/>
        </w:rPr>
      </w:pPr>
      <w:r w:rsidRPr="00D33ECE">
        <w:rPr>
          <w:rFonts w:asciiTheme="minorHAnsi" w:hAnsiTheme="minorHAnsi" w:cstheme="minorHAnsi"/>
          <w:sz w:val="22"/>
          <w:szCs w:val="22"/>
        </w:rPr>
        <w:t>Prowadzona działalność to również świadczenie drobnych usług medycznych przez personel na rzecz podopiecznych (np. szczepienia, opatrunki itp.) z rozszerzeniem o:</w:t>
      </w:r>
    </w:p>
    <w:p w14:paraId="1E95263A" w14:textId="77777777" w:rsidR="00CF5792" w:rsidRPr="00D33ECE" w:rsidRDefault="00235CF4" w:rsidP="00235CF4">
      <w:pPr>
        <w:widowControl/>
        <w:suppressAutoHyphens w:val="0"/>
        <w:overflowPunct/>
        <w:autoSpaceDE/>
        <w:ind w:left="-710" w:right="-567"/>
        <w:jc w:val="both"/>
        <w:textAlignment w:val="auto"/>
        <w:rPr>
          <w:rFonts w:asciiTheme="minorHAnsi" w:hAnsiTheme="minorHAnsi" w:cstheme="minorHAnsi"/>
          <w:sz w:val="22"/>
          <w:szCs w:val="22"/>
        </w:rPr>
      </w:pPr>
      <w:r>
        <w:rPr>
          <w:rFonts w:asciiTheme="minorHAnsi" w:hAnsiTheme="minorHAnsi" w:cstheme="minorHAnsi"/>
          <w:sz w:val="22"/>
          <w:szCs w:val="22"/>
        </w:rPr>
        <w:t xml:space="preserve">- </w:t>
      </w:r>
      <w:r w:rsidR="00CF5792" w:rsidRPr="00D33ECE">
        <w:rPr>
          <w:rFonts w:asciiTheme="minorHAnsi" w:hAnsiTheme="minorHAnsi" w:cstheme="minorHAnsi"/>
          <w:sz w:val="22"/>
          <w:szCs w:val="22"/>
        </w:rPr>
        <w:t>szkody będące następstwem zarażenia HIV i HBS,</w:t>
      </w:r>
    </w:p>
    <w:p w14:paraId="5AE83445" w14:textId="77777777" w:rsidR="00235CF4" w:rsidRDefault="00235CF4" w:rsidP="00235CF4">
      <w:pPr>
        <w:widowControl/>
        <w:suppressAutoHyphens w:val="0"/>
        <w:overflowPunct/>
        <w:autoSpaceDE/>
        <w:ind w:left="-710" w:right="-567"/>
        <w:jc w:val="both"/>
        <w:textAlignment w:val="auto"/>
        <w:rPr>
          <w:rFonts w:asciiTheme="minorHAnsi" w:hAnsiTheme="minorHAnsi" w:cstheme="minorHAnsi"/>
          <w:sz w:val="22"/>
          <w:szCs w:val="22"/>
        </w:rPr>
      </w:pPr>
      <w:r>
        <w:rPr>
          <w:rFonts w:asciiTheme="minorHAnsi" w:hAnsiTheme="minorHAnsi" w:cstheme="minorHAnsi"/>
          <w:sz w:val="22"/>
          <w:szCs w:val="22"/>
        </w:rPr>
        <w:t xml:space="preserve">- </w:t>
      </w:r>
      <w:r w:rsidR="00CF5792" w:rsidRPr="00D33ECE">
        <w:rPr>
          <w:rFonts w:asciiTheme="minorHAnsi" w:hAnsiTheme="minorHAnsi" w:cstheme="minorHAnsi"/>
          <w:sz w:val="22"/>
          <w:szCs w:val="22"/>
        </w:rPr>
        <w:t>szkody będące następstwem pobrania, przechowywania krwi itp.</w:t>
      </w:r>
    </w:p>
    <w:p w14:paraId="192A138F" w14:textId="77777777" w:rsidR="00CF5792" w:rsidRPr="00235CF4" w:rsidRDefault="00CF5792" w:rsidP="00235CF4">
      <w:pPr>
        <w:widowControl/>
        <w:suppressAutoHyphens w:val="0"/>
        <w:overflowPunct/>
        <w:autoSpaceDE/>
        <w:ind w:left="-710" w:right="-567"/>
        <w:jc w:val="both"/>
        <w:textAlignment w:val="auto"/>
        <w:rPr>
          <w:rFonts w:asciiTheme="minorHAnsi" w:hAnsiTheme="minorHAnsi" w:cstheme="minorHAnsi"/>
          <w:sz w:val="22"/>
          <w:szCs w:val="22"/>
        </w:rPr>
      </w:pPr>
      <w:proofErr w:type="spellStart"/>
      <w:r w:rsidRPr="00D33ECE">
        <w:rPr>
          <w:rFonts w:asciiTheme="minorHAnsi" w:hAnsiTheme="minorHAnsi" w:cstheme="minorHAnsi"/>
          <w:b/>
          <w:sz w:val="22"/>
          <w:szCs w:val="22"/>
        </w:rPr>
        <w:t>Podlimit</w:t>
      </w:r>
      <w:proofErr w:type="spellEnd"/>
      <w:r w:rsidRPr="00D33ECE">
        <w:rPr>
          <w:rFonts w:asciiTheme="minorHAnsi" w:hAnsiTheme="minorHAnsi" w:cstheme="minorHAnsi"/>
          <w:b/>
          <w:sz w:val="22"/>
          <w:szCs w:val="22"/>
        </w:rPr>
        <w:t xml:space="preserve"> odpowiedzialności na jedno i wszystkie zdarzenia: 100.000,00 zł</w:t>
      </w:r>
    </w:p>
    <w:p w14:paraId="7E3D1C47" w14:textId="77777777" w:rsidR="00CF5792" w:rsidRPr="00D33ECE" w:rsidRDefault="00CF5792" w:rsidP="00C755C9">
      <w:pPr>
        <w:tabs>
          <w:tab w:val="num" w:pos="1134"/>
        </w:tabs>
        <w:ind w:left="-993" w:right="-567"/>
        <w:jc w:val="both"/>
        <w:rPr>
          <w:rFonts w:asciiTheme="minorHAnsi" w:hAnsiTheme="minorHAnsi" w:cstheme="minorHAnsi"/>
          <w:b/>
          <w:sz w:val="22"/>
          <w:szCs w:val="22"/>
        </w:rPr>
      </w:pPr>
    </w:p>
    <w:p w14:paraId="0972CD00" w14:textId="77777777" w:rsidR="00C05151" w:rsidRDefault="00CF5792" w:rsidP="00C05151">
      <w:pPr>
        <w:pStyle w:val="Akapitzlist"/>
        <w:widowControl/>
        <w:numPr>
          <w:ilvl w:val="0"/>
          <w:numId w:val="2"/>
        </w:numPr>
        <w:overflowPunct/>
        <w:autoSpaceDE/>
        <w:ind w:left="-633" w:right="-567"/>
        <w:jc w:val="both"/>
        <w:textAlignment w:val="auto"/>
        <w:rPr>
          <w:rFonts w:asciiTheme="minorHAnsi" w:hAnsiTheme="minorHAnsi" w:cstheme="minorHAnsi"/>
          <w:sz w:val="22"/>
          <w:szCs w:val="22"/>
        </w:rPr>
      </w:pPr>
      <w:r w:rsidRPr="00C05151">
        <w:rPr>
          <w:rFonts w:asciiTheme="minorHAnsi" w:hAnsiTheme="minorHAnsi" w:cstheme="minorHAnsi"/>
          <w:b/>
          <w:sz w:val="22"/>
          <w:szCs w:val="22"/>
        </w:rPr>
        <w:t xml:space="preserve">rozszerzenie </w:t>
      </w:r>
      <w:r w:rsidRPr="00C05151">
        <w:rPr>
          <w:rFonts w:asciiTheme="minorHAnsi" w:hAnsiTheme="minorHAnsi" w:cstheme="minorHAnsi"/>
          <w:sz w:val="22"/>
          <w:szCs w:val="22"/>
        </w:rPr>
        <w:t xml:space="preserve">odpowiedzialności o odpowiedzialność cywilną za szkody wyrządzone przez praktykantów, stażystów, osoby skierowane do wykonywania prac społecznie użytecznych,  osoby skierowane do prac interwencyjnych przez Urząd Pracy, </w:t>
      </w:r>
    </w:p>
    <w:p w14:paraId="142F408F" w14:textId="77777777" w:rsidR="00C05151" w:rsidRPr="00C05151" w:rsidRDefault="00C05151" w:rsidP="00C05151">
      <w:pPr>
        <w:pStyle w:val="Akapitzlist"/>
        <w:widowControl/>
        <w:overflowPunct/>
        <w:autoSpaceDE/>
        <w:ind w:left="-633" w:right="-567"/>
        <w:jc w:val="both"/>
        <w:textAlignment w:val="auto"/>
        <w:rPr>
          <w:rFonts w:asciiTheme="minorHAnsi" w:hAnsiTheme="minorHAnsi" w:cstheme="minorHAnsi"/>
          <w:sz w:val="22"/>
          <w:szCs w:val="22"/>
        </w:rPr>
      </w:pPr>
      <w:proofErr w:type="spellStart"/>
      <w:r w:rsidRPr="00C05151">
        <w:rPr>
          <w:rFonts w:asciiTheme="minorHAnsi" w:hAnsiTheme="minorHAnsi" w:cstheme="minorHAnsi"/>
          <w:b/>
          <w:sz w:val="22"/>
          <w:szCs w:val="22"/>
        </w:rPr>
        <w:t>Podlimit</w:t>
      </w:r>
      <w:proofErr w:type="spellEnd"/>
      <w:r w:rsidRPr="00C05151">
        <w:rPr>
          <w:rFonts w:asciiTheme="minorHAnsi" w:hAnsiTheme="minorHAnsi" w:cstheme="minorHAnsi"/>
          <w:b/>
          <w:sz w:val="22"/>
          <w:szCs w:val="22"/>
        </w:rPr>
        <w:t xml:space="preserve"> odpowiedzialności na jedno i wszystkie zdarzenia: 100.000,00 zł</w:t>
      </w:r>
    </w:p>
    <w:p w14:paraId="0571655D" w14:textId="339F1AD2" w:rsidR="00CF5792" w:rsidRDefault="00CF5792" w:rsidP="005B0981">
      <w:pPr>
        <w:tabs>
          <w:tab w:val="left" w:pos="735"/>
        </w:tabs>
        <w:ind w:right="-567"/>
        <w:jc w:val="both"/>
        <w:rPr>
          <w:rFonts w:asciiTheme="minorHAnsi" w:hAnsiTheme="minorHAnsi" w:cstheme="minorHAnsi"/>
          <w:b/>
          <w:sz w:val="22"/>
          <w:szCs w:val="22"/>
        </w:rPr>
      </w:pPr>
    </w:p>
    <w:p w14:paraId="42610B10" w14:textId="77777777" w:rsidR="00333A41" w:rsidRDefault="00333A41" w:rsidP="00333A41">
      <w:pPr>
        <w:pStyle w:val="Nagwek3"/>
        <w:ind w:left="142" w:right="-567" w:hanging="1135"/>
        <w:jc w:val="center"/>
        <w:rPr>
          <w:rFonts w:asciiTheme="minorHAnsi" w:hAnsiTheme="minorHAnsi" w:cstheme="minorHAnsi"/>
          <w:color w:val="auto"/>
          <w:sz w:val="22"/>
          <w:szCs w:val="22"/>
        </w:rPr>
      </w:pPr>
      <w:r w:rsidRPr="006A3F86">
        <w:rPr>
          <w:rFonts w:asciiTheme="minorHAnsi" w:hAnsiTheme="minorHAnsi" w:cstheme="minorHAnsi"/>
          <w:color w:val="auto"/>
          <w:sz w:val="22"/>
          <w:szCs w:val="22"/>
        </w:rPr>
        <w:lastRenderedPageBreak/>
        <w:t>A 1. UBEZPIECZENIE ODPOWIEDZIALNOŚCI CYWILNEJ W ZWIĄZKU Z UTRZYMANIEM</w:t>
      </w:r>
      <w:r w:rsidR="00546650" w:rsidRPr="006A3F86">
        <w:rPr>
          <w:rFonts w:asciiTheme="minorHAnsi" w:hAnsiTheme="minorHAnsi" w:cstheme="minorHAnsi"/>
          <w:color w:val="auto"/>
          <w:sz w:val="22"/>
          <w:szCs w:val="22"/>
        </w:rPr>
        <w:t xml:space="preserve"> I ADMINISTROWANIEM </w:t>
      </w:r>
      <w:r w:rsidRPr="006A3F86">
        <w:rPr>
          <w:rFonts w:asciiTheme="minorHAnsi" w:hAnsiTheme="minorHAnsi" w:cstheme="minorHAnsi"/>
          <w:color w:val="auto"/>
          <w:sz w:val="22"/>
          <w:szCs w:val="22"/>
        </w:rPr>
        <w:t>DROGAMI</w:t>
      </w:r>
      <w:r w:rsidR="00546650" w:rsidRPr="006A3F86">
        <w:rPr>
          <w:rFonts w:asciiTheme="minorHAnsi" w:hAnsiTheme="minorHAnsi" w:cstheme="minorHAnsi"/>
          <w:color w:val="auto"/>
          <w:sz w:val="22"/>
          <w:szCs w:val="22"/>
        </w:rPr>
        <w:t>:</w:t>
      </w:r>
    </w:p>
    <w:p w14:paraId="1FF22EC5" w14:textId="77777777" w:rsidR="00333A41" w:rsidRPr="00333A41" w:rsidRDefault="00333A41" w:rsidP="00333A41"/>
    <w:p w14:paraId="28F8F9C2" w14:textId="77777777" w:rsidR="00333A41" w:rsidRDefault="00333A41" w:rsidP="00333A41">
      <w:pPr>
        <w:ind w:left="-993" w:right="-567"/>
        <w:rPr>
          <w:rFonts w:asciiTheme="minorHAnsi" w:hAnsiTheme="minorHAnsi" w:cstheme="minorHAnsi"/>
          <w:b/>
          <w:sz w:val="22"/>
          <w:szCs w:val="22"/>
        </w:rPr>
      </w:pPr>
      <w:r w:rsidRPr="00D33ECE">
        <w:rPr>
          <w:rFonts w:asciiTheme="minorHAnsi" w:hAnsiTheme="minorHAnsi" w:cstheme="minorHAnsi"/>
          <w:sz w:val="22"/>
          <w:szCs w:val="22"/>
        </w:rPr>
        <w:t>Podstawowa suma gwarancyjna na jedno i wszystkie zdarzenia</w:t>
      </w:r>
      <w:r>
        <w:rPr>
          <w:rFonts w:asciiTheme="minorHAnsi" w:hAnsiTheme="minorHAnsi" w:cstheme="minorHAnsi"/>
          <w:sz w:val="22"/>
          <w:szCs w:val="22"/>
        </w:rPr>
        <w:t xml:space="preserve"> wynosi</w:t>
      </w:r>
      <w:r w:rsidRPr="00D33ECE">
        <w:rPr>
          <w:rFonts w:asciiTheme="minorHAnsi" w:hAnsiTheme="minorHAnsi" w:cstheme="minorHAnsi"/>
          <w:sz w:val="22"/>
          <w:szCs w:val="22"/>
        </w:rPr>
        <w:t xml:space="preserve">: </w:t>
      </w:r>
      <w:r>
        <w:rPr>
          <w:rFonts w:asciiTheme="minorHAnsi" w:hAnsiTheme="minorHAnsi" w:cstheme="minorHAnsi"/>
          <w:b/>
          <w:sz w:val="22"/>
          <w:szCs w:val="22"/>
        </w:rPr>
        <w:t>2</w:t>
      </w:r>
      <w:r w:rsidRPr="00D33ECE">
        <w:rPr>
          <w:rFonts w:asciiTheme="minorHAnsi" w:hAnsiTheme="minorHAnsi" w:cstheme="minorHAnsi"/>
          <w:b/>
          <w:sz w:val="22"/>
          <w:szCs w:val="22"/>
        </w:rPr>
        <w:t xml:space="preserve">00.000,00 zł, </w:t>
      </w:r>
    </w:p>
    <w:p w14:paraId="7292582C" w14:textId="77777777" w:rsidR="00333A41" w:rsidRPr="00D33ECE" w:rsidRDefault="00333A41" w:rsidP="00333A41">
      <w:pPr>
        <w:rPr>
          <w:rFonts w:asciiTheme="minorHAnsi" w:hAnsiTheme="minorHAnsi" w:cstheme="minorHAnsi"/>
          <w:color w:val="000000"/>
          <w:sz w:val="22"/>
          <w:szCs w:val="22"/>
        </w:rPr>
      </w:pPr>
    </w:p>
    <w:p w14:paraId="734D81DF" w14:textId="77777777" w:rsidR="00333A41" w:rsidRPr="00D33ECE" w:rsidRDefault="00333A41" w:rsidP="00333A41">
      <w:pPr>
        <w:tabs>
          <w:tab w:val="left" w:pos="993"/>
        </w:tabs>
        <w:ind w:left="993" w:hanging="993"/>
        <w:jc w:val="both"/>
        <w:rPr>
          <w:rFonts w:asciiTheme="minorHAnsi" w:hAnsiTheme="minorHAnsi" w:cstheme="minorHAnsi"/>
          <w:color w:val="000000"/>
          <w:sz w:val="22"/>
          <w:szCs w:val="22"/>
        </w:rPr>
      </w:pPr>
      <w:r w:rsidRPr="00D33ECE">
        <w:rPr>
          <w:rFonts w:asciiTheme="minorHAnsi" w:hAnsiTheme="minorHAnsi" w:cstheme="minorHAnsi"/>
          <w:b/>
          <w:color w:val="000000"/>
          <w:sz w:val="22"/>
          <w:szCs w:val="22"/>
        </w:rPr>
        <w:t>UWAGA:</w:t>
      </w:r>
      <w:r w:rsidRPr="00D33ECE">
        <w:rPr>
          <w:rFonts w:asciiTheme="minorHAnsi" w:hAnsiTheme="minorHAnsi" w:cstheme="minorHAnsi"/>
          <w:b/>
          <w:color w:val="000000"/>
          <w:sz w:val="22"/>
          <w:szCs w:val="22"/>
        </w:rPr>
        <w:tab/>
      </w:r>
      <w:r w:rsidRPr="00D33ECE">
        <w:rPr>
          <w:rFonts w:asciiTheme="minorHAnsi" w:hAnsiTheme="minorHAnsi" w:cstheme="minorHAnsi"/>
          <w:color w:val="000000"/>
          <w:sz w:val="22"/>
          <w:szCs w:val="22"/>
        </w:rPr>
        <w:t xml:space="preserve">Drogi zakwalifikowane do </w:t>
      </w:r>
      <w:r w:rsidRPr="00D33ECE">
        <w:rPr>
          <w:rFonts w:asciiTheme="minorHAnsi" w:hAnsiTheme="minorHAnsi" w:cstheme="minorHAnsi"/>
          <w:sz w:val="22"/>
          <w:szCs w:val="22"/>
        </w:rPr>
        <w:t>kategorii dróg gminnych  w okresie</w:t>
      </w:r>
      <w:r w:rsidRPr="00D33ECE">
        <w:rPr>
          <w:rFonts w:asciiTheme="minorHAnsi" w:hAnsiTheme="minorHAnsi" w:cstheme="minorHAnsi"/>
          <w:color w:val="000000"/>
          <w:sz w:val="22"/>
          <w:szCs w:val="22"/>
        </w:rPr>
        <w:t xml:space="preserve"> ubezpieczenia zostaną automatycznie objęte ochroną ubezpieczeniową.</w:t>
      </w:r>
    </w:p>
    <w:p w14:paraId="7F7C4BCF" w14:textId="77777777" w:rsidR="00333A41" w:rsidRPr="00D33ECE" w:rsidRDefault="00333A41" w:rsidP="00333A41">
      <w:pPr>
        <w:ind w:right="-567"/>
        <w:jc w:val="both"/>
        <w:rPr>
          <w:rFonts w:asciiTheme="minorHAnsi" w:hAnsiTheme="minorHAnsi" w:cstheme="minorHAnsi"/>
          <w:b/>
          <w:sz w:val="22"/>
          <w:szCs w:val="22"/>
        </w:rPr>
      </w:pPr>
    </w:p>
    <w:p w14:paraId="5E753185" w14:textId="77777777" w:rsidR="00CF5792" w:rsidRDefault="00CF5792" w:rsidP="00333A41">
      <w:pPr>
        <w:pStyle w:val="Akapitzlist"/>
        <w:numPr>
          <w:ilvl w:val="0"/>
          <w:numId w:val="2"/>
        </w:numPr>
        <w:ind w:left="-633" w:right="-567"/>
        <w:jc w:val="both"/>
        <w:rPr>
          <w:rFonts w:asciiTheme="minorHAnsi" w:hAnsiTheme="minorHAnsi" w:cstheme="minorHAnsi"/>
          <w:sz w:val="22"/>
          <w:szCs w:val="22"/>
        </w:rPr>
      </w:pPr>
      <w:r w:rsidRPr="00333A41">
        <w:rPr>
          <w:rFonts w:asciiTheme="minorHAnsi" w:hAnsiTheme="minorHAnsi" w:cstheme="minorHAnsi"/>
          <w:b/>
          <w:sz w:val="22"/>
          <w:szCs w:val="22"/>
        </w:rPr>
        <w:t>rozszerzenie</w:t>
      </w:r>
      <w:r w:rsidRPr="00333A41">
        <w:rPr>
          <w:rFonts w:asciiTheme="minorHAnsi" w:hAnsiTheme="minorHAnsi" w:cstheme="minorHAnsi"/>
          <w:sz w:val="22"/>
          <w:szCs w:val="22"/>
        </w:rPr>
        <w:t xml:space="preserve"> odpowiedzialności o szkody wyrządzone w związku z administrowaniem i  utrzymaniem sieci dróg, ulic i chodników</w:t>
      </w:r>
      <w:r w:rsidR="00333A41" w:rsidRPr="00333A41">
        <w:rPr>
          <w:rFonts w:asciiTheme="minorHAnsi" w:hAnsiTheme="minorHAnsi" w:cstheme="minorHAnsi"/>
          <w:sz w:val="22"/>
          <w:szCs w:val="22"/>
        </w:rPr>
        <w:t xml:space="preserve">, </w:t>
      </w:r>
      <w:r w:rsidRPr="00333A41">
        <w:rPr>
          <w:rFonts w:asciiTheme="minorHAnsi" w:hAnsiTheme="minorHAnsi" w:cstheme="minorHAnsi"/>
          <w:sz w:val="22"/>
          <w:szCs w:val="22"/>
        </w:rPr>
        <w:t>w tym w szczególności:</w:t>
      </w:r>
    </w:p>
    <w:p w14:paraId="50F995C1" w14:textId="77777777" w:rsidR="00333A41" w:rsidRPr="00333A41" w:rsidRDefault="00333A41" w:rsidP="00333A41">
      <w:pPr>
        <w:pStyle w:val="Akapitzlist"/>
        <w:ind w:left="-633" w:right="-567"/>
        <w:jc w:val="both"/>
        <w:rPr>
          <w:rFonts w:asciiTheme="minorHAnsi" w:hAnsiTheme="minorHAnsi" w:cstheme="minorHAnsi"/>
          <w:sz w:val="22"/>
          <w:szCs w:val="22"/>
        </w:rPr>
      </w:pPr>
    </w:p>
    <w:p w14:paraId="11F2F02C" w14:textId="77777777" w:rsidR="00CF5792" w:rsidRPr="00D33ECE" w:rsidRDefault="00333A41" w:rsidP="00333A41">
      <w:pPr>
        <w:widowControl/>
        <w:tabs>
          <w:tab w:val="left" w:pos="851"/>
        </w:tabs>
        <w:overflowPunct/>
        <w:autoSpaceDE/>
        <w:ind w:left="-993" w:right="-567"/>
        <w:jc w:val="both"/>
        <w:textAlignment w:val="auto"/>
        <w:rPr>
          <w:rFonts w:asciiTheme="minorHAnsi" w:hAnsiTheme="minorHAnsi" w:cstheme="minorHAnsi"/>
          <w:sz w:val="22"/>
          <w:szCs w:val="22"/>
        </w:rPr>
      </w:pPr>
      <w:r>
        <w:rPr>
          <w:rFonts w:asciiTheme="minorHAnsi" w:hAnsiTheme="minorHAnsi" w:cstheme="minorHAnsi"/>
          <w:sz w:val="22"/>
          <w:szCs w:val="22"/>
        </w:rPr>
        <w:t xml:space="preserve">- </w:t>
      </w:r>
      <w:r w:rsidR="00CF5792" w:rsidRPr="00D33ECE">
        <w:rPr>
          <w:rFonts w:asciiTheme="minorHAnsi" w:hAnsiTheme="minorHAnsi" w:cstheme="minorHAnsi"/>
          <w:sz w:val="22"/>
          <w:szCs w:val="22"/>
        </w:rPr>
        <w:t xml:space="preserve">odpowiedzialność za szkody wyrządzone w związku z administrowaniem i utrzymaniem sieci dróg, ulic i chodników, obiektów mostowych i przepustów drogowych, </w:t>
      </w:r>
    </w:p>
    <w:p w14:paraId="2FF48068" w14:textId="77777777" w:rsidR="00CF5792" w:rsidRPr="00D33ECE" w:rsidRDefault="00333A41" w:rsidP="00333A41">
      <w:pPr>
        <w:widowControl/>
        <w:tabs>
          <w:tab w:val="left" w:pos="851"/>
        </w:tabs>
        <w:overflowPunct/>
        <w:autoSpaceDE/>
        <w:ind w:left="-993" w:right="-567"/>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 </w:t>
      </w:r>
      <w:r w:rsidR="00CF5792" w:rsidRPr="00D33ECE">
        <w:rPr>
          <w:rFonts w:asciiTheme="minorHAnsi" w:hAnsiTheme="minorHAnsi" w:cstheme="minorHAnsi"/>
          <w:bCs/>
          <w:sz w:val="22"/>
          <w:szCs w:val="22"/>
        </w:rPr>
        <w:t>odpowiedzialność za szkody powstałe wskutek złego stanu technicznego jezdni oraz chodników, wynikającego z uszkodzeń ich nawierzchni (ubytki, koleiny, przełomy, zapadnięcia części jezdni itp.),</w:t>
      </w:r>
    </w:p>
    <w:p w14:paraId="51EEE701" w14:textId="77777777" w:rsidR="00CF5792" w:rsidRPr="00D33ECE" w:rsidRDefault="00333A41" w:rsidP="00333A41">
      <w:pPr>
        <w:widowControl/>
        <w:tabs>
          <w:tab w:val="left" w:pos="851"/>
        </w:tabs>
        <w:overflowPunct/>
        <w:autoSpaceDE/>
        <w:ind w:left="-993" w:right="-567"/>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 </w:t>
      </w:r>
      <w:r w:rsidR="00CF5792" w:rsidRPr="00D33ECE">
        <w:rPr>
          <w:rFonts w:asciiTheme="minorHAnsi" w:hAnsiTheme="minorHAnsi" w:cstheme="minorHAnsi"/>
          <w:bCs/>
          <w:sz w:val="22"/>
          <w:szCs w:val="22"/>
        </w:rPr>
        <w:t>odpowiedzialność za szkody powstałe wskutek przeszkód na jezdni (przedmioty, materiały porzucone lub naniesione na jezdnię, także rozlane ciecze itp.),</w:t>
      </w:r>
    </w:p>
    <w:p w14:paraId="5520E74E" w14:textId="77777777" w:rsidR="00CF5792" w:rsidRPr="00D33ECE" w:rsidRDefault="00333A41" w:rsidP="00333A41">
      <w:pPr>
        <w:widowControl/>
        <w:tabs>
          <w:tab w:val="left" w:pos="851"/>
        </w:tabs>
        <w:overflowPunct/>
        <w:autoSpaceDE/>
        <w:ind w:left="-993" w:right="-567"/>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 </w:t>
      </w:r>
      <w:r w:rsidR="00CF5792" w:rsidRPr="00D33ECE">
        <w:rPr>
          <w:rFonts w:asciiTheme="minorHAnsi" w:hAnsiTheme="minorHAnsi" w:cstheme="minorHAnsi"/>
          <w:bCs/>
          <w:sz w:val="22"/>
          <w:szCs w:val="22"/>
        </w:rPr>
        <w:t>odpowiedzialność za szkody powstałe wskutek leżących (lub spadających) na jezdni lub poboczu drzew, konarów, gałęzi itp.,</w:t>
      </w:r>
    </w:p>
    <w:p w14:paraId="6A568249" w14:textId="77777777" w:rsidR="00CF5792" w:rsidRPr="00D33ECE" w:rsidRDefault="00333A41" w:rsidP="00333A41">
      <w:pPr>
        <w:widowControl/>
        <w:tabs>
          <w:tab w:val="left" w:pos="851"/>
        </w:tabs>
        <w:overflowPunct/>
        <w:autoSpaceDE/>
        <w:ind w:left="-993" w:right="-567"/>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 </w:t>
      </w:r>
      <w:r w:rsidR="00CF5792" w:rsidRPr="00D33ECE">
        <w:rPr>
          <w:rFonts w:asciiTheme="minorHAnsi" w:hAnsiTheme="minorHAnsi" w:cstheme="minorHAnsi"/>
          <w:bCs/>
          <w:sz w:val="22"/>
          <w:szCs w:val="22"/>
        </w:rPr>
        <w:t>odpowiedzialność za szkody spowodowane zimową śliskością nawierzchni,</w:t>
      </w:r>
    </w:p>
    <w:p w14:paraId="13D11A64" w14:textId="77777777" w:rsidR="00CF5792" w:rsidRPr="00D33ECE" w:rsidRDefault="00333A41" w:rsidP="00333A41">
      <w:pPr>
        <w:widowControl/>
        <w:tabs>
          <w:tab w:val="left" w:pos="851"/>
        </w:tabs>
        <w:suppressAutoHyphens w:val="0"/>
        <w:overflowPunct/>
        <w:autoSpaceDE/>
        <w:ind w:left="-993" w:right="-567"/>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 </w:t>
      </w:r>
      <w:r w:rsidR="00CF5792" w:rsidRPr="00D33ECE">
        <w:rPr>
          <w:rFonts w:asciiTheme="minorHAnsi" w:hAnsiTheme="minorHAnsi" w:cstheme="minorHAnsi"/>
          <w:bCs/>
          <w:sz w:val="22"/>
          <w:szCs w:val="22"/>
        </w:rPr>
        <w:t>odpowiedzialność za szkody powstałe w związku z nienormatywną skrajnią poziomą i pionową drogi spowodowaną zadrzewieniem, mostami i zabudową itp.,</w:t>
      </w:r>
    </w:p>
    <w:p w14:paraId="57EE2912" w14:textId="77777777" w:rsidR="00CF5792" w:rsidRPr="00D33ECE" w:rsidRDefault="00333A41" w:rsidP="00333A41">
      <w:pPr>
        <w:widowControl/>
        <w:tabs>
          <w:tab w:val="left" w:pos="851"/>
        </w:tabs>
        <w:suppressAutoHyphens w:val="0"/>
        <w:overflowPunct/>
        <w:autoSpaceDE/>
        <w:ind w:left="-993" w:right="-567"/>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 </w:t>
      </w:r>
      <w:r w:rsidR="00CF5792" w:rsidRPr="00D33ECE">
        <w:rPr>
          <w:rFonts w:asciiTheme="minorHAnsi" w:hAnsiTheme="minorHAnsi" w:cstheme="minorHAnsi"/>
          <w:bCs/>
          <w:sz w:val="22"/>
          <w:szCs w:val="22"/>
        </w:rPr>
        <w:t>odpowiedzialność za szkody powstałe wskutek wyrw w poboczach dróg,</w:t>
      </w:r>
    </w:p>
    <w:p w14:paraId="66AA80F6" w14:textId="77777777" w:rsidR="00CF5792" w:rsidRPr="00D33ECE" w:rsidRDefault="00333A41" w:rsidP="00333A41">
      <w:pPr>
        <w:widowControl/>
        <w:tabs>
          <w:tab w:val="left" w:pos="851"/>
        </w:tabs>
        <w:suppressAutoHyphens w:val="0"/>
        <w:overflowPunct/>
        <w:autoSpaceDE/>
        <w:ind w:left="-993" w:right="-567"/>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 </w:t>
      </w:r>
      <w:r w:rsidR="00CF5792" w:rsidRPr="00D33ECE">
        <w:rPr>
          <w:rFonts w:asciiTheme="minorHAnsi" w:hAnsiTheme="minorHAnsi" w:cstheme="minorHAnsi"/>
          <w:bCs/>
          <w:sz w:val="22"/>
          <w:szCs w:val="22"/>
        </w:rPr>
        <w:t>odpowiedzialność za szkody powstałe w wyniku uszkodzenia włazów kanalizacji deszczowej,</w:t>
      </w:r>
    </w:p>
    <w:p w14:paraId="36224D03" w14:textId="77777777" w:rsidR="00CF5792" w:rsidRPr="00D33ECE" w:rsidRDefault="00333A41" w:rsidP="00333A41">
      <w:pPr>
        <w:widowControl/>
        <w:tabs>
          <w:tab w:val="left" w:pos="851"/>
        </w:tabs>
        <w:suppressAutoHyphens w:val="0"/>
        <w:overflowPunct/>
        <w:autoSpaceDE/>
        <w:ind w:left="-993" w:right="-567"/>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 </w:t>
      </w:r>
      <w:r w:rsidR="00CF5792" w:rsidRPr="00D33ECE">
        <w:rPr>
          <w:rFonts w:asciiTheme="minorHAnsi" w:hAnsiTheme="minorHAnsi" w:cstheme="minorHAnsi"/>
          <w:bCs/>
          <w:sz w:val="22"/>
          <w:szCs w:val="22"/>
        </w:rPr>
        <w:t>odpowiedzialność za szkody powstałe w wyniku braku odpowiedniego znaku drogowego pionowego i poziomego,</w:t>
      </w:r>
    </w:p>
    <w:p w14:paraId="5CF1384A" w14:textId="77777777" w:rsidR="00CF5792" w:rsidRPr="00D33ECE" w:rsidRDefault="00333A41" w:rsidP="00333A41">
      <w:pPr>
        <w:widowControl/>
        <w:tabs>
          <w:tab w:val="left" w:pos="851"/>
        </w:tabs>
        <w:suppressAutoHyphens w:val="0"/>
        <w:overflowPunct/>
        <w:autoSpaceDE/>
        <w:ind w:left="-993" w:right="-567"/>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 </w:t>
      </w:r>
      <w:r w:rsidR="00CF5792" w:rsidRPr="00D33ECE">
        <w:rPr>
          <w:rFonts w:asciiTheme="minorHAnsi" w:hAnsiTheme="minorHAnsi" w:cstheme="minorHAnsi"/>
          <w:bCs/>
          <w:sz w:val="22"/>
          <w:szCs w:val="22"/>
        </w:rPr>
        <w:t>odpowiedzialność za szkody z powodu przerw w pracy sygnalizacji świetlnej lub niewłaściwej jej pracy,</w:t>
      </w:r>
    </w:p>
    <w:p w14:paraId="2D0964AC" w14:textId="77777777" w:rsidR="00CF5792" w:rsidRPr="00D33ECE" w:rsidRDefault="00333A41" w:rsidP="00333A41">
      <w:pPr>
        <w:widowControl/>
        <w:tabs>
          <w:tab w:val="left" w:pos="851"/>
        </w:tabs>
        <w:suppressAutoHyphens w:val="0"/>
        <w:overflowPunct/>
        <w:autoSpaceDE/>
        <w:ind w:left="-993" w:right="-567"/>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 </w:t>
      </w:r>
      <w:r w:rsidR="00CF5792" w:rsidRPr="00D33ECE">
        <w:rPr>
          <w:rFonts w:asciiTheme="minorHAnsi" w:hAnsiTheme="minorHAnsi" w:cstheme="minorHAnsi"/>
          <w:bCs/>
          <w:sz w:val="22"/>
          <w:szCs w:val="22"/>
        </w:rPr>
        <w:t xml:space="preserve">odpowiedzialność za szkody z powodu prowadzenia prac bieżącego utrzymania dróg , ulic i chodników prowadzonych przez zarządcę drogi, </w:t>
      </w:r>
    </w:p>
    <w:p w14:paraId="5C67E2A4" w14:textId="77777777" w:rsidR="00CF5792" w:rsidRPr="00D33ECE" w:rsidRDefault="00333A41" w:rsidP="00333A41">
      <w:pPr>
        <w:widowControl/>
        <w:tabs>
          <w:tab w:val="left" w:pos="851"/>
        </w:tabs>
        <w:suppressAutoHyphens w:val="0"/>
        <w:overflowPunct/>
        <w:autoSpaceDE/>
        <w:ind w:left="-993" w:right="-567"/>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 </w:t>
      </w:r>
      <w:r w:rsidR="00CF5792" w:rsidRPr="00D33ECE">
        <w:rPr>
          <w:rFonts w:asciiTheme="minorHAnsi" w:hAnsiTheme="minorHAnsi" w:cstheme="minorHAnsi"/>
          <w:bCs/>
          <w:sz w:val="22"/>
          <w:szCs w:val="22"/>
        </w:rPr>
        <w:t>odpowiedzialność za szkody powstałe wskutek wykorzystywania w trakcie prowadzenia robót drogowych młotów pneumatycznych, hydraulicznych, kafarów lub walców, a także wynikające z niewłaściwego zabezpieczenia robót drogowych,</w:t>
      </w:r>
    </w:p>
    <w:p w14:paraId="186E8459" w14:textId="77777777" w:rsidR="00CF5792" w:rsidRPr="00D33ECE" w:rsidRDefault="00333A41" w:rsidP="00333A41">
      <w:pPr>
        <w:widowControl/>
        <w:tabs>
          <w:tab w:val="left" w:pos="851"/>
        </w:tabs>
        <w:suppressAutoHyphens w:val="0"/>
        <w:overflowPunct/>
        <w:autoSpaceDE/>
        <w:ind w:left="-993" w:right="-567"/>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 </w:t>
      </w:r>
      <w:r w:rsidR="00CF5792" w:rsidRPr="00D33ECE">
        <w:rPr>
          <w:rFonts w:asciiTheme="minorHAnsi" w:hAnsiTheme="minorHAnsi" w:cstheme="minorHAnsi"/>
          <w:bCs/>
          <w:sz w:val="22"/>
          <w:szCs w:val="22"/>
        </w:rPr>
        <w:t>odpowiedzialność za szkody powstałe w instalacjach naziemnych i podziemnych podczas prowadzenia robót drogowych,</w:t>
      </w:r>
    </w:p>
    <w:p w14:paraId="62D80AD8" w14:textId="77777777" w:rsidR="00CF5792" w:rsidRDefault="00333A41" w:rsidP="00333A41">
      <w:pPr>
        <w:widowControl/>
        <w:tabs>
          <w:tab w:val="left" w:pos="851"/>
        </w:tabs>
        <w:suppressAutoHyphens w:val="0"/>
        <w:overflowPunct/>
        <w:autoSpaceDE/>
        <w:ind w:left="-993" w:right="-567"/>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 </w:t>
      </w:r>
      <w:r w:rsidR="00CF5792" w:rsidRPr="00D33ECE">
        <w:rPr>
          <w:rFonts w:asciiTheme="minorHAnsi" w:hAnsiTheme="minorHAnsi" w:cstheme="minorHAnsi"/>
          <w:bCs/>
          <w:sz w:val="22"/>
          <w:szCs w:val="22"/>
        </w:rPr>
        <w:t>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parametrach niewłaściwych ze względu na wymogi techniczne lub technologiczne.</w:t>
      </w:r>
    </w:p>
    <w:p w14:paraId="1524E95F" w14:textId="77777777" w:rsidR="00333A41" w:rsidRPr="00D33ECE" w:rsidRDefault="00333A41" w:rsidP="00333A41">
      <w:pPr>
        <w:widowControl/>
        <w:tabs>
          <w:tab w:val="left" w:pos="851"/>
        </w:tabs>
        <w:suppressAutoHyphens w:val="0"/>
        <w:overflowPunct/>
        <w:autoSpaceDE/>
        <w:ind w:left="-993" w:right="-567"/>
        <w:jc w:val="both"/>
        <w:textAlignment w:val="auto"/>
        <w:rPr>
          <w:rFonts w:asciiTheme="minorHAnsi" w:hAnsiTheme="minorHAnsi" w:cstheme="minorHAnsi"/>
          <w:bCs/>
          <w:sz w:val="22"/>
          <w:szCs w:val="22"/>
        </w:rPr>
      </w:pPr>
    </w:p>
    <w:p w14:paraId="4419A060" w14:textId="77777777" w:rsidR="00CF5792" w:rsidRPr="00D33ECE" w:rsidRDefault="00CF5792" w:rsidP="00333A41">
      <w:pPr>
        <w:tabs>
          <w:tab w:val="left" w:pos="851"/>
        </w:tabs>
        <w:ind w:left="-993" w:right="-567"/>
        <w:jc w:val="both"/>
        <w:rPr>
          <w:rFonts w:asciiTheme="minorHAnsi" w:hAnsiTheme="minorHAnsi" w:cstheme="minorHAnsi"/>
          <w:bCs/>
          <w:sz w:val="22"/>
          <w:szCs w:val="22"/>
        </w:rPr>
      </w:pPr>
      <w:r w:rsidRPr="00D33ECE">
        <w:rPr>
          <w:rFonts w:asciiTheme="minorHAnsi" w:hAnsiTheme="minorHAnsi" w:cstheme="minorHAnsi"/>
          <w:bCs/>
          <w:sz w:val="22"/>
          <w:szCs w:val="22"/>
        </w:rPr>
        <w:t>Jeżeli ogólne warunki ubezpieczenia odpowiedzialności cywilnej przewidują dla zarządcy drogi terminy, w których musi on podjąć działania w przypadku wystąpienia szkody bądź zagrożenia na drodze, to zarządca drogi zobowiązany jest do niezwłocznego, tj. w ciągu 72 godzin od powzięcia informacji o szkodzie, oznakowania miejsca, w którym zdarzyła się szkoda. Krótsze terminy określone w ogólnych warunkach ubezpieczenia zostają wydłużone do 72 godzin.</w:t>
      </w:r>
    </w:p>
    <w:p w14:paraId="262A6BED" w14:textId="77777777" w:rsidR="00CF5792" w:rsidRDefault="00CF5792" w:rsidP="00333A41">
      <w:pPr>
        <w:tabs>
          <w:tab w:val="left" w:pos="851"/>
        </w:tabs>
        <w:ind w:left="-993" w:right="-567"/>
        <w:jc w:val="both"/>
        <w:rPr>
          <w:rFonts w:asciiTheme="minorHAnsi" w:hAnsiTheme="minorHAnsi" w:cstheme="minorHAnsi"/>
          <w:bCs/>
          <w:sz w:val="22"/>
          <w:szCs w:val="22"/>
        </w:rPr>
      </w:pPr>
      <w:r w:rsidRPr="00D33ECE">
        <w:rPr>
          <w:rFonts w:asciiTheme="minorHAnsi" w:hAnsiTheme="minorHAnsi" w:cstheme="minorHAnsi"/>
          <w:bCs/>
          <w:sz w:val="22"/>
          <w:szCs w:val="22"/>
        </w:rPr>
        <w:t>Zarządca drogi zobowiązuje się do usuwania zagrożeń, o których mowa wyżej w ciągu 7 dni od przyjętej i potwierdzonej na piśmie wiadomości o tych zagrożeniach, chyba że warunki atmosferyczne lub możliwości techniczne zarządcy drogi nie pozwalają na usunięcie tych zagrożeń.</w:t>
      </w:r>
    </w:p>
    <w:p w14:paraId="447B2FE6" w14:textId="77777777" w:rsidR="00F265FF" w:rsidRDefault="00F265FF" w:rsidP="00333A41">
      <w:pPr>
        <w:tabs>
          <w:tab w:val="left" w:pos="851"/>
        </w:tabs>
        <w:ind w:left="-993" w:right="-567"/>
        <w:jc w:val="both"/>
        <w:rPr>
          <w:rFonts w:asciiTheme="minorHAnsi" w:hAnsiTheme="minorHAnsi" w:cstheme="minorHAnsi"/>
          <w:bCs/>
          <w:sz w:val="22"/>
          <w:szCs w:val="22"/>
        </w:rPr>
      </w:pPr>
    </w:p>
    <w:p w14:paraId="44E96B5D" w14:textId="77777777" w:rsidR="0006428B" w:rsidRPr="00333A41" w:rsidRDefault="00F265FF" w:rsidP="00333A41">
      <w:pPr>
        <w:tabs>
          <w:tab w:val="left" w:pos="851"/>
        </w:tabs>
        <w:ind w:left="-993" w:right="-567"/>
        <w:jc w:val="both"/>
        <w:rPr>
          <w:rFonts w:asciiTheme="minorHAnsi" w:hAnsiTheme="minorHAnsi" w:cstheme="minorHAnsi"/>
          <w:bCs/>
          <w:sz w:val="22"/>
          <w:szCs w:val="22"/>
        </w:rPr>
      </w:pPr>
      <w:r>
        <w:rPr>
          <w:rFonts w:ascii="Verdana" w:hAnsi="Verdana" w:cs="Tahoma"/>
          <w:b/>
          <w:sz w:val="20"/>
        </w:rPr>
        <w:t>Ł</w:t>
      </w:r>
      <w:r w:rsidR="0006428B" w:rsidRPr="00FA2621">
        <w:rPr>
          <w:rFonts w:ascii="Verdana" w:hAnsi="Verdana" w:cs="Tahoma"/>
          <w:b/>
          <w:sz w:val="20"/>
        </w:rPr>
        <w:t>ączna długość dróg</w:t>
      </w:r>
      <w:r>
        <w:rPr>
          <w:rFonts w:ascii="Verdana" w:hAnsi="Verdana" w:cs="Tahoma"/>
          <w:b/>
          <w:sz w:val="20"/>
        </w:rPr>
        <w:t xml:space="preserve"> </w:t>
      </w:r>
      <w:r w:rsidR="00D9446B">
        <w:rPr>
          <w:rFonts w:ascii="Verdana" w:hAnsi="Verdana" w:cs="Tahoma"/>
          <w:b/>
          <w:sz w:val="20"/>
        </w:rPr>
        <w:t xml:space="preserve">Zamawiającego – Razem </w:t>
      </w:r>
      <w:r w:rsidR="002770FC" w:rsidRPr="002770FC">
        <w:rPr>
          <w:rFonts w:ascii="Verdana" w:hAnsi="Verdana" w:cs="Tahoma"/>
          <w:b/>
          <w:sz w:val="20"/>
        </w:rPr>
        <w:t>długość dróg</w:t>
      </w:r>
      <w:r w:rsidR="00C677C2">
        <w:rPr>
          <w:rFonts w:ascii="Verdana" w:hAnsi="Verdana" w:cs="Tahoma"/>
          <w:b/>
          <w:sz w:val="20"/>
        </w:rPr>
        <w:t xml:space="preserve"> Zamawiającego – utwardzonych 33</w:t>
      </w:r>
      <w:r w:rsidR="002770FC" w:rsidRPr="002770FC">
        <w:rPr>
          <w:rFonts w:ascii="Verdana" w:hAnsi="Verdana" w:cs="Tahoma"/>
          <w:b/>
          <w:sz w:val="20"/>
        </w:rPr>
        <w:t>,</w:t>
      </w:r>
      <w:r w:rsidR="00C677C2">
        <w:rPr>
          <w:rFonts w:ascii="Verdana" w:hAnsi="Verdana" w:cs="Tahoma"/>
          <w:b/>
          <w:sz w:val="20"/>
        </w:rPr>
        <w:t>531 km, gruntowych 196,47</w:t>
      </w:r>
      <w:r w:rsidR="002770FC" w:rsidRPr="002770FC">
        <w:rPr>
          <w:rFonts w:ascii="Verdana" w:hAnsi="Verdana" w:cs="Tahoma"/>
          <w:b/>
          <w:sz w:val="20"/>
        </w:rPr>
        <w:t xml:space="preserve"> km, ścieżek rowerowo – pieszych 4,2 km)</w:t>
      </w:r>
    </w:p>
    <w:p w14:paraId="30226902" w14:textId="77777777" w:rsidR="00DA7560" w:rsidRPr="00D33ECE" w:rsidRDefault="00DA7560" w:rsidP="005B0981">
      <w:pPr>
        <w:jc w:val="both"/>
        <w:rPr>
          <w:rFonts w:asciiTheme="minorHAnsi" w:hAnsiTheme="minorHAnsi" w:cstheme="minorHAnsi"/>
          <w:b/>
          <w:sz w:val="22"/>
          <w:szCs w:val="22"/>
        </w:rPr>
      </w:pPr>
    </w:p>
    <w:p w14:paraId="33233C6E" w14:textId="77777777" w:rsidR="00CF5792" w:rsidRPr="00333A41" w:rsidRDefault="00333A41" w:rsidP="00333A41">
      <w:pPr>
        <w:pStyle w:val="Nagwek3"/>
        <w:jc w:val="center"/>
        <w:rPr>
          <w:rFonts w:asciiTheme="minorHAnsi" w:hAnsiTheme="minorHAnsi" w:cstheme="minorHAnsi"/>
          <w:color w:val="auto"/>
          <w:szCs w:val="24"/>
        </w:rPr>
      </w:pPr>
      <w:r w:rsidRPr="006A3F86">
        <w:rPr>
          <w:rFonts w:asciiTheme="minorHAnsi" w:hAnsiTheme="minorHAnsi" w:cstheme="minorHAnsi"/>
          <w:color w:val="auto"/>
          <w:szCs w:val="24"/>
        </w:rPr>
        <w:t>B. UBEZPIECZENIE MIENIA OD KR</w:t>
      </w:r>
      <w:r w:rsidR="00CF5792" w:rsidRPr="006A3F86">
        <w:rPr>
          <w:rFonts w:asciiTheme="minorHAnsi" w:hAnsiTheme="minorHAnsi" w:cstheme="minorHAnsi"/>
          <w:color w:val="auto"/>
          <w:szCs w:val="24"/>
        </w:rPr>
        <w:t>ADZIEŻY Z WŁAMANIEM I RABUNKU:</w:t>
      </w:r>
    </w:p>
    <w:p w14:paraId="69D22578" w14:textId="77777777" w:rsidR="00CF5792" w:rsidRPr="00D33ECE" w:rsidRDefault="00CF5792" w:rsidP="00CF5792">
      <w:pPr>
        <w:pStyle w:val="Wcicienormalne"/>
        <w:rPr>
          <w:rFonts w:asciiTheme="minorHAnsi" w:hAnsiTheme="minorHAnsi" w:cstheme="minorHAnsi"/>
          <w:sz w:val="22"/>
          <w:szCs w:val="22"/>
        </w:rPr>
      </w:pPr>
    </w:p>
    <w:p w14:paraId="3DF460CF" w14:textId="46D3F102" w:rsidR="00CF5792" w:rsidRPr="00D33ECE" w:rsidRDefault="00CF5792" w:rsidP="00333A41">
      <w:pPr>
        <w:ind w:left="-993" w:right="-567"/>
        <w:jc w:val="both"/>
        <w:rPr>
          <w:rFonts w:asciiTheme="minorHAnsi" w:hAnsiTheme="minorHAnsi" w:cstheme="minorHAnsi"/>
          <w:i/>
          <w:sz w:val="22"/>
          <w:szCs w:val="22"/>
        </w:rPr>
      </w:pPr>
      <w:r w:rsidRPr="00D33ECE">
        <w:rPr>
          <w:rFonts w:asciiTheme="minorHAnsi" w:hAnsiTheme="minorHAnsi" w:cstheme="minorHAnsi"/>
          <w:b/>
          <w:i/>
          <w:sz w:val="22"/>
          <w:szCs w:val="22"/>
        </w:rPr>
        <w:lastRenderedPageBreak/>
        <w:t>UWAGA:</w:t>
      </w:r>
      <w:r w:rsidRPr="00D33ECE">
        <w:rPr>
          <w:rFonts w:asciiTheme="minorHAnsi" w:hAnsiTheme="minorHAnsi" w:cstheme="minorHAnsi"/>
          <w:i/>
          <w:sz w:val="22"/>
          <w:szCs w:val="22"/>
        </w:rPr>
        <w:t xml:space="preserve"> Ubezpieczenie dotyczy wszystkich jednostek wymienionych w SWZ oraz każdej lokalizacji, w której te jednostki prowadzą działalność. </w:t>
      </w:r>
    </w:p>
    <w:p w14:paraId="6332B479" w14:textId="77777777" w:rsidR="00CF5792" w:rsidRPr="00D33ECE" w:rsidRDefault="00CF5792" w:rsidP="00CF5792">
      <w:pPr>
        <w:ind w:left="426"/>
        <w:jc w:val="both"/>
        <w:rPr>
          <w:rFonts w:asciiTheme="minorHAnsi" w:hAnsiTheme="minorHAnsi" w:cstheme="minorHAnsi"/>
          <w:sz w:val="22"/>
          <w:szCs w:val="22"/>
        </w:rPr>
      </w:pPr>
    </w:p>
    <w:p w14:paraId="2B42668B" w14:textId="77777777" w:rsidR="00CF5792" w:rsidRPr="00D33ECE" w:rsidRDefault="000C6E27" w:rsidP="000C6E27">
      <w:pPr>
        <w:tabs>
          <w:tab w:val="left" w:pos="1134"/>
        </w:tabs>
        <w:ind w:left="-851" w:right="-567"/>
        <w:jc w:val="both"/>
        <w:rPr>
          <w:rFonts w:asciiTheme="minorHAnsi" w:hAnsiTheme="minorHAnsi" w:cstheme="minorHAnsi"/>
          <w:sz w:val="22"/>
          <w:szCs w:val="22"/>
        </w:rPr>
      </w:pPr>
      <w:r>
        <w:rPr>
          <w:rFonts w:asciiTheme="minorHAnsi" w:hAnsiTheme="minorHAnsi" w:cstheme="minorHAnsi"/>
          <w:b/>
          <w:sz w:val="22"/>
          <w:szCs w:val="22"/>
        </w:rPr>
        <w:t xml:space="preserve">UWAGA:  </w:t>
      </w:r>
      <w:r w:rsidR="00CF5792" w:rsidRPr="00D33ECE">
        <w:rPr>
          <w:rFonts w:asciiTheme="minorHAnsi" w:hAnsiTheme="minorHAnsi" w:cstheme="minorHAnsi"/>
          <w:sz w:val="22"/>
          <w:szCs w:val="22"/>
        </w:rPr>
        <w:t>obligatoryjnie zniesione zostają franszyzy i udziały własne</w:t>
      </w:r>
    </w:p>
    <w:p w14:paraId="2D649B25" w14:textId="77777777" w:rsidR="00CF5792" w:rsidRPr="00D33ECE" w:rsidRDefault="00CF5792" w:rsidP="000C6E27">
      <w:pPr>
        <w:ind w:left="-851" w:right="-567"/>
        <w:jc w:val="both"/>
        <w:rPr>
          <w:rFonts w:asciiTheme="minorHAnsi" w:hAnsiTheme="minorHAnsi" w:cstheme="minorHAnsi"/>
          <w:sz w:val="22"/>
          <w:szCs w:val="22"/>
        </w:rPr>
      </w:pPr>
    </w:p>
    <w:p w14:paraId="07A09A36" w14:textId="77777777" w:rsidR="00CF5792" w:rsidRDefault="00CF5792" w:rsidP="000C6E27">
      <w:pPr>
        <w:ind w:left="-851" w:right="-567"/>
        <w:jc w:val="both"/>
        <w:rPr>
          <w:rFonts w:asciiTheme="minorHAnsi" w:hAnsiTheme="minorHAnsi" w:cstheme="minorHAnsi"/>
          <w:sz w:val="22"/>
          <w:szCs w:val="22"/>
        </w:rPr>
      </w:pPr>
      <w:r w:rsidRPr="00D33ECE">
        <w:rPr>
          <w:rFonts w:asciiTheme="minorHAnsi" w:hAnsiTheme="minorHAnsi" w:cstheme="minorHAnsi"/>
          <w:sz w:val="22"/>
          <w:szCs w:val="22"/>
        </w:rPr>
        <w:t>Zakres ubezpieczenia winien obejmować, co najmniej następujące ryzyka i koszty:</w:t>
      </w:r>
    </w:p>
    <w:p w14:paraId="3748ACD6" w14:textId="77777777" w:rsidR="000C6E27" w:rsidRPr="00D33ECE" w:rsidRDefault="000C6E27" w:rsidP="000C6E27">
      <w:pPr>
        <w:ind w:left="-851" w:right="-567"/>
        <w:jc w:val="both"/>
        <w:rPr>
          <w:rFonts w:asciiTheme="minorHAnsi" w:hAnsiTheme="minorHAnsi" w:cstheme="minorHAnsi"/>
          <w:sz w:val="22"/>
          <w:szCs w:val="22"/>
        </w:rPr>
      </w:pPr>
    </w:p>
    <w:p w14:paraId="7A1B4F73" w14:textId="77777777" w:rsidR="00CF5792" w:rsidRPr="000C6E27" w:rsidRDefault="00CF5792" w:rsidP="000C6E27">
      <w:pPr>
        <w:pStyle w:val="Akapitzlist"/>
        <w:widowControl/>
        <w:numPr>
          <w:ilvl w:val="0"/>
          <w:numId w:val="2"/>
        </w:numPr>
        <w:overflowPunct/>
        <w:autoSpaceDE/>
        <w:ind w:left="-491" w:right="-567"/>
        <w:jc w:val="both"/>
        <w:textAlignment w:val="auto"/>
        <w:rPr>
          <w:rFonts w:asciiTheme="minorHAnsi" w:hAnsiTheme="minorHAnsi" w:cstheme="minorHAnsi"/>
          <w:sz w:val="22"/>
          <w:szCs w:val="22"/>
        </w:rPr>
      </w:pPr>
      <w:r w:rsidRPr="000C6E27">
        <w:rPr>
          <w:rFonts w:asciiTheme="minorHAnsi" w:hAnsiTheme="minorHAnsi" w:cstheme="minorHAnsi"/>
          <w:sz w:val="22"/>
          <w:szCs w:val="22"/>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14:paraId="04C3FA73" w14:textId="77777777" w:rsidR="00CF5792" w:rsidRPr="000C6E27" w:rsidRDefault="00CF5792" w:rsidP="000C6E27">
      <w:pPr>
        <w:pStyle w:val="Akapitzlist"/>
        <w:widowControl/>
        <w:numPr>
          <w:ilvl w:val="0"/>
          <w:numId w:val="2"/>
        </w:numPr>
        <w:overflowPunct/>
        <w:autoSpaceDE/>
        <w:ind w:left="-491" w:right="-567"/>
        <w:jc w:val="both"/>
        <w:textAlignment w:val="auto"/>
        <w:rPr>
          <w:rFonts w:asciiTheme="minorHAnsi" w:hAnsiTheme="minorHAnsi" w:cstheme="minorHAnsi"/>
          <w:sz w:val="22"/>
          <w:szCs w:val="22"/>
        </w:rPr>
      </w:pPr>
      <w:r w:rsidRPr="000C6E27">
        <w:rPr>
          <w:rFonts w:asciiTheme="minorHAnsi" w:hAnsiTheme="minorHAnsi" w:cstheme="minorHAnsi"/>
          <w:sz w:val="22"/>
          <w:szCs w:val="22"/>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6D6BB111" w14:textId="77777777" w:rsidR="00CF5792" w:rsidRPr="000C6E27" w:rsidRDefault="00CF5792" w:rsidP="000C6E27">
      <w:pPr>
        <w:pStyle w:val="Akapitzlist"/>
        <w:widowControl/>
        <w:numPr>
          <w:ilvl w:val="0"/>
          <w:numId w:val="2"/>
        </w:numPr>
        <w:overflowPunct/>
        <w:autoSpaceDE/>
        <w:ind w:left="-491" w:right="-567"/>
        <w:jc w:val="both"/>
        <w:textAlignment w:val="auto"/>
        <w:rPr>
          <w:rFonts w:asciiTheme="minorHAnsi" w:hAnsiTheme="minorHAnsi" w:cstheme="minorHAnsi"/>
          <w:sz w:val="22"/>
          <w:szCs w:val="22"/>
        </w:rPr>
      </w:pPr>
      <w:r w:rsidRPr="000C6E27">
        <w:rPr>
          <w:rFonts w:asciiTheme="minorHAnsi" w:hAnsiTheme="minorHAnsi" w:cstheme="minorHAnsi"/>
          <w:sz w:val="22"/>
          <w:szCs w:val="22"/>
        </w:rPr>
        <w:t>wandalizm (dewastację) – rozumiany jako umyślne uszkodzenie lub zniszczenie ubezpieczonego mienia przez osoby trzecie, także bez kradzieży z włamaniem lub rabunku. Dotyczy również uszkodzenia elementów budynków lub lokali, w których to mienie się znajduje,</w:t>
      </w:r>
    </w:p>
    <w:p w14:paraId="5774C838" w14:textId="77777777" w:rsidR="00980712" w:rsidRDefault="00CF5792" w:rsidP="000C6E27">
      <w:pPr>
        <w:pStyle w:val="Akapitzlist"/>
        <w:widowControl/>
        <w:numPr>
          <w:ilvl w:val="0"/>
          <w:numId w:val="2"/>
        </w:numPr>
        <w:overflowPunct/>
        <w:autoSpaceDE/>
        <w:ind w:left="-491" w:right="-567"/>
        <w:jc w:val="both"/>
        <w:textAlignment w:val="auto"/>
        <w:rPr>
          <w:rFonts w:asciiTheme="minorHAnsi" w:hAnsiTheme="minorHAnsi" w:cstheme="minorHAnsi"/>
          <w:sz w:val="22"/>
          <w:szCs w:val="22"/>
        </w:rPr>
      </w:pPr>
      <w:r w:rsidRPr="000C6E27">
        <w:rPr>
          <w:rFonts w:asciiTheme="minorHAnsi" w:hAnsiTheme="minorHAnsi" w:cstheme="minorHAnsi"/>
          <w:sz w:val="22"/>
          <w:szCs w:val="22"/>
        </w:rPr>
        <w:t>zaginięcie ubezpieczonego mienia wskutek zdarzenia o charakterze nagłym i niespodziewanym, niezależnym od wolu Ubezpieczającego lub Ubezpieczonego, np. podczas akcji ratowniczej (w przypadku odnalezienia zaginionej rzeczy w stanie nieuszkodzonym Ubezpieczony ma obowiązek zwrócić Ubezpieczycielowi wypłacone odszkodowanie).</w:t>
      </w:r>
    </w:p>
    <w:p w14:paraId="3631EDAD" w14:textId="77777777" w:rsidR="00CF5792" w:rsidRPr="00980712" w:rsidRDefault="00980712" w:rsidP="00980712">
      <w:pPr>
        <w:pStyle w:val="Akapitzlist"/>
        <w:widowControl/>
        <w:overflowPunct/>
        <w:autoSpaceDE/>
        <w:ind w:left="-491" w:right="-567"/>
        <w:jc w:val="both"/>
        <w:textAlignment w:val="auto"/>
        <w:rPr>
          <w:rFonts w:asciiTheme="minorHAnsi" w:hAnsiTheme="minorHAnsi" w:cstheme="minorHAnsi"/>
          <w:b/>
          <w:sz w:val="22"/>
          <w:szCs w:val="22"/>
        </w:rPr>
      </w:pPr>
      <w:r>
        <w:rPr>
          <w:rFonts w:asciiTheme="minorHAnsi" w:hAnsiTheme="minorHAnsi" w:cstheme="minorHAnsi"/>
          <w:b/>
          <w:sz w:val="22"/>
          <w:szCs w:val="22"/>
        </w:rPr>
        <w:t xml:space="preserve"> </w:t>
      </w:r>
      <w:r w:rsidRPr="00546650">
        <w:rPr>
          <w:rFonts w:asciiTheme="minorHAnsi" w:hAnsiTheme="minorHAnsi" w:cstheme="minorHAnsi"/>
          <w:sz w:val="22"/>
          <w:szCs w:val="22"/>
        </w:rPr>
        <w:t>Limit odpowiedzialności</w:t>
      </w:r>
      <w:r w:rsidR="00546650">
        <w:rPr>
          <w:rFonts w:asciiTheme="minorHAnsi" w:hAnsiTheme="minorHAnsi" w:cstheme="minorHAnsi"/>
          <w:b/>
          <w:sz w:val="22"/>
          <w:szCs w:val="22"/>
        </w:rPr>
        <w:t>:</w:t>
      </w:r>
      <w:r>
        <w:rPr>
          <w:rFonts w:asciiTheme="minorHAnsi" w:hAnsiTheme="minorHAnsi" w:cstheme="minorHAnsi"/>
          <w:b/>
          <w:sz w:val="22"/>
          <w:szCs w:val="22"/>
        </w:rPr>
        <w:t xml:space="preserve"> 2</w:t>
      </w:r>
      <w:r w:rsidR="00CF5792" w:rsidRPr="00980712">
        <w:rPr>
          <w:rFonts w:asciiTheme="minorHAnsi" w:hAnsiTheme="minorHAnsi" w:cstheme="minorHAnsi"/>
          <w:b/>
          <w:sz w:val="22"/>
          <w:szCs w:val="22"/>
        </w:rPr>
        <w:t>0.000,00 zł</w:t>
      </w:r>
    </w:p>
    <w:p w14:paraId="3477DDD1" w14:textId="77777777" w:rsidR="00CF5792" w:rsidRPr="00D33ECE" w:rsidRDefault="00CF5792" w:rsidP="000C6E27">
      <w:pPr>
        <w:ind w:left="-851" w:right="-567"/>
        <w:jc w:val="both"/>
        <w:rPr>
          <w:rFonts w:asciiTheme="minorHAnsi" w:hAnsiTheme="minorHAnsi" w:cstheme="minorHAnsi"/>
          <w:sz w:val="22"/>
          <w:szCs w:val="22"/>
        </w:rPr>
      </w:pPr>
    </w:p>
    <w:p w14:paraId="758557D7" w14:textId="77777777" w:rsidR="00980712" w:rsidRDefault="00CF5792" w:rsidP="000C6E27">
      <w:pPr>
        <w:ind w:left="-851" w:right="-567"/>
        <w:jc w:val="both"/>
        <w:rPr>
          <w:rFonts w:asciiTheme="minorHAnsi" w:hAnsiTheme="minorHAnsi" w:cstheme="minorHAnsi"/>
          <w:sz w:val="22"/>
          <w:szCs w:val="22"/>
        </w:rPr>
      </w:pPr>
      <w:r w:rsidRPr="00D33ECE">
        <w:rPr>
          <w:rFonts w:asciiTheme="minorHAnsi" w:hAnsiTheme="minorHAnsi" w:cstheme="minorHAnsi"/>
          <w:sz w:val="22"/>
          <w:szCs w:val="22"/>
        </w:rPr>
        <w:t xml:space="preserve">Należne odszkodowanie za szkody kradzieżowe automatycznie zwiększane jest o koszty naprawy wszelkich elementów zabezpieczających uszkodzonych lub zniszczonych podczas zdarzenia, do wysokości sum ubezpieczenia. Powyższy warunek dotyczy również szkód powstałych w wyniku dewastacji. </w:t>
      </w:r>
    </w:p>
    <w:p w14:paraId="1787C6CC" w14:textId="77777777" w:rsidR="00CF5792" w:rsidRPr="00980712" w:rsidRDefault="00CF5792" w:rsidP="000C6E27">
      <w:pPr>
        <w:ind w:left="-851" w:right="-567"/>
        <w:jc w:val="both"/>
        <w:rPr>
          <w:rFonts w:asciiTheme="minorHAnsi" w:hAnsiTheme="minorHAnsi" w:cstheme="minorHAnsi"/>
          <w:b/>
          <w:sz w:val="22"/>
          <w:szCs w:val="22"/>
        </w:rPr>
      </w:pPr>
      <w:r w:rsidRPr="00546650">
        <w:rPr>
          <w:rFonts w:asciiTheme="minorHAnsi" w:hAnsiTheme="minorHAnsi" w:cstheme="minorHAnsi"/>
          <w:sz w:val="22"/>
          <w:szCs w:val="22"/>
        </w:rPr>
        <w:t>Limit odpowiedzialności na koszty naprawy zabezpieczeń wynosi</w:t>
      </w:r>
      <w:r w:rsidR="00546650" w:rsidRPr="00546650">
        <w:rPr>
          <w:rFonts w:asciiTheme="minorHAnsi" w:hAnsiTheme="minorHAnsi" w:cstheme="minorHAnsi"/>
          <w:sz w:val="22"/>
          <w:szCs w:val="22"/>
        </w:rPr>
        <w:t>:</w:t>
      </w:r>
      <w:r w:rsidRPr="00980712">
        <w:rPr>
          <w:rFonts w:asciiTheme="minorHAnsi" w:hAnsiTheme="minorHAnsi" w:cstheme="minorHAnsi"/>
          <w:b/>
          <w:sz w:val="22"/>
          <w:szCs w:val="22"/>
        </w:rPr>
        <w:t xml:space="preserve"> 10.000,00 zł</w:t>
      </w:r>
    </w:p>
    <w:p w14:paraId="4EE244F8" w14:textId="77777777" w:rsidR="00CF5792" w:rsidRPr="00D33ECE" w:rsidRDefault="00CF5792" w:rsidP="000C6E27">
      <w:pPr>
        <w:ind w:left="-851" w:right="-567"/>
        <w:jc w:val="both"/>
        <w:rPr>
          <w:rFonts w:asciiTheme="minorHAnsi" w:hAnsiTheme="minorHAnsi" w:cstheme="minorHAnsi"/>
          <w:b/>
          <w:sz w:val="22"/>
          <w:szCs w:val="22"/>
        </w:rPr>
      </w:pPr>
    </w:p>
    <w:p w14:paraId="597CB529" w14:textId="77777777" w:rsidR="00CF5792" w:rsidRPr="00D33ECE" w:rsidRDefault="00CF5792" w:rsidP="00980712">
      <w:pPr>
        <w:ind w:left="-851" w:right="-567"/>
        <w:jc w:val="center"/>
        <w:rPr>
          <w:rFonts w:asciiTheme="minorHAnsi" w:hAnsiTheme="minorHAnsi" w:cstheme="minorHAnsi"/>
          <w:b/>
          <w:sz w:val="22"/>
          <w:szCs w:val="22"/>
        </w:rPr>
      </w:pPr>
      <w:r w:rsidRPr="00D33ECE">
        <w:rPr>
          <w:rFonts w:asciiTheme="minorHAnsi" w:hAnsiTheme="minorHAnsi" w:cstheme="minorHAnsi"/>
          <w:b/>
          <w:sz w:val="22"/>
          <w:szCs w:val="22"/>
        </w:rPr>
        <w:t>Zasady dotyczące pokrycia kosztów naprawy/wymiany zabezpieczeń dotyczą również sytuacji, gdy likwidacja zasadniczej szkody przebiega z ubezpieczenia sprzętu elektronicznego od wszystkich ryzyk.</w:t>
      </w:r>
    </w:p>
    <w:p w14:paraId="203EC249" w14:textId="77777777" w:rsidR="00CF5792" w:rsidRPr="00D33ECE" w:rsidRDefault="00CF5792" w:rsidP="000C6E27">
      <w:pPr>
        <w:ind w:left="-851" w:right="-567"/>
        <w:jc w:val="both"/>
        <w:rPr>
          <w:rFonts w:asciiTheme="minorHAnsi" w:hAnsiTheme="minorHAnsi" w:cstheme="minorHAnsi"/>
          <w:b/>
          <w:sz w:val="22"/>
          <w:szCs w:val="22"/>
        </w:rPr>
      </w:pPr>
    </w:p>
    <w:p w14:paraId="22B01C93" w14:textId="77777777" w:rsidR="00CF5792" w:rsidRPr="00D33ECE" w:rsidRDefault="00CF5792" w:rsidP="000C6E27">
      <w:pPr>
        <w:ind w:left="-851" w:right="-567"/>
        <w:jc w:val="both"/>
        <w:rPr>
          <w:rFonts w:asciiTheme="minorHAnsi" w:hAnsiTheme="minorHAnsi" w:cstheme="minorHAnsi"/>
          <w:b/>
          <w:sz w:val="22"/>
          <w:szCs w:val="22"/>
        </w:rPr>
      </w:pPr>
      <w:r w:rsidRPr="00D33ECE">
        <w:rPr>
          <w:rFonts w:asciiTheme="minorHAnsi" w:hAnsiTheme="minorHAnsi" w:cstheme="minorHAnsi"/>
          <w:b/>
          <w:sz w:val="22"/>
          <w:szCs w:val="22"/>
        </w:rPr>
        <w:t>Urządzenia i wyposażenie, środki nisko</w:t>
      </w:r>
      <w:r w:rsidR="004D0D0E">
        <w:rPr>
          <w:rFonts w:asciiTheme="minorHAnsi" w:hAnsiTheme="minorHAnsi" w:cstheme="minorHAnsi"/>
          <w:b/>
          <w:sz w:val="22"/>
          <w:szCs w:val="22"/>
        </w:rPr>
        <w:t xml:space="preserve"> </w:t>
      </w:r>
      <w:r w:rsidRPr="00D33ECE">
        <w:rPr>
          <w:rFonts w:asciiTheme="minorHAnsi" w:hAnsiTheme="minorHAnsi" w:cstheme="minorHAnsi"/>
          <w:b/>
          <w:sz w:val="22"/>
          <w:szCs w:val="22"/>
        </w:rPr>
        <w:t>cenne</w:t>
      </w:r>
    </w:p>
    <w:p w14:paraId="5944F3C4" w14:textId="77777777" w:rsidR="00CF5792" w:rsidRPr="00D33ECE" w:rsidRDefault="00CF5792" w:rsidP="000C6E27">
      <w:pPr>
        <w:ind w:left="-851" w:right="-567"/>
        <w:jc w:val="both"/>
        <w:rPr>
          <w:rFonts w:asciiTheme="minorHAnsi" w:hAnsiTheme="minorHAnsi" w:cstheme="minorHAnsi"/>
          <w:sz w:val="22"/>
          <w:szCs w:val="22"/>
        </w:rPr>
      </w:pPr>
      <w:r w:rsidRPr="00D33ECE">
        <w:rPr>
          <w:rFonts w:asciiTheme="minorHAnsi" w:hAnsiTheme="minorHAnsi" w:cstheme="minorHAnsi"/>
          <w:sz w:val="22"/>
          <w:szCs w:val="22"/>
        </w:rPr>
        <w:t xml:space="preserve">system ubezpieczenia: na pierwsze ryzyko z konsumpcją sumy ubezpieczenia </w:t>
      </w:r>
    </w:p>
    <w:p w14:paraId="4548812B" w14:textId="77777777" w:rsidR="00980712" w:rsidRDefault="00CF5792" w:rsidP="00980712">
      <w:pPr>
        <w:tabs>
          <w:tab w:val="left" w:pos="2835"/>
        </w:tabs>
        <w:ind w:left="-851" w:right="-567"/>
        <w:jc w:val="both"/>
        <w:rPr>
          <w:rFonts w:asciiTheme="minorHAnsi" w:hAnsiTheme="minorHAnsi" w:cstheme="minorHAnsi"/>
          <w:sz w:val="22"/>
          <w:szCs w:val="22"/>
        </w:rPr>
      </w:pPr>
      <w:r w:rsidRPr="00D33ECE">
        <w:rPr>
          <w:rFonts w:asciiTheme="minorHAnsi" w:hAnsiTheme="minorHAnsi" w:cstheme="minorHAnsi"/>
          <w:sz w:val="22"/>
          <w:szCs w:val="22"/>
        </w:rPr>
        <w:t>rodzaj wartości</w:t>
      </w:r>
      <w:r w:rsidR="00980712">
        <w:rPr>
          <w:rFonts w:asciiTheme="minorHAnsi" w:hAnsiTheme="minorHAnsi" w:cstheme="minorHAnsi"/>
          <w:sz w:val="22"/>
          <w:szCs w:val="22"/>
        </w:rPr>
        <w:t xml:space="preserve">: </w:t>
      </w:r>
      <w:r w:rsidRPr="00D33ECE">
        <w:rPr>
          <w:rFonts w:asciiTheme="minorHAnsi" w:hAnsiTheme="minorHAnsi" w:cstheme="minorHAnsi"/>
          <w:sz w:val="22"/>
          <w:szCs w:val="22"/>
        </w:rPr>
        <w:t>księgowa brutto</w:t>
      </w:r>
      <w:r w:rsidR="00980712">
        <w:rPr>
          <w:rFonts w:asciiTheme="minorHAnsi" w:hAnsiTheme="minorHAnsi" w:cstheme="minorHAnsi"/>
          <w:sz w:val="22"/>
          <w:szCs w:val="22"/>
        </w:rPr>
        <w:t xml:space="preserve">, </w:t>
      </w:r>
    </w:p>
    <w:p w14:paraId="099015BB" w14:textId="77777777" w:rsidR="00CF5792" w:rsidRPr="00980712" w:rsidRDefault="00CF5792" w:rsidP="00980712">
      <w:pPr>
        <w:tabs>
          <w:tab w:val="left" w:pos="2835"/>
        </w:tabs>
        <w:ind w:left="-851" w:right="-567"/>
        <w:jc w:val="both"/>
        <w:rPr>
          <w:rFonts w:asciiTheme="minorHAnsi" w:hAnsiTheme="minorHAnsi" w:cstheme="minorHAnsi"/>
          <w:sz w:val="22"/>
          <w:szCs w:val="22"/>
        </w:rPr>
      </w:pPr>
      <w:r w:rsidRPr="00D33ECE">
        <w:rPr>
          <w:rFonts w:asciiTheme="minorHAnsi" w:hAnsiTheme="minorHAnsi" w:cstheme="minorHAnsi"/>
          <w:sz w:val="22"/>
          <w:szCs w:val="22"/>
        </w:rPr>
        <w:t>suma ubezpieczenia:</w:t>
      </w:r>
      <w:r w:rsidR="00980712">
        <w:rPr>
          <w:rFonts w:asciiTheme="minorHAnsi" w:hAnsiTheme="minorHAnsi" w:cstheme="minorHAnsi"/>
          <w:b/>
          <w:sz w:val="22"/>
          <w:szCs w:val="22"/>
        </w:rPr>
        <w:t xml:space="preserve"> </w:t>
      </w:r>
      <w:r w:rsidRPr="00D33ECE">
        <w:rPr>
          <w:rFonts w:asciiTheme="minorHAnsi" w:hAnsiTheme="minorHAnsi" w:cstheme="minorHAnsi"/>
          <w:b/>
          <w:sz w:val="22"/>
          <w:szCs w:val="22"/>
        </w:rPr>
        <w:t>50.000,00 zł</w:t>
      </w:r>
      <w:r w:rsidRPr="00D33ECE">
        <w:rPr>
          <w:rFonts w:asciiTheme="minorHAnsi" w:hAnsiTheme="minorHAnsi" w:cstheme="minorHAnsi"/>
          <w:b/>
          <w:color w:val="FF0000"/>
          <w:sz w:val="22"/>
          <w:szCs w:val="22"/>
        </w:rPr>
        <w:t xml:space="preserve"> </w:t>
      </w:r>
    </w:p>
    <w:p w14:paraId="779E68DE" w14:textId="77777777" w:rsidR="00980712" w:rsidRDefault="00980712" w:rsidP="00980712">
      <w:pPr>
        <w:tabs>
          <w:tab w:val="left" w:pos="6200"/>
        </w:tabs>
        <w:ind w:left="-851" w:right="-567" w:firstLine="426"/>
        <w:rPr>
          <w:rFonts w:asciiTheme="minorHAnsi" w:hAnsiTheme="minorHAnsi" w:cstheme="minorHAnsi"/>
          <w:sz w:val="22"/>
          <w:szCs w:val="22"/>
        </w:rPr>
      </w:pPr>
    </w:p>
    <w:p w14:paraId="132A06DC" w14:textId="77777777" w:rsidR="00CF5792" w:rsidRPr="00D33ECE" w:rsidRDefault="00CF5792" w:rsidP="00980712">
      <w:pPr>
        <w:tabs>
          <w:tab w:val="left" w:pos="6200"/>
        </w:tabs>
        <w:ind w:left="-851" w:right="-567"/>
        <w:rPr>
          <w:rFonts w:asciiTheme="minorHAnsi" w:hAnsiTheme="minorHAnsi" w:cstheme="minorHAnsi"/>
          <w:b/>
          <w:sz w:val="22"/>
          <w:szCs w:val="22"/>
        </w:rPr>
      </w:pPr>
      <w:r w:rsidRPr="00D33ECE">
        <w:rPr>
          <w:rFonts w:asciiTheme="minorHAnsi" w:hAnsiTheme="minorHAnsi" w:cstheme="minorHAnsi"/>
          <w:b/>
          <w:sz w:val="22"/>
          <w:szCs w:val="22"/>
        </w:rPr>
        <w:t>Kradzież zwykła</w:t>
      </w:r>
      <w:r w:rsidRPr="00D33ECE">
        <w:rPr>
          <w:rFonts w:asciiTheme="minorHAnsi" w:hAnsiTheme="minorHAnsi" w:cstheme="minorHAnsi"/>
          <w:b/>
          <w:sz w:val="22"/>
          <w:szCs w:val="22"/>
        </w:rPr>
        <w:tab/>
      </w:r>
    </w:p>
    <w:p w14:paraId="4E55E34A" w14:textId="77777777" w:rsidR="00CF5792" w:rsidRPr="00D33ECE" w:rsidRDefault="00CF5792" w:rsidP="00980712">
      <w:pPr>
        <w:ind w:left="-851" w:right="-567"/>
        <w:rPr>
          <w:rFonts w:asciiTheme="minorHAnsi" w:hAnsiTheme="minorHAnsi" w:cstheme="minorHAnsi"/>
          <w:b/>
          <w:sz w:val="22"/>
          <w:szCs w:val="22"/>
        </w:rPr>
      </w:pPr>
      <w:r w:rsidRPr="00D33ECE">
        <w:rPr>
          <w:rFonts w:asciiTheme="minorHAnsi" w:hAnsiTheme="minorHAnsi" w:cstheme="minorHAnsi"/>
          <w:sz w:val="22"/>
          <w:szCs w:val="22"/>
        </w:rPr>
        <w:t>Zakres ubezpieczenia: kradzież rozumiana jako zabór mienia w celu jego przywłaszczenia nie pozostawiający widocznych śladów włamania.</w:t>
      </w:r>
    </w:p>
    <w:p w14:paraId="4FFD5EA8" w14:textId="77777777" w:rsidR="00CF5792" w:rsidRPr="00D33ECE" w:rsidRDefault="00CF5792" w:rsidP="00980712">
      <w:pPr>
        <w:ind w:left="1418" w:right="-567"/>
        <w:rPr>
          <w:rFonts w:asciiTheme="minorHAnsi" w:hAnsiTheme="minorHAnsi" w:cstheme="minorHAnsi"/>
          <w:b/>
          <w:sz w:val="22"/>
          <w:szCs w:val="22"/>
        </w:rPr>
      </w:pPr>
    </w:p>
    <w:p w14:paraId="46252587" w14:textId="77777777" w:rsidR="00CF5792" w:rsidRPr="00D33ECE" w:rsidRDefault="00980712" w:rsidP="00980712">
      <w:pPr>
        <w:ind w:left="1418" w:right="-567" w:hanging="2409"/>
        <w:rPr>
          <w:rFonts w:asciiTheme="minorHAnsi" w:hAnsiTheme="minorHAnsi" w:cstheme="minorHAnsi"/>
          <w:sz w:val="22"/>
          <w:szCs w:val="22"/>
        </w:rPr>
      </w:pPr>
      <w:r>
        <w:rPr>
          <w:rFonts w:asciiTheme="minorHAnsi" w:hAnsiTheme="minorHAnsi" w:cstheme="minorHAnsi"/>
          <w:sz w:val="22"/>
          <w:szCs w:val="22"/>
        </w:rPr>
        <w:t xml:space="preserve">   </w:t>
      </w:r>
      <w:r w:rsidR="00CF5792" w:rsidRPr="00D33ECE">
        <w:rPr>
          <w:rFonts w:asciiTheme="minorHAnsi" w:hAnsiTheme="minorHAnsi" w:cstheme="minorHAnsi"/>
          <w:sz w:val="22"/>
          <w:szCs w:val="22"/>
        </w:rPr>
        <w:t xml:space="preserve">system ubezpieczenia: </w:t>
      </w:r>
      <w:r w:rsidR="00CF5792" w:rsidRPr="00D33ECE">
        <w:rPr>
          <w:rFonts w:asciiTheme="minorHAnsi" w:hAnsiTheme="minorHAnsi" w:cstheme="minorHAnsi"/>
          <w:sz w:val="22"/>
          <w:szCs w:val="22"/>
        </w:rPr>
        <w:tab/>
        <w:t>na pierwsze ryzyko z konsumpcją sumy ubezpieczenia</w:t>
      </w:r>
    </w:p>
    <w:p w14:paraId="1A1D855C" w14:textId="77777777" w:rsidR="00CF5792" w:rsidRPr="00D33ECE" w:rsidRDefault="00CF5792" w:rsidP="00980712">
      <w:pPr>
        <w:ind w:left="1418" w:right="-567" w:hanging="2409"/>
        <w:rPr>
          <w:rFonts w:asciiTheme="minorHAnsi" w:hAnsiTheme="minorHAnsi" w:cstheme="minorHAnsi"/>
          <w:sz w:val="22"/>
          <w:szCs w:val="22"/>
        </w:rPr>
      </w:pPr>
    </w:p>
    <w:p w14:paraId="7991E1AD" w14:textId="77777777" w:rsidR="00980712" w:rsidRDefault="00980712" w:rsidP="00980712">
      <w:pPr>
        <w:ind w:left="1418" w:right="-567" w:hanging="2409"/>
        <w:jc w:val="both"/>
        <w:rPr>
          <w:rFonts w:asciiTheme="minorHAnsi" w:hAnsiTheme="minorHAnsi" w:cstheme="minorHAnsi"/>
          <w:sz w:val="22"/>
          <w:szCs w:val="22"/>
        </w:rPr>
      </w:pPr>
      <w:r>
        <w:rPr>
          <w:rFonts w:asciiTheme="minorHAnsi" w:hAnsiTheme="minorHAnsi" w:cstheme="minorHAnsi"/>
          <w:sz w:val="22"/>
          <w:szCs w:val="22"/>
        </w:rPr>
        <w:t xml:space="preserve">   </w:t>
      </w:r>
      <w:r w:rsidR="00CF5792" w:rsidRPr="00D33ECE">
        <w:rPr>
          <w:rFonts w:asciiTheme="minorHAnsi" w:hAnsiTheme="minorHAnsi" w:cstheme="minorHAnsi"/>
          <w:sz w:val="22"/>
          <w:szCs w:val="22"/>
        </w:rPr>
        <w:t>Przedmiot ubezpieczenia:</w:t>
      </w:r>
      <w:r w:rsidR="00CF5792" w:rsidRPr="00D33ECE">
        <w:rPr>
          <w:rFonts w:asciiTheme="minorHAnsi" w:hAnsiTheme="minorHAnsi" w:cstheme="minorHAnsi"/>
          <w:sz w:val="22"/>
          <w:szCs w:val="22"/>
        </w:rPr>
        <w:tab/>
      </w:r>
    </w:p>
    <w:p w14:paraId="6C8BA015" w14:textId="77777777" w:rsidR="00980712" w:rsidRDefault="00980712" w:rsidP="00980712">
      <w:pPr>
        <w:ind w:left="-993" w:right="-567" w:firstLine="2"/>
        <w:jc w:val="both"/>
        <w:rPr>
          <w:rFonts w:asciiTheme="minorHAnsi" w:hAnsiTheme="minorHAnsi" w:cstheme="minorHAnsi"/>
          <w:sz w:val="22"/>
          <w:szCs w:val="22"/>
        </w:rPr>
      </w:pPr>
      <w:r>
        <w:rPr>
          <w:rFonts w:asciiTheme="minorHAnsi" w:hAnsiTheme="minorHAnsi" w:cstheme="minorHAnsi"/>
          <w:sz w:val="22"/>
          <w:szCs w:val="22"/>
        </w:rPr>
        <w:t xml:space="preserve">   </w:t>
      </w:r>
      <w:r w:rsidR="00CF5792" w:rsidRPr="00D33ECE">
        <w:rPr>
          <w:rFonts w:asciiTheme="minorHAnsi" w:hAnsiTheme="minorHAnsi" w:cstheme="minorHAnsi"/>
          <w:sz w:val="22"/>
          <w:szCs w:val="22"/>
        </w:rPr>
        <w:t>środki trwałe, wyposażenie, środki nisko</w:t>
      </w:r>
      <w:r w:rsidR="00DA7560">
        <w:rPr>
          <w:rFonts w:asciiTheme="minorHAnsi" w:hAnsiTheme="minorHAnsi" w:cstheme="minorHAnsi"/>
          <w:sz w:val="22"/>
          <w:szCs w:val="22"/>
        </w:rPr>
        <w:t xml:space="preserve"> </w:t>
      </w:r>
      <w:r w:rsidR="00CF5792" w:rsidRPr="00D33ECE">
        <w:rPr>
          <w:rFonts w:asciiTheme="minorHAnsi" w:hAnsiTheme="minorHAnsi" w:cstheme="minorHAnsi"/>
          <w:sz w:val="22"/>
          <w:szCs w:val="22"/>
        </w:rPr>
        <w:t>cenne, sprzęt elektroniczny, elementy stałe</w:t>
      </w:r>
      <w:r>
        <w:rPr>
          <w:rFonts w:asciiTheme="minorHAnsi" w:hAnsiTheme="minorHAnsi" w:cstheme="minorHAnsi"/>
          <w:sz w:val="22"/>
          <w:szCs w:val="22"/>
        </w:rPr>
        <w:t xml:space="preserve"> budynków i budowli (dot. m.in.   </w:t>
      </w:r>
    </w:p>
    <w:p w14:paraId="438937BF" w14:textId="77777777" w:rsidR="00980712" w:rsidRDefault="00980712" w:rsidP="00980712">
      <w:pPr>
        <w:ind w:left="-993" w:right="-567" w:firstLine="2"/>
        <w:jc w:val="both"/>
        <w:rPr>
          <w:rFonts w:asciiTheme="minorHAnsi" w:hAnsiTheme="minorHAnsi" w:cstheme="minorHAnsi"/>
          <w:sz w:val="22"/>
          <w:szCs w:val="22"/>
        </w:rPr>
      </w:pPr>
      <w:r>
        <w:rPr>
          <w:rFonts w:asciiTheme="minorHAnsi" w:hAnsiTheme="minorHAnsi" w:cstheme="minorHAnsi"/>
          <w:sz w:val="22"/>
          <w:szCs w:val="22"/>
        </w:rPr>
        <w:t xml:space="preserve">   </w:t>
      </w:r>
      <w:r w:rsidR="00CF5792" w:rsidRPr="00D33ECE">
        <w:rPr>
          <w:rFonts w:asciiTheme="minorHAnsi" w:hAnsiTheme="minorHAnsi" w:cstheme="minorHAnsi"/>
          <w:sz w:val="22"/>
          <w:szCs w:val="22"/>
        </w:rPr>
        <w:t xml:space="preserve">włazów do studzienek kanalizacyjnych i bramek, znaków drogowych, elementów ogrodzenia, rynien), środki </w:t>
      </w:r>
      <w:r>
        <w:rPr>
          <w:rFonts w:asciiTheme="minorHAnsi" w:hAnsiTheme="minorHAnsi" w:cstheme="minorHAnsi"/>
          <w:sz w:val="22"/>
          <w:szCs w:val="22"/>
        </w:rPr>
        <w:t xml:space="preserve"> </w:t>
      </w:r>
    </w:p>
    <w:p w14:paraId="022C6671" w14:textId="77777777" w:rsidR="00980712" w:rsidRDefault="00980712" w:rsidP="00980712">
      <w:pPr>
        <w:ind w:left="-993" w:right="-567" w:firstLine="2"/>
        <w:jc w:val="both"/>
        <w:rPr>
          <w:rFonts w:asciiTheme="minorHAnsi" w:hAnsiTheme="minorHAnsi" w:cstheme="minorHAnsi"/>
          <w:sz w:val="22"/>
          <w:szCs w:val="22"/>
        </w:rPr>
      </w:pPr>
      <w:r>
        <w:rPr>
          <w:rFonts w:asciiTheme="minorHAnsi" w:hAnsiTheme="minorHAnsi" w:cstheme="minorHAnsi"/>
          <w:sz w:val="22"/>
          <w:szCs w:val="22"/>
        </w:rPr>
        <w:t xml:space="preserve">   </w:t>
      </w:r>
      <w:r w:rsidR="00CF5792" w:rsidRPr="00D33ECE">
        <w:rPr>
          <w:rFonts w:asciiTheme="minorHAnsi" w:hAnsiTheme="minorHAnsi" w:cstheme="minorHAnsi"/>
          <w:sz w:val="22"/>
          <w:szCs w:val="22"/>
        </w:rPr>
        <w:t xml:space="preserve">obrotowe/zapasy (np. materiały  budowlane i remontowe, części zamienne itp.), których posiadanie można </w:t>
      </w:r>
      <w:r>
        <w:rPr>
          <w:rFonts w:asciiTheme="minorHAnsi" w:hAnsiTheme="minorHAnsi" w:cstheme="minorHAnsi"/>
          <w:sz w:val="22"/>
          <w:szCs w:val="22"/>
        </w:rPr>
        <w:t xml:space="preserve">  </w:t>
      </w:r>
    </w:p>
    <w:p w14:paraId="7C62BE89" w14:textId="53004137" w:rsidR="00CF5792" w:rsidRPr="00D33ECE" w:rsidRDefault="00980712" w:rsidP="00980712">
      <w:pPr>
        <w:ind w:left="-993" w:right="-567" w:firstLine="2"/>
        <w:jc w:val="both"/>
        <w:rPr>
          <w:rFonts w:asciiTheme="minorHAnsi" w:hAnsiTheme="minorHAnsi" w:cstheme="minorHAnsi"/>
          <w:sz w:val="22"/>
          <w:szCs w:val="22"/>
        </w:rPr>
      </w:pPr>
      <w:r>
        <w:rPr>
          <w:rFonts w:asciiTheme="minorHAnsi" w:hAnsiTheme="minorHAnsi" w:cstheme="minorHAnsi"/>
          <w:sz w:val="22"/>
          <w:szCs w:val="22"/>
        </w:rPr>
        <w:t xml:space="preserve">   </w:t>
      </w:r>
      <w:r w:rsidR="00CF5792" w:rsidRPr="00D33ECE">
        <w:rPr>
          <w:rFonts w:asciiTheme="minorHAnsi" w:hAnsiTheme="minorHAnsi" w:cstheme="minorHAnsi"/>
          <w:sz w:val="22"/>
          <w:szCs w:val="22"/>
        </w:rPr>
        <w:t>udokumentować</w:t>
      </w:r>
      <w:r w:rsidR="007135C0">
        <w:rPr>
          <w:rFonts w:asciiTheme="minorHAnsi" w:hAnsiTheme="minorHAnsi" w:cstheme="minorHAnsi"/>
          <w:sz w:val="22"/>
          <w:szCs w:val="22"/>
        </w:rPr>
        <w:t>)</w:t>
      </w:r>
      <w:r w:rsidR="00CF5792" w:rsidRPr="00D33ECE">
        <w:rPr>
          <w:rFonts w:asciiTheme="minorHAnsi" w:hAnsiTheme="minorHAnsi" w:cstheme="minorHAnsi"/>
          <w:sz w:val="22"/>
          <w:szCs w:val="22"/>
        </w:rPr>
        <w:t>.</w:t>
      </w:r>
    </w:p>
    <w:p w14:paraId="73348488" w14:textId="307BA37F" w:rsidR="00CF5792" w:rsidRDefault="00980712" w:rsidP="00980712">
      <w:pPr>
        <w:ind w:left="1418" w:right="-567" w:hanging="2409"/>
        <w:rPr>
          <w:rFonts w:asciiTheme="minorHAnsi" w:hAnsiTheme="minorHAnsi" w:cstheme="minorHAnsi"/>
          <w:b/>
          <w:sz w:val="22"/>
          <w:szCs w:val="22"/>
        </w:rPr>
      </w:pPr>
      <w:r>
        <w:rPr>
          <w:rFonts w:asciiTheme="minorHAnsi" w:hAnsiTheme="minorHAnsi" w:cstheme="minorHAnsi"/>
          <w:sz w:val="22"/>
          <w:szCs w:val="22"/>
        </w:rPr>
        <w:t xml:space="preserve">   suma ubezpieczenia: </w:t>
      </w:r>
      <w:r w:rsidR="00CF5792" w:rsidRPr="00D33ECE">
        <w:rPr>
          <w:rFonts w:asciiTheme="minorHAnsi" w:hAnsiTheme="minorHAnsi" w:cstheme="minorHAnsi"/>
          <w:b/>
          <w:sz w:val="22"/>
          <w:szCs w:val="22"/>
        </w:rPr>
        <w:t>10.000,00 zł</w:t>
      </w:r>
    </w:p>
    <w:p w14:paraId="40CD426D" w14:textId="77777777" w:rsidR="006D190E" w:rsidRDefault="006D190E" w:rsidP="005B0981">
      <w:pPr>
        <w:ind w:right="-567"/>
        <w:rPr>
          <w:rFonts w:asciiTheme="minorHAnsi" w:hAnsiTheme="minorHAnsi" w:cstheme="minorHAnsi"/>
          <w:b/>
          <w:sz w:val="22"/>
          <w:szCs w:val="22"/>
        </w:rPr>
      </w:pPr>
    </w:p>
    <w:p w14:paraId="1D7A3487" w14:textId="77777777" w:rsidR="00664289" w:rsidRDefault="006D190E" w:rsidP="00664289">
      <w:pPr>
        <w:ind w:left="1418" w:right="-567" w:hanging="2409"/>
        <w:rPr>
          <w:rFonts w:asciiTheme="minorHAnsi" w:hAnsiTheme="minorHAnsi" w:cstheme="minorHAnsi"/>
          <w:b/>
          <w:sz w:val="22"/>
          <w:szCs w:val="22"/>
        </w:rPr>
      </w:pPr>
      <w:r>
        <w:rPr>
          <w:rFonts w:asciiTheme="minorHAnsi" w:hAnsiTheme="minorHAnsi" w:cstheme="minorHAnsi"/>
          <w:b/>
          <w:sz w:val="22"/>
          <w:szCs w:val="22"/>
        </w:rPr>
        <w:t xml:space="preserve">   </w:t>
      </w:r>
      <w:r w:rsidR="00664289">
        <w:rPr>
          <w:rFonts w:asciiTheme="minorHAnsi" w:hAnsiTheme="minorHAnsi" w:cstheme="minorHAnsi"/>
          <w:b/>
          <w:sz w:val="22"/>
          <w:szCs w:val="22"/>
        </w:rPr>
        <w:t>Wartości pieniężne</w:t>
      </w:r>
    </w:p>
    <w:p w14:paraId="743DEC37" w14:textId="77777777" w:rsidR="00CF5792" w:rsidRPr="00664289" w:rsidRDefault="00664289" w:rsidP="00664289">
      <w:pPr>
        <w:ind w:left="1418" w:right="-567" w:hanging="2409"/>
        <w:rPr>
          <w:rFonts w:asciiTheme="minorHAnsi" w:hAnsiTheme="minorHAnsi" w:cstheme="minorHAnsi"/>
          <w:b/>
          <w:sz w:val="22"/>
          <w:szCs w:val="22"/>
        </w:rPr>
      </w:pPr>
      <w:r>
        <w:rPr>
          <w:rFonts w:asciiTheme="minorHAnsi" w:hAnsiTheme="minorHAnsi" w:cstheme="minorHAnsi"/>
          <w:sz w:val="22"/>
          <w:szCs w:val="22"/>
        </w:rPr>
        <w:t xml:space="preserve">   system ubezpieczenia: </w:t>
      </w:r>
      <w:r w:rsidR="00CF5792" w:rsidRPr="00D33ECE">
        <w:rPr>
          <w:rFonts w:asciiTheme="minorHAnsi" w:hAnsiTheme="minorHAnsi" w:cstheme="minorHAnsi"/>
          <w:sz w:val="22"/>
          <w:szCs w:val="22"/>
        </w:rPr>
        <w:t>na pierwsze ryzyko z konsumpcją sumy ubezpieczenia</w:t>
      </w:r>
    </w:p>
    <w:p w14:paraId="069BFDA2" w14:textId="77777777" w:rsidR="00CF5792" w:rsidRPr="00D33ECE" w:rsidRDefault="00CF5792" w:rsidP="00980712">
      <w:pPr>
        <w:ind w:left="1560" w:right="-567" w:hanging="2409"/>
        <w:rPr>
          <w:rFonts w:asciiTheme="minorHAnsi" w:hAnsiTheme="minorHAnsi" w:cstheme="minorHAnsi"/>
          <w:sz w:val="22"/>
          <w:szCs w:val="22"/>
        </w:rPr>
      </w:pPr>
    </w:p>
    <w:p w14:paraId="295DE8E0" w14:textId="77777777" w:rsidR="00CF5792" w:rsidRPr="00D33ECE" w:rsidRDefault="00CF5792" w:rsidP="00980712">
      <w:pPr>
        <w:ind w:left="1560" w:right="-567" w:hanging="2409"/>
        <w:rPr>
          <w:rFonts w:asciiTheme="minorHAnsi" w:hAnsiTheme="minorHAnsi" w:cstheme="minorHAnsi"/>
          <w:sz w:val="22"/>
          <w:szCs w:val="22"/>
        </w:rPr>
      </w:pPr>
      <w:r w:rsidRPr="00D33ECE">
        <w:rPr>
          <w:rFonts w:asciiTheme="minorHAnsi" w:hAnsiTheme="minorHAnsi" w:cstheme="minorHAnsi"/>
          <w:sz w:val="22"/>
          <w:szCs w:val="22"/>
        </w:rPr>
        <w:t>od kradzieży z włamaniem</w:t>
      </w:r>
    </w:p>
    <w:p w14:paraId="12BB959F" w14:textId="77777777" w:rsidR="00CF5792" w:rsidRPr="00D33ECE" w:rsidRDefault="00CF5792" w:rsidP="00980712">
      <w:pPr>
        <w:ind w:left="1560" w:right="-567" w:hanging="2409"/>
        <w:rPr>
          <w:rFonts w:asciiTheme="minorHAnsi" w:hAnsiTheme="minorHAnsi" w:cstheme="minorHAnsi"/>
          <w:b/>
          <w:sz w:val="22"/>
          <w:szCs w:val="22"/>
        </w:rPr>
      </w:pPr>
      <w:r w:rsidRPr="00D33ECE">
        <w:rPr>
          <w:rFonts w:asciiTheme="minorHAnsi" w:hAnsiTheme="minorHAnsi" w:cstheme="minorHAnsi"/>
          <w:sz w:val="22"/>
          <w:szCs w:val="22"/>
        </w:rPr>
        <w:lastRenderedPageBreak/>
        <w:t xml:space="preserve">suma ubezpieczenia:  </w:t>
      </w:r>
      <w:r w:rsidR="00664289">
        <w:rPr>
          <w:rFonts w:asciiTheme="minorHAnsi" w:hAnsiTheme="minorHAnsi" w:cstheme="minorHAnsi"/>
          <w:b/>
          <w:sz w:val="22"/>
          <w:szCs w:val="22"/>
        </w:rPr>
        <w:t>1.0</w:t>
      </w:r>
      <w:r w:rsidRPr="00D33ECE">
        <w:rPr>
          <w:rFonts w:asciiTheme="minorHAnsi" w:hAnsiTheme="minorHAnsi" w:cstheme="minorHAnsi"/>
          <w:b/>
          <w:sz w:val="22"/>
          <w:szCs w:val="22"/>
        </w:rPr>
        <w:t>00,00 zł</w:t>
      </w:r>
    </w:p>
    <w:p w14:paraId="4167A9BC" w14:textId="77777777" w:rsidR="00CF5792" w:rsidRPr="00D33ECE" w:rsidRDefault="00CF5792" w:rsidP="00980712">
      <w:pPr>
        <w:ind w:left="1560" w:right="-567" w:hanging="2409"/>
        <w:rPr>
          <w:rFonts w:asciiTheme="minorHAnsi" w:hAnsiTheme="minorHAnsi" w:cstheme="minorHAnsi"/>
          <w:b/>
          <w:sz w:val="22"/>
          <w:szCs w:val="22"/>
        </w:rPr>
      </w:pPr>
    </w:p>
    <w:p w14:paraId="40E77B3F" w14:textId="77777777" w:rsidR="00CF5792" w:rsidRPr="00D33ECE" w:rsidRDefault="00CF5792" w:rsidP="00980712">
      <w:pPr>
        <w:ind w:left="1560" w:right="-567" w:hanging="2409"/>
        <w:rPr>
          <w:rFonts w:asciiTheme="minorHAnsi" w:hAnsiTheme="minorHAnsi" w:cstheme="minorHAnsi"/>
          <w:sz w:val="22"/>
          <w:szCs w:val="22"/>
        </w:rPr>
      </w:pPr>
      <w:r w:rsidRPr="00D33ECE">
        <w:rPr>
          <w:rFonts w:asciiTheme="minorHAnsi" w:hAnsiTheme="minorHAnsi" w:cstheme="minorHAnsi"/>
          <w:sz w:val="22"/>
          <w:szCs w:val="22"/>
        </w:rPr>
        <w:t>od rabunku w lokalu</w:t>
      </w:r>
    </w:p>
    <w:p w14:paraId="0B6FF396" w14:textId="35623A98" w:rsidR="00CF5792" w:rsidRPr="00D33ECE" w:rsidRDefault="00CF5792" w:rsidP="00980712">
      <w:pPr>
        <w:ind w:left="1560" w:right="-567" w:hanging="2409"/>
        <w:rPr>
          <w:rFonts w:asciiTheme="minorHAnsi" w:hAnsiTheme="minorHAnsi" w:cstheme="minorHAnsi"/>
          <w:b/>
          <w:sz w:val="22"/>
          <w:szCs w:val="22"/>
        </w:rPr>
      </w:pPr>
      <w:r w:rsidRPr="00D33ECE">
        <w:rPr>
          <w:rFonts w:asciiTheme="minorHAnsi" w:hAnsiTheme="minorHAnsi" w:cstheme="minorHAnsi"/>
          <w:sz w:val="22"/>
          <w:szCs w:val="22"/>
        </w:rPr>
        <w:t xml:space="preserve">suma ubezpieczenia: </w:t>
      </w:r>
      <w:r w:rsidR="0099264C">
        <w:rPr>
          <w:rFonts w:asciiTheme="minorHAnsi" w:hAnsiTheme="minorHAnsi" w:cstheme="minorHAnsi"/>
          <w:b/>
          <w:sz w:val="22"/>
          <w:szCs w:val="22"/>
        </w:rPr>
        <w:t>1</w:t>
      </w:r>
      <w:r w:rsidRPr="00D33ECE">
        <w:rPr>
          <w:rFonts w:asciiTheme="minorHAnsi" w:hAnsiTheme="minorHAnsi" w:cstheme="minorHAnsi"/>
          <w:b/>
          <w:sz w:val="22"/>
          <w:szCs w:val="22"/>
        </w:rPr>
        <w:t>0.000,00 zł</w:t>
      </w:r>
    </w:p>
    <w:p w14:paraId="60E070D8" w14:textId="77777777" w:rsidR="00CF5792" w:rsidRPr="00D33ECE" w:rsidRDefault="00CF5792" w:rsidP="00980712">
      <w:pPr>
        <w:ind w:left="1560" w:right="-567" w:hanging="2409"/>
        <w:rPr>
          <w:rFonts w:asciiTheme="minorHAnsi" w:hAnsiTheme="minorHAnsi" w:cstheme="minorHAnsi"/>
          <w:b/>
          <w:sz w:val="22"/>
          <w:szCs w:val="22"/>
        </w:rPr>
      </w:pPr>
    </w:p>
    <w:p w14:paraId="1D5606E2" w14:textId="77777777" w:rsidR="00CF5792" w:rsidRPr="00D33ECE" w:rsidRDefault="00CF5792" w:rsidP="00980712">
      <w:pPr>
        <w:ind w:left="1560" w:right="-567" w:hanging="2409"/>
        <w:rPr>
          <w:rFonts w:asciiTheme="minorHAnsi" w:hAnsiTheme="minorHAnsi" w:cstheme="minorHAnsi"/>
          <w:sz w:val="22"/>
          <w:szCs w:val="22"/>
        </w:rPr>
      </w:pPr>
      <w:r w:rsidRPr="00D33ECE">
        <w:rPr>
          <w:rFonts w:asciiTheme="minorHAnsi" w:hAnsiTheme="minorHAnsi" w:cstheme="minorHAnsi"/>
          <w:sz w:val="22"/>
          <w:szCs w:val="22"/>
        </w:rPr>
        <w:t>od rabunku w transporcie na terenie RP</w:t>
      </w:r>
    </w:p>
    <w:p w14:paraId="0852BB9C" w14:textId="74D843A1" w:rsidR="00CF5792" w:rsidRPr="00664289" w:rsidRDefault="00CF5792" w:rsidP="00664289">
      <w:pPr>
        <w:ind w:left="1560" w:right="-567" w:hanging="2409"/>
        <w:rPr>
          <w:rFonts w:asciiTheme="minorHAnsi" w:hAnsiTheme="minorHAnsi" w:cstheme="minorHAnsi"/>
          <w:b/>
          <w:sz w:val="22"/>
          <w:szCs w:val="22"/>
        </w:rPr>
      </w:pPr>
      <w:r w:rsidRPr="00D33ECE">
        <w:rPr>
          <w:rFonts w:asciiTheme="minorHAnsi" w:hAnsiTheme="minorHAnsi" w:cstheme="minorHAnsi"/>
          <w:sz w:val="22"/>
          <w:szCs w:val="22"/>
        </w:rPr>
        <w:t xml:space="preserve">suma ubezpieczenia: </w:t>
      </w:r>
      <w:r w:rsidR="0099264C">
        <w:rPr>
          <w:rFonts w:asciiTheme="minorHAnsi" w:hAnsiTheme="minorHAnsi" w:cstheme="minorHAnsi"/>
          <w:b/>
          <w:sz w:val="22"/>
          <w:szCs w:val="22"/>
        </w:rPr>
        <w:t>1</w:t>
      </w:r>
      <w:r w:rsidRPr="00D33ECE">
        <w:rPr>
          <w:rFonts w:asciiTheme="minorHAnsi" w:hAnsiTheme="minorHAnsi" w:cstheme="minorHAnsi"/>
          <w:b/>
          <w:sz w:val="22"/>
          <w:szCs w:val="22"/>
        </w:rPr>
        <w:t>0.000,00 zł</w:t>
      </w:r>
    </w:p>
    <w:p w14:paraId="68F4094A" w14:textId="77777777" w:rsidR="00CF5792" w:rsidRPr="00664289" w:rsidRDefault="00CF5792" w:rsidP="00F018AB">
      <w:pPr>
        <w:pStyle w:val="Nagwek3"/>
        <w:ind w:left="142" w:right="-567" w:hanging="993"/>
        <w:jc w:val="center"/>
        <w:rPr>
          <w:rFonts w:asciiTheme="minorHAnsi" w:hAnsiTheme="minorHAnsi" w:cstheme="minorHAnsi"/>
          <w:color w:val="auto"/>
          <w:szCs w:val="24"/>
        </w:rPr>
      </w:pPr>
      <w:r w:rsidRPr="00C12C39">
        <w:rPr>
          <w:rFonts w:asciiTheme="minorHAnsi" w:hAnsiTheme="minorHAnsi" w:cstheme="minorHAnsi"/>
          <w:color w:val="auto"/>
          <w:szCs w:val="24"/>
        </w:rPr>
        <w:t>C. UBEZPIECZENIE S</w:t>
      </w:r>
      <w:r w:rsidR="00664289" w:rsidRPr="00C12C39">
        <w:rPr>
          <w:rFonts w:asciiTheme="minorHAnsi" w:hAnsiTheme="minorHAnsi" w:cstheme="minorHAnsi"/>
          <w:color w:val="auto"/>
          <w:szCs w:val="24"/>
        </w:rPr>
        <w:t>TAŁYCH ELEMNTÓW ORAZ SZYB OD STŁUCZENIA</w:t>
      </w:r>
      <w:r w:rsidR="00546650" w:rsidRPr="00C12C39">
        <w:rPr>
          <w:rFonts w:asciiTheme="minorHAnsi" w:hAnsiTheme="minorHAnsi" w:cstheme="minorHAnsi"/>
          <w:color w:val="auto"/>
          <w:szCs w:val="24"/>
        </w:rPr>
        <w:t>:</w:t>
      </w:r>
    </w:p>
    <w:p w14:paraId="75154FDE" w14:textId="77777777" w:rsidR="00CF5792" w:rsidRPr="00D33ECE" w:rsidRDefault="00CF5792" w:rsidP="00664289">
      <w:pPr>
        <w:pStyle w:val="Wcicienormalne"/>
        <w:ind w:hanging="993"/>
        <w:rPr>
          <w:rFonts w:asciiTheme="minorHAnsi" w:hAnsiTheme="minorHAnsi" w:cstheme="minorHAnsi"/>
          <w:sz w:val="22"/>
          <w:szCs w:val="22"/>
        </w:rPr>
      </w:pPr>
    </w:p>
    <w:p w14:paraId="4DA5FEBE" w14:textId="4BD1C6D2" w:rsidR="00CF5792" w:rsidRPr="00D33ECE" w:rsidRDefault="00CF5792" w:rsidP="00664289">
      <w:pPr>
        <w:ind w:left="-142" w:right="-567" w:hanging="851"/>
        <w:jc w:val="both"/>
        <w:rPr>
          <w:rFonts w:asciiTheme="minorHAnsi" w:hAnsiTheme="minorHAnsi" w:cstheme="minorHAnsi"/>
          <w:sz w:val="22"/>
          <w:szCs w:val="22"/>
        </w:rPr>
      </w:pPr>
      <w:r w:rsidRPr="00D33ECE">
        <w:rPr>
          <w:rFonts w:asciiTheme="minorHAnsi" w:hAnsiTheme="minorHAnsi" w:cstheme="minorHAnsi"/>
          <w:b/>
          <w:sz w:val="22"/>
          <w:szCs w:val="22"/>
        </w:rPr>
        <w:t>UWAGA:</w:t>
      </w:r>
      <w:r w:rsidRPr="00D33ECE">
        <w:rPr>
          <w:rFonts w:asciiTheme="minorHAnsi" w:hAnsiTheme="minorHAnsi" w:cstheme="minorHAnsi"/>
          <w:sz w:val="22"/>
          <w:szCs w:val="22"/>
        </w:rPr>
        <w:t xml:space="preserve"> Ubezpieczenie dotyczy wszystkich jednostek wymienionych w SWZ oraz każdej lok</w:t>
      </w:r>
      <w:r w:rsidR="00664289">
        <w:rPr>
          <w:rFonts w:asciiTheme="minorHAnsi" w:hAnsiTheme="minorHAnsi" w:cstheme="minorHAnsi"/>
          <w:sz w:val="22"/>
          <w:szCs w:val="22"/>
        </w:rPr>
        <w:t xml:space="preserve">alizacji, w której te jednostki </w:t>
      </w:r>
      <w:r w:rsidRPr="00D33ECE">
        <w:rPr>
          <w:rFonts w:asciiTheme="minorHAnsi" w:hAnsiTheme="minorHAnsi" w:cstheme="minorHAnsi"/>
          <w:sz w:val="22"/>
          <w:szCs w:val="22"/>
        </w:rPr>
        <w:t xml:space="preserve">prowadzą działalność </w:t>
      </w:r>
    </w:p>
    <w:p w14:paraId="742AAC0B" w14:textId="77777777" w:rsidR="00CF5792" w:rsidRPr="00D33ECE" w:rsidRDefault="00CF5792" w:rsidP="00664289">
      <w:pPr>
        <w:ind w:left="425" w:right="-567" w:hanging="993"/>
        <w:rPr>
          <w:rFonts w:asciiTheme="minorHAnsi" w:hAnsiTheme="minorHAnsi" w:cstheme="minorHAnsi"/>
          <w:sz w:val="22"/>
          <w:szCs w:val="22"/>
        </w:rPr>
      </w:pPr>
    </w:p>
    <w:p w14:paraId="241706DA" w14:textId="77777777" w:rsidR="00CF5792" w:rsidRPr="00D33ECE" w:rsidRDefault="00CF5792" w:rsidP="00664289">
      <w:pPr>
        <w:tabs>
          <w:tab w:val="left" w:pos="1134"/>
        </w:tabs>
        <w:ind w:right="-567" w:hanging="993"/>
        <w:jc w:val="both"/>
        <w:rPr>
          <w:rFonts w:asciiTheme="minorHAnsi" w:hAnsiTheme="minorHAnsi" w:cstheme="minorHAnsi"/>
          <w:sz w:val="22"/>
          <w:szCs w:val="22"/>
        </w:rPr>
      </w:pPr>
      <w:r w:rsidRPr="00D33ECE">
        <w:rPr>
          <w:rFonts w:asciiTheme="minorHAnsi" w:hAnsiTheme="minorHAnsi" w:cstheme="minorHAnsi"/>
          <w:b/>
          <w:sz w:val="22"/>
          <w:szCs w:val="22"/>
        </w:rPr>
        <w:t xml:space="preserve">UWAGA: </w:t>
      </w:r>
      <w:r w:rsidRPr="00D33ECE">
        <w:rPr>
          <w:rFonts w:asciiTheme="minorHAnsi" w:hAnsiTheme="minorHAnsi" w:cstheme="minorHAnsi"/>
          <w:b/>
          <w:sz w:val="22"/>
          <w:szCs w:val="22"/>
        </w:rPr>
        <w:tab/>
      </w:r>
      <w:r w:rsidRPr="00D33ECE">
        <w:rPr>
          <w:rFonts w:asciiTheme="minorHAnsi" w:hAnsiTheme="minorHAnsi" w:cstheme="minorHAnsi"/>
          <w:sz w:val="22"/>
          <w:szCs w:val="22"/>
        </w:rPr>
        <w:t>obligatoryjnie zniesione zostają franszyzy i udziały własne</w:t>
      </w:r>
    </w:p>
    <w:p w14:paraId="226E9F8E" w14:textId="77777777" w:rsidR="00CF5792" w:rsidRPr="00D33ECE" w:rsidRDefault="00CF5792" w:rsidP="00664289">
      <w:pPr>
        <w:ind w:left="425" w:right="-567" w:hanging="993"/>
        <w:rPr>
          <w:rFonts w:asciiTheme="minorHAnsi" w:hAnsiTheme="minorHAnsi" w:cstheme="minorHAnsi"/>
          <w:sz w:val="22"/>
          <w:szCs w:val="22"/>
        </w:rPr>
      </w:pPr>
    </w:p>
    <w:p w14:paraId="08EBD392" w14:textId="77777777" w:rsidR="00CF5792" w:rsidRPr="00D33ECE" w:rsidRDefault="00CF5792" w:rsidP="00664289">
      <w:pPr>
        <w:autoSpaceDN w:val="0"/>
        <w:adjustRightInd w:val="0"/>
        <w:ind w:left="-993" w:right="-567"/>
        <w:jc w:val="both"/>
        <w:rPr>
          <w:rFonts w:asciiTheme="minorHAnsi" w:eastAsia="HelveticaNeuePl-Regular" w:hAnsiTheme="minorHAnsi" w:cstheme="minorHAnsi"/>
          <w:sz w:val="22"/>
          <w:szCs w:val="22"/>
        </w:rPr>
      </w:pPr>
      <w:r w:rsidRPr="00D33ECE">
        <w:rPr>
          <w:rFonts w:asciiTheme="minorHAnsi" w:hAnsiTheme="minorHAnsi" w:cstheme="minorHAnsi"/>
          <w:sz w:val="22"/>
          <w:szCs w:val="22"/>
        </w:rPr>
        <w:t>Przedmiot ubezpieczenia: stałe oszklenia zewnętrzne i wewnętrzne budynków i bu</w:t>
      </w:r>
      <w:r w:rsidR="00664289">
        <w:rPr>
          <w:rFonts w:asciiTheme="minorHAnsi" w:hAnsiTheme="minorHAnsi" w:cstheme="minorHAnsi"/>
          <w:sz w:val="22"/>
          <w:szCs w:val="22"/>
        </w:rPr>
        <w:t xml:space="preserve">dowli oraz szklane lub kamienne </w:t>
      </w:r>
      <w:r w:rsidRPr="00D33ECE">
        <w:rPr>
          <w:rFonts w:asciiTheme="minorHAnsi" w:hAnsiTheme="minorHAnsi" w:cstheme="minorHAnsi"/>
          <w:sz w:val="22"/>
          <w:szCs w:val="22"/>
        </w:rPr>
        <w:t xml:space="preserve">wykładziny oraz budowle (np. wiaty przystankowe), </w:t>
      </w:r>
      <w:r w:rsidRPr="00D33ECE">
        <w:rPr>
          <w:rFonts w:asciiTheme="minorHAnsi" w:eastAsia="HelveticaNeuePl-Regular" w:hAnsiTheme="minorHAnsi" w:cstheme="minorHAnsi"/>
          <w:sz w:val="22"/>
          <w:szCs w:val="22"/>
        </w:rPr>
        <w:t>neony, reklamy świetlne, szyldy, gabloty, lustra i witraże nie</w:t>
      </w:r>
      <w:r w:rsidR="00664289">
        <w:rPr>
          <w:rFonts w:asciiTheme="minorHAnsi" w:eastAsia="HelveticaNeuePl-Regular" w:hAnsiTheme="minorHAnsi" w:cstheme="minorHAnsi"/>
          <w:sz w:val="22"/>
          <w:szCs w:val="22"/>
        </w:rPr>
        <w:t xml:space="preserve"> </w:t>
      </w:r>
      <w:r w:rsidRPr="00D33ECE">
        <w:rPr>
          <w:rFonts w:asciiTheme="minorHAnsi" w:eastAsia="HelveticaNeuePl-Regular" w:hAnsiTheme="minorHAnsi" w:cstheme="minorHAnsi"/>
          <w:sz w:val="22"/>
          <w:szCs w:val="22"/>
        </w:rPr>
        <w:t>zabytkowe, wykonane ze szkła, minerałów i ich imitacji lub tworzyw sztucznych.</w:t>
      </w:r>
    </w:p>
    <w:p w14:paraId="5A20385E" w14:textId="77777777" w:rsidR="00664289" w:rsidRDefault="00CF5792" w:rsidP="00664289">
      <w:pPr>
        <w:ind w:left="-993" w:right="-567"/>
        <w:jc w:val="both"/>
        <w:rPr>
          <w:rFonts w:asciiTheme="minorHAnsi" w:hAnsiTheme="minorHAnsi" w:cstheme="minorHAnsi"/>
          <w:sz w:val="22"/>
          <w:szCs w:val="22"/>
        </w:rPr>
      </w:pPr>
      <w:r w:rsidRPr="00D33ECE">
        <w:rPr>
          <w:rFonts w:asciiTheme="minorHAnsi" w:hAnsiTheme="minorHAnsi" w:cstheme="minorHAnsi"/>
          <w:sz w:val="22"/>
          <w:szCs w:val="22"/>
        </w:rPr>
        <w:t xml:space="preserve">Zakres ubezpieczenia obejmuje stłuczenie i uszkodzenie szyb i innych przedmiotów znajdujących się wewnątrz i na zewnątrz budynków i budowli wszystkich jednostek wymienionych w specyfikacji. </w:t>
      </w:r>
    </w:p>
    <w:p w14:paraId="211F4E0F" w14:textId="77777777" w:rsidR="00CF5792" w:rsidRPr="00D33ECE" w:rsidRDefault="00CF5792" w:rsidP="00664289">
      <w:pPr>
        <w:ind w:left="-993" w:right="-567"/>
        <w:jc w:val="both"/>
        <w:rPr>
          <w:rFonts w:asciiTheme="minorHAnsi" w:hAnsiTheme="minorHAnsi" w:cstheme="minorHAnsi"/>
          <w:sz w:val="22"/>
          <w:szCs w:val="22"/>
        </w:rPr>
      </w:pPr>
      <w:r w:rsidRPr="00D33ECE">
        <w:rPr>
          <w:rFonts w:asciiTheme="minorHAnsi" w:hAnsiTheme="minorHAnsi" w:cstheme="minorHAnsi"/>
          <w:sz w:val="22"/>
          <w:szCs w:val="22"/>
        </w:rPr>
        <w:t xml:space="preserve">Zakres ubezpieczenia obejmuje również koszty transportu i w uzasadnionych przypadkach – ustawienia rusztowań, bądź najmu odpowiedniego sprzętu (dźwigi, podnośniki itp.), koszty tymczasowego zabezpieczenia. </w:t>
      </w:r>
    </w:p>
    <w:p w14:paraId="49025C1B" w14:textId="77777777" w:rsidR="00CF5792" w:rsidRPr="00D33ECE" w:rsidRDefault="00CF5792" w:rsidP="00664289">
      <w:pPr>
        <w:ind w:left="-993" w:right="-567"/>
        <w:jc w:val="both"/>
        <w:rPr>
          <w:rFonts w:asciiTheme="minorHAnsi" w:hAnsiTheme="minorHAnsi" w:cstheme="minorHAnsi"/>
          <w:sz w:val="22"/>
          <w:szCs w:val="22"/>
        </w:rPr>
      </w:pPr>
      <w:r w:rsidRPr="00D33ECE">
        <w:rPr>
          <w:rFonts w:asciiTheme="minorHAnsi" w:hAnsiTheme="minorHAnsi" w:cstheme="minorHAnsi"/>
          <w:sz w:val="22"/>
          <w:szCs w:val="22"/>
        </w:rPr>
        <w:t>W przypadku szkód polegających na stłuczeniu lub uszkodzeniu szyb i innych przedmiotów Ubezpieczony nie ma obowiązku każdorazowego zgłaszania zdarzenia organom ścigania.</w:t>
      </w:r>
    </w:p>
    <w:p w14:paraId="7A945CA9" w14:textId="77777777" w:rsidR="00CF5792" w:rsidRDefault="00CF5792" w:rsidP="00664289">
      <w:pPr>
        <w:ind w:left="-993" w:right="-567"/>
        <w:jc w:val="both"/>
        <w:rPr>
          <w:rFonts w:asciiTheme="minorHAnsi" w:hAnsiTheme="minorHAnsi" w:cstheme="minorHAnsi"/>
          <w:sz w:val="22"/>
          <w:szCs w:val="22"/>
        </w:rPr>
      </w:pPr>
      <w:r w:rsidRPr="00D33ECE">
        <w:rPr>
          <w:rFonts w:asciiTheme="minorHAnsi" w:hAnsiTheme="minorHAnsi" w:cstheme="minorHAnsi"/>
          <w:sz w:val="22"/>
          <w:szCs w:val="22"/>
        </w:rPr>
        <w:t>Likwidacja szkód: bez oględzin Ubezpieczyciela, na podstawie własnej dokumentacji fotograficznej oraz protokołu szkody sporządzonego przez Ubezpieczonego.</w:t>
      </w:r>
    </w:p>
    <w:p w14:paraId="28B3ABF8" w14:textId="77777777" w:rsidR="00664289" w:rsidRPr="00D33ECE" w:rsidRDefault="00664289" w:rsidP="00664289">
      <w:pPr>
        <w:ind w:left="-993" w:right="-567"/>
        <w:jc w:val="both"/>
        <w:rPr>
          <w:rFonts w:asciiTheme="minorHAnsi" w:hAnsiTheme="minorHAnsi" w:cstheme="minorHAnsi"/>
          <w:sz w:val="22"/>
          <w:szCs w:val="22"/>
        </w:rPr>
      </w:pPr>
    </w:p>
    <w:p w14:paraId="0FD90437" w14:textId="77777777" w:rsidR="00CF5792" w:rsidRPr="00D33ECE" w:rsidRDefault="00CF5792" w:rsidP="00664289">
      <w:pPr>
        <w:ind w:left="-993" w:right="-567"/>
        <w:jc w:val="both"/>
        <w:rPr>
          <w:rFonts w:asciiTheme="minorHAnsi" w:hAnsiTheme="minorHAnsi" w:cstheme="minorHAnsi"/>
          <w:sz w:val="22"/>
          <w:szCs w:val="22"/>
        </w:rPr>
      </w:pPr>
      <w:r w:rsidRPr="00D33ECE">
        <w:rPr>
          <w:rFonts w:asciiTheme="minorHAnsi" w:hAnsiTheme="minorHAnsi" w:cstheme="minorHAnsi"/>
          <w:sz w:val="22"/>
          <w:szCs w:val="22"/>
        </w:rPr>
        <w:t>System ubezpieczenia: pierwsze ryzyko z konsumpcją sumy ubezpieczenia</w:t>
      </w:r>
    </w:p>
    <w:p w14:paraId="13837186" w14:textId="77777777" w:rsidR="00CF5792" w:rsidRPr="00D33ECE" w:rsidRDefault="00CF5792" w:rsidP="00664289">
      <w:pPr>
        <w:ind w:left="-993" w:right="-567"/>
        <w:jc w:val="both"/>
        <w:rPr>
          <w:rFonts w:asciiTheme="minorHAnsi" w:hAnsiTheme="minorHAnsi" w:cstheme="minorHAnsi"/>
          <w:b/>
          <w:sz w:val="22"/>
          <w:szCs w:val="22"/>
        </w:rPr>
      </w:pPr>
      <w:r w:rsidRPr="00D33ECE">
        <w:rPr>
          <w:rFonts w:asciiTheme="minorHAnsi" w:hAnsiTheme="minorHAnsi" w:cstheme="minorHAnsi"/>
          <w:sz w:val="22"/>
          <w:szCs w:val="22"/>
        </w:rPr>
        <w:t>Suma ubezpieczenia:</w:t>
      </w:r>
      <w:r w:rsidRPr="00D33ECE">
        <w:rPr>
          <w:rFonts w:asciiTheme="minorHAnsi" w:hAnsiTheme="minorHAnsi" w:cstheme="minorHAnsi"/>
          <w:b/>
          <w:sz w:val="22"/>
          <w:szCs w:val="22"/>
        </w:rPr>
        <w:t xml:space="preserve"> 10.000,00 zł</w:t>
      </w:r>
    </w:p>
    <w:p w14:paraId="7F7A2F21" w14:textId="77777777" w:rsidR="00CF5792" w:rsidRPr="00D33ECE" w:rsidRDefault="00CF5792" w:rsidP="005B0981">
      <w:pPr>
        <w:rPr>
          <w:rFonts w:asciiTheme="minorHAnsi" w:hAnsiTheme="minorHAnsi" w:cstheme="minorHAnsi"/>
          <w:b/>
          <w:i/>
          <w:sz w:val="22"/>
          <w:szCs w:val="22"/>
        </w:rPr>
      </w:pPr>
    </w:p>
    <w:p w14:paraId="0D6F0F89" w14:textId="77777777" w:rsidR="00CF5792" w:rsidRPr="00546650" w:rsidRDefault="00CF5792" w:rsidP="00546650">
      <w:pPr>
        <w:ind w:left="1985" w:right="-567" w:hanging="2978"/>
        <w:jc w:val="center"/>
        <w:rPr>
          <w:rFonts w:asciiTheme="minorHAnsi" w:hAnsiTheme="minorHAnsi" w:cstheme="minorHAnsi"/>
          <w:b/>
          <w:szCs w:val="24"/>
        </w:rPr>
      </w:pPr>
      <w:r w:rsidRPr="00C12C39">
        <w:rPr>
          <w:rFonts w:asciiTheme="minorHAnsi" w:hAnsiTheme="minorHAnsi" w:cstheme="minorHAnsi"/>
          <w:b/>
          <w:szCs w:val="24"/>
        </w:rPr>
        <w:t xml:space="preserve">D. UBEZPIECZENIE MIENIA OD </w:t>
      </w:r>
      <w:r w:rsidR="001664EC" w:rsidRPr="00C12C39">
        <w:rPr>
          <w:rFonts w:asciiTheme="minorHAnsi" w:hAnsiTheme="minorHAnsi" w:cstheme="minorHAnsi"/>
          <w:b/>
          <w:szCs w:val="24"/>
        </w:rPr>
        <w:t>OGNIA I INNYCH ZDARZEŃ LOSOWYCH:</w:t>
      </w:r>
    </w:p>
    <w:p w14:paraId="78B3A8B3" w14:textId="77777777" w:rsidR="00CF5792" w:rsidRPr="00D33ECE" w:rsidRDefault="00CF5792" w:rsidP="00546650">
      <w:pPr>
        <w:ind w:left="1985" w:right="-567" w:hanging="2978"/>
        <w:rPr>
          <w:rFonts w:asciiTheme="minorHAnsi" w:hAnsiTheme="minorHAnsi" w:cstheme="minorHAnsi"/>
          <w:sz w:val="22"/>
          <w:szCs w:val="22"/>
        </w:rPr>
      </w:pPr>
    </w:p>
    <w:p w14:paraId="1F5BC222" w14:textId="49C5521C" w:rsidR="00CF5792" w:rsidRPr="00D33ECE" w:rsidRDefault="00CF5792" w:rsidP="00546650">
      <w:pPr>
        <w:ind w:left="-142" w:right="-567" w:hanging="851"/>
        <w:jc w:val="both"/>
        <w:rPr>
          <w:rFonts w:asciiTheme="minorHAnsi" w:hAnsiTheme="minorHAnsi" w:cstheme="minorHAnsi"/>
          <w:sz w:val="22"/>
          <w:szCs w:val="22"/>
        </w:rPr>
      </w:pPr>
      <w:r w:rsidRPr="00D33ECE">
        <w:rPr>
          <w:rFonts w:asciiTheme="minorHAnsi" w:hAnsiTheme="minorHAnsi" w:cstheme="minorHAnsi"/>
          <w:b/>
          <w:sz w:val="22"/>
          <w:szCs w:val="22"/>
        </w:rPr>
        <w:t>UWAGA:</w:t>
      </w:r>
      <w:r w:rsidRPr="00D33ECE">
        <w:rPr>
          <w:rFonts w:asciiTheme="minorHAnsi" w:hAnsiTheme="minorHAnsi" w:cstheme="minorHAnsi"/>
          <w:sz w:val="22"/>
          <w:szCs w:val="22"/>
        </w:rPr>
        <w:t xml:space="preserve"> Ubezpieczenie dotyczy wszystkich jednostek wymienionych w SWZ oraz każdej lok</w:t>
      </w:r>
      <w:r w:rsidR="00546650">
        <w:rPr>
          <w:rFonts w:asciiTheme="minorHAnsi" w:hAnsiTheme="minorHAnsi" w:cstheme="minorHAnsi"/>
          <w:sz w:val="22"/>
          <w:szCs w:val="22"/>
        </w:rPr>
        <w:t xml:space="preserve">alizacji, w której te jednostki </w:t>
      </w:r>
      <w:r w:rsidRPr="00D33ECE">
        <w:rPr>
          <w:rFonts w:asciiTheme="minorHAnsi" w:hAnsiTheme="minorHAnsi" w:cstheme="minorHAnsi"/>
          <w:sz w:val="22"/>
          <w:szCs w:val="22"/>
        </w:rPr>
        <w:t xml:space="preserve">prowadzą działalność </w:t>
      </w:r>
    </w:p>
    <w:p w14:paraId="1E33436F" w14:textId="77777777" w:rsidR="00CF5792" w:rsidRPr="00D33ECE" w:rsidRDefault="00CF5792" w:rsidP="00546650">
      <w:pPr>
        <w:tabs>
          <w:tab w:val="left" w:pos="1134"/>
        </w:tabs>
        <w:ind w:left="1985" w:right="-567" w:hanging="2978"/>
        <w:jc w:val="both"/>
        <w:rPr>
          <w:rFonts w:asciiTheme="minorHAnsi" w:hAnsiTheme="minorHAnsi" w:cstheme="minorHAnsi"/>
          <w:b/>
          <w:sz w:val="22"/>
          <w:szCs w:val="22"/>
        </w:rPr>
      </w:pPr>
    </w:p>
    <w:p w14:paraId="2FAEABD4" w14:textId="77777777" w:rsidR="00CF5792" w:rsidRPr="00D33ECE" w:rsidRDefault="00546650" w:rsidP="00546650">
      <w:pPr>
        <w:tabs>
          <w:tab w:val="left" w:pos="1134"/>
        </w:tabs>
        <w:ind w:left="1985" w:right="-567" w:hanging="2978"/>
        <w:jc w:val="both"/>
        <w:rPr>
          <w:rFonts w:asciiTheme="minorHAnsi" w:hAnsiTheme="minorHAnsi" w:cstheme="minorHAnsi"/>
          <w:sz w:val="22"/>
          <w:szCs w:val="22"/>
        </w:rPr>
      </w:pPr>
      <w:r>
        <w:rPr>
          <w:rFonts w:asciiTheme="minorHAnsi" w:hAnsiTheme="minorHAnsi" w:cstheme="minorHAnsi"/>
          <w:b/>
          <w:sz w:val="22"/>
          <w:szCs w:val="22"/>
        </w:rPr>
        <w:t xml:space="preserve">UWAGA:  </w:t>
      </w:r>
      <w:r w:rsidR="00CF5792" w:rsidRPr="00D33ECE">
        <w:rPr>
          <w:rFonts w:asciiTheme="minorHAnsi" w:hAnsiTheme="minorHAnsi" w:cstheme="minorHAnsi"/>
          <w:sz w:val="22"/>
          <w:szCs w:val="22"/>
        </w:rPr>
        <w:t>obligatoryjnie zniesione zostają franszyzy i udziały własne</w:t>
      </w:r>
    </w:p>
    <w:p w14:paraId="5B02A7D3" w14:textId="77777777" w:rsidR="00CF5792" w:rsidRPr="00D33ECE" w:rsidRDefault="00CF5792" w:rsidP="00546650">
      <w:pPr>
        <w:ind w:right="-567"/>
        <w:rPr>
          <w:rFonts w:asciiTheme="minorHAnsi" w:hAnsiTheme="minorHAnsi" w:cstheme="minorHAnsi"/>
          <w:sz w:val="22"/>
          <w:szCs w:val="22"/>
        </w:rPr>
      </w:pPr>
    </w:p>
    <w:p w14:paraId="0FED3241" w14:textId="77777777" w:rsidR="00CF5792" w:rsidRPr="00D33ECE" w:rsidRDefault="00CF5792" w:rsidP="00546650">
      <w:pPr>
        <w:ind w:left="1985" w:right="-567" w:hanging="2978"/>
        <w:rPr>
          <w:rFonts w:asciiTheme="minorHAnsi" w:hAnsiTheme="minorHAnsi" w:cstheme="minorHAnsi"/>
          <w:b/>
          <w:sz w:val="22"/>
          <w:szCs w:val="22"/>
        </w:rPr>
      </w:pPr>
      <w:r w:rsidRPr="00D33ECE">
        <w:rPr>
          <w:rFonts w:asciiTheme="minorHAnsi" w:hAnsiTheme="minorHAnsi" w:cstheme="minorHAnsi"/>
          <w:b/>
          <w:sz w:val="22"/>
          <w:szCs w:val="22"/>
        </w:rPr>
        <w:t>Gotówka</w:t>
      </w:r>
    </w:p>
    <w:p w14:paraId="19ADB0F9" w14:textId="77777777" w:rsidR="00CF5792" w:rsidRPr="00D33ECE" w:rsidRDefault="00546650" w:rsidP="00546650">
      <w:pPr>
        <w:ind w:left="1985" w:right="-567" w:hanging="2978"/>
        <w:rPr>
          <w:rFonts w:asciiTheme="minorHAnsi" w:hAnsiTheme="minorHAnsi" w:cstheme="minorHAnsi"/>
          <w:sz w:val="22"/>
          <w:szCs w:val="22"/>
        </w:rPr>
      </w:pPr>
      <w:r>
        <w:rPr>
          <w:rFonts w:asciiTheme="minorHAnsi" w:hAnsiTheme="minorHAnsi" w:cstheme="minorHAnsi"/>
          <w:sz w:val="22"/>
          <w:szCs w:val="22"/>
        </w:rPr>
        <w:t xml:space="preserve">system ubezpieczenia:  </w:t>
      </w:r>
      <w:r w:rsidR="00CF5792" w:rsidRPr="00D33ECE">
        <w:rPr>
          <w:rFonts w:asciiTheme="minorHAnsi" w:hAnsiTheme="minorHAnsi" w:cstheme="minorHAnsi"/>
          <w:sz w:val="22"/>
          <w:szCs w:val="22"/>
        </w:rPr>
        <w:t>na pierwsze ryzyko z konsumpcją sumy ubezpieczenia</w:t>
      </w:r>
    </w:p>
    <w:p w14:paraId="376AED44" w14:textId="77777777" w:rsidR="00CF5792" w:rsidRPr="00D33ECE" w:rsidRDefault="00546650" w:rsidP="00546650">
      <w:pPr>
        <w:tabs>
          <w:tab w:val="left" w:pos="2835"/>
        </w:tabs>
        <w:ind w:left="1985" w:right="-567" w:hanging="2978"/>
        <w:rPr>
          <w:rFonts w:asciiTheme="minorHAnsi" w:hAnsiTheme="minorHAnsi" w:cstheme="minorHAnsi"/>
          <w:b/>
          <w:sz w:val="22"/>
          <w:szCs w:val="22"/>
        </w:rPr>
      </w:pPr>
      <w:r>
        <w:rPr>
          <w:rFonts w:asciiTheme="minorHAnsi" w:hAnsiTheme="minorHAnsi" w:cstheme="minorHAnsi"/>
          <w:sz w:val="22"/>
          <w:szCs w:val="22"/>
        </w:rPr>
        <w:t xml:space="preserve">rodzaj wartości: </w:t>
      </w:r>
      <w:r w:rsidR="00CF5792" w:rsidRPr="00D33ECE">
        <w:rPr>
          <w:rFonts w:asciiTheme="minorHAnsi" w:hAnsiTheme="minorHAnsi" w:cstheme="minorHAnsi"/>
          <w:sz w:val="22"/>
          <w:szCs w:val="22"/>
        </w:rPr>
        <w:t>nominalna</w:t>
      </w:r>
    </w:p>
    <w:p w14:paraId="1C1D1502" w14:textId="77777777" w:rsidR="00CF5792" w:rsidRPr="00D33ECE" w:rsidRDefault="00546650" w:rsidP="00546650">
      <w:pPr>
        <w:ind w:left="1985" w:right="-567" w:hanging="2978"/>
        <w:rPr>
          <w:rFonts w:asciiTheme="minorHAnsi" w:hAnsiTheme="minorHAnsi" w:cstheme="minorHAnsi"/>
          <w:b/>
          <w:color w:val="FF0000"/>
          <w:sz w:val="22"/>
          <w:szCs w:val="22"/>
        </w:rPr>
      </w:pPr>
      <w:r>
        <w:rPr>
          <w:rFonts w:asciiTheme="minorHAnsi" w:hAnsiTheme="minorHAnsi" w:cstheme="minorHAnsi"/>
          <w:sz w:val="22"/>
          <w:szCs w:val="22"/>
        </w:rPr>
        <w:t xml:space="preserve">suma ubezpieczenia: </w:t>
      </w:r>
      <w:r w:rsidR="00CF5792" w:rsidRPr="00D33ECE">
        <w:rPr>
          <w:rFonts w:asciiTheme="minorHAnsi" w:hAnsiTheme="minorHAnsi" w:cstheme="minorHAnsi"/>
          <w:b/>
          <w:sz w:val="22"/>
          <w:szCs w:val="22"/>
        </w:rPr>
        <w:t>10.000,00 zł</w:t>
      </w:r>
    </w:p>
    <w:p w14:paraId="22BBB642" w14:textId="77777777" w:rsidR="00CF5792" w:rsidRPr="00D33ECE" w:rsidRDefault="00CF5792" w:rsidP="00546650">
      <w:pPr>
        <w:ind w:right="-567"/>
        <w:rPr>
          <w:rFonts w:asciiTheme="minorHAnsi" w:hAnsiTheme="minorHAnsi" w:cstheme="minorHAnsi"/>
          <w:b/>
          <w:sz w:val="22"/>
          <w:szCs w:val="22"/>
        </w:rPr>
      </w:pPr>
    </w:p>
    <w:p w14:paraId="164BD53A" w14:textId="77777777" w:rsidR="00CF5792" w:rsidRPr="00D33ECE" w:rsidRDefault="00CF5792" w:rsidP="00546650">
      <w:pPr>
        <w:ind w:left="1985" w:right="-567" w:hanging="2978"/>
        <w:rPr>
          <w:rFonts w:asciiTheme="minorHAnsi" w:hAnsiTheme="minorHAnsi" w:cstheme="minorHAnsi"/>
          <w:b/>
          <w:sz w:val="22"/>
          <w:szCs w:val="22"/>
        </w:rPr>
      </w:pPr>
      <w:r w:rsidRPr="00D33ECE">
        <w:rPr>
          <w:rFonts w:asciiTheme="minorHAnsi" w:hAnsiTheme="minorHAnsi" w:cstheme="minorHAnsi"/>
          <w:b/>
          <w:sz w:val="22"/>
          <w:szCs w:val="22"/>
        </w:rPr>
        <w:t xml:space="preserve">Budowle </w:t>
      </w:r>
      <w:r w:rsidRPr="00D33ECE">
        <w:rPr>
          <w:rFonts w:asciiTheme="minorHAnsi" w:hAnsiTheme="minorHAnsi" w:cstheme="minorHAnsi"/>
          <w:sz w:val="22"/>
          <w:szCs w:val="22"/>
        </w:rPr>
        <w:t>(ogrodzenia, drogi i chodniki wewnętrzne, place, boiska, przystanki, wiaty przystankowe)</w:t>
      </w:r>
    </w:p>
    <w:p w14:paraId="763FBDFA" w14:textId="77777777" w:rsidR="00CF5792" w:rsidRPr="00D33ECE" w:rsidRDefault="00546650" w:rsidP="00546650">
      <w:pPr>
        <w:ind w:left="1985" w:right="-567" w:hanging="2978"/>
        <w:rPr>
          <w:rFonts w:asciiTheme="minorHAnsi" w:hAnsiTheme="minorHAnsi" w:cstheme="minorHAnsi"/>
          <w:sz w:val="22"/>
          <w:szCs w:val="22"/>
        </w:rPr>
      </w:pPr>
      <w:r>
        <w:rPr>
          <w:rFonts w:asciiTheme="minorHAnsi" w:hAnsiTheme="minorHAnsi" w:cstheme="minorHAnsi"/>
          <w:sz w:val="22"/>
          <w:szCs w:val="22"/>
        </w:rPr>
        <w:t xml:space="preserve">system ubezpieczenia:  </w:t>
      </w:r>
      <w:r w:rsidR="00CF5792" w:rsidRPr="00D33ECE">
        <w:rPr>
          <w:rFonts w:asciiTheme="minorHAnsi" w:hAnsiTheme="minorHAnsi" w:cstheme="minorHAnsi"/>
          <w:sz w:val="22"/>
          <w:szCs w:val="22"/>
        </w:rPr>
        <w:t>na pierwsze ryzyko z konsumpcją sumy ubezpieczenia</w:t>
      </w:r>
    </w:p>
    <w:p w14:paraId="06680A99" w14:textId="77777777" w:rsidR="00CF5792" w:rsidRPr="00D33ECE" w:rsidRDefault="00546650" w:rsidP="00546650">
      <w:pPr>
        <w:tabs>
          <w:tab w:val="left" w:pos="2835"/>
        </w:tabs>
        <w:ind w:left="1985" w:right="-567" w:hanging="2978"/>
        <w:rPr>
          <w:rFonts w:asciiTheme="minorHAnsi" w:hAnsiTheme="minorHAnsi" w:cstheme="minorHAnsi"/>
          <w:b/>
          <w:sz w:val="22"/>
          <w:szCs w:val="22"/>
        </w:rPr>
      </w:pPr>
      <w:r>
        <w:rPr>
          <w:rFonts w:asciiTheme="minorHAnsi" w:hAnsiTheme="minorHAnsi" w:cstheme="minorHAnsi"/>
          <w:sz w:val="22"/>
          <w:szCs w:val="22"/>
        </w:rPr>
        <w:t xml:space="preserve">rodzaj wartości: </w:t>
      </w:r>
      <w:r w:rsidR="00CF5792" w:rsidRPr="00D33ECE">
        <w:rPr>
          <w:rFonts w:asciiTheme="minorHAnsi" w:hAnsiTheme="minorHAnsi" w:cstheme="minorHAnsi"/>
          <w:sz w:val="22"/>
          <w:szCs w:val="22"/>
        </w:rPr>
        <w:t>szacunkowa wartość odtworzeniowa</w:t>
      </w:r>
    </w:p>
    <w:p w14:paraId="606B3CE9" w14:textId="3B6405E4" w:rsidR="00CF5792" w:rsidRPr="00D33ECE" w:rsidRDefault="00546650" w:rsidP="00546650">
      <w:pPr>
        <w:ind w:left="1985" w:right="-567" w:hanging="2978"/>
        <w:rPr>
          <w:rFonts w:asciiTheme="minorHAnsi" w:hAnsiTheme="minorHAnsi" w:cstheme="minorHAnsi"/>
          <w:b/>
          <w:sz w:val="22"/>
          <w:szCs w:val="22"/>
        </w:rPr>
      </w:pPr>
      <w:r>
        <w:rPr>
          <w:rFonts w:asciiTheme="minorHAnsi" w:hAnsiTheme="minorHAnsi" w:cstheme="minorHAnsi"/>
          <w:sz w:val="22"/>
          <w:szCs w:val="22"/>
        </w:rPr>
        <w:t xml:space="preserve">suma ubezpieczenia: </w:t>
      </w:r>
      <w:r w:rsidR="00AA697F">
        <w:rPr>
          <w:rFonts w:asciiTheme="minorHAnsi" w:hAnsiTheme="minorHAnsi" w:cstheme="minorHAnsi"/>
          <w:b/>
          <w:sz w:val="22"/>
          <w:szCs w:val="22"/>
        </w:rPr>
        <w:t>5</w:t>
      </w:r>
      <w:r w:rsidR="00CF5792" w:rsidRPr="00D33ECE">
        <w:rPr>
          <w:rFonts w:asciiTheme="minorHAnsi" w:hAnsiTheme="minorHAnsi" w:cstheme="minorHAnsi"/>
          <w:b/>
          <w:sz w:val="22"/>
          <w:szCs w:val="22"/>
        </w:rPr>
        <w:t>0.000,00 zł</w:t>
      </w:r>
    </w:p>
    <w:p w14:paraId="0D0CB2BB" w14:textId="77777777" w:rsidR="00CF5792" w:rsidRPr="00D33ECE" w:rsidRDefault="00CF5792" w:rsidP="00546650">
      <w:pPr>
        <w:ind w:left="1985" w:right="-567" w:hanging="2978"/>
        <w:rPr>
          <w:rFonts w:asciiTheme="minorHAnsi" w:hAnsiTheme="minorHAnsi" w:cstheme="minorHAnsi"/>
          <w:b/>
          <w:sz w:val="22"/>
          <w:szCs w:val="22"/>
        </w:rPr>
      </w:pPr>
    </w:p>
    <w:p w14:paraId="3B315B9E" w14:textId="77777777" w:rsidR="00AA5B6D" w:rsidRDefault="00CF5792" w:rsidP="00546650">
      <w:pPr>
        <w:ind w:left="1985" w:right="-567" w:hanging="2978"/>
        <w:rPr>
          <w:rFonts w:asciiTheme="minorHAnsi" w:hAnsiTheme="minorHAnsi" w:cstheme="minorHAnsi"/>
          <w:sz w:val="22"/>
          <w:szCs w:val="22"/>
        </w:rPr>
      </w:pPr>
      <w:r w:rsidRPr="00D33ECE">
        <w:rPr>
          <w:rFonts w:asciiTheme="minorHAnsi" w:hAnsiTheme="minorHAnsi" w:cstheme="minorHAnsi"/>
          <w:b/>
          <w:sz w:val="22"/>
          <w:szCs w:val="22"/>
        </w:rPr>
        <w:t xml:space="preserve">Urządzenia i wyposażenie zewnętrzne </w:t>
      </w:r>
      <w:r w:rsidRPr="00D33ECE">
        <w:rPr>
          <w:rFonts w:asciiTheme="minorHAnsi" w:hAnsiTheme="minorHAnsi" w:cstheme="minorHAnsi"/>
          <w:sz w:val="22"/>
          <w:szCs w:val="22"/>
        </w:rPr>
        <w:t>( siłowniki bram, hydranty, wyposażenie placów zabaw, obiektów sportowo-</w:t>
      </w:r>
      <w:r w:rsidR="00AA5B6D">
        <w:rPr>
          <w:rFonts w:asciiTheme="minorHAnsi" w:hAnsiTheme="minorHAnsi" w:cstheme="minorHAnsi"/>
          <w:sz w:val="22"/>
          <w:szCs w:val="22"/>
        </w:rPr>
        <w:t xml:space="preserve">   </w:t>
      </w:r>
    </w:p>
    <w:p w14:paraId="6F949244" w14:textId="77777777" w:rsidR="00CF5792" w:rsidRPr="00D33ECE" w:rsidRDefault="00AA5B6D" w:rsidP="00546650">
      <w:pPr>
        <w:ind w:left="1985" w:right="-567" w:hanging="2978"/>
        <w:rPr>
          <w:rFonts w:asciiTheme="minorHAnsi" w:hAnsiTheme="minorHAnsi" w:cstheme="minorHAnsi"/>
          <w:sz w:val="22"/>
          <w:szCs w:val="22"/>
        </w:rPr>
      </w:pPr>
      <w:r>
        <w:rPr>
          <w:rFonts w:asciiTheme="minorHAnsi" w:hAnsiTheme="minorHAnsi" w:cstheme="minorHAnsi"/>
          <w:b/>
          <w:sz w:val="22"/>
          <w:szCs w:val="22"/>
        </w:rPr>
        <w:t xml:space="preserve">                                                                       </w:t>
      </w:r>
      <w:r w:rsidR="00CF5792" w:rsidRPr="00D33ECE">
        <w:rPr>
          <w:rFonts w:asciiTheme="minorHAnsi" w:hAnsiTheme="minorHAnsi" w:cstheme="minorHAnsi"/>
          <w:sz w:val="22"/>
          <w:szCs w:val="22"/>
        </w:rPr>
        <w:t>rekreacyjnych)</w:t>
      </w:r>
    </w:p>
    <w:p w14:paraId="31BC1AB0" w14:textId="77777777" w:rsidR="00CF5792" w:rsidRPr="00D33ECE" w:rsidRDefault="00AA5B6D" w:rsidP="00546650">
      <w:pPr>
        <w:ind w:left="1985" w:right="-567" w:hanging="2978"/>
        <w:rPr>
          <w:rFonts w:asciiTheme="minorHAnsi" w:hAnsiTheme="minorHAnsi" w:cstheme="minorHAnsi"/>
          <w:sz w:val="22"/>
          <w:szCs w:val="22"/>
        </w:rPr>
      </w:pPr>
      <w:r>
        <w:rPr>
          <w:rFonts w:asciiTheme="minorHAnsi" w:hAnsiTheme="minorHAnsi" w:cstheme="minorHAnsi"/>
          <w:sz w:val="22"/>
          <w:szCs w:val="22"/>
        </w:rPr>
        <w:t xml:space="preserve">system ubezpieczenia: </w:t>
      </w:r>
      <w:r w:rsidR="00CF5792" w:rsidRPr="00D33ECE">
        <w:rPr>
          <w:rFonts w:asciiTheme="minorHAnsi" w:hAnsiTheme="minorHAnsi" w:cstheme="minorHAnsi"/>
          <w:sz w:val="22"/>
          <w:szCs w:val="22"/>
        </w:rPr>
        <w:t>na pierwsze ryzyko z konsumpcją sumy ubezpieczenia</w:t>
      </w:r>
    </w:p>
    <w:p w14:paraId="18589FA4" w14:textId="77777777" w:rsidR="00CF5792" w:rsidRPr="00D33ECE" w:rsidRDefault="00AA5B6D" w:rsidP="00546650">
      <w:pPr>
        <w:tabs>
          <w:tab w:val="left" w:pos="2835"/>
        </w:tabs>
        <w:ind w:left="1985" w:right="-567" w:hanging="2978"/>
        <w:rPr>
          <w:rFonts w:asciiTheme="minorHAnsi" w:hAnsiTheme="minorHAnsi" w:cstheme="minorHAnsi"/>
          <w:b/>
          <w:sz w:val="22"/>
          <w:szCs w:val="22"/>
        </w:rPr>
      </w:pPr>
      <w:r>
        <w:rPr>
          <w:rFonts w:asciiTheme="minorHAnsi" w:hAnsiTheme="minorHAnsi" w:cstheme="minorHAnsi"/>
          <w:sz w:val="22"/>
          <w:szCs w:val="22"/>
        </w:rPr>
        <w:t xml:space="preserve">rodzaj wartości: </w:t>
      </w:r>
      <w:r w:rsidR="00CF5792" w:rsidRPr="00D33ECE">
        <w:rPr>
          <w:rFonts w:asciiTheme="minorHAnsi" w:hAnsiTheme="minorHAnsi" w:cstheme="minorHAnsi"/>
          <w:sz w:val="22"/>
          <w:szCs w:val="22"/>
        </w:rPr>
        <w:t>szacunkowa wartość odtworzeniowa</w:t>
      </w:r>
    </w:p>
    <w:p w14:paraId="1AF117EB" w14:textId="77777777" w:rsidR="00CF5792" w:rsidRPr="00D33ECE" w:rsidRDefault="00AA5B6D" w:rsidP="00546650">
      <w:pPr>
        <w:ind w:left="1985" w:right="-567" w:hanging="2978"/>
        <w:rPr>
          <w:rFonts w:asciiTheme="minorHAnsi" w:hAnsiTheme="minorHAnsi" w:cstheme="minorHAnsi"/>
          <w:b/>
          <w:sz w:val="22"/>
          <w:szCs w:val="22"/>
        </w:rPr>
      </w:pPr>
      <w:r>
        <w:rPr>
          <w:rFonts w:asciiTheme="minorHAnsi" w:hAnsiTheme="minorHAnsi" w:cstheme="minorHAnsi"/>
          <w:sz w:val="22"/>
          <w:szCs w:val="22"/>
        </w:rPr>
        <w:t xml:space="preserve">suma ubezpieczenia: </w:t>
      </w:r>
      <w:r w:rsidR="00CF5792" w:rsidRPr="00D33ECE">
        <w:rPr>
          <w:rFonts w:asciiTheme="minorHAnsi" w:hAnsiTheme="minorHAnsi" w:cstheme="minorHAnsi"/>
          <w:b/>
          <w:sz w:val="22"/>
          <w:szCs w:val="22"/>
        </w:rPr>
        <w:t>20.000,00 zł</w:t>
      </w:r>
    </w:p>
    <w:p w14:paraId="2E2F54D5" w14:textId="77777777" w:rsidR="00CF5792" w:rsidRPr="00D33ECE" w:rsidRDefault="00CF5792" w:rsidP="00546650">
      <w:pPr>
        <w:ind w:left="1985" w:right="-567" w:hanging="2978"/>
        <w:rPr>
          <w:rFonts w:asciiTheme="minorHAnsi" w:hAnsiTheme="minorHAnsi" w:cstheme="minorHAnsi"/>
          <w:b/>
          <w:sz w:val="22"/>
          <w:szCs w:val="22"/>
          <w:highlight w:val="green"/>
        </w:rPr>
      </w:pPr>
    </w:p>
    <w:p w14:paraId="68D64DA3" w14:textId="77777777" w:rsidR="00CF5792" w:rsidRPr="00D33ECE" w:rsidRDefault="00CF5792" w:rsidP="00546650">
      <w:pPr>
        <w:ind w:left="1985" w:right="-567" w:hanging="2978"/>
        <w:rPr>
          <w:rFonts w:asciiTheme="minorHAnsi" w:hAnsiTheme="minorHAnsi" w:cstheme="minorHAnsi"/>
          <w:b/>
          <w:sz w:val="22"/>
          <w:szCs w:val="22"/>
        </w:rPr>
      </w:pPr>
      <w:r w:rsidRPr="00D33ECE">
        <w:rPr>
          <w:rFonts w:asciiTheme="minorHAnsi" w:hAnsiTheme="minorHAnsi" w:cstheme="minorHAnsi"/>
          <w:b/>
          <w:sz w:val="22"/>
          <w:szCs w:val="22"/>
        </w:rPr>
        <w:t>Środki obrotowe</w:t>
      </w:r>
    </w:p>
    <w:p w14:paraId="006D5364" w14:textId="77777777" w:rsidR="00CF5792" w:rsidRPr="00D33ECE" w:rsidRDefault="00AA5B6D" w:rsidP="00546650">
      <w:pPr>
        <w:ind w:left="1985" w:right="-567" w:hanging="2978"/>
        <w:rPr>
          <w:rFonts w:asciiTheme="minorHAnsi" w:hAnsiTheme="minorHAnsi" w:cstheme="minorHAnsi"/>
          <w:sz w:val="22"/>
          <w:szCs w:val="22"/>
        </w:rPr>
      </w:pPr>
      <w:r>
        <w:rPr>
          <w:rFonts w:asciiTheme="minorHAnsi" w:hAnsiTheme="minorHAnsi" w:cstheme="minorHAnsi"/>
          <w:sz w:val="22"/>
          <w:szCs w:val="22"/>
        </w:rPr>
        <w:t xml:space="preserve">system ubezpieczenia: </w:t>
      </w:r>
      <w:r w:rsidR="00CF5792" w:rsidRPr="00D33ECE">
        <w:rPr>
          <w:rFonts w:asciiTheme="minorHAnsi" w:hAnsiTheme="minorHAnsi" w:cstheme="minorHAnsi"/>
          <w:sz w:val="22"/>
          <w:szCs w:val="22"/>
        </w:rPr>
        <w:t>na pierwsze ryzyko z konsumpcją sumy ubezpieczenia</w:t>
      </w:r>
    </w:p>
    <w:p w14:paraId="7D24C963" w14:textId="77777777" w:rsidR="00CF5792" w:rsidRPr="00D33ECE" w:rsidRDefault="00CF5792" w:rsidP="00546650">
      <w:pPr>
        <w:tabs>
          <w:tab w:val="left" w:pos="2835"/>
        </w:tabs>
        <w:ind w:left="1985" w:right="-567" w:hanging="2978"/>
        <w:rPr>
          <w:rFonts w:asciiTheme="minorHAnsi" w:hAnsiTheme="minorHAnsi" w:cstheme="minorHAnsi"/>
          <w:b/>
          <w:sz w:val="22"/>
          <w:szCs w:val="22"/>
        </w:rPr>
      </w:pPr>
      <w:r w:rsidRPr="00D33ECE">
        <w:rPr>
          <w:rFonts w:asciiTheme="minorHAnsi" w:hAnsiTheme="minorHAnsi" w:cstheme="minorHAnsi"/>
          <w:sz w:val="22"/>
          <w:szCs w:val="22"/>
        </w:rPr>
        <w:t>rodzaj wartości</w:t>
      </w:r>
      <w:r w:rsidR="00AA5B6D">
        <w:rPr>
          <w:rFonts w:asciiTheme="minorHAnsi" w:hAnsiTheme="minorHAnsi" w:cstheme="minorHAnsi"/>
          <w:sz w:val="22"/>
          <w:szCs w:val="22"/>
        </w:rPr>
        <w:t xml:space="preserve">: </w:t>
      </w:r>
      <w:r w:rsidRPr="00D33ECE">
        <w:rPr>
          <w:rFonts w:asciiTheme="minorHAnsi" w:hAnsiTheme="minorHAnsi" w:cstheme="minorHAnsi"/>
          <w:sz w:val="22"/>
          <w:szCs w:val="22"/>
        </w:rPr>
        <w:t>wartość zakupu/wytworzenia</w:t>
      </w:r>
    </w:p>
    <w:p w14:paraId="074EE5A9" w14:textId="77777777" w:rsidR="00CF5792" w:rsidRPr="00D33ECE" w:rsidRDefault="00AA5B6D" w:rsidP="00546650">
      <w:pPr>
        <w:ind w:left="1985" w:right="-567" w:hanging="2978"/>
        <w:rPr>
          <w:rFonts w:asciiTheme="minorHAnsi" w:hAnsiTheme="minorHAnsi" w:cstheme="minorHAnsi"/>
          <w:b/>
          <w:sz w:val="22"/>
          <w:szCs w:val="22"/>
        </w:rPr>
      </w:pPr>
      <w:r>
        <w:rPr>
          <w:rFonts w:asciiTheme="minorHAnsi" w:hAnsiTheme="minorHAnsi" w:cstheme="minorHAnsi"/>
          <w:sz w:val="22"/>
          <w:szCs w:val="22"/>
        </w:rPr>
        <w:t xml:space="preserve">suma ubezpieczenia: </w:t>
      </w:r>
      <w:r w:rsidR="00CF5792" w:rsidRPr="00D33ECE">
        <w:rPr>
          <w:rFonts w:asciiTheme="minorHAnsi" w:hAnsiTheme="minorHAnsi" w:cstheme="minorHAnsi"/>
          <w:b/>
          <w:sz w:val="22"/>
          <w:szCs w:val="22"/>
        </w:rPr>
        <w:t xml:space="preserve">10.000,00 zł  </w:t>
      </w:r>
    </w:p>
    <w:p w14:paraId="78CD4BCC" w14:textId="77777777" w:rsidR="00CF5792" w:rsidRPr="00D33ECE" w:rsidRDefault="00CF5792" w:rsidP="00546650">
      <w:pPr>
        <w:ind w:left="1985" w:right="-567" w:hanging="2978"/>
        <w:jc w:val="both"/>
        <w:rPr>
          <w:rFonts w:asciiTheme="minorHAnsi" w:hAnsiTheme="minorHAnsi" w:cstheme="minorHAnsi"/>
          <w:b/>
          <w:bCs/>
          <w:sz w:val="22"/>
          <w:szCs w:val="22"/>
        </w:rPr>
      </w:pPr>
    </w:p>
    <w:p w14:paraId="73386EDD" w14:textId="77777777" w:rsidR="005B0981" w:rsidRDefault="005B0981" w:rsidP="00546650">
      <w:pPr>
        <w:ind w:left="1985" w:right="-567" w:hanging="2978"/>
        <w:jc w:val="both"/>
        <w:rPr>
          <w:rFonts w:asciiTheme="minorHAnsi" w:hAnsiTheme="minorHAnsi" w:cstheme="minorHAnsi"/>
          <w:b/>
          <w:bCs/>
          <w:sz w:val="22"/>
          <w:szCs w:val="22"/>
        </w:rPr>
      </w:pPr>
    </w:p>
    <w:p w14:paraId="76E1D548" w14:textId="79D4C938" w:rsidR="00CF5792" w:rsidRPr="00D33ECE" w:rsidRDefault="00CF5792" w:rsidP="00546650">
      <w:pPr>
        <w:ind w:left="1985" w:right="-567" w:hanging="2978"/>
        <w:jc w:val="both"/>
        <w:rPr>
          <w:rFonts w:asciiTheme="minorHAnsi" w:hAnsiTheme="minorHAnsi" w:cstheme="minorHAnsi"/>
          <w:sz w:val="22"/>
          <w:szCs w:val="22"/>
        </w:rPr>
      </w:pPr>
      <w:r w:rsidRPr="00D33ECE">
        <w:rPr>
          <w:rFonts w:asciiTheme="minorHAnsi" w:hAnsiTheme="minorHAnsi" w:cstheme="minorHAnsi"/>
          <w:b/>
          <w:bCs/>
          <w:sz w:val="22"/>
          <w:szCs w:val="22"/>
        </w:rPr>
        <w:t>Dewastacja</w:t>
      </w:r>
      <w:r w:rsidRPr="00D33ECE">
        <w:rPr>
          <w:rFonts w:asciiTheme="minorHAnsi" w:hAnsiTheme="minorHAnsi" w:cstheme="minorHAnsi"/>
          <w:sz w:val="22"/>
          <w:szCs w:val="22"/>
        </w:rPr>
        <w:t xml:space="preserve">: </w:t>
      </w:r>
    </w:p>
    <w:p w14:paraId="50C014E1" w14:textId="77777777" w:rsidR="00CF5792" w:rsidRPr="00D33ECE" w:rsidRDefault="00AA5B6D" w:rsidP="00546650">
      <w:pPr>
        <w:ind w:left="1985" w:right="-567" w:hanging="2978"/>
        <w:jc w:val="both"/>
        <w:rPr>
          <w:rFonts w:asciiTheme="minorHAnsi" w:hAnsiTheme="minorHAnsi" w:cstheme="minorHAnsi"/>
          <w:sz w:val="22"/>
          <w:szCs w:val="22"/>
        </w:rPr>
      </w:pPr>
      <w:r>
        <w:rPr>
          <w:rFonts w:asciiTheme="minorHAnsi" w:hAnsiTheme="minorHAnsi" w:cstheme="minorHAnsi"/>
          <w:sz w:val="22"/>
          <w:szCs w:val="22"/>
        </w:rPr>
        <w:t>system ubezpieczenia: </w:t>
      </w:r>
      <w:r w:rsidR="00CF5792" w:rsidRPr="00D33ECE">
        <w:rPr>
          <w:rFonts w:asciiTheme="minorHAnsi" w:hAnsiTheme="minorHAnsi" w:cstheme="minorHAnsi"/>
          <w:sz w:val="22"/>
          <w:szCs w:val="22"/>
        </w:rPr>
        <w:t>na pierwsze ryzyko z konsumpcją sumy ubezpieczenia</w:t>
      </w:r>
    </w:p>
    <w:p w14:paraId="73EDE0F7" w14:textId="77777777" w:rsidR="00CF5792" w:rsidRPr="00D33ECE" w:rsidRDefault="00AA5B6D" w:rsidP="00546650">
      <w:pPr>
        <w:ind w:left="1985" w:right="-567" w:hanging="2978"/>
        <w:jc w:val="both"/>
        <w:rPr>
          <w:rFonts w:asciiTheme="minorHAnsi" w:hAnsiTheme="minorHAnsi" w:cstheme="minorHAnsi"/>
          <w:sz w:val="22"/>
          <w:szCs w:val="22"/>
        </w:rPr>
      </w:pPr>
      <w:r>
        <w:rPr>
          <w:rFonts w:asciiTheme="minorHAnsi" w:hAnsiTheme="minorHAnsi" w:cstheme="minorHAnsi"/>
          <w:sz w:val="22"/>
          <w:szCs w:val="22"/>
        </w:rPr>
        <w:t>przedmiot ubezpieczenia:  </w:t>
      </w:r>
      <w:r w:rsidR="00CF5792" w:rsidRPr="00D33ECE">
        <w:rPr>
          <w:rFonts w:asciiTheme="minorHAnsi" w:hAnsiTheme="minorHAnsi" w:cstheme="minorHAnsi"/>
          <w:sz w:val="22"/>
          <w:szCs w:val="22"/>
        </w:rPr>
        <w:t>zgodnie z poniższym wykazem</w:t>
      </w:r>
    </w:p>
    <w:p w14:paraId="07DC4CC9" w14:textId="545F91F6" w:rsidR="00CF5792" w:rsidRPr="00D33ECE" w:rsidRDefault="00AA5B6D" w:rsidP="00546650">
      <w:pPr>
        <w:ind w:left="1985" w:right="-567" w:hanging="2978"/>
        <w:jc w:val="both"/>
        <w:rPr>
          <w:rFonts w:asciiTheme="minorHAnsi" w:hAnsiTheme="minorHAnsi" w:cstheme="minorHAnsi"/>
          <w:b/>
          <w:bCs/>
          <w:sz w:val="22"/>
          <w:szCs w:val="22"/>
        </w:rPr>
      </w:pPr>
      <w:r>
        <w:rPr>
          <w:rFonts w:asciiTheme="minorHAnsi" w:hAnsiTheme="minorHAnsi" w:cstheme="minorHAnsi"/>
          <w:sz w:val="22"/>
          <w:szCs w:val="22"/>
        </w:rPr>
        <w:t>suma ubezpieczenia:  </w:t>
      </w:r>
      <w:r w:rsidR="00435B67">
        <w:rPr>
          <w:rFonts w:asciiTheme="minorHAnsi" w:hAnsiTheme="minorHAnsi" w:cstheme="minorHAnsi"/>
          <w:b/>
          <w:bCs/>
          <w:sz w:val="22"/>
          <w:szCs w:val="22"/>
        </w:rPr>
        <w:t>9</w:t>
      </w:r>
      <w:r w:rsidR="00CF5792" w:rsidRPr="00D33ECE">
        <w:rPr>
          <w:rFonts w:asciiTheme="minorHAnsi" w:hAnsiTheme="minorHAnsi" w:cstheme="minorHAnsi"/>
          <w:b/>
          <w:bCs/>
          <w:sz w:val="22"/>
          <w:szCs w:val="22"/>
        </w:rPr>
        <w:t>0.000,00 zł</w:t>
      </w:r>
    </w:p>
    <w:p w14:paraId="297A619C" w14:textId="77777777" w:rsidR="00CF5792" w:rsidRPr="00D33ECE" w:rsidRDefault="00CF5792" w:rsidP="00546650">
      <w:pPr>
        <w:ind w:left="1985" w:right="-567" w:hanging="2978"/>
        <w:jc w:val="both"/>
        <w:rPr>
          <w:rFonts w:asciiTheme="minorHAnsi" w:hAnsiTheme="minorHAnsi" w:cstheme="minorHAnsi"/>
          <w:b/>
          <w:bCs/>
          <w:sz w:val="22"/>
          <w:szCs w:val="22"/>
        </w:rPr>
      </w:pPr>
    </w:p>
    <w:tbl>
      <w:tblPr>
        <w:tblW w:w="10491" w:type="dxa"/>
        <w:tblInd w:w="-1003" w:type="dxa"/>
        <w:tblCellMar>
          <w:left w:w="0" w:type="dxa"/>
          <w:right w:w="0" w:type="dxa"/>
        </w:tblCellMar>
        <w:tblLook w:val="0000" w:firstRow="0" w:lastRow="0" w:firstColumn="0" w:lastColumn="0" w:noHBand="0" w:noVBand="0"/>
      </w:tblPr>
      <w:tblGrid>
        <w:gridCol w:w="6526"/>
        <w:gridCol w:w="3965"/>
      </w:tblGrid>
      <w:tr w:rsidR="00CF5792" w:rsidRPr="00D33ECE" w14:paraId="1B4BB935" w14:textId="77777777" w:rsidTr="00AA5B6D">
        <w:trPr>
          <w:trHeight w:val="515"/>
        </w:trPr>
        <w:tc>
          <w:tcPr>
            <w:tcW w:w="6526" w:type="dxa"/>
            <w:tcBorders>
              <w:top w:val="single" w:sz="8" w:space="0" w:color="000000"/>
              <w:left w:val="single" w:sz="8" w:space="0" w:color="000000"/>
              <w:bottom w:val="single" w:sz="8" w:space="0" w:color="000000"/>
              <w:right w:val="single" w:sz="4" w:space="0" w:color="auto"/>
            </w:tcBorders>
            <w:tcMar>
              <w:top w:w="0" w:type="dxa"/>
              <w:left w:w="70" w:type="dxa"/>
              <w:bottom w:w="0" w:type="dxa"/>
              <w:right w:w="70" w:type="dxa"/>
            </w:tcMar>
            <w:vAlign w:val="center"/>
          </w:tcPr>
          <w:p w14:paraId="56FF660D" w14:textId="77777777" w:rsidR="00CF5792" w:rsidRPr="003C5A90" w:rsidRDefault="00CF5792" w:rsidP="00AA5B6D">
            <w:pPr>
              <w:pStyle w:val="Bezodstpw"/>
              <w:jc w:val="center"/>
              <w:rPr>
                <w:rFonts w:asciiTheme="minorHAnsi" w:hAnsiTheme="minorHAnsi" w:cstheme="minorHAnsi"/>
                <w:sz w:val="22"/>
                <w:szCs w:val="22"/>
              </w:rPr>
            </w:pPr>
            <w:r w:rsidRPr="003C5A90">
              <w:rPr>
                <w:rFonts w:asciiTheme="minorHAnsi" w:hAnsiTheme="minorHAnsi" w:cstheme="minorHAnsi"/>
                <w:sz w:val="22"/>
                <w:szCs w:val="22"/>
              </w:rPr>
              <w:t>rodzaj ubezpieczonego mienia</w:t>
            </w:r>
          </w:p>
        </w:tc>
        <w:tc>
          <w:tcPr>
            <w:tcW w:w="39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FAEC66" w14:textId="77777777" w:rsidR="00CF5792" w:rsidRPr="003C5A90" w:rsidRDefault="00CF5792" w:rsidP="00AA5B6D">
            <w:pPr>
              <w:pStyle w:val="Bezodstpw"/>
              <w:jc w:val="center"/>
              <w:rPr>
                <w:rFonts w:asciiTheme="minorHAnsi" w:hAnsiTheme="minorHAnsi" w:cstheme="minorHAnsi"/>
                <w:sz w:val="22"/>
                <w:szCs w:val="22"/>
              </w:rPr>
            </w:pPr>
            <w:r w:rsidRPr="003C5A90">
              <w:rPr>
                <w:rFonts w:asciiTheme="minorHAnsi" w:hAnsiTheme="minorHAnsi" w:cstheme="minorHAnsi"/>
                <w:sz w:val="22"/>
                <w:szCs w:val="22"/>
              </w:rPr>
              <w:t>limit na wszystkie lokalizacje</w:t>
            </w:r>
          </w:p>
        </w:tc>
      </w:tr>
      <w:tr w:rsidR="00CF5792" w:rsidRPr="00D33ECE" w14:paraId="1C98E815" w14:textId="77777777" w:rsidTr="00AA5B6D">
        <w:trPr>
          <w:trHeight w:val="258"/>
        </w:trPr>
        <w:tc>
          <w:tcPr>
            <w:tcW w:w="6526" w:type="dxa"/>
            <w:tcBorders>
              <w:top w:val="nil"/>
              <w:left w:val="single" w:sz="8" w:space="0" w:color="000000"/>
              <w:bottom w:val="single" w:sz="8" w:space="0" w:color="000000"/>
              <w:right w:val="single" w:sz="4" w:space="0" w:color="auto"/>
            </w:tcBorders>
            <w:tcMar>
              <w:top w:w="0" w:type="dxa"/>
              <w:left w:w="70" w:type="dxa"/>
              <w:bottom w:w="0" w:type="dxa"/>
              <w:right w:w="70" w:type="dxa"/>
            </w:tcMar>
            <w:vAlign w:val="bottom"/>
          </w:tcPr>
          <w:p w14:paraId="430CE9EA" w14:textId="77777777" w:rsidR="00CF5792" w:rsidRPr="003C5A90" w:rsidRDefault="00CF5792" w:rsidP="00AA5B6D">
            <w:pPr>
              <w:pStyle w:val="Bezodstpw"/>
              <w:jc w:val="center"/>
              <w:rPr>
                <w:rFonts w:asciiTheme="minorHAnsi" w:hAnsiTheme="minorHAnsi" w:cstheme="minorHAnsi"/>
                <w:sz w:val="22"/>
                <w:szCs w:val="22"/>
              </w:rPr>
            </w:pPr>
            <w:r w:rsidRPr="003C5A90">
              <w:rPr>
                <w:rFonts w:asciiTheme="minorHAnsi" w:hAnsiTheme="minorHAnsi" w:cstheme="minorHAnsi"/>
                <w:sz w:val="22"/>
                <w:szCs w:val="22"/>
              </w:rPr>
              <w:t>elementy budynków i budowli lub lokali</w:t>
            </w:r>
          </w:p>
        </w:tc>
        <w:tc>
          <w:tcPr>
            <w:tcW w:w="39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617690AB" w14:textId="77777777" w:rsidR="00CF5792" w:rsidRPr="00B441B0" w:rsidRDefault="00CF5792" w:rsidP="00AA5B6D">
            <w:pPr>
              <w:pStyle w:val="Bezodstpw"/>
              <w:jc w:val="center"/>
              <w:rPr>
                <w:rFonts w:asciiTheme="minorHAnsi" w:hAnsiTheme="minorHAnsi" w:cstheme="minorHAnsi"/>
                <w:sz w:val="22"/>
                <w:szCs w:val="22"/>
              </w:rPr>
            </w:pPr>
            <w:r w:rsidRPr="00B441B0">
              <w:rPr>
                <w:rFonts w:asciiTheme="minorHAnsi" w:hAnsiTheme="minorHAnsi" w:cstheme="minorHAnsi"/>
                <w:sz w:val="22"/>
                <w:szCs w:val="22"/>
              </w:rPr>
              <w:t>10.000,00 zł</w:t>
            </w:r>
          </w:p>
        </w:tc>
      </w:tr>
      <w:tr w:rsidR="00CF5792" w:rsidRPr="00D33ECE" w14:paraId="6E894EEA" w14:textId="77777777" w:rsidTr="00AA5B6D">
        <w:trPr>
          <w:trHeight w:val="258"/>
        </w:trPr>
        <w:tc>
          <w:tcPr>
            <w:tcW w:w="6526" w:type="dxa"/>
            <w:tcBorders>
              <w:top w:val="nil"/>
              <w:left w:val="single" w:sz="8" w:space="0" w:color="000000"/>
              <w:bottom w:val="single" w:sz="8" w:space="0" w:color="000000"/>
              <w:right w:val="single" w:sz="4" w:space="0" w:color="auto"/>
            </w:tcBorders>
            <w:tcMar>
              <w:top w:w="0" w:type="dxa"/>
              <w:left w:w="70" w:type="dxa"/>
              <w:bottom w:w="0" w:type="dxa"/>
              <w:right w:w="70" w:type="dxa"/>
            </w:tcMar>
            <w:vAlign w:val="bottom"/>
          </w:tcPr>
          <w:p w14:paraId="310C400D" w14:textId="77777777" w:rsidR="00CF5792" w:rsidRPr="003C5A90" w:rsidRDefault="00CF5792" w:rsidP="00AA5B6D">
            <w:pPr>
              <w:pStyle w:val="Bezodstpw"/>
              <w:jc w:val="center"/>
              <w:rPr>
                <w:rFonts w:asciiTheme="minorHAnsi" w:hAnsiTheme="minorHAnsi" w:cstheme="minorHAnsi"/>
                <w:sz w:val="22"/>
                <w:szCs w:val="22"/>
              </w:rPr>
            </w:pPr>
            <w:r w:rsidRPr="003C5A90">
              <w:rPr>
                <w:rFonts w:asciiTheme="minorHAnsi" w:hAnsiTheme="minorHAnsi" w:cstheme="minorHAnsi"/>
                <w:sz w:val="22"/>
                <w:szCs w:val="22"/>
              </w:rPr>
              <w:t>budowle (ogrodzenia, drogi i chodniki wewnętrzne, place, boiska)</w:t>
            </w:r>
          </w:p>
        </w:tc>
        <w:tc>
          <w:tcPr>
            <w:tcW w:w="39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E020512" w14:textId="0B891DF4" w:rsidR="00CF5792" w:rsidRPr="00B441B0" w:rsidRDefault="00AA697F" w:rsidP="00AA5B6D">
            <w:pPr>
              <w:pStyle w:val="Bezodstpw"/>
              <w:jc w:val="center"/>
              <w:rPr>
                <w:rFonts w:asciiTheme="minorHAnsi" w:hAnsiTheme="minorHAnsi" w:cstheme="minorHAnsi"/>
                <w:sz w:val="22"/>
                <w:szCs w:val="22"/>
              </w:rPr>
            </w:pPr>
            <w:r>
              <w:rPr>
                <w:rFonts w:asciiTheme="minorHAnsi" w:hAnsiTheme="minorHAnsi" w:cstheme="minorHAnsi"/>
                <w:sz w:val="22"/>
                <w:szCs w:val="22"/>
              </w:rPr>
              <w:t>5</w:t>
            </w:r>
            <w:r w:rsidR="00CF5792" w:rsidRPr="00B441B0">
              <w:rPr>
                <w:rFonts w:asciiTheme="minorHAnsi" w:hAnsiTheme="minorHAnsi" w:cstheme="minorHAnsi"/>
                <w:sz w:val="22"/>
                <w:szCs w:val="22"/>
              </w:rPr>
              <w:t>0.000,00 zł</w:t>
            </w:r>
          </w:p>
        </w:tc>
      </w:tr>
      <w:tr w:rsidR="00CF5792" w:rsidRPr="00D33ECE" w14:paraId="563D3F3B" w14:textId="77777777" w:rsidTr="00AA5B6D">
        <w:trPr>
          <w:trHeight w:val="515"/>
        </w:trPr>
        <w:tc>
          <w:tcPr>
            <w:tcW w:w="6526" w:type="dxa"/>
            <w:tcBorders>
              <w:top w:val="nil"/>
              <w:left w:val="single" w:sz="8" w:space="0" w:color="000000"/>
              <w:bottom w:val="single" w:sz="8" w:space="0" w:color="000000"/>
              <w:right w:val="single" w:sz="4" w:space="0" w:color="auto"/>
            </w:tcBorders>
            <w:tcMar>
              <w:top w:w="0" w:type="dxa"/>
              <w:left w:w="70" w:type="dxa"/>
              <w:bottom w:w="0" w:type="dxa"/>
              <w:right w:w="70" w:type="dxa"/>
            </w:tcMar>
            <w:vAlign w:val="bottom"/>
          </w:tcPr>
          <w:p w14:paraId="24A55CDF" w14:textId="77777777" w:rsidR="00CF5792" w:rsidRPr="003C5A90" w:rsidRDefault="00CF5792" w:rsidP="00AA5B6D">
            <w:pPr>
              <w:pStyle w:val="Bezodstpw"/>
              <w:jc w:val="center"/>
              <w:rPr>
                <w:rFonts w:asciiTheme="minorHAnsi" w:hAnsiTheme="minorHAnsi" w:cstheme="minorHAnsi"/>
                <w:sz w:val="22"/>
                <w:szCs w:val="22"/>
              </w:rPr>
            </w:pPr>
            <w:r w:rsidRPr="003C5A90">
              <w:rPr>
                <w:rFonts w:asciiTheme="minorHAnsi" w:hAnsiTheme="minorHAnsi" w:cstheme="minorHAnsi"/>
                <w:sz w:val="22"/>
                <w:szCs w:val="22"/>
              </w:rPr>
              <w:t>urządzenia i wyposażenia zewnętrzne (siłowniki bram, hydranty, wyposażenie placów zabaw, obiektów sportowo- rekreacyjnych)</w:t>
            </w:r>
          </w:p>
        </w:tc>
        <w:tc>
          <w:tcPr>
            <w:tcW w:w="39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6E8A635" w14:textId="3B056834" w:rsidR="00CF5792" w:rsidRPr="00B441B0" w:rsidRDefault="00AA697F" w:rsidP="00AA5B6D">
            <w:pPr>
              <w:pStyle w:val="Bezodstpw"/>
              <w:jc w:val="center"/>
              <w:rPr>
                <w:rFonts w:asciiTheme="minorHAnsi" w:hAnsiTheme="minorHAnsi" w:cstheme="minorHAnsi"/>
                <w:sz w:val="22"/>
                <w:szCs w:val="22"/>
              </w:rPr>
            </w:pPr>
            <w:r>
              <w:rPr>
                <w:rFonts w:asciiTheme="minorHAnsi" w:hAnsiTheme="minorHAnsi" w:cstheme="minorHAnsi"/>
                <w:sz w:val="22"/>
                <w:szCs w:val="22"/>
              </w:rPr>
              <w:t>2</w:t>
            </w:r>
            <w:r w:rsidR="00CF5792" w:rsidRPr="00B441B0">
              <w:rPr>
                <w:rFonts w:asciiTheme="minorHAnsi" w:hAnsiTheme="minorHAnsi" w:cstheme="minorHAnsi"/>
                <w:sz w:val="22"/>
                <w:szCs w:val="22"/>
              </w:rPr>
              <w:t>0.000,00 zł</w:t>
            </w:r>
          </w:p>
        </w:tc>
      </w:tr>
      <w:tr w:rsidR="00CF5792" w:rsidRPr="00D33ECE" w14:paraId="1E7CF048" w14:textId="77777777" w:rsidTr="003C5A90">
        <w:trPr>
          <w:trHeight w:val="293"/>
        </w:trPr>
        <w:tc>
          <w:tcPr>
            <w:tcW w:w="6526" w:type="dxa"/>
            <w:tcBorders>
              <w:top w:val="nil"/>
              <w:left w:val="single" w:sz="8" w:space="0" w:color="000000"/>
              <w:bottom w:val="single" w:sz="8" w:space="0" w:color="000000"/>
              <w:right w:val="single" w:sz="4" w:space="0" w:color="auto"/>
            </w:tcBorders>
            <w:tcMar>
              <w:top w:w="0" w:type="dxa"/>
              <w:left w:w="70" w:type="dxa"/>
              <w:bottom w:w="0" w:type="dxa"/>
              <w:right w:w="70" w:type="dxa"/>
            </w:tcMar>
            <w:vAlign w:val="bottom"/>
          </w:tcPr>
          <w:p w14:paraId="06AF9D91" w14:textId="77777777" w:rsidR="00CF5792" w:rsidRPr="003C5A90" w:rsidRDefault="00CF5792" w:rsidP="003C5A90">
            <w:pPr>
              <w:pStyle w:val="Bezodstpw"/>
              <w:jc w:val="center"/>
              <w:rPr>
                <w:rFonts w:asciiTheme="minorHAnsi" w:hAnsiTheme="minorHAnsi" w:cstheme="minorHAnsi"/>
                <w:sz w:val="22"/>
                <w:szCs w:val="22"/>
              </w:rPr>
            </w:pPr>
            <w:r w:rsidRPr="003C5A90">
              <w:rPr>
                <w:rFonts w:asciiTheme="minorHAnsi" w:hAnsiTheme="minorHAnsi" w:cstheme="minorHAnsi"/>
                <w:sz w:val="22"/>
                <w:szCs w:val="22"/>
              </w:rPr>
              <w:t>znaki drogowe, tablice z nazwami ulic,</w:t>
            </w:r>
          </w:p>
        </w:tc>
        <w:tc>
          <w:tcPr>
            <w:tcW w:w="39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1A3C8311" w14:textId="77777777" w:rsidR="00CF5792" w:rsidRPr="00B441B0" w:rsidRDefault="00CF5792" w:rsidP="00AA5B6D">
            <w:pPr>
              <w:pStyle w:val="Bezodstpw"/>
              <w:jc w:val="center"/>
              <w:rPr>
                <w:rFonts w:asciiTheme="minorHAnsi" w:hAnsiTheme="minorHAnsi" w:cstheme="minorHAnsi"/>
                <w:sz w:val="22"/>
                <w:szCs w:val="22"/>
              </w:rPr>
            </w:pPr>
            <w:r w:rsidRPr="00B441B0">
              <w:rPr>
                <w:rFonts w:asciiTheme="minorHAnsi" w:hAnsiTheme="minorHAnsi" w:cstheme="minorHAnsi"/>
                <w:sz w:val="22"/>
                <w:szCs w:val="22"/>
              </w:rPr>
              <w:t>10.000,00 zł</w:t>
            </w:r>
          </w:p>
        </w:tc>
      </w:tr>
      <w:tr w:rsidR="00CF5792" w:rsidRPr="00D33ECE" w14:paraId="1DE80A36" w14:textId="77777777" w:rsidTr="00AA5B6D">
        <w:trPr>
          <w:trHeight w:val="357"/>
        </w:trPr>
        <w:tc>
          <w:tcPr>
            <w:tcW w:w="6526" w:type="dxa"/>
            <w:tcBorders>
              <w:top w:val="nil"/>
              <w:left w:val="single" w:sz="8" w:space="0" w:color="000000"/>
              <w:bottom w:val="single" w:sz="8" w:space="0" w:color="000000"/>
              <w:right w:val="single" w:sz="4" w:space="0" w:color="auto"/>
            </w:tcBorders>
            <w:tcMar>
              <w:top w:w="0" w:type="dxa"/>
              <w:left w:w="70" w:type="dxa"/>
              <w:bottom w:w="0" w:type="dxa"/>
              <w:right w:w="70" w:type="dxa"/>
            </w:tcMar>
            <w:vAlign w:val="bottom"/>
          </w:tcPr>
          <w:p w14:paraId="3A1AAA1C" w14:textId="77777777" w:rsidR="00CF5792" w:rsidRPr="003C5A90" w:rsidRDefault="00CF5792" w:rsidP="00AA5B6D">
            <w:pPr>
              <w:pStyle w:val="Bezodstpw"/>
              <w:jc w:val="center"/>
              <w:rPr>
                <w:rFonts w:asciiTheme="minorHAnsi" w:hAnsiTheme="minorHAnsi" w:cstheme="minorHAnsi"/>
                <w:sz w:val="22"/>
                <w:szCs w:val="22"/>
              </w:rPr>
            </w:pPr>
            <w:r w:rsidRPr="003C5A90">
              <w:rPr>
                <w:rFonts w:asciiTheme="minorHAnsi" w:hAnsiTheme="minorHAnsi" w:cstheme="minorHAnsi"/>
                <w:sz w:val="22"/>
                <w:szCs w:val="22"/>
              </w:rPr>
              <w:t>Razem</w:t>
            </w:r>
          </w:p>
        </w:tc>
        <w:tc>
          <w:tcPr>
            <w:tcW w:w="39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BFCD79A" w14:textId="7099817F" w:rsidR="00CF5792" w:rsidRPr="003C5A90" w:rsidRDefault="00AA697F" w:rsidP="00AA5B6D">
            <w:pPr>
              <w:pStyle w:val="Bezodstpw"/>
              <w:jc w:val="center"/>
              <w:rPr>
                <w:rFonts w:asciiTheme="minorHAnsi" w:hAnsiTheme="minorHAnsi" w:cstheme="minorHAnsi"/>
                <w:b/>
                <w:sz w:val="22"/>
                <w:szCs w:val="22"/>
              </w:rPr>
            </w:pPr>
            <w:r>
              <w:rPr>
                <w:rFonts w:asciiTheme="minorHAnsi" w:hAnsiTheme="minorHAnsi" w:cstheme="minorHAnsi"/>
                <w:b/>
                <w:sz w:val="22"/>
                <w:szCs w:val="22"/>
              </w:rPr>
              <w:t>9</w:t>
            </w:r>
            <w:r w:rsidR="00CF5792" w:rsidRPr="003C5A90">
              <w:rPr>
                <w:rFonts w:asciiTheme="minorHAnsi" w:hAnsiTheme="minorHAnsi" w:cstheme="minorHAnsi"/>
                <w:b/>
                <w:sz w:val="22"/>
                <w:szCs w:val="22"/>
              </w:rPr>
              <w:t>0.000,00</w:t>
            </w:r>
            <w:r w:rsidR="003C5A90">
              <w:rPr>
                <w:rFonts w:asciiTheme="minorHAnsi" w:hAnsiTheme="minorHAnsi" w:cstheme="minorHAnsi"/>
                <w:b/>
                <w:sz w:val="22"/>
                <w:szCs w:val="22"/>
              </w:rPr>
              <w:t xml:space="preserve"> zł</w:t>
            </w:r>
          </w:p>
        </w:tc>
      </w:tr>
    </w:tbl>
    <w:p w14:paraId="69DC763B" w14:textId="77777777" w:rsidR="00CF5792" w:rsidRPr="00D33ECE" w:rsidRDefault="00CF5792" w:rsidP="003C5A90">
      <w:pPr>
        <w:ind w:right="-567"/>
        <w:rPr>
          <w:rFonts w:asciiTheme="minorHAnsi" w:hAnsiTheme="minorHAnsi" w:cstheme="minorHAnsi"/>
          <w:color w:val="FF0000"/>
          <w:sz w:val="22"/>
          <w:szCs w:val="22"/>
        </w:rPr>
      </w:pPr>
    </w:p>
    <w:p w14:paraId="49B0B39D" w14:textId="77777777" w:rsidR="00CF5792" w:rsidRPr="00BE5193" w:rsidRDefault="00CF5792" w:rsidP="00BE5193">
      <w:pPr>
        <w:ind w:left="1985" w:right="-567" w:hanging="2978"/>
        <w:jc w:val="center"/>
        <w:rPr>
          <w:rFonts w:asciiTheme="minorHAnsi" w:hAnsiTheme="minorHAnsi" w:cstheme="minorHAnsi"/>
          <w:b/>
          <w:szCs w:val="24"/>
        </w:rPr>
      </w:pPr>
    </w:p>
    <w:p w14:paraId="22D4CB75" w14:textId="77777777" w:rsidR="00DA27C6" w:rsidRDefault="00DA27C6" w:rsidP="00BE5193">
      <w:pPr>
        <w:ind w:left="1985" w:right="-567" w:hanging="2978"/>
        <w:jc w:val="center"/>
        <w:rPr>
          <w:rFonts w:asciiTheme="minorHAnsi" w:hAnsiTheme="minorHAnsi" w:cstheme="minorHAnsi"/>
          <w:b/>
          <w:szCs w:val="24"/>
        </w:rPr>
      </w:pPr>
    </w:p>
    <w:p w14:paraId="1AE76362" w14:textId="04FAC143" w:rsidR="00CF5792" w:rsidRPr="00BE5193" w:rsidRDefault="00CF5792" w:rsidP="00BE5193">
      <w:pPr>
        <w:ind w:left="1985" w:right="-567" w:hanging="2978"/>
        <w:jc w:val="center"/>
        <w:rPr>
          <w:rFonts w:asciiTheme="minorHAnsi" w:hAnsiTheme="minorHAnsi" w:cstheme="minorHAnsi"/>
          <w:b/>
          <w:szCs w:val="24"/>
        </w:rPr>
      </w:pPr>
      <w:r w:rsidRPr="005E61DD">
        <w:rPr>
          <w:rFonts w:asciiTheme="minorHAnsi" w:hAnsiTheme="minorHAnsi" w:cstheme="minorHAnsi"/>
          <w:b/>
          <w:szCs w:val="24"/>
        </w:rPr>
        <w:t>E. UBEZPIECZENIE SPRZĘTU ELEKTRONICZNEGO OD WSZYSTKICH RYZYK</w:t>
      </w:r>
      <w:r w:rsidR="001664EC" w:rsidRPr="005E61DD">
        <w:rPr>
          <w:rFonts w:asciiTheme="minorHAnsi" w:hAnsiTheme="minorHAnsi" w:cstheme="minorHAnsi"/>
          <w:b/>
          <w:szCs w:val="24"/>
        </w:rPr>
        <w:t>:</w:t>
      </w:r>
    </w:p>
    <w:p w14:paraId="39DC55CF" w14:textId="77777777" w:rsidR="00CF5792" w:rsidRPr="00D33ECE" w:rsidRDefault="00CF5792" w:rsidP="00546650">
      <w:pPr>
        <w:ind w:left="1985" w:right="-567" w:hanging="2978"/>
        <w:rPr>
          <w:rFonts w:asciiTheme="minorHAnsi" w:hAnsiTheme="minorHAnsi" w:cstheme="minorHAnsi"/>
          <w:sz w:val="22"/>
          <w:szCs w:val="22"/>
        </w:rPr>
      </w:pPr>
    </w:p>
    <w:p w14:paraId="54D4AA4F" w14:textId="77777777" w:rsidR="00CF5792" w:rsidRPr="00D33ECE" w:rsidRDefault="00CF5792" w:rsidP="00546650">
      <w:pPr>
        <w:ind w:left="1985" w:right="-567" w:hanging="2978"/>
        <w:rPr>
          <w:rFonts w:asciiTheme="minorHAnsi" w:hAnsiTheme="minorHAnsi" w:cstheme="minorHAnsi"/>
          <w:sz w:val="22"/>
          <w:szCs w:val="22"/>
        </w:rPr>
      </w:pPr>
      <w:r w:rsidRPr="00D33ECE">
        <w:rPr>
          <w:rFonts w:asciiTheme="minorHAnsi" w:hAnsiTheme="minorHAnsi" w:cstheme="minorHAnsi"/>
          <w:sz w:val="22"/>
          <w:szCs w:val="22"/>
        </w:rPr>
        <w:t>Zakres ubezpieczenia – zgodny z pkt B Ubezpieczeń poszczególnych jednostek Zamawiającego.</w:t>
      </w:r>
    </w:p>
    <w:p w14:paraId="7D9676CE" w14:textId="77777777" w:rsidR="00CF5792" w:rsidRPr="00D33ECE" w:rsidRDefault="00CF5792" w:rsidP="00546650">
      <w:pPr>
        <w:ind w:left="1985" w:right="-567" w:hanging="2978"/>
        <w:rPr>
          <w:rFonts w:asciiTheme="minorHAnsi" w:hAnsiTheme="minorHAnsi" w:cstheme="minorHAnsi"/>
          <w:sz w:val="22"/>
          <w:szCs w:val="22"/>
        </w:rPr>
      </w:pPr>
    </w:p>
    <w:p w14:paraId="1058C270" w14:textId="77777777" w:rsidR="00CF5792" w:rsidRPr="00D33ECE" w:rsidRDefault="00CF5792" w:rsidP="004D5828">
      <w:pPr>
        <w:pStyle w:val="Tekstpodstawowywcity3"/>
        <w:ind w:left="-993" w:right="-567"/>
        <w:rPr>
          <w:rFonts w:asciiTheme="minorHAnsi" w:hAnsiTheme="minorHAnsi" w:cstheme="minorHAnsi"/>
          <w:b/>
          <w:color w:val="000000"/>
          <w:sz w:val="22"/>
          <w:szCs w:val="22"/>
        </w:rPr>
      </w:pPr>
      <w:r w:rsidRPr="00D33ECE">
        <w:rPr>
          <w:rFonts w:asciiTheme="minorHAnsi" w:hAnsiTheme="minorHAnsi" w:cstheme="minorHAnsi"/>
          <w:b/>
          <w:color w:val="000000"/>
          <w:sz w:val="22"/>
          <w:szCs w:val="22"/>
        </w:rPr>
        <w:t xml:space="preserve">Koszty odtworzenia danych </w:t>
      </w:r>
      <w:r w:rsidRPr="00D33ECE">
        <w:rPr>
          <w:rFonts w:asciiTheme="minorHAnsi" w:hAnsiTheme="minorHAnsi" w:cstheme="minorHAnsi"/>
          <w:color w:val="000000"/>
          <w:sz w:val="22"/>
          <w:szCs w:val="22"/>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w:t>
      </w:r>
      <w:r w:rsidRPr="00D33ECE">
        <w:rPr>
          <w:rFonts w:asciiTheme="minorHAnsi" w:hAnsiTheme="minorHAnsi" w:cstheme="minorHAnsi"/>
          <w:b/>
          <w:color w:val="000000"/>
          <w:sz w:val="22"/>
          <w:szCs w:val="22"/>
        </w:rPr>
        <w:t>:</w:t>
      </w:r>
    </w:p>
    <w:p w14:paraId="3827F112" w14:textId="77777777" w:rsidR="00CF5792" w:rsidRPr="00D33ECE" w:rsidRDefault="00CF5792" w:rsidP="00546650">
      <w:pPr>
        <w:pStyle w:val="Tekstpodstawowywcity3"/>
        <w:ind w:left="1985" w:right="-567" w:hanging="2978"/>
        <w:rPr>
          <w:rFonts w:asciiTheme="minorHAnsi" w:hAnsiTheme="minorHAnsi" w:cstheme="minorHAnsi"/>
          <w:sz w:val="22"/>
          <w:szCs w:val="22"/>
        </w:rPr>
      </w:pPr>
      <w:r w:rsidRPr="00D33ECE">
        <w:rPr>
          <w:rFonts w:asciiTheme="minorHAnsi" w:hAnsiTheme="minorHAnsi" w:cstheme="minorHAnsi"/>
          <w:color w:val="000000"/>
          <w:sz w:val="22"/>
          <w:szCs w:val="22"/>
        </w:rPr>
        <w:t xml:space="preserve">System </w:t>
      </w:r>
      <w:r w:rsidRPr="00D33ECE">
        <w:rPr>
          <w:rFonts w:asciiTheme="minorHAnsi" w:hAnsiTheme="minorHAnsi" w:cstheme="minorHAnsi"/>
          <w:sz w:val="22"/>
          <w:szCs w:val="22"/>
        </w:rPr>
        <w:t>ubezpieczeń  na pierwsze ryzyko</w:t>
      </w:r>
    </w:p>
    <w:p w14:paraId="6F5803B9" w14:textId="77777777" w:rsidR="00CF5792" w:rsidRPr="00D33ECE" w:rsidRDefault="00BF774B" w:rsidP="00546650">
      <w:pPr>
        <w:pStyle w:val="Tekstpodstawowywcity3"/>
        <w:ind w:left="1985" w:right="-567" w:hanging="2978"/>
        <w:rPr>
          <w:rFonts w:asciiTheme="minorHAnsi" w:hAnsiTheme="minorHAnsi" w:cstheme="minorHAnsi"/>
          <w:b/>
          <w:sz w:val="22"/>
          <w:szCs w:val="22"/>
        </w:rPr>
      </w:pPr>
      <w:r>
        <w:rPr>
          <w:rFonts w:asciiTheme="minorHAnsi" w:hAnsiTheme="minorHAnsi" w:cstheme="minorHAnsi"/>
          <w:sz w:val="22"/>
          <w:szCs w:val="22"/>
        </w:rPr>
        <w:t xml:space="preserve">Suma ubezpieczenia: </w:t>
      </w:r>
      <w:r w:rsidR="00CF5792" w:rsidRPr="00D33ECE">
        <w:rPr>
          <w:rFonts w:asciiTheme="minorHAnsi" w:hAnsiTheme="minorHAnsi" w:cstheme="minorHAnsi"/>
          <w:b/>
          <w:sz w:val="22"/>
          <w:szCs w:val="22"/>
        </w:rPr>
        <w:t>10.000,00 zł</w:t>
      </w:r>
    </w:p>
    <w:p w14:paraId="1E93B54A" w14:textId="77777777" w:rsidR="00CF5792" w:rsidRPr="00D33ECE" w:rsidRDefault="00CF5792" w:rsidP="00546650">
      <w:pPr>
        <w:pStyle w:val="Tekstpodstawowywcity3"/>
        <w:ind w:left="1985" w:right="-567" w:hanging="2978"/>
        <w:rPr>
          <w:rFonts w:asciiTheme="minorHAnsi" w:hAnsiTheme="minorHAnsi" w:cstheme="minorHAnsi"/>
          <w:b/>
          <w:sz w:val="22"/>
          <w:szCs w:val="22"/>
        </w:rPr>
      </w:pPr>
    </w:p>
    <w:p w14:paraId="239E8CB6" w14:textId="77777777" w:rsidR="00CF5792" w:rsidRPr="00D33ECE" w:rsidRDefault="00CF5792" w:rsidP="00546650">
      <w:pPr>
        <w:pStyle w:val="Tekstpodstawowywcity3"/>
        <w:ind w:left="1985" w:right="-567" w:hanging="2978"/>
        <w:rPr>
          <w:rFonts w:asciiTheme="minorHAnsi" w:hAnsiTheme="minorHAnsi" w:cstheme="minorHAnsi"/>
          <w:b/>
          <w:sz w:val="22"/>
          <w:szCs w:val="22"/>
        </w:rPr>
      </w:pPr>
      <w:r w:rsidRPr="00D33ECE">
        <w:rPr>
          <w:rFonts w:asciiTheme="minorHAnsi" w:hAnsiTheme="minorHAnsi" w:cstheme="minorHAnsi"/>
          <w:b/>
          <w:sz w:val="22"/>
          <w:szCs w:val="22"/>
        </w:rPr>
        <w:t>Nośniki danych:</w:t>
      </w:r>
    </w:p>
    <w:p w14:paraId="1488D7C5" w14:textId="77777777" w:rsidR="00CF5792" w:rsidRPr="00D33ECE" w:rsidRDefault="00CF5792" w:rsidP="00546650">
      <w:pPr>
        <w:pStyle w:val="Tekstpodstawowywcity3"/>
        <w:ind w:left="1985" w:right="-567" w:hanging="2978"/>
        <w:rPr>
          <w:rFonts w:asciiTheme="minorHAnsi" w:hAnsiTheme="minorHAnsi" w:cstheme="minorHAnsi"/>
          <w:sz w:val="22"/>
          <w:szCs w:val="22"/>
        </w:rPr>
      </w:pPr>
      <w:r w:rsidRPr="00D33ECE">
        <w:rPr>
          <w:rFonts w:asciiTheme="minorHAnsi" w:hAnsiTheme="minorHAnsi" w:cstheme="minorHAnsi"/>
          <w:sz w:val="22"/>
          <w:szCs w:val="22"/>
        </w:rPr>
        <w:t>System ubezpieczeń  na pierwsze ryzyko</w:t>
      </w:r>
    </w:p>
    <w:p w14:paraId="60CA5623" w14:textId="77777777" w:rsidR="00CF5792" w:rsidRPr="00D33ECE" w:rsidRDefault="00CF5792" w:rsidP="00546650">
      <w:pPr>
        <w:pStyle w:val="Tekstpodstawowywcity3"/>
        <w:ind w:left="1985" w:right="-567" w:hanging="2978"/>
        <w:rPr>
          <w:rFonts w:asciiTheme="minorHAnsi" w:hAnsiTheme="minorHAnsi" w:cstheme="minorHAnsi"/>
          <w:b/>
          <w:sz w:val="22"/>
          <w:szCs w:val="22"/>
        </w:rPr>
      </w:pPr>
      <w:r w:rsidRPr="00D33ECE">
        <w:rPr>
          <w:rFonts w:asciiTheme="minorHAnsi" w:hAnsiTheme="minorHAnsi" w:cstheme="minorHAnsi"/>
          <w:sz w:val="22"/>
          <w:szCs w:val="22"/>
        </w:rPr>
        <w:t>Suma ubezpieczeni</w:t>
      </w:r>
      <w:r w:rsidR="00BF774B">
        <w:rPr>
          <w:rFonts w:asciiTheme="minorHAnsi" w:hAnsiTheme="minorHAnsi" w:cstheme="minorHAnsi"/>
          <w:sz w:val="22"/>
          <w:szCs w:val="22"/>
        </w:rPr>
        <w:t xml:space="preserve">a: </w:t>
      </w:r>
      <w:r w:rsidRPr="00D33ECE">
        <w:rPr>
          <w:rFonts w:asciiTheme="minorHAnsi" w:hAnsiTheme="minorHAnsi" w:cstheme="minorHAnsi"/>
          <w:b/>
          <w:sz w:val="22"/>
          <w:szCs w:val="22"/>
        </w:rPr>
        <w:t>10.000,00 zł</w:t>
      </w:r>
    </w:p>
    <w:p w14:paraId="4D57780C" w14:textId="77777777" w:rsidR="00CF5792" w:rsidRPr="00D33ECE" w:rsidRDefault="00CF5792" w:rsidP="00546650">
      <w:pPr>
        <w:pStyle w:val="Tekstpodstawowywcity3"/>
        <w:ind w:left="1985" w:right="-567" w:hanging="2978"/>
        <w:rPr>
          <w:rFonts w:asciiTheme="minorHAnsi" w:hAnsiTheme="minorHAnsi" w:cstheme="minorHAnsi"/>
          <w:b/>
          <w:color w:val="000000"/>
          <w:sz w:val="22"/>
          <w:szCs w:val="22"/>
        </w:rPr>
      </w:pPr>
    </w:p>
    <w:p w14:paraId="2FA53D73" w14:textId="77777777" w:rsidR="00CF5792" w:rsidRPr="00D33ECE" w:rsidRDefault="00CF5792" w:rsidP="00BF774B">
      <w:pPr>
        <w:pStyle w:val="Tekstpodstawowywcity3"/>
        <w:ind w:left="-993" w:right="-567"/>
        <w:rPr>
          <w:rFonts w:asciiTheme="minorHAnsi" w:hAnsiTheme="minorHAnsi" w:cstheme="minorHAnsi"/>
          <w:b/>
          <w:color w:val="000000"/>
          <w:sz w:val="22"/>
          <w:szCs w:val="22"/>
        </w:rPr>
      </w:pPr>
      <w:r w:rsidRPr="00D33ECE">
        <w:rPr>
          <w:rFonts w:asciiTheme="minorHAnsi" w:hAnsiTheme="minorHAnsi" w:cstheme="minorHAnsi"/>
          <w:b/>
          <w:color w:val="000000"/>
          <w:sz w:val="22"/>
          <w:szCs w:val="22"/>
        </w:rPr>
        <w:t xml:space="preserve">Oprogramowanie </w:t>
      </w:r>
      <w:r w:rsidRPr="00D33ECE">
        <w:rPr>
          <w:rFonts w:asciiTheme="minorHAnsi" w:hAnsiTheme="minorHAnsi" w:cstheme="minorHAnsi"/>
          <w:color w:val="000000"/>
          <w:sz w:val="22"/>
          <w:szCs w:val="22"/>
        </w:rPr>
        <w:t>(</w:t>
      </w:r>
      <w:r w:rsidRPr="00D33ECE">
        <w:rPr>
          <w:rFonts w:asciiTheme="minorHAnsi" w:hAnsiTheme="minorHAnsi" w:cstheme="minorHAnsi"/>
          <w:sz w:val="22"/>
          <w:szCs w:val="22"/>
        </w:rPr>
        <w:t>licencjonowane systemy operacyjne, programy standardowe produkcji seryjnej oraz programy indywidualne udokumentowanego pochodzenia i wartości):</w:t>
      </w:r>
    </w:p>
    <w:p w14:paraId="71333D7D" w14:textId="77777777" w:rsidR="00CF5792" w:rsidRPr="00D33ECE" w:rsidRDefault="00CF5792" w:rsidP="00546650">
      <w:pPr>
        <w:pStyle w:val="Tekstpodstawowywcity3"/>
        <w:ind w:left="1985" w:right="-567" w:hanging="2978"/>
        <w:rPr>
          <w:rFonts w:asciiTheme="minorHAnsi" w:hAnsiTheme="minorHAnsi" w:cstheme="minorHAnsi"/>
          <w:color w:val="000000"/>
          <w:sz w:val="22"/>
          <w:szCs w:val="22"/>
        </w:rPr>
      </w:pPr>
      <w:r w:rsidRPr="00D33ECE">
        <w:rPr>
          <w:rFonts w:asciiTheme="minorHAnsi" w:hAnsiTheme="minorHAnsi" w:cstheme="minorHAnsi"/>
          <w:color w:val="000000"/>
          <w:sz w:val="22"/>
          <w:szCs w:val="22"/>
        </w:rPr>
        <w:t>System ubezpieczeń  na pierwsze ryzyko</w:t>
      </w:r>
    </w:p>
    <w:p w14:paraId="55CAE702" w14:textId="77777777" w:rsidR="00CF5792" w:rsidRPr="00D33ECE" w:rsidRDefault="00BF774B" w:rsidP="00546650">
      <w:pPr>
        <w:pStyle w:val="Tekstpodstawowywcity3"/>
        <w:ind w:left="1985" w:right="-567" w:hanging="2978"/>
        <w:rPr>
          <w:rFonts w:asciiTheme="minorHAnsi" w:hAnsiTheme="minorHAnsi" w:cstheme="minorHAnsi"/>
          <w:b/>
          <w:color w:val="FF0000"/>
          <w:sz w:val="22"/>
          <w:szCs w:val="22"/>
        </w:rPr>
      </w:pPr>
      <w:r>
        <w:rPr>
          <w:rFonts w:asciiTheme="minorHAnsi" w:hAnsiTheme="minorHAnsi" w:cstheme="minorHAnsi"/>
          <w:color w:val="000000"/>
          <w:sz w:val="22"/>
          <w:szCs w:val="22"/>
        </w:rPr>
        <w:t xml:space="preserve">Suma ubezpieczenia: </w:t>
      </w:r>
      <w:r w:rsidR="00CF5792" w:rsidRPr="00D33ECE">
        <w:rPr>
          <w:rFonts w:asciiTheme="minorHAnsi" w:hAnsiTheme="minorHAnsi" w:cstheme="minorHAnsi"/>
          <w:b/>
          <w:sz w:val="22"/>
          <w:szCs w:val="22"/>
        </w:rPr>
        <w:t xml:space="preserve">10.000,00 zł  </w:t>
      </w:r>
    </w:p>
    <w:p w14:paraId="640D28A4" w14:textId="77777777" w:rsidR="00CF5792" w:rsidRPr="00D33ECE" w:rsidRDefault="00CF5792" w:rsidP="00546650">
      <w:pPr>
        <w:pStyle w:val="Tekstpodstawowywcity3"/>
        <w:ind w:left="1985" w:right="-567" w:hanging="2978"/>
        <w:rPr>
          <w:rFonts w:asciiTheme="minorHAnsi" w:hAnsiTheme="minorHAnsi" w:cstheme="minorHAnsi"/>
          <w:b/>
          <w:color w:val="FF0000"/>
          <w:sz w:val="22"/>
          <w:szCs w:val="22"/>
        </w:rPr>
      </w:pPr>
    </w:p>
    <w:p w14:paraId="67DD1183" w14:textId="77777777" w:rsidR="00CF5792" w:rsidRPr="00D33ECE" w:rsidRDefault="00CF5792" w:rsidP="00BF774B">
      <w:pPr>
        <w:pStyle w:val="Tekstpodstawowywcity3"/>
        <w:ind w:left="-993" w:right="-567"/>
        <w:rPr>
          <w:rFonts w:asciiTheme="minorHAnsi" w:hAnsiTheme="minorHAnsi" w:cstheme="minorHAnsi"/>
          <w:sz w:val="22"/>
          <w:szCs w:val="22"/>
        </w:rPr>
      </w:pPr>
      <w:r w:rsidRPr="00D33ECE">
        <w:rPr>
          <w:rFonts w:asciiTheme="minorHAnsi" w:hAnsiTheme="minorHAnsi" w:cstheme="minorHAnsi"/>
          <w:b/>
          <w:sz w:val="22"/>
          <w:szCs w:val="22"/>
        </w:rPr>
        <w:t xml:space="preserve">Koszty rzeczoznawców </w:t>
      </w:r>
      <w:r w:rsidRPr="00D33ECE">
        <w:rPr>
          <w:rFonts w:asciiTheme="minorHAnsi" w:hAnsiTheme="minorHAnsi" w:cstheme="minorHAnsi"/>
          <w:sz w:val="22"/>
          <w:szCs w:val="22"/>
        </w:rPr>
        <w:t>(koszty ekspertyz rzeczoznawców z</w:t>
      </w:r>
      <w:r w:rsidR="00BF774B">
        <w:rPr>
          <w:rFonts w:asciiTheme="minorHAnsi" w:hAnsiTheme="minorHAnsi" w:cstheme="minorHAnsi"/>
          <w:sz w:val="22"/>
          <w:szCs w:val="22"/>
        </w:rPr>
        <w:t xml:space="preserve">wiązanych z ustaleniem rodzaju </w:t>
      </w:r>
      <w:r w:rsidRPr="00D33ECE">
        <w:rPr>
          <w:rFonts w:asciiTheme="minorHAnsi" w:hAnsiTheme="minorHAnsi" w:cstheme="minorHAnsi"/>
          <w:sz w:val="22"/>
          <w:szCs w:val="22"/>
        </w:rPr>
        <w:t>i zakresu szkody w sprzęcie elektronicznym i oprogramowaniu, poniesione przez Ubezpieczającego/Ubezpieczonego)</w:t>
      </w:r>
    </w:p>
    <w:p w14:paraId="26F5CB0C" w14:textId="77777777" w:rsidR="00CF5792" w:rsidRPr="00D33ECE" w:rsidRDefault="00CF5792" w:rsidP="00546650">
      <w:pPr>
        <w:pStyle w:val="Tekstpodstawowywcity3"/>
        <w:ind w:left="1985" w:right="-567" w:hanging="2978"/>
        <w:rPr>
          <w:rFonts w:asciiTheme="minorHAnsi" w:hAnsiTheme="minorHAnsi" w:cstheme="minorHAnsi"/>
          <w:sz w:val="22"/>
          <w:szCs w:val="22"/>
        </w:rPr>
      </w:pPr>
      <w:r w:rsidRPr="00D33ECE">
        <w:rPr>
          <w:rFonts w:asciiTheme="minorHAnsi" w:hAnsiTheme="minorHAnsi" w:cstheme="minorHAnsi"/>
          <w:sz w:val="22"/>
          <w:szCs w:val="22"/>
        </w:rPr>
        <w:t>System ubezpieczeń  na pierwsze ryzyko</w:t>
      </w:r>
    </w:p>
    <w:p w14:paraId="3E7B59E2" w14:textId="77777777" w:rsidR="00546650" w:rsidRPr="00DC0FBD" w:rsidRDefault="00CF5792" w:rsidP="00DC0FBD">
      <w:pPr>
        <w:pStyle w:val="Tekstpodstawowywcity3"/>
        <w:ind w:left="1985" w:right="-567" w:hanging="2978"/>
        <w:rPr>
          <w:rFonts w:asciiTheme="minorHAnsi" w:hAnsiTheme="minorHAnsi" w:cstheme="minorHAnsi"/>
          <w:b/>
          <w:sz w:val="22"/>
          <w:szCs w:val="22"/>
        </w:rPr>
      </w:pPr>
      <w:r w:rsidRPr="00D33ECE">
        <w:rPr>
          <w:rFonts w:asciiTheme="minorHAnsi" w:hAnsiTheme="minorHAnsi" w:cstheme="minorHAnsi"/>
          <w:sz w:val="22"/>
          <w:szCs w:val="22"/>
        </w:rPr>
        <w:t xml:space="preserve">Suma ubezpieczenia:   </w:t>
      </w:r>
      <w:r w:rsidRPr="00D33ECE">
        <w:rPr>
          <w:rFonts w:asciiTheme="minorHAnsi" w:hAnsiTheme="minorHAnsi" w:cstheme="minorHAnsi"/>
          <w:b/>
          <w:sz w:val="22"/>
          <w:szCs w:val="22"/>
        </w:rPr>
        <w:t>10.000,00 zł</w:t>
      </w:r>
    </w:p>
    <w:p w14:paraId="72F2336D" w14:textId="2831D724" w:rsidR="00CF5792" w:rsidRPr="00226E17" w:rsidRDefault="00CF5792" w:rsidP="00226E17">
      <w:pPr>
        <w:pStyle w:val="Nagwek2"/>
        <w:ind w:left="-851" w:right="-567"/>
        <w:jc w:val="center"/>
        <w:rPr>
          <w:rFonts w:asciiTheme="minorHAnsi" w:hAnsiTheme="minorHAnsi" w:cstheme="minorHAnsi"/>
          <w:color w:val="auto"/>
          <w:sz w:val="24"/>
          <w:szCs w:val="24"/>
          <w:u w:val="single"/>
        </w:rPr>
      </w:pPr>
      <w:r w:rsidRPr="005E61DD">
        <w:rPr>
          <w:rFonts w:asciiTheme="minorHAnsi" w:hAnsiTheme="minorHAnsi" w:cstheme="minorHAnsi"/>
          <w:color w:val="auto"/>
          <w:sz w:val="24"/>
          <w:szCs w:val="24"/>
          <w:u w:val="single"/>
        </w:rPr>
        <w:t>UBEZPIECZENIA POSZCZEGÓLNYCH JEDNOSTEK ZAMAWIAJĄCEGO</w:t>
      </w:r>
    </w:p>
    <w:p w14:paraId="50ABBEFA" w14:textId="77777777" w:rsidR="00CF5792" w:rsidRPr="00BE5193" w:rsidRDefault="00CF5792" w:rsidP="00BE5193">
      <w:pPr>
        <w:pStyle w:val="Nagwek3"/>
        <w:ind w:left="-851" w:right="-567" w:hanging="66"/>
        <w:jc w:val="center"/>
        <w:rPr>
          <w:rFonts w:asciiTheme="minorHAnsi" w:hAnsiTheme="minorHAnsi" w:cstheme="minorHAnsi"/>
          <w:color w:val="auto"/>
          <w:szCs w:val="24"/>
        </w:rPr>
      </w:pPr>
      <w:r w:rsidRPr="005E61DD">
        <w:rPr>
          <w:rFonts w:asciiTheme="minorHAnsi" w:hAnsiTheme="minorHAnsi" w:cstheme="minorHAnsi"/>
          <w:color w:val="auto"/>
          <w:szCs w:val="24"/>
        </w:rPr>
        <w:t>A. UBEZPIECZENIE MIENIA OD OGNIA I INNYCH ZDARZEŃ LOSOWYCH:</w:t>
      </w:r>
    </w:p>
    <w:p w14:paraId="67CA69B0" w14:textId="77777777" w:rsidR="00CF5792" w:rsidRPr="00D33ECE" w:rsidRDefault="00CF5792" w:rsidP="00DC0FBD">
      <w:pPr>
        <w:ind w:left="-851" w:right="-567" w:hanging="1134"/>
        <w:jc w:val="both"/>
        <w:rPr>
          <w:rFonts w:asciiTheme="minorHAnsi" w:hAnsiTheme="minorHAnsi" w:cstheme="minorHAnsi"/>
          <w:b/>
          <w:sz w:val="22"/>
          <w:szCs w:val="22"/>
        </w:rPr>
      </w:pPr>
    </w:p>
    <w:p w14:paraId="5B458237" w14:textId="31EBE4A0"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lastRenderedPageBreak/>
        <w:t>UWAGA:</w:t>
      </w:r>
      <w:r w:rsidRPr="00D33ECE">
        <w:rPr>
          <w:rFonts w:asciiTheme="minorHAnsi" w:hAnsiTheme="minorHAnsi" w:cstheme="minorHAnsi"/>
          <w:sz w:val="22"/>
          <w:szCs w:val="22"/>
        </w:rPr>
        <w:t xml:space="preserve"> Ubezpieczenie dotyczy wszystkich jednostek wymienionych w SWZ oraz każdej lokalizacji, w której te jednostki prowadzą działalność </w:t>
      </w:r>
    </w:p>
    <w:p w14:paraId="14A16CCC" w14:textId="77777777" w:rsidR="00CF5792" w:rsidRPr="00D33ECE" w:rsidRDefault="00CF5792" w:rsidP="00DC0FBD">
      <w:pPr>
        <w:tabs>
          <w:tab w:val="left" w:pos="1134"/>
        </w:tabs>
        <w:ind w:left="-851" w:right="-567"/>
        <w:jc w:val="both"/>
        <w:rPr>
          <w:rFonts w:asciiTheme="minorHAnsi" w:hAnsiTheme="minorHAnsi" w:cstheme="minorHAnsi"/>
          <w:b/>
          <w:sz w:val="22"/>
          <w:szCs w:val="22"/>
        </w:rPr>
      </w:pPr>
    </w:p>
    <w:p w14:paraId="0FD78868" w14:textId="77777777" w:rsidR="00CF5792" w:rsidRPr="00D33ECE" w:rsidRDefault="00DC0FBD" w:rsidP="00DC0FBD">
      <w:pPr>
        <w:tabs>
          <w:tab w:val="left" w:pos="1134"/>
        </w:tabs>
        <w:ind w:left="-851" w:right="-567"/>
        <w:jc w:val="both"/>
        <w:rPr>
          <w:rFonts w:asciiTheme="minorHAnsi" w:hAnsiTheme="minorHAnsi" w:cstheme="minorHAnsi"/>
          <w:b/>
          <w:sz w:val="22"/>
          <w:szCs w:val="22"/>
        </w:rPr>
      </w:pPr>
      <w:r>
        <w:rPr>
          <w:rFonts w:asciiTheme="minorHAnsi" w:hAnsiTheme="minorHAnsi" w:cstheme="minorHAnsi"/>
          <w:b/>
          <w:sz w:val="22"/>
          <w:szCs w:val="22"/>
        </w:rPr>
        <w:t xml:space="preserve">UWAGA:  </w:t>
      </w:r>
      <w:r w:rsidR="00CF5792" w:rsidRPr="00D33ECE">
        <w:rPr>
          <w:rFonts w:asciiTheme="minorHAnsi" w:hAnsiTheme="minorHAnsi" w:cstheme="minorHAnsi"/>
          <w:sz w:val="22"/>
          <w:szCs w:val="22"/>
        </w:rPr>
        <w:t>obligatoryjnie zniesione zostają franszyzy i udziały własne</w:t>
      </w:r>
    </w:p>
    <w:p w14:paraId="5A98BD65" w14:textId="77777777" w:rsidR="00DC0FBD" w:rsidRPr="00D33ECE" w:rsidRDefault="00DC0FBD" w:rsidP="00DA7560">
      <w:pPr>
        <w:tabs>
          <w:tab w:val="num" w:pos="1440"/>
        </w:tabs>
        <w:ind w:right="-567"/>
        <w:jc w:val="both"/>
        <w:rPr>
          <w:rFonts w:asciiTheme="minorHAnsi" w:hAnsiTheme="minorHAnsi" w:cstheme="minorHAnsi"/>
          <w:sz w:val="22"/>
          <w:szCs w:val="22"/>
        </w:rPr>
      </w:pPr>
    </w:p>
    <w:p w14:paraId="30A6ADB3" w14:textId="77777777" w:rsidR="00DC0FBD" w:rsidRDefault="00CF5792" w:rsidP="00DC0FBD">
      <w:pPr>
        <w:tabs>
          <w:tab w:val="num" w:pos="1440"/>
        </w:tabs>
        <w:ind w:left="-851" w:right="-567"/>
        <w:jc w:val="both"/>
        <w:rPr>
          <w:rFonts w:asciiTheme="minorHAnsi" w:hAnsiTheme="minorHAnsi" w:cstheme="minorHAnsi"/>
          <w:sz w:val="22"/>
          <w:szCs w:val="22"/>
        </w:rPr>
      </w:pPr>
      <w:r w:rsidRPr="00D33ECE">
        <w:rPr>
          <w:rFonts w:asciiTheme="minorHAnsi" w:hAnsiTheme="minorHAnsi" w:cstheme="minorHAnsi"/>
          <w:sz w:val="22"/>
          <w:szCs w:val="22"/>
        </w:rPr>
        <w:t>Zakres ubezpieczenia winien obejmować, co najmniej następujące ryzyka i koszty:</w:t>
      </w:r>
    </w:p>
    <w:p w14:paraId="056275FC" w14:textId="77777777" w:rsidR="00DC0FBD" w:rsidRDefault="00DC0FBD" w:rsidP="00DC0FBD">
      <w:pPr>
        <w:tabs>
          <w:tab w:val="num" w:pos="1440"/>
        </w:tabs>
        <w:ind w:left="-851" w:right="-567"/>
        <w:jc w:val="both"/>
        <w:rPr>
          <w:rFonts w:asciiTheme="minorHAnsi" w:hAnsiTheme="minorHAnsi" w:cstheme="minorHAnsi"/>
          <w:sz w:val="22"/>
          <w:szCs w:val="22"/>
        </w:rPr>
      </w:pPr>
    </w:p>
    <w:p w14:paraId="2D5502BD" w14:textId="77777777" w:rsidR="00DC0FBD" w:rsidRDefault="00CF5792" w:rsidP="0068090A">
      <w:pPr>
        <w:pStyle w:val="Akapitzlist"/>
        <w:numPr>
          <w:ilvl w:val="0"/>
          <w:numId w:val="13"/>
        </w:numPr>
        <w:tabs>
          <w:tab w:val="num" w:pos="1440"/>
        </w:tabs>
        <w:ind w:left="-567" w:right="-567" w:hanging="284"/>
        <w:jc w:val="both"/>
        <w:rPr>
          <w:rFonts w:asciiTheme="minorHAnsi" w:hAnsiTheme="minorHAnsi" w:cstheme="minorHAnsi"/>
          <w:sz w:val="22"/>
          <w:szCs w:val="22"/>
        </w:rPr>
      </w:pPr>
      <w:r w:rsidRPr="00DC0FBD">
        <w:rPr>
          <w:rFonts w:asciiTheme="minorHAnsi" w:hAnsiTheme="minorHAnsi" w:cstheme="minorHAnsi"/>
          <w:sz w:val="22"/>
          <w:szCs w:val="22"/>
        </w:rPr>
        <w:t>pożar, w tym pożar powstały w wyniku działania osób trzecich z zewnątrz budynku, uderzenie pioruna, wybuch, upadek statku powietrznego,</w:t>
      </w:r>
    </w:p>
    <w:p w14:paraId="3156DD5C" w14:textId="77777777" w:rsidR="00CF5792" w:rsidRPr="00DC0FBD" w:rsidRDefault="00CF5792" w:rsidP="0068090A">
      <w:pPr>
        <w:pStyle w:val="Akapitzlist"/>
        <w:numPr>
          <w:ilvl w:val="0"/>
          <w:numId w:val="13"/>
        </w:numPr>
        <w:tabs>
          <w:tab w:val="num" w:pos="1440"/>
        </w:tabs>
        <w:ind w:left="-567" w:right="-567" w:hanging="284"/>
        <w:jc w:val="both"/>
        <w:rPr>
          <w:rFonts w:asciiTheme="minorHAnsi" w:hAnsiTheme="minorHAnsi" w:cstheme="minorHAnsi"/>
          <w:sz w:val="22"/>
          <w:szCs w:val="22"/>
        </w:rPr>
      </w:pPr>
      <w:r w:rsidRPr="00DC0FBD">
        <w:rPr>
          <w:rFonts w:asciiTheme="minorHAnsi" w:hAnsiTheme="minorHAnsi" w:cstheme="minorHAnsi"/>
          <w:sz w:val="22"/>
          <w:szCs w:val="22"/>
        </w:rPr>
        <w:t>huragan, deszcz nawalny, śnieg, powódź, lawina, grad, zapadanie lub osuwanie się ziemi, zalanie, dym i sadza, huk ponaddźwiękowy, uderzenie pojazdu, trzęsienie ziemi,</w:t>
      </w:r>
    </w:p>
    <w:p w14:paraId="6C76DDF2" w14:textId="77777777" w:rsidR="00CF5792" w:rsidRPr="00DC0FBD" w:rsidRDefault="00CF5792" w:rsidP="0068090A">
      <w:pPr>
        <w:pStyle w:val="Akapitzlist"/>
        <w:widowControl/>
        <w:numPr>
          <w:ilvl w:val="0"/>
          <w:numId w:val="13"/>
        </w:numPr>
        <w:tabs>
          <w:tab w:val="num" w:pos="4680"/>
        </w:tabs>
        <w:suppressAutoHyphens w:val="0"/>
        <w:overflowPunct/>
        <w:autoSpaceDE/>
        <w:ind w:left="-567" w:right="-567" w:hanging="284"/>
        <w:jc w:val="both"/>
        <w:textAlignment w:val="auto"/>
        <w:rPr>
          <w:rFonts w:asciiTheme="minorHAnsi" w:hAnsiTheme="minorHAnsi" w:cstheme="minorHAnsi"/>
          <w:sz w:val="22"/>
          <w:szCs w:val="22"/>
        </w:rPr>
      </w:pPr>
      <w:r w:rsidRPr="00DC0FBD">
        <w:rPr>
          <w:rFonts w:asciiTheme="minorHAnsi" w:hAnsiTheme="minorHAnsi" w:cstheme="minorHAnsi"/>
          <w:sz w:val="22"/>
          <w:szCs w:val="22"/>
        </w:rPr>
        <w:t>uszkodzenie ubezpieczonego mienia wskutek przewrócenia się rosnących w pobliżu drzew lub budynków, budowli, urządzeń technicznych lub innych elementów,</w:t>
      </w:r>
    </w:p>
    <w:p w14:paraId="272D90B7" w14:textId="77777777" w:rsidR="00CF5792" w:rsidRPr="00DC0FBD" w:rsidRDefault="00CF5792" w:rsidP="0068090A">
      <w:pPr>
        <w:pStyle w:val="Akapitzlist"/>
        <w:widowControl/>
        <w:numPr>
          <w:ilvl w:val="0"/>
          <w:numId w:val="13"/>
        </w:numPr>
        <w:tabs>
          <w:tab w:val="num" w:pos="4680"/>
        </w:tabs>
        <w:suppressAutoHyphens w:val="0"/>
        <w:overflowPunct/>
        <w:autoSpaceDE/>
        <w:ind w:left="-567" w:right="-567" w:hanging="284"/>
        <w:jc w:val="both"/>
        <w:textAlignment w:val="auto"/>
        <w:rPr>
          <w:rFonts w:asciiTheme="minorHAnsi" w:hAnsiTheme="minorHAnsi" w:cstheme="minorHAnsi"/>
          <w:sz w:val="22"/>
          <w:szCs w:val="22"/>
        </w:rPr>
      </w:pPr>
      <w:r w:rsidRPr="00DC0FBD">
        <w:rPr>
          <w:rFonts w:asciiTheme="minorHAnsi" w:hAnsiTheme="minorHAnsi" w:cstheme="minorHAnsi"/>
          <w:sz w:val="22"/>
          <w:szCs w:val="22"/>
        </w:rPr>
        <w:t>koszty zabezpieczenia ubezpieczonego mienia przed bezpośrednim zagrożeniem ze strony zdarzenia losowego objętego ubezpieczeniem, koszty akcji ratowniczej, koszty uprzątnięcia pozostałości po szkodzie</w:t>
      </w:r>
    </w:p>
    <w:p w14:paraId="1A158371" w14:textId="77777777" w:rsidR="00CF5792" w:rsidRPr="00DC0FBD" w:rsidRDefault="00CF5792" w:rsidP="0068090A">
      <w:pPr>
        <w:pStyle w:val="Akapitzlist"/>
        <w:widowControl/>
        <w:numPr>
          <w:ilvl w:val="0"/>
          <w:numId w:val="13"/>
        </w:numPr>
        <w:overflowPunct/>
        <w:autoSpaceDE/>
        <w:ind w:left="-567" w:right="-567" w:hanging="284"/>
        <w:jc w:val="both"/>
        <w:textAlignment w:val="auto"/>
        <w:rPr>
          <w:rFonts w:asciiTheme="minorHAnsi" w:hAnsiTheme="minorHAnsi" w:cstheme="minorHAnsi"/>
          <w:sz w:val="22"/>
          <w:szCs w:val="22"/>
        </w:rPr>
      </w:pPr>
      <w:r w:rsidRPr="00DC0FBD">
        <w:rPr>
          <w:rFonts w:asciiTheme="minorHAnsi" w:hAnsiTheme="minorHAnsi" w:cstheme="minorHAnsi"/>
          <w:b/>
          <w:sz w:val="22"/>
          <w:szCs w:val="22"/>
        </w:rPr>
        <w:t>dewastację</w:t>
      </w:r>
      <w:r w:rsidRPr="00DC0FBD">
        <w:rPr>
          <w:rFonts w:asciiTheme="minorHAnsi" w:hAnsiTheme="minorHAnsi" w:cstheme="minorHAnsi"/>
          <w:sz w:val="22"/>
          <w:szCs w:val="22"/>
        </w:rPr>
        <w:t xml:space="preserve"> – rozumianą jako umyślne lub nieumyślne uszkodzenie lub zniszczenie ubezpieczonego mienia przez osoby trzecie (w tym również przez podopiecznych i pensjonariuszy także upośledzonych umysłowo lub z ograniczoną świadomością), także bez kradzieży z włamaniem lub rabunku oraz uszkodzenie mienia przez dzikie zwierzęta. Dotyczy również uszkodzenia elementów budynków i budowli lub lokali, w których to mienie się znajduje. Limit odpowiedzialności na powyższe ryzyko dla poszczególnych składników mienia został określony w punkcie D w części dotyczącej ubezpieczeń wspólnych. W ramach ryzyka dewastacji włączone są szkody powstałe wskutek „graffiti” z limitem odpowiedzialności 5.000,00 zł /system na pierwsze ryzyko/. Ryzykiem dewastacji objęte są również elementy budynków oraz lokali którymi zarządza Zamawiający. Także w przypadku kiedy nie znajduje się tam mienie należące do Zamawiającego.</w:t>
      </w:r>
    </w:p>
    <w:p w14:paraId="46603A0D" w14:textId="77777777" w:rsidR="00CF5792" w:rsidRPr="00D33ECE" w:rsidRDefault="00CF5792" w:rsidP="00DC0FBD">
      <w:pPr>
        <w:ind w:right="-567"/>
        <w:jc w:val="both"/>
        <w:rPr>
          <w:rFonts w:asciiTheme="minorHAnsi" w:hAnsiTheme="minorHAnsi" w:cstheme="minorHAnsi"/>
          <w:b/>
          <w:sz w:val="22"/>
          <w:szCs w:val="22"/>
        </w:rPr>
      </w:pPr>
    </w:p>
    <w:p w14:paraId="749FE0CF" w14:textId="77777777" w:rsidR="00CF5792" w:rsidRPr="00D33ECE" w:rsidRDefault="00CF5792" w:rsidP="00DC0FBD">
      <w:pPr>
        <w:ind w:left="-851" w:right="-567"/>
        <w:jc w:val="both"/>
        <w:rPr>
          <w:rFonts w:asciiTheme="minorHAnsi" w:hAnsiTheme="minorHAnsi" w:cstheme="minorHAnsi"/>
          <w:sz w:val="22"/>
          <w:szCs w:val="22"/>
          <w:u w:val="single"/>
        </w:rPr>
      </w:pPr>
      <w:r w:rsidRPr="00D33ECE">
        <w:rPr>
          <w:rFonts w:asciiTheme="minorHAnsi" w:hAnsiTheme="minorHAnsi" w:cstheme="minorHAnsi"/>
          <w:sz w:val="22"/>
          <w:szCs w:val="22"/>
          <w:u w:val="single"/>
        </w:rPr>
        <w:t>Definicje:</w:t>
      </w:r>
    </w:p>
    <w:p w14:paraId="3480481B"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 xml:space="preserve">Pożar </w:t>
      </w:r>
      <w:r w:rsidRPr="00D33ECE">
        <w:rPr>
          <w:rFonts w:asciiTheme="minorHAnsi" w:hAnsiTheme="minorHAnsi" w:cstheme="minorHAnsi"/>
          <w:sz w:val="22"/>
          <w:szCs w:val="22"/>
        </w:rPr>
        <w:t>– działanie ognia, który przedostał się poza palenisko lub powstał bez paleniska i rozprzestrzenił się o własnej sile.</w:t>
      </w:r>
    </w:p>
    <w:p w14:paraId="385B04A8"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Uderzenie pioruna</w:t>
      </w:r>
      <w:r w:rsidRPr="00D33ECE">
        <w:rPr>
          <w:rFonts w:asciiTheme="minorHAnsi" w:hAnsiTheme="minorHAnsi" w:cstheme="minorHAnsi"/>
          <w:sz w:val="22"/>
          <w:szCs w:val="22"/>
        </w:rPr>
        <w:t xml:space="preserve"> – gwałtowne wyładowanie elektryczne w atmosferze działające bezpośrednio lub pośrednio na ubezpieczony przedmiot, powodujące jego uszkodzenie.</w:t>
      </w:r>
    </w:p>
    <w:p w14:paraId="16CE7A80"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Wybuch</w:t>
      </w:r>
      <w:r w:rsidRPr="00D33ECE">
        <w:rPr>
          <w:rFonts w:asciiTheme="minorHAnsi" w:hAnsiTheme="minorHAnsi" w:cstheme="minorHAnsi"/>
          <w:sz w:val="22"/>
          <w:szCs w:val="22"/>
        </w:rPr>
        <w:t xml:space="preserve"> – gwałtowna zmiana stanu równowagi układu z jednoczesnym wyzwoleniem się gazów, pyłów lub pary, wywołanych ich właściwością rozprzestrzeniania się. Za wybuch uważa się również implozję polegającą na uszkodzeniu zbiornika lub aparatu próżniowego ciśnieniem zewnętrznym.</w:t>
      </w:r>
    </w:p>
    <w:p w14:paraId="0A3E2F55"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Upadek statku powietrznego</w:t>
      </w:r>
      <w:r w:rsidRPr="00D33ECE">
        <w:rPr>
          <w:rFonts w:asciiTheme="minorHAnsi" w:hAnsiTheme="minorHAnsi" w:cstheme="minorHAnsi"/>
          <w:sz w:val="22"/>
          <w:szCs w:val="22"/>
        </w:rPr>
        <w:t xml:space="preserve"> - katastrofa bądź przymusowe lądowanie samolotu lub innego obiektu latającego, upadek jego części, przewożonego ładunku albo zrzucanego awaryjnie paliwa.</w:t>
      </w:r>
    </w:p>
    <w:p w14:paraId="0EAA9784"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Huragan</w:t>
      </w:r>
      <w:r w:rsidRPr="00D33ECE">
        <w:rPr>
          <w:rFonts w:asciiTheme="minorHAnsi" w:hAnsiTheme="minorHAnsi" w:cstheme="minorHAnsi"/>
          <w:sz w:val="22"/>
          <w:szCs w:val="22"/>
        </w:rPr>
        <w:t xml:space="preserve"> </w:t>
      </w:r>
      <w:r w:rsidRPr="00D33ECE">
        <w:rPr>
          <w:rFonts w:asciiTheme="minorHAnsi" w:hAnsiTheme="minorHAnsi" w:cstheme="minorHAnsi"/>
          <w:b/>
          <w:sz w:val="22"/>
          <w:szCs w:val="22"/>
        </w:rPr>
        <w:t>-</w:t>
      </w:r>
      <w:r w:rsidRPr="00D33ECE">
        <w:rPr>
          <w:rFonts w:asciiTheme="minorHAnsi" w:hAnsiTheme="minorHAnsi" w:cstheme="minorHAnsi"/>
          <w:sz w:val="22"/>
          <w:szCs w:val="22"/>
        </w:rPr>
        <w:t xml:space="preserve"> wiatr o prędkości nie mniejszej niż 17,1 m/sek</w:t>
      </w:r>
      <w:r w:rsidR="0068090A">
        <w:rPr>
          <w:rFonts w:asciiTheme="minorHAnsi" w:hAnsiTheme="minorHAnsi" w:cstheme="minorHAnsi"/>
          <w:sz w:val="22"/>
          <w:szCs w:val="22"/>
        </w:rPr>
        <w:t>.</w:t>
      </w:r>
      <w:r w:rsidRPr="00D33ECE">
        <w:rPr>
          <w:rFonts w:asciiTheme="minorHAnsi" w:hAnsiTheme="minorHAnsi" w:cstheme="minorHAnsi"/>
          <w:sz w:val="22"/>
          <w:szCs w:val="22"/>
        </w:rPr>
        <w:t xml:space="preserve">, ustalonej w oparciu o dane </w:t>
      </w:r>
      <w:proofErr w:type="spellStart"/>
      <w:r w:rsidRPr="00D33ECE">
        <w:rPr>
          <w:rFonts w:asciiTheme="minorHAnsi" w:hAnsiTheme="minorHAnsi" w:cstheme="minorHAnsi"/>
          <w:sz w:val="22"/>
          <w:szCs w:val="22"/>
        </w:rPr>
        <w:t>IMiGW</w:t>
      </w:r>
      <w:proofErr w:type="spellEnd"/>
      <w:r w:rsidRPr="00D33ECE">
        <w:rPr>
          <w:rFonts w:asciiTheme="minorHAnsi" w:hAnsiTheme="minorHAnsi" w:cstheme="minorHAnsi"/>
          <w:sz w:val="22"/>
          <w:szCs w:val="22"/>
        </w:rPr>
        <w:t xml:space="preserve"> lub innych akredytowanych jednostek badawczych, którymi posiłkuje się Ubezpieczyciel przy ustalaniu prędkości wiatru w miejscu powstania szkody. W przypadku braku możliwości uzyskania odpowiednich informacji z jednostek badawczych bądź nie odnotowania przez ww. jednostki wystąpienia wiatru o podanym parametrze, wystąpienie huraganu stwierdza się na podstawie rozmiaru szkód w miejscu ich powstania i w bezpośrednim sąsiedztwie. Za szkody spowodowane huraganem uważa się również szkody powstałe wskutek uderzenia przedmiotu przenoszonego przez huragan w ubezpieczone mienie.</w:t>
      </w:r>
    </w:p>
    <w:p w14:paraId="418348F1" w14:textId="6C337C2F"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 xml:space="preserve">Deszcz nawalny </w:t>
      </w:r>
      <w:r w:rsidRPr="00D33ECE">
        <w:rPr>
          <w:rFonts w:asciiTheme="minorHAnsi" w:hAnsiTheme="minorHAnsi" w:cstheme="minorHAnsi"/>
          <w:sz w:val="22"/>
          <w:szCs w:val="22"/>
        </w:rPr>
        <w:t>– szkody powstałe wskutek opadu deszczu o współczynniku natężenia co najmniej 4 według stosowanej przez Instytut Meteorologii i Gospodarki Wodne</w:t>
      </w:r>
      <w:r w:rsidR="0068090A">
        <w:rPr>
          <w:rFonts w:asciiTheme="minorHAnsi" w:hAnsiTheme="minorHAnsi" w:cstheme="minorHAnsi"/>
          <w:sz w:val="22"/>
          <w:szCs w:val="22"/>
        </w:rPr>
        <w:t>j (</w:t>
      </w:r>
      <w:proofErr w:type="spellStart"/>
      <w:r w:rsidR="0068090A">
        <w:rPr>
          <w:rFonts w:asciiTheme="minorHAnsi" w:hAnsiTheme="minorHAnsi" w:cstheme="minorHAnsi"/>
          <w:sz w:val="22"/>
          <w:szCs w:val="22"/>
        </w:rPr>
        <w:t>IM</w:t>
      </w:r>
      <w:r w:rsidR="007135C0">
        <w:rPr>
          <w:rFonts w:asciiTheme="minorHAnsi" w:hAnsiTheme="minorHAnsi" w:cstheme="minorHAnsi"/>
          <w:sz w:val="22"/>
          <w:szCs w:val="22"/>
        </w:rPr>
        <w:t>i</w:t>
      </w:r>
      <w:r w:rsidR="0068090A">
        <w:rPr>
          <w:rFonts w:asciiTheme="minorHAnsi" w:hAnsiTheme="minorHAnsi" w:cstheme="minorHAnsi"/>
          <w:sz w:val="22"/>
          <w:szCs w:val="22"/>
        </w:rPr>
        <w:t>GW</w:t>
      </w:r>
      <w:proofErr w:type="spellEnd"/>
      <w:r w:rsidR="0068090A">
        <w:rPr>
          <w:rFonts w:asciiTheme="minorHAnsi" w:hAnsiTheme="minorHAnsi" w:cstheme="minorHAnsi"/>
          <w:sz w:val="22"/>
          <w:szCs w:val="22"/>
        </w:rPr>
        <w:t>) skali. W przypadku bra</w:t>
      </w:r>
      <w:r w:rsidRPr="00D33ECE">
        <w:rPr>
          <w:rFonts w:asciiTheme="minorHAnsi" w:hAnsiTheme="minorHAnsi" w:cstheme="minorHAnsi"/>
          <w:sz w:val="22"/>
          <w:szCs w:val="22"/>
        </w:rPr>
        <w:t xml:space="preserve">ku możliwości uzyskania opinii </w:t>
      </w:r>
      <w:proofErr w:type="spellStart"/>
      <w:r w:rsidRPr="00D33ECE">
        <w:rPr>
          <w:rFonts w:asciiTheme="minorHAnsi" w:hAnsiTheme="minorHAnsi" w:cstheme="minorHAnsi"/>
          <w:sz w:val="22"/>
          <w:szCs w:val="22"/>
        </w:rPr>
        <w:t>IMiGW</w:t>
      </w:r>
      <w:proofErr w:type="spellEnd"/>
      <w:r w:rsidRPr="00D33ECE">
        <w:rPr>
          <w:rFonts w:asciiTheme="minorHAnsi" w:hAnsiTheme="minorHAnsi" w:cstheme="minorHAnsi"/>
          <w:sz w:val="22"/>
          <w:szCs w:val="22"/>
        </w:rPr>
        <w:t xml:space="preserve"> bierze się pod uwagę stan faktyczny i rozmiar szkód w miejscu ich powstania bądź bezpośrednim sąsiedztwie, świadczące o działaniu deszczu nawalnego.</w:t>
      </w:r>
    </w:p>
    <w:p w14:paraId="649222E9"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 xml:space="preserve">Śnieg - </w:t>
      </w:r>
      <w:r w:rsidRPr="00D33ECE">
        <w:rPr>
          <w:rFonts w:asciiTheme="minorHAnsi" w:hAnsiTheme="minorHAnsi" w:cstheme="minorHAnsi"/>
          <w:sz w:val="22"/>
          <w:szCs w:val="22"/>
        </w:rPr>
        <w:t xml:space="preserve"> bezpośrednie działanie ciężaru śniegu lub lodu oraz przewrócenie się mienia sąsiedniego na ubezpieczone mienie wskutek działania ciężaru śniegu lub lodu, powodujące szkody w ubezpieczonym mieniu. Ubezpieczenie obejmuje także szkody spowodowane gwałtownym topnieniem mas śniegu lub lodu.</w:t>
      </w:r>
    </w:p>
    <w:p w14:paraId="55522AEC"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Powódź</w:t>
      </w:r>
      <w:r w:rsidRPr="00D33ECE">
        <w:rPr>
          <w:rFonts w:asciiTheme="minorHAnsi" w:hAnsiTheme="minorHAnsi" w:cstheme="minorHAnsi"/>
          <w:sz w:val="22"/>
          <w:szCs w:val="22"/>
        </w:rPr>
        <w:t xml:space="preserve"> - zalanie terenów w następstwie podniesienia się wody w korytach wód płynących lub stojących, np. wskutek nadmiernych opadów atmosferycznych, topnienia kry lodowej, topnienia śniegu, tworzenia się zatorów lodowych, sztormu i podniesienia się poziomu morskich wód przybrzeżnych. Za powódź uważa się również zalanie </w:t>
      </w:r>
      <w:r w:rsidRPr="00D33ECE">
        <w:rPr>
          <w:rFonts w:asciiTheme="minorHAnsi" w:hAnsiTheme="minorHAnsi" w:cstheme="minorHAnsi"/>
          <w:sz w:val="22"/>
          <w:szCs w:val="22"/>
        </w:rPr>
        <w:lastRenderedPageBreak/>
        <w:t>terenu w następstwie spływu wód po zboczach i stokach na terenach górskich i falistych. Ochrona ubezpieczeniowa obejmuje także mienie znajdujące się na terenach zagrożonych powodzią. Ochrona ubezpieczeniowa obejmuje także szkody w ubezpieczonym mieniu spowodowane przenoszeniem przedmiotów przez wody powodziowe oraz podtopieniami mającymi związek z wystąpieniem ryzyka powodzi w sąsiednim otoczeniu.</w:t>
      </w:r>
    </w:p>
    <w:p w14:paraId="4C457740"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 xml:space="preserve">Lawina </w:t>
      </w:r>
      <w:r w:rsidRPr="00D33ECE">
        <w:rPr>
          <w:rFonts w:asciiTheme="minorHAnsi" w:hAnsiTheme="minorHAnsi" w:cstheme="minorHAnsi"/>
          <w:sz w:val="22"/>
          <w:szCs w:val="22"/>
        </w:rPr>
        <w:t>– gwałtowne osuwanie się lub staczanie mas śniegu, lodu, skał, kamieni lub błota ze zboczy górskich.</w:t>
      </w:r>
    </w:p>
    <w:p w14:paraId="1FFCB216"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Grad</w:t>
      </w:r>
      <w:r w:rsidRPr="00D33ECE">
        <w:rPr>
          <w:rFonts w:asciiTheme="minorHAnsi" w:hAnsiTheme="minorHAnsi" w:cstheme="minorHAnsi"/>
          <w:sz w:val="22"/>
          <w:szCs w:val="22"/>
        </w:rPr>
        <w:t xml:space="preserve"> – opad atmosferyczny składający się z bryłek lodu. </w:t>
      </w:r>
    </w:p>
    <w:p w14:paraId="3C48B5AF"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Zapadanie lub osuwanie się ziemi</w:t>
      </w:r>
      <w:r w:rsidRPr="00D33ECE">
        <w:rPr>
          <w:rFonts w:asciiTheme="minorHAnsi" w:hAnsiTheme="minorHAnsi" w:cstheme="minorHAnsi"/>
          <w:sz w:val="22"/>
          <w:szCs w:val="22"/>
        </w:rPr>
        <w:t xml:space="preserve"> – obniżenie się terenu z powodu zawalenia się naturalnych podziemnych pustych przestrzeni w gruncie.</w:t>
      </w:r>
    </w:p>
    <w:p w14:paraId="4C6EBD2F" w14:textId="77777777" w:rsidR="00CF5792" w:rsidRPr="00D33ECE" w:rsidRDefault="00CF5792" w:rsidP="00DC0FBD">
      <w:pPr>
        <w:ind w:left="-851" w:right="-567"/>
        <w:jc w:val="both"/>
        <w:rPr>
          <w:rFonts w:asciiTheme="minorHAnsi" w:hAnsiTheme="minorHAnsi" w:cstheme="minorHAnsi"/>
          <w:color w:val="262626"/>
          <w:sz w:val="22"/>
          <w:szCs w:val="22"/>
        </w:rPr>
      </w:pPr>
      <w:r w:rsidRPr="00D33ECE">
        <w:rPr>
          <w:rFonts w:asciiTheme="minorHAnsi" w:hAnsiTheme="minorHAnsi" w:cstheme="minorHAnsi"/>
          <w:b/>
          <w:sz w:val="22"/>
          <w:szCs w:val="22"/>
        </w:rPr>
        <w:t>Zalanie</w:t>
      </w:r>
      <w:r w:rsidRPr="00D33ECE">
        <w:rPr>
          <w:rFonts w:asciiTheme="minorHAnsi" w:hAnsiTheme="minorHAnsi" w:cstheme="minorHAnsi"/>
          <w:sz w:val="22"/>
          <w:szCs w:val="22"/>
        </w:rPr>
        <w:t xml:space="preserve"> –  </w:t>
      </w:r>
      <w:r w:rsidRPr="00D33ECE">
        <w:rPr>
          <w:rFonts w:asciiTheme="minorHAnsi" w:hAnsiTheme="minorHAnsi" w:cstheme="minorHAnsi"/>
          <w:color w:val="262626"/>
          <w:sz w:val="22"/>
          <w:szCs w:val="22"/>
        </w:rPr>
        <w:t>szkody powstałe w związku wydobywaniem się wody, pary lub innych cieczy z instalacji albo urządzeń wodociągowych, kanalizacyjnych, centralnego ogrzewania lub innych przewodów i urządzeń technologicznych oraz zbiorników, znajdujących się wewnątrz budynku lub na posesji objętej ubezpieczeniem, m.in. wskutek.:</w:t>
      </w:r>
    </w:p>
    <w:p w14:paraId="4F5CA045" w14:textId="77777777" w:rsidR="00CF5792" w:rsidRPr="0068090A" w:rsidRDefault="00CF5792" w:rsidP="0068090A">
      <w:pPr>
        <w:pStyle w:val="Akapitzlist"/>
        <w:numPr>
          <w:ilvl w:val="0"/>
          <w:numId w:val="14"/>
        </w:numPr>
        <w:ind w:right="-567"/>
        <w:jc w:val="both"/>
        <w:rPr>
          <w:rFonts w:asciiTheme="minorHAnsi" w:hAnsiTheme="minorHAnsi" w:cstheme="minorHAnsi"/>
          <w:color w:val="262626"/>
          <w:sz w:val="22"/>
          <w:szCs w:val="22"/>
        </w:rPr>
      </w:pPr>
      <w:r w:rsidRPr="0068090A">
        <w:rPr>
          <w:rFonts w:asciiTheme="minorHAnsi" w:hAnsiTheme="minorHAnsi" w:cstheme="minorHAnsi"/>
          <w:color w:val="262626"/>
          <w:sz w:val="22"/>
          <w:szCs w:val="22"/>
        </w:rPr>
        <w:t>awarii tych instalacji lub urządzeń,</w:t>
      </w:r>
    </w:p>
    <w:p w14:paraId="2F7D5BFF" w14:textId="77777777" w:rsidR="00CF5792" w:rsidRPr="0068090A" w:rsidRDefault="00CF5792" w:rsidP="0068090A">
      <w:pPr>
        <w:pStyle w:val="Akapitzlist"/>
        <w:numPr>
          <w:ilvl w:val="0"/>
          <w:numId w:val="14"/>
        </w:numPr>
        <w:ind w:right="-567"/>
        <w:jc w:val="both"/>
        <w:rPr>
          <w:rFonts w:asciiTheme="minorHAnsi" w:hAnsiTheme="minorHAnsi" w:cstheme="minorHAnsi"/>
          <w:color w:val="262626"/>
          <w:sz w:val="22"/>
          <w:szCs w:val="22"/>
        </w:rPr>
      </w:pPr>
      <w:r w:rsidRPr="0068090A">
        <w:rPr>
          <w:rFonts w:asciiTheme="minorHAnsi" w:hAnsiTheme="minorHAnsi" w:cstheme="minorHAnsi"/>
          <w:color w:val="262626"/>
          <w:sz w:val="22"/>
          <w:szCs w:val="22"/>
        </w:rPr>
        <w:t xml:space="preserve">samoistnego rozszczelnienia się zbiorników lub ich stłuczenia albo pęknięcia, </w:t>
      </w:r>
    </w:p>
    <w:p w14:paraId="773F12CF" w14:textId="77777777" w:rsidR="00CF5792" w:rsidRPr="0068090A" w:rsidRDefault="00CF5792" w:rsidP="0068090A">
      <w:pPr>
        <w:pStyle w:val="Akapitzlist"/>
        <w:numPr>
          <w:ilvl w:val="0"/>
          <w:numId w:val="14"/>
        </w:numPr>
        <w:ind w:right="-567"/>
        <w:jc w:val="both"/>
        <w:rPr>
          <w:rFonts w:asciiTheme="minorHAnsi" w:hAnsiTheme="minorHAnsi" w:cstheme="minorHAnsi"/>
          <w:color w:val="262626"/>
          <w:sz w:val="22"/>
          <w:szCs w:val="22"/>
        </w:rPr>
      </w:pPr>
      <w:r w:rsidRPr="0068090A">
        <w:rPr>
          <w:rFonts w:asciiTheme="minorHAnsi" w:hAnsiTheme="minorHAnsi" w:cstheme="minorHAnsi"/>
          <w:color w:val="262626"/>
          <w:sz w:val="22"/>
          <w:szCs w:val="22"/>
        </w:rPr>
        <w:t xml:space="preserve">cofnięcia się ścieków z sieci kanalizacyjnej, </w:t>
      </w:r>
    </w:p>
    <w:p w14:paraId="49C192D9" w14:textId="77777777" w:rsidR="00CF5792" w:rsidRPr="0068090A" w:rsidRDefault="00CF5792" w:rsidP="0068090A">
      <w:pPr>
        <w:pStyle w:val="Akapitzlist"/>
        <w:numPr>
          <w:ilvl w:val="0"/>
          <w:numId w:val="14"/>
        </w:numPr>
        <w:ind w:right="-567"/>
        <w:jc w:val="both"/>
        <w:rPr>
          <w:rFonts w:asciiTheme="minorHAnsi" w:hAnsiTheme="minorHAnsi" w:cstheme="minorHAnsi"/>
          <w:color w:val="262626"/>
          <w:sz w:val="22"/>
          <w:szCs w:val="22"/>
        </w:rPr>
      </w:pPr>
      <w:r w:rsidRPr="0068090A">
        <w:rPr>
          <w:rFonts w:asciiTheme="minorHAnsi" w:hAnsiTheme="minorHAnsi" w:cstheme="minorHAnsi"/>
          <w:color w:val="262626"/>
          <w:sz w:val="22"/>
          <w:szCs w:val="22"/>
        </w:rPr>
        <w:t xml:space="preserve">samoczynnego uruchomienia się wodnych instalacji gaśniczych z przyczyn innych niż pożar, nieumyślnego pozostawienia otwartych zaworów w sieci wodociągowej, </w:t>
      </w:r>
    </w:p>
    <w:p w14:paraId="222B6E38" w14:textId="77777777" w:rsidR="00CF5792" w:rsidRPr="0068090A" w:rsidRDefault="00CF5792" w:rsidP="0068090A">
      <w:pPr>
        <w:pStyle w:val="Akapitzlist"/>
        <w:numPr>
          <w:ilvl w:val="0"/>
          <w:numId w:val="14"/>
        </w:numPr>
        <w:ind w:right="-567"/>
        <w:jc w:val="both"/>
        <w:rPr>
          <w:rFonts w:asciiTheme="minorHAnsi" w:hAnsiTheme="minorHAnsi" w:cstheme="minorHAnsi"/>
          <w:sz w:val="22"/>
          <w:szCs w:val="22"/>
        </w:rPr>
      </w:pPr>
      <w:r w:rsidRPr="0068090A">
        <w:rPr>
          <w:rFonts w:asciiTheme="minorHAnsi" w:hAnsiTheme="minorHAnsi" w:cstheme="minorHAnsi"/>
          <w:color w:val="262626"/>
          <w:sz w:val="22"/>
          <w:szCs w:val="22"/>
        </w:rPr>
        <w:t>działania osób trzecich.</w:t>
      </w:r>
    </w:p>
    <w:p w14:paraId="77301695"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Dym i sadza</w:t>
      </w:r>
      <w:r w:rsidRPr="00D33ECE">
        <w:rPr>
          <w:rFonts w:asciiTheme="minorHAnsi" w:hAnsiTheme="minorHAnsi" w:cstheme="minorHAnsi"/>
          <w:sz w:val="22"/>
          <w:szCs w:val="22"/>
        </w:rPr>
        <w:t xml:space="preserve"> – zawiesina cząsteczek w powietrzu będąca bezpośrednim skutkiem spalania, która nagle wydobyła się ze znajdujących się w miejscu ubezpieczenia urządzeń, eksploatowanych zgodnie przeznaczeniem i </w:t>
      </w:r>
      <w:proofErr w:type="spellStart"/>
      <w:r w:rsidRPr="00D33ECE">
        <w:rPr>
          <w:rFonts w:asciiTheme="minorHAnsi" w:hAnsiTheme="minorHAnsi" w:cstheme="minorHAnsi"/>
          <w:sz w:val="22"/>
          <w:szCs w:val="22"/>
        </w:rPr>
        <w:t>i</w:t>
      </w:r>
      <w:proofErr w:type="spellEnd"/>
      <w:r w:rsidRPr="00D33ECE">
        <w:rPr>
          <w:rFonts w:asciiTheme="minorHAnsi" w:hAnsiTheme="minorHAnsi" w:cstheme="minorHAnsi"/>
          <w:sz w:val="22"/>
          <w:szCs w:val="22"/>
        </w:rPr>
        <w:t xml:space="preserve"> przepisami technicznymi, przy sprawnym funkcjonowaniu urządzeń wentylacyjnych i oddymiających.</w:t>
      </w:r>
    </w:p>
    <w:p w14:paraId="0ADF53D5"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 xml:space="preserve">Huk ponaddźwiękowy </w:t>
      </w:r>
      <w:r w:rsidRPr="00D33ECE">
        <w:rPr>
          <w:rFonts w:asciiTheme="minorHAnsi" w:hAnsiTheme="minorHAnsi" w:cstheme="minorHAnsi"/>
          <w:sz w:val="22"/>
          <w:szCs w:val="22"/>
        </w:rPr>
        <w:t>– fala uderzeniowa spowodowana przez statek powietrzny podczas przekraczania bariery dźwięku.</w:t>
      </w:r>
    </w:p>
    <w:p w14:paraId="349FD60A"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Uderzenie pojazdu</w:t>
      </w:r>
      <w:r w:rsidRPr="00D33ECE">
        <w:rPr>
          <w:rFonts w:asciiTheme="minorHAnsi" w:hAnsiTheme="minorHAnsi" w:cstheme="minorHAnsi"/>
          <w:sz w:val="22"/>
          <w:szCs w:val="22"/>
        </w:rPr>
        <w:t xml:space="preserve"> – bezpośrednie uderzenie pojazdu w ubezpieczony przedmiot, w tym pojazdu należącego do Ubezpieczonego i będącego pod jego kontrolą. Za szkody spowodowane uderzeniem pojazdu uważa się również szkody spowodowane uderzeniem wózka widłowego albo innego pojazdu wykorzystywanego przez Ubezpieczonego do transportu wewnętrznego.</w:t>
      </w:r>
    </w:p>
    <w:p w14:paraId="72E3184B" w14:textId="77777777" w:rsidR="00CF5792" w:rsidRPr="00D33ECE" w:rsidRDefault="00CF5792" w:rsidP="00DC0FBD">
      <w:pPr>
        <w:ind w:left="-851" w:right="-567"/>
        <w:jc w:val="both"/>
        <w:rPr>
          <w:rFonts w:asciiTheme="minorHAnsi" w:hAnsiTheme="minorHAnsi" w:cstheme="minorHAnsi"/>
          <w:sz w:val="22"/>
          <w:szCs w:val="22"/>
        </w:rPr>
      </w:pPr>
      <w:r w:rsidRPr="00D33ECE">
        <w:rPr>
          <w:rFonts w:asciiTheme="minorHAnsi" w:hAnsiTheme="minorHAnsi" w:cstheme="minorHAnsi"/>
          <w:b/>
          <w:sz w:val="22"/>
          <w:szCs w:val="22"/>
        </w:rPr>
        <w:t>Trzęsienie ziemi</w:t>
      </w:r>
      <w:r w:rsidRPr="00D33ECE">
        <w:rPr>
          <w:rFonts w:asciiTheme="minorHAnsi" w:hAnsiTheme="minorHAnsi" w:cstheme="minorHAnsi"/>
          <w:sz w:val="22"/>
          <w:szCs w:val="22"/>
        </w:rPr>
        <w:t xml:space="preserve"> – nie wywołane działalnością człowieka zaburzenie systemu równowagi we wnętrzu ziemi, któremu towarzyszą wstrząsy i drgania gruntu.</w:t>
      </w:r>
    </w:p>
    <w:p w14:paraId="0D27ED36" w14:textId="77777777" w:rsidR="00CF5792" w:rsidRPr="00D33ECE" w:rsidRDefault="00CF5792" w:rsidP="00DC0FBD">
      <w:pPr>
        <w:ind w:left="-851" w:right="-567"/>
        <w:rPr>
          <w:rFonts w:asciiTheme="minorHAnsi" w:hAnsiTheme="minorHAnsi" w:cstheme="minorHAnsi"/>
          <w:b/>
          <w:sz w:val="22"/>
          <w:szCs w:val="22"/>
        </w:rPr>
      </w:pPr>
    </w:p>
    <w:p w14:paraId="4FC3DCC0" w14:textId="77777777" w:rsidR="00CF5792" w:rsidRPr="00D33ECE" w:rsidRDefault="00CF5792" w:rsidP="00DC0FBD">
      <w:pPr>
        <w:ind w:left="-851" w:right="-567"/>
        <w:rPr>
          <w:rFonts w:asciiTheme="minorHAnsi" w:hAnsiTheme="minorHAnsi" w:cstheme="minorHAnsi"/>
          <w:b/>
          <w:sz w:val="22"/>
          <w:szCs w:val="22"/>
        </w:rPr>
      </w:pPr>
      <w:r w:rsidRPr="00D33ECE">
        <w:rPr>
          <w:rFonts w:asciiTheme="minorHAnsi" w:hAnsiTheme="minorHAnsi" w:cstheme="minorHAnsi"/>
          <w:b/>
          <w:sz w:val="22"/>
          <w:szCs w:val="22"/>
        </w:rPr>
        <w:t>Budynki i budowle</w:t>
      </w:r>
    </w:p>
    <w:p w14:paraId="27F88B11" w14:textId="77777777" w:rsidR="00CF5792" w:rsidRPr="00D33ECE" w:rsidRDefault="0068090A" w:rsidP="00DC0FBD">
      <w:pPr>
        <w:ind w:left="-851" w:right="-567"/>
        <w:rPr>
          <w:rFonts w:asciiTheme="minorHAnsi" w:hAnsiTheme="minorHAnsi" w:cstheme="minorHAnsi"/>
          <w:sz w:val="22"/>
          <w:szCs w:val="22"/>
        </w:rPr>
      </w:pPr>
      <w:r>
        <w:rPr>
          <w:rFonts w:asciiTheme="minorHAnsi" w:hAnsiTheme="minorHAnsi" w:cstheme="minorHAnsi"/>
          <w:sz w:val="22"/>
          <w:szCs w:val="22"/>
        </w:rPr>
        <w:t xml:space="preserve">rodzaj wartości: </w:t>
      </w:r>
      <w:r w:rsidR="00CF5792" w:rsidRPr="00D33ECE">
        <w:rPr>
          <w:rFonts w:asciiTheme="minorHAnsi" w:hAnsiTheme="minorHAnsi" w:cstheme="minorHAnsi"/>
          <w:sz w:val="22"/>
          <w:szCs w:val="22"/>
        </w:rPr>
        <w:t xml:space="preserve">wartość odtworzeniowa, wartość odtworzeniowa, wartość rzeczywista </w:t>
      </w:r>
      <w:r w:rsidR="00CF5792" w:rsidRPr="00DA7560">
        <w:rPr>
          <w:rFonts w:asciiTheme="minorHAnsi" w:hAnsiTheme="minorHAnsi" w:cstheme="minorHAnsi"/>
          <w:sz w:val="22"/>
          <w:szCs w:val="22"/>
        </w:rPr>
        <w:t>(</w:t>
      </w:r>
      <w:r w:rsidR="00DA7560" w:rsidRPr="00DA7560">
        <w:rPr>
          <w:rFonts w:asciiTheme="minorHAnsi" w:hAnsiTheme="minorHAnsi" w:cstheme="minorHAnsi"/>
          <w:sz w:val="22"/>
          <w:szCs w:val="22"/>
        </w:rPr>
        <w:t>Wykaz Budynków Gminy S</w:t>
      </w:r>
      <w:r w:rsidR="00935564">
        <w:rPr>
          <w:rFonts w:asciiTheme="minorHAnsi" w:hAnsiTheme="minorHAnsi" w:cstheme="minorHAnsi"/>
          <w:sz w:val="22"/>
          <w:szCs w:val="22"/>
        </w:rPr>
        <w:t>zczytno</w:t>
      </w:r>
      <w:r w:rsidR="00CF5792" w:rsidRPr="00DA7560">
        <w:rPr>
          <w:rFonts w:asciiTheme="minorHAnsi" w:hAnsiTheme="minorHAnsi" w:cstheme="minorHAnsi"/>
          <w:sz w:val="22"/>
          <w:szCs w:val="22"/>
        </w:rPr>
        <w:t>)</w:t>
      </w:r>
    </w:p>
    <w:p w14:paraId="04FBD270" w14:textId="77777777" w:rsidR="00CF5792" w:rsidRPr="00D33ECE" w:rsidRDefault="0068090A" w:rsidP="00DC0FBD">
      <w:pPr>
        <w:ind w:left="-851" w:right="-567"/>
        <w:rPr>
          <w:rFonts w:asciiTheme="minorHAnsi" w:hAnsiTheme="minorHAnsi" w:cstheme="minorHAnsi"/>
          <w:sz w:val="22"/>
          <w:szCs w:val="22"/>
        </w:rPr>
      </w:pPr>
      <w:r>
        <w:rPr>
          <w:rFonts w:asciiTheme="minorHAnsi" w:hAnsiTheme="minorHAnsi" w:cstheme="minorHAnsi"/>
          <w:sz w:val="22"/>
          <w:szCs w:val="22"/>
        </w:rPr>
        <w:t xml:space="preserve">system ubezpieczenia: </w:t>
      </w:r>
      <w:r w:rsidR="00CF5792" w:rsidRPr="00D33ECE">
        <w:rPr>
          <w:rFonts w:asciiTheme="minorHAnsi" w:hAnsiTheme="minorHAnsi" w:cstheme="minorHAnsi"/>
          <w:sz w:val="22"/>
          <w:szCs w:val="22"/>
        </w:rPr>
        <w:t>na sumy stałe,</w:t>
      </w:r>
    </w:p>
    <w:p w14:paraId="4BC4BC33" w14:textId="77777777" w:rsidR="0068090A" w:rsidRDefault="00CF5792" w:rsidP="0068090A">
      <w:pPr>
        <w:ind w:left="-851" w:right="-567"/>
        <w:rPr>
          <w:rFonts w:asciiTheme="minorHAnsi" w:hAnsiTheme="minorHAnsi" w:cstheme="minorHAnsi"/>
          <w:sz w:val="22"/>
          <w:szCs w:val="22"/>
        </w:rPr>
      </w:pPr>
      <w:r w:rsidRPr="00D33ECE">
        <w:rPr>
          <w:rFonts w:asciiTheme="minorHAnsi" w:hAnsiTheme="minorHAnsi" w:cstheme="minorHAnsi"/>
          <w:sz w:val="22"/>
          <w:szCs w:val="22"/>
        </w:rPr>
        <w:t xml:space="preserve">Wykaz budynków i budowli w tabeli – wykaz budynków i budowli </w:t>
      </w:r>
      <w:r w:rsidRPr="00DA7560">
        <w:rPr>
          <w:rFonts w:asciiTheme="minorHAnsi" w:hAnsiTheme="minorHAnsi" w:cstheme="minorHAnsi"/>
          <w:sz w:val="22"/>
          <w:szCs w:val="22"/>
        </w:rPr>
        <w:t>w</w:t>
      </w:r>
      <w:r w:rsidR="00DA7560" w:rsidRPr="00DA7560">
        <w:rPr>
          <w:rFonts w:asciiTheme="minorHAnsi" w:hAnsiTheme="minorHAnsi" w:cstheme="minorHAnsi"/>
          <w:sz w:val="22"/>
          <w:szCs w:val="22"/>
        </w:rPr>
        <w:t xml:space="preserve"> –</w:t>
      </w:r>
      <w:r w:rsidR="00DA7560">
        <w:rPr>
          <w:rFonts w:asciiTheme="minorHAnsi" w:hAnsiTheme="minorHAnsi" w:cstheme="minorHAnsi"/>
          <w:sz w:val="22"/>
          <w:szCs w:val="22"/>
        </w:rPr>
        <w:t xml:space="preserve"> Wykaz Budynków Gminy S</w:t>
      </w:r>
      <w:r w:rsidR="00935564">
        <w:rPr>
          <w:rFonts w:asciiTheme="minorHAnsi" w:hAnsiTheme="minorHAnsi" w:cstheme="minorHAnsi"/>
          <w:sz w:val="22"/>
          <w:szCs w:val="22"/>
        </w:rPr>
        <w:t>zczytno</w:t>
      </w:r>
      <w:r w:rsidR="00DA7560">
        <w:rPr>
          <w:rFonts w:asciiTheme="minorHAnsi" w:hAnsiTheme="minorHAnsi" w:cstheme="minorHAnsi"/>
          <w:sz w:val="22"/>
          <w:szCs w:val="22"/>
        </w:rPr>
        <w:t>.</w:t>
      </w:r>
    </w:p>
    <w:p w14:paraId="5574BC21" w14:textId="72BF1592" w:rsidR="00CF5792" w:rsidRPr="00D33ECE" w:rsidRDefault="00CF5792" w:rsidP="0068090A">
      <w:pPr>
        <w:ind w:left="-851" w:right="-567"/>
        <w:rPr>
          <w:rFonts w:asciiTheme="minorHAnsi" w:hAnsiTheme="minorHAnsi" w:cstheme="minorHAnsi"/>
          <w:sz w:val="22"/>
          <w:szCs w:val="22"/>
        </w:rPr>
      </w:pPr>
      <w:r w:rsidRPr="00D33ECE">
        <w:rPr>
          <w:rFonts w:asciiTheme="minorHAnsi" w:hAnsiTheme="minorHAnsi" w:cstheme="minorHAnsi"/>
          <w:b/>
          <w:i/>
          <w:sz w:val="22"/>
          <w:szCs w:val="22"/>
        </w:rPr>
        <w:t>Łączna suma ubezpieczenia:</w:t>
      </w:r>
      <w:r w:rsidRPr="00D33ECE">
        <w:rPr>
          <w:rFonts w:asciiTheme="minorHAnsi" w:hAnsiTheme="minorHAnsi" w:cstheme="minorHAnsi"/>
          <w:sz w:val="22"/>
          <w:szCs w:val="22"/>
        </w:rPr>
        <w:t xml:space="preserve">    </w:t>
      </w:r>
      <w:r w:rsidRPr="00D33ECE">
        <w:rPr>
          <w:rFonts w:asciiTheme="minorHAnsi" w:hAnsiTheme="minorHAnsi" w:cstheme="minorHAnsi"/>
          <w:b/>
          <w:sz w:val="22"/>
          <w:szCs w:val="22"/>
        </w:rPr>
        <w:t xml:space="preserve">zgodnie z </w:t>
      </w:r>
      <w:r w:rsidRPr="00DA7560">
        <w:rPr>
          <w:rFonts w:asciiTheme="minorHAnsi" w:hAnsiTheme="minorHAnsi" w:cstheme="minorHAnsi"/>
          <w:b/>
          <w:sz w:val="22"/>
          <w:szCs w:val="22"/>
        </w:rPr>
        <w:t>załącznikiem</w:t>
      </w:r>
      <w:r w:rsidR="007135C0">
        <w:rPr>
          <w:rFonts w:asciiTheme="minorHAnsi" w:hAnsiTheme="minorHAnsi" w:cstheme="minorHAnsi"/>
          <w:b/>
          <w:sz w:val="22"/>
          <w:szCs w:val="22"/>
        </w:rPr>
        <w:t xml:space="preserve"> Nr 5</w:t>
      </w:r>
      <w:r w:rsidRPr="00DA7560">
        <w:rPr>
          <w:rFonts w:asciiTheme="minorHAnsi" w:hAnsiTheme="minorHAnsi" w:cstheme="minorHAnsi"/>
          <w:b/>
          <w:sz w:val="22"/>
          <w:szCs w:val="22"/>
        </w:rPr>
        <w:t xml:space="preserve"> do SWZ</w:t>
      </w:r>
      <w:r w:rsidRPr="00D33ECE">
        <w:rPr>
          <w:rFonts w:asciiTheme="minorHAnsi" w:hAnsiTheme="minorHAnsi" w:cstheme="minorHAnsi"/>
          <w:sz w:val="22"/>
          <w:szCs w:val="22"/>
        </w:rPr>
        <w:t xml:space="preserve"> </w:t>
      </w:r>
    </w:p>
    <w:p w14:paraId="7A622264" w14:textId="77777777" w:rsidR="00CF5792" w:rsidRPr="00D33ECE" w:rsidRDefault="00CF5792" w:rsidP="00DC0FBD">
      <w:pPr>
        <w:ind w:left="-851" w:right="-567"/>
        <w:rPr>
          <w:rFonts w:asciiTheme="minorHAnsi" w:hAnsiTheme="minorHAnsi" w:cstheme="minorHAnsi"/>
          <w:i/>
          <w:sz w:val="22"/>
          <w:szCs w:val="22"/>
        </w:rPr>
      </w:pPr>
    </w:p>
    <w:p w14:paraId="21CE3F74" w14:textId="77777777" w:rsidR="00CF5792" w:rsidRPr="00D33ECE" w:rsidRDefault="00CF5792" w:rsidP="00DC0FBD">
      <w:pPr>
        <w:ind w:left="-851" w:right="-567"/>
        <w:rPr>
          <w:rFonts w:asciiTheme="minorHAnsi" w:hAnsiTheme="minorHAnsi" w:cstheme="minorHAnsi"/>
          <w:b/>
          <w:sz w:val="22"/>
          <w:szCs w:val="22"/>
        </w:rPr>
      </w:pPr>
      <w:r w:rsidRPr="00D33ECE">
        <w:rPr>
          <w:rFonts w:asciiTheme="minorHAnsi" w:hAnsiTheme="minorHAnsi" w:cstheme="minorHAnsi"/>
          <w:b/>
          <w:sz w:val="22"/>
          <w:szCs w:val="22"/>
        </w:rPr>
        <w:t xml:space="preserve">Urządzenia i wyposażenie </w:t>
      </w:r>
    </w:p>
    <w:p w14:paraId="006518FD" w14:textId="77777777" w:rsidR="00CF5792" w:rsidRPr="00D33ECE" w:rsidRDefault="0068090A" w:rsidP="00DC0FBD">
      <w:pPr>
        <w:ind w:left="-851" w:right="-567"/>
        <w:rPr>
          <w:rFonts w:asciiTheme="minorHAnsi" w:hAnsiTheme="minorHAnsi" w:cstheme="minorHAnsi"/>
          <w:sz w:val="22"/>
          <w:szCs w:val="22"/>
        </w:rPr>
      </w:pPr>
      <w:r>
        <w:rPr>
          <w:rFonts w:asciiTheme="minorHAnsi" w:hAnsiTheme="minorHAnsi" w:cstheme="minorHAnsi"/>
          <w:sz w:val="22"/>
          <w:szCs w:val="22"/>
        </w:rPr>
        <w:t xml:space="preserve">rodzaj wartości: </w:t>
      </w:r>
      <w:r w:rsidR="00CF5792" w:rsidRPr="00D33ECE">
        <w:rPr>
          <w:rFonts w:asciiTheme="minorHAnsi" w:hAnsiTheme="minorHAnsi" w:cstheme="minorHAnsi"/>
          <w:sz w:val="22"/>
          <w:szCs w:val="22"/>
        </w:rPr>
        <w:t xml:space="preserve">wartość księgowa brutto </w:t>
      </w:r>
    </w:p>
    <w:p w14:paraId="417C5F34" w14:textId="77777777" w:rsidR="0068090A" w:rsidRDefault="0068090A" w:rsidP="0068090A">
      <w:pPr>
        <w:ind w:left="-851" w:right="-567"/>
        <w:rPr>
          <w:rFonts w:asciiTheme="minorHAnsi" w:hAnsiTheme="minorHAnsi" w:cstheme="minorHAnsi"/>
          <w:sz w:val="22"/>
          <w:szCs w:val="22"/>
        </w:rPr>
      </w:pPr>
      <w:r>
        <w:rPr>
          <w:rFonts w:asciiTheme="minorHAnsi" w:hAnsiTheme="minorHAnsi" w:cstheme="minorHAnsi"/>
          <w:sz w:val="22"/>
          <w:szCs w:val="22"/>
        </w:rPr>
        <w:t>system ubezpieczenia: na sumy stałe,</w:t>
      </w:r>
    </w:p>
    <w:p w14:paraId="5B5D17B2" w14:textId="0439EC1A" w:rsidR="0068090A" w:rsidRDefault="00CF5792" w:rsidP="0068090A">
      <w:pPr>
        <w:ind w:left="-851" w:right="-567"/>
        <w:rPr>
          <w:rFonts w:asciiTheme="minorHAnsi" w:hAnsiTheme="minorHAnsi" w:cstheme="minorHAnsi"/>
          <w:sz w:val="22"/>
          <w:szCs w:val="22"/>
        </w:rPr>
      </w:pPr>
      <w:r w:rsidRPr="00D33ECE">
        <w:rPr>
          <w:rFonts w:asciiTheme="minorHAnsi" w:hAnsiTheme="minorHAnsi" w:cstheme="minorHAnsi"/>
          <w:sz w:val="22"/>
          <w:szCs w:val="22"/>
        </w:rPr>
        <w:t>sumy ubezpieczeni</w:t>
      </w:r>
      <w:r w:rsidR="0068090A">
        <w:rPr>
          <w:rFonts w:asciiTheme="minorHAnsi" w:hAnsiTheme="minorHAnsi" w:cstheme="minorHAnsi"/>
          <w:sz w:val="22"/>
          <w:szCs w:val="22"/>
        </w:rPr>
        <w:t xml:space="preserve">a dla poszczególnych jednostek: </w:t>
      </w:r>
      <w:r w:rsidRPr="00D33ECE">
        <w:rPr>
          <w:rFonts w:asciiTheme="minorHAnsi" w:hAnsiTheme="minorHAnsi" w:cstheme="minorHAnsi"/>
          <w:sz w:val="22"/>
          <w:szCs w:val="22"/>
        </w:rPr>
        <w:t xml:space="preserve">zgodnie </w:t>
      </w:r>
      <w:r w:rsidRPr="00DA7560">
        <w:rPr>
          <w:rFonts w:asciiTheme="minorHAnsi" w:hAnsiTheme="minorHAnsi" w:cstheme="minorHAnsi"/>
          <w:sz w:val="22"/>
          <w:szCs w:val="22"/>
        </w:rPr>
        <w:t>z załącznikiem</w:t>
      </w:r>
      <w:r w:rsidR="007135C0">
        <w:rPr>
          <w:rFonts w:asciiTheme="minorHAnsi" w:hAnsiTheme="minorHAnsi" w:cstheme="minorHAnsi"/>
          <w:sz w:val="22"/>
          <w:szCs w:val="22"/>
        </w:rPr>
        <w:t xml:space="preserve"> Nr 5</w:t>
      </w:r>
      <w:r w:rsidRPr="00DA7560">
        <w:rPr>
          <w:rFonts w:asciiTheme="minorHAnsi" w:hAnsiTheme="minorHAnsi" w:cstheme="minorHAnsi"/>
          <w:sz w:val="22"/>
          <w:szCs w:val="22"/>
        </w:rPr>
        <w:t xml:space="preserve"> </w:t>
      </w:r>
      <w:r w:rsidR="00DA7560" w:rsidRPr="00DA7560">
        <w:rPr>
          <w:rFonts w:asciiTheme="minorHAnsi" w:hAnsiTheme="minorHAnsi" w:cstheme="minorHAnsi"/>
          <w:sz w:val="22"/>
          <w:szCs w:val="22"/>
        </w:rPr>
        <w:t>do SWZ</w:t>
      </w:r>
      <w:r w:rsidR="00DA7560">
        <w:rPr>
          <w:rFonts w:asciiTheme="minorHAnsi" w:hAnsiTheme="minorHAnsi" w:cstheme="minorHAnsi"/>
          <w:sz w:val="22"/>
          <w:szCs w:val="22"/>
        </w:rPr>
        <w:t xml:space="preserve"> </w:t>
      </w:r>
    </w:p>
    <w:p w14:paraId="1D62ECAB" w14:textId="3D235200" w:rsidR="00CF5792" w:rsidRPr="00D33ECE" w:rsidRDefault="00CF5792" w:rsidP="0068090A">
      <w:pPr>
        <w:ind w:left="-851" w:right="-567"/>
        <w:rPr>
          <w:rFonts w:asciiTheme="minorHAnsi" w:hAnsiTheme="minorHAnsi" w:cstheme="minorHAnsi"/>
          <w:sz w:val="22"/>
          <w:szCs w:val="22"/>
        </w:rPr>
      </w:pPr>
      <w:r w:rsidRPr="00D33ECE">
        <w:rPr>
          <w:rFonts w:asciiTheme="minorHAnsi" w:hAnsiTheme="minorHAnsi" w:cstheme="minorHAnsi"/>
          <w:b/>
          <w:i/>
          <w:sz w:val="22"/>
          <w:szCs w:val="22"/>
        </w:rPr>
        <w:t xml:space="preserve">Łączna suma ubezpieczenia:  </w:t>
      </w:r>
      <w:r w:rsidRPr="00D33ECE">
        <w:rPr>
          <w:rFonts w:asciiTheme="minorHAnsi" w:hAnsiTheme="minorHAnsi" w:cstheme="minorHAnsi"/>
          <w:b/>
          <w:sz w:val="22"/>
          <w:szCs w:val="22"/>
        </w:rPr>
        <w:t>zgodnie z załącznikiem</w:t>
      </w:r>
      <w:r w:rsidR="007135C0">
        <w:rPr>
          <w:rFonts w:asciiTheme="minorHAnsi" w:hAnsiTheme="minorHAnsi" w:cstheme="minorHAnsi"/>
          <w:b/>
          <w:sz w:val="22"/>
          <w:szCs w:val="22"/>
        </w:rPr>
        <w:t xml:space="preserve"> Nr 5</w:t>
      </w:r>
      <w:r w:rsidRPr="00D33ECE">
        <w:rPr>
          <w:rFonts w:asciiTheme="minorHAnsi" w:hAnsiTheme="minorHAnsi" w:cstheme="minorHAnsi"/>
          <w:b/>
          <w:sz w:val="22"/>
          <w:szCs w:val="22"/>
        </w:rPr>
        <w:t xml:space="preserve"> do SWZ</w:t>
      </w:r>
      <w:r w:rsidRPr="00D33ECE">
        <w:rPr>
          <w:rFonts w:asciiTheme="minorHAnsi" w:hAnsiTheme="minorHAnsi" w:cstheme="minorHAnsi"/>
          <w:sz w:val="22"/>
          <w:szCs w:val="22"/>
        </w:rPr>
        <w:t xml:space="preserve"> </w:t>
      </w:r>
    </w:p>
    <w:p w14:paraId="771E3043" w14:textId="77777777" w:rsidR="00CF5792" w:rsidRPr="00D33ECE" w:rsidRDefault="00CF5792" w:rsidP="00F018AB">
      <w:pPr>
        <w:ind w:right="-567"/>
        <w:rPr>
          <w:rFonts w:asciiTheme="minorHAnsi" w:hAnsiTheme="minorHAnsi" w:cstheme="minorHAnsi"/>
          <w:sz w:val="22"/>
          <w:szCs w:val="22"/>
        </w:rPr>
      </w:pPr>
    </w:p>
    <w:p w14:paraId="5C2E79DE" w14:textId="77777777" w:rsidR="00CF5792" w:rsidRPr="00BE5193" w:rsidRDefault="00CF5792" w:rsidP="00BE5193">
      <w:pPr>
        <w:pStyle w:val="Nagwek3"/>
        <w:ind w:left="-851" w:right="-567"/>
        <w:jc w:val="center"/>
        <w:rPr>
          <w:rFonts w:asciiTheme="minorHAnsi" w:hAnsiTheme="minorHAnsi" w:cstheme="minorHAnsi"/>
          <w:color w:val="auto"/>
          <w:szCs w:val="24"/>
        </w:rPr>
      </w:pPr>
      <w:r w:rsidRPr="005E61DD">
        <w:rPr>
          <w:rFonts w:asciiTheme="minorHAnsi" w:hAnsiTheme="minorHAnsi" w:cstheme="minorHAnsi"/>
          <w:color w:val="auto"/>
          <w:szCs w:val="24"/>
        </w:rPr>
        <w:t>B. UBEZPIECZENIE SPRZĘTU ELEKTRONICZNEGO OD WSZYSTKICH RYZYK</w:t>
      </w:r>
      <w:r w:rsidR="001664EC" w:rsidRPr="005E61DD">
        <w:rPr>
          <w:rFonts w:asciiTheme="minorHAnsi" w:hAnsiTheme="minorHAnsi" w:cstheme="minorHAnsi"/>
          <w:color w:val="auto"/>
          <w:szCs w:val="24"/>
        </w:rPr>
        <w:t>:</w:t>
      </w:r>
    </w:p>
    <w:p w14:paraId="7E06197A" w14:textId="77777777" w:rsidR="00CF5792" w:rsidRPr="00D33ECE" w:rsidRDefault="00CF5792" w:rsidP="00BE5193">
      <w:pPr>
        <w:ind w:left="-851" w:right="-567"/>
        <w:jc w:val="both"/>
        <w:rPr>
          <w:rFonts w:asciiTheme="minorHAnsi" w:hAnsiTheme="minorHAnsi" w:cstheme="minorHAnsi"/>
          <w:sz w:val="22"/>
          <w:szCs w:val="22"/>
        </w:rPr>
      </w:pPr>
    </w:p>
    <w:p w14:paraId="4B0C69BC" w14:textId="5FDF74E8" w:rsidR="00CF5792" w:rsidRPr="00D33ECE" w:rsidRDefault="00CF5792" w:rsidP="00BE5193">
      <w:pPr>
        <w:tabs>
          <w:tab w:val="left" w:pos="1134"/>
        </w:tabs>
        <w:ind w:left="-851" w:right="-567"/>
        <w:jc w:val="both"/>
        <w:rPr>
          <w:rFonts w:asciiTheme="minorHAnsi" w:hAnsiTheme="minorHAnsi" w:cstheme="minorHAnsi"/>
          <w:sz w:val="22"/>
          <w:szCs w:val="22"/>
        </w:rPr>
      </w:pPr>
      <w:r w:rsidRPr="00D33ECE">
        <w:rPr>
          <w:rFonts w:asciiTheme="minorHAnsi" w:hAnsiTheme="minorHAnsi" w:cstheme="minorHAnsi"/>
          <w:b/>
          <w:sz w:val="22"/>
          <w:szCs w:val="22"/>
        </w:rPr>
        <w:t>UWAGA:</w:t>
      </w:r>
      <w:r w:rsidR="00BE5193">
        <w:rPr>
          <w:rFonts w:asciiTheme="minorHAnsi" w:hAnsiTheme="minorHAnsi" w:cstheme="minorHAnsi"/>
          <w:sz w:val="22"/>
          <w:szCs w:val="22"/>
        </w:rPr>
        <w:t xml:space="preserve"> </w:t>
      </w:r>
      <w:r w:rsidRPr="00D33ECE">
        <w:rPr>
          <w:rFonts w:asciiTheme="minorHAnsi" w:hAnsiTheme="minorHAnsi" w:cstheme="minorHAnsi"/>
          <w:sz w:val="22"/>
          <w:szCs w:val="22"/>
        </w:rPr>
        <w:t>Ubezpieczenie dotyczy wszystkich jednostek wymienionych w SWZ oraz k</w:t>
      </w:r>
      <w:r w:rsidR="00BE5193">
        <w:rPr>
          <w:rFonts w:asciiTheme="minorHAnsi" w:hAnsiTheme="minorHAnsi" w:cstheme="minorHAnsi"/>
          <w:sz w:val="22"/>
          <w:szCs w:val="22"/>
        </w:rPr>
        <w:t>ażdej lokalizacji, w której te J</w:t>
      </w:r>
      <w:r w:rsidRPr="00D33ECE">
        <w:rPr>
          <w:rFonts w:asciiTheme="minorHAnsi" w:hAnsiTheme="minorHAnsi" w:cstheme="minorHAnsi"/>
          <w:sz w:val="22"/>
          <w:szCs w:val="22"/>
        </w:rPr>
        <w:t xml:space="preserve">ednostki prowadzą działalność </w:t>
      </w:r>
    </w:p>
    <w:p w14:paraId="36413A6C" w14:textId="77777777" w:rsidR="00CF5792" w:rsidRPr="00D33ECE" w:rsidRDefault="00CF5792" w:rsidP="00BE5193">
      <w:pPr>
        <w:tabs>
          <w:tab w:val="left" w:pos="1134"/>
        </w:tabs>
        <w:ind w:left="-851" w:right="-567"/>
        <w:jc w:val="both"/>
        <w:rPr>
          <w:rFonts w:asciiTheme="minorHAnsi" w:hAnsiTheme="minorHAnsi" w:cstheme="minorHAnsi"/>
          <w:b/>
          <w:sz w:val="22"/>
          <w:szCs w:val="22"/>
        </w:rPr>
      </w:pPr>
    </w:p>
    <w:p w14:paraId="7F6B1500" w14:textId="77777777" w:rsidR="00CF5792" w:rsidRPr="00D33ECE" w:rsidRDefault="00BE5193" w:rsidP="00BE5193">
      <w:pPr>
        <w:tabs>
          <w:tab w:val="left" w:pos="1134"/>
        </w:tabs>
        <w:ind w:left="-851" w:right="-567"/>
        <w:jc w:val="both"/>
        <w:rPr>
          <w:rFonts w:asciiTheme="minorHAnsi" w:hAnsiTheme="minorHAnsi" w:cstheme="minorHAnsi"/>
          <w:sz w:val="22"/>
          <w:szCs w:val="22"/>
        </w:rPr>
      </w:pPr>
      <w:r>
        <w:rPr>
          <w:rFonts w:asciiTheme="minorHAnsi" w:hAnsiTheme="minorHAnsi" w:cstheme="minorHAnsi"/>
          <w:b/>
          <w:sz w:val="22"/>
          <w:szCs w:val="22"/>
        </w:rPr>
        <w:t xml:space="preserve">UWAGA: </w:t>
      </w:r>
      <w:r w:rsidR="00CF5792" w:rsidRPr="00D33ECE">
        <w:rPr>
          <w:rFonts w:asciiTheme="minorHAnsi" w:hAnsiTheme="minorHAnsi" w:cstheme="minorHAnsi"/>
          <w:sz w:val="22"/>
          <w:szCs w:val="22"/>
        </w:rPr>
        <w:t>obligatoryjnie zniesione zostają franszyzy i udziały własne</w:t>
      </w:r>
    </w:p>
    <w:p w14:paraId="4A11A40D" w14:textId="77777777" w:rsidR="00CF5792" w:rsidRPr="00D33ECE" w:rsidRDefault="00CF5792" w:rsidP="00BE5193">
      <w:pPr>
        <w:ind w:left="-851" w:right="-567"/>
        <w:jc w:val="both"/>
        <w:rPr>
          <w:rFonts w:asciiTheme="minorHAnsi" w:hAnsiTheme="minorHAnsi" w:cstheme="minorHAnsi"/>
          <w:sz w:val="22"/>
          <w:szCs w:val="22"/>
        </w:rPr>
      </w:pPr>
    </w:p>
    <w:p w14:paraId="21CF54BA" w14:textId="77777777" w:rsidR="00CF5792" w:rsidRDefault="00CF5792" w:rsidP="00BE5193">
      <w:pPr>
        <w:ind w:left="-851" w:right="-567"/>
        <w:jc w:val="both"/>
        <w:rPr>
          <w:rFonts w:asciiTheme="minorHAnsi" w:hAnsiTheme="minorHAnsi" w:cstheme="minorHAnsi"/>
          <w:sz w:val="22"/>
          <w:szCs w:val="22"/>
        </w:rPr>
      </w:pPr>
      <w:r w:rsidRPr="00D33ECE">
        <w:rPr>
          <w:rFonts w:asciiTheme="minorHAnsi" w:hAnsiTheme="minorHAnsi" w:cstheme="minorHAnsi"/>
          <w:sz w:val="22"/>
          <w:szCs w:val="22"/>
        </w:rPr>
        <w:t xml:space="preserve">Przedmiot ubezpieczenia: sprzęt elektroniczny będący własnością Ubezpieczającego/Ubezpieczonego, a także sprzęt elektroniczny użytkowany przez Ubezpieczającego/Ubezpieczonego na podstawie umowy dzierżawy, użyczenia, </w:t>
      </w:r>
      <w:r w:rsidRPr="00D33ECE">
        <w:rPr>
          <w:rFonts w:asciiTheme="minorHAnsi" w:hAnsiTheme="minorHAnsi" w:cstheme="minorHAnsi"/>
          <w:sz w:val="22"/>
          <w:szCs w:val="22"/>
        </w:rPr>
        <w:lastRenderedPageBreak/>
        <w:t>leasingu lub innego stosunku prawnego, nie przenoszącego prawa własności.</w:t>
      </w:r>
    </w:p>
    <w:p w14:paraId="29F21A6B" w14:textId="77777777" w:rsidR="00BE5193" w:rsidRPr="00D33ECE" w:rsidRDefault="00BE5193" w:rsidP="00BE5193">
      <w:pPr>
        <w:ind w:left="-851" w:right="-567"/>
        <w:jc w:val="both"/>
        <w:rPr>
          <w:rFonts w:asciiTheme="minorHAnsi" w:hAnsiTheme="minorHAnsi" w:cstheme="minorHAnsi"/>
          <w:sz w:val="22"/>
          <w:szCs w:val="22"/>
        </w:rPr>
      </w:pPr>
    </w:p>
    <w:p w14:paraId="47EC5336" w14:textId="77777777" w:rsidR="00CF5792" w:rsidRPr="00D33ECE" w:rsidRDefault="00CF5792" w:rsidP="00BE5193">
      <w:pPr>
        <w:ind w:left="-851" w:right="-567"/>
        <w:jc w:val="both"/>
        <w:rPr>
          <w:rFonts w:asciiTheme="minorHAnsi" w:hAnsiTheme="minorHAnsi" w:cstheme="minorHAnsi"/>
          <w:sz w:val="22"/>
          <w:szCs w:val="22"/>
        </w:rPr>
      </w:pPr>
      <w:r w:rsidRPr="00D33ECE">
        <w:rPr>
          <w:rFonts w:asciiTheme="minorHAnsi" w:hAnsiTheme="minorHAnsi" w:cstheme="minorHAnsi"/>
          <w:sz w:val="22"/>
          <w:szCs w:val="22"/>
        </w:rPr>
        <w:t>Zakres ubezpieczenia winien obejmować co najmniej następujące ryzyka i koszty:</w:t>
      </w:r>
    </w:p>
    <w:p w14:paraId="50411E60" w14:textId="77777777" w:rsidR="00CF5792" w:rsidRPr="00D33ECE" w:rsidRDefault="00CF5792" w:rsidP="00BE5193">
      <w:pPr>
        <w:ind w:left="-851" w:right="-567"/>
        <w:jc w:val="both"/>
        <w:rPr>
          <w:rFonts w:asciiTheme="minorHAnsi" w:hAnsiTheme="minorHAnsi" w:cstheme="minorHAnsi"/>
          <w:sz w:val="22"/>
          <w:szCs w:val="22"/>
        </w:rPr>
      </w:pPr>
      <w:r w:rsidRPr="00D33ECE">
        <w:rPr>
          <w:rFonts w:asciiTheme="minorHAnsi" w:hAnsiTheme="minorHAnsi" w:cstheme="minorHAnsi"/>
          <w:sz w:val="22"/>
          <w:szCs w:val="22"/>
        </w:rPr>
        <w:t>wszelkie szkody materialne (fizyczne) polegające na utracie przedmiotu ubezpieczenia, jego uszkodzeniu lub zniszczeniu wskutek nieprzewidzianej i niezależnej od ubezpieczającego przyczyny, a w szczególności spowodowane przez:</w:t>
      </w:r>
    </w:p>
    <w:p w14:paraId="6D3727F5" w14:textId="77777777" w:rsidR="00CF5792" w:rsidRPr="00D33ECE" w:rsidRDefault="00CF5792" w:rsidP="00BE5193">
      <w:pPr>
        <w:ind w:left="-851" w:right="-567"/>
        <w:jc w:val="both"/>
        <w:rPr>
          <w:rFonts w:asciiTheme="minorHAnsi" w:hAnsiTheme="minorHAnsi" w:cstheme="minorHAnsi"/>
          <w:sz w:val="22"/>
          <w:szCs w:val="22"/>
        </w:rPr>
      </w:pPr>
    </w:p>
    <w:p w14:paraId="7804CF19" w14:textId="77777777" w:rsidR="00CF5792" w:rsidRPr="00BE5193" w:rsidRDefault="00CF5792" w:rsidP="00BE5193">
      <w:pPr>
        <w:pStyle w:val="Akapitzlist"/>
        <w:widowControl/>
        <w:numPr>
          <w:ilvl w:val="0"/>
          <w:numId w:val="15"/>
        </w:numPr>
        <w:suppressAutoHyphens w:val="0"/>
        <w:overflowPunct/>
        <w:autoSpaceDE/>
        <w:ind w:right="-567"/>
        <w:jc w:val="both"/>
        <w:textAlignment w:val="auto"/>
        <w:rPr>
          <w:rFonts w:asciiTheme="minorHAnsi" w:hAnsiTheme="minorHAnsi" w:cstheme="minorHAnsi"/>
          <w:sz w:val="22"/>
          <w:szCs w:val="22"/>
        </w:rPr>
      </w:pPr>
      <w:r w:rsidRPr="00BE5193">
        <w:rPr>
          <w:rFonts w:asciiTheme="minorHAnsi" w:hAnsiTheme="minorHAnsi" w:cstheme="minorHAnsi"/>
          <w:sz w:val="22"/>
          <w:szCs w:val="22"/>
        </w:rPr>
        <w:t>działanie człowieka, tj. niewłaściwe użytkowanie, nieostrożność, zaniedbanie, błędną obsługę, świadome i celowe zniszczenie przez osoby trzecie,</w:t>
      </w:r>
    </w:p>
    <w:p w14:paraId="6B89DDE7" w14:textId="77777777" w:rsidR="00CF5792" w:rsidRPr="00BE5193" w:rsidRDefault="00CF5792" w:rsidP="00BE5193">
      <w:pPr>
        <w:pStyle w:val="Akapitzlist"/>
        <w:widowControl/>
        <w:numPr>
          <w:ilvl w:val="0"/>
          <w:numId w:val="15"/>
        </w:numPr>
        <w:suppressAutoHyphens w:val="0"/>
        <w:overflowPunct/>
        <w:autoSpaceDE/>
        <w:ind w:right="-567"/>
        <w:jc w:val="both"/>
        <w:textAlignment w:val="auto"/>
        <w:rPr>
          <w:rFonts w:asciiTheme="minorHAnsi" w:hAnsiTheme="minorHAnsi" w:cstheme="minorHAnsi"/>
          <w:sz w:val="22"/>
          <w:szCs w:val="22"/>
        </w:rPr>
      </w:pPr>
      <w:r w:rsidRPr="00BE5193">
        <w:rPr>
          <w:rFonts w:asciiTheme="minorHAnsi" w:hAnsiTheme="minorHAnsi" w:cstheme="minorHAnsi"/>
          <w:sz w:val="22"/>
          <w:szCs w:val="22"/>
        </w:rPr>
        <w:t>kradzież z włamaniem i rabunek, wandalizm</w:t>
      </w:r>
    </w:p>
    <w:p w14:paraId="2312CF72" w14:textId="77777777" w:rsidR="00CF5792" w:rsidRPr="00BE5193" w:rsidRDefault="00CF5792" w:rsidP="00BE5193">
      <w:pPr>
        <w:pStyle w:val="Akapitzlist"/>
        <w:widowControl/>
        <w:numPr>
          <w:ilvl w:val="0"/>
          <w:numId w:val="15"/>
        </w:numPr>
        <w:suppressAutoHyphens w:val="0"/>
        <w:overflowPunct/>
        <w:autoSpaceDE/>
        <w:ind w:right="-567"/>
        <w:jc w:val="both"/>
        <w:textAlignment w:val="auto"/>
        <w:rPr>
          <w:rFonts w:asciiTheme="minorHAnsi" w:hAnsiTheme="minorHAnsi" w:cstheme="minorHAnsi"/>
          <w:sz w:val="22"/>
          <w:szCs w:val="22"/>
        </w:rPr>
      </w:pPr>
      <w:r w:rsidRPr="00BE5193">
        <w:rPr>
          <w:rFonts w:asciiTheme="minorHAnsi" w:hAnsiTheme="minorHAnsi" w:cstheme="minorHAnsi"/>
          <w:sz w:val="22"/>
          <w:szCs w:val="22"/>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3AD0AE1" w14:textId="77777777" w:rsidR="00CF5792" w:rsidRPr="00BE5193" w:rsidRDefault="00CF5792" w:rsidP="00BE5193">
      <w:pPr>
        <w:pStyle w:val="Akapitzlist"/>
        <w:widowControl/>
        <w:numPr>
          <w:ilvl w:val="0"/>
          <w:numId w:val="15"/>
        </w:numPr>
        <w:suppressAutoHyphens w:val="0"/>
        <w:overflowPunct/>
        <w:autoSpaceDE/>
        <w:ind w:right="-567"/>
        <w:jc w:val="both"/>
        <w:textAlignment w:val="auto"/>
        <w:rPr>
          <w:rFonts w:asciiTheme="minorHAnsi" w:hAnsiTheme="minorHAnsi" w:cstheme="minorHAnsi"/>
          <w:sz w:val="22"/>
          <w:szCs w:val="22"/>
        </w:rPr>
      </w:pPr>
      <w:r w:rsidRPr="00BE5193">
        <w:rPr>
          <w:rFonts w:asciiTheme="minorHAnsi" w:hAnsiTheme="minorHAnsi" w:cstheme="minorHAnsi"/>
          <w:sz w:val="22"/>
          <w:szCs w:val="22"/>
        </w:rPr>
        <w:t>działanie wody tj.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14:paraId="408711A3" w14:textId="77777777" w:rsidR="00CF5792" w:rsidRPr="00BE5193" w:rsidRDefault="00CF5792" w:rsidP="00BE5193">
      <w:pPr>
        <w:pStyle w:val="Akapitzlist"/>
        <w:widowControl/>
        <w:numPr>
          <w:ilvl w:val="0"/>
          <w:numId w:val="15"/>
        </w:numPr>
        <w:suppressAutoHyphens w:val="0"/>
        <w:overflowPunct/>
        <w:autoSpaceDE/>
        <w:ind w:right="-567"/>
        <w:jc w:val="both"/>
        <w:textAlignment w:val="auto"/>
        <w:rPr>
          <w:rFonts w:asciiTheme="minorHAnsi" w:hAnsiTheme="minorHAnsi" w:cstheme="minorHAnsi"/>
          <w:sz w:val="22"/>
          <w:szCs w:val="22"/>
        </w:rPr>
      </w:pPr>
      <w:r w:rsidRPr="00BE5193">
        <w:rPr>
          <w:rFonts w:asciiTheme="minorHAnsi" w:hAnsiTheme="minorHAnsi" w:cstheme="minorHAnsi"/>
          <w:sz w:val="22"/>
          <w:szCs w:val="22"/>
        </w:rPr>
        <w:t>działanie wiatru, lawiny, osunięcie się ziemi,</w:t>
      </w:r>
    </w:p>
    <w:p w14:paraId="18BC6106" w14:textId="77777777" w:rsidR="00CF5792" w:rsidRPr="00BE5193" w:rsidRDefault="00CF5792" w:rsidP="00BE5193">
      <w:pPr>
        <w:pStyle w:val="Akapitzlist"/>
        <w:widowControl/>
        <w:numPr>
          <w:ilvl w:val="0"/>
          <w:numId w:val="15"/>
        </w:numPr>
        <w:suppressAutoHyphens w:val="0"/>
        <w:overflowPunct/>
        <w:autoSpaceDE/>
        <w:ind w:right="-567"/>
        <w:jc w:val="both"/>
        <w:textAlignment w:val="auto"/>
        <w:rPr>
          <w:rFonts w:asciiTheme="minorHAnsi" w:hAnsiTheme="minorHAnsi" w:cstheme="minorHAnsi"/>
          <w:sz w:val="22"/>
          <w:szCs w:val="22"/>
        </w:rPr>
      </w:pPr>
      <w:r w:rsidRPr="00BE5193">
        <w:rPr>
          <w:rFonts w:asciiTheme="minorHAnsi" w:hAnsiTheme="minorHAnsi" w:cstheme="minorHAnsi"/>
          <w:sz w:val="22"/>
          <w:szCs w:val="22"/>
        </w:rPr>
        <w:t>wady produkcyjne, błędy konstrukcyjne, wady materiałowe, które ujawniły się dopiero po okresie gwarancji,</w:t>
      </w:r>
    </w:p>
    <w:p w14:paraId="0DE2EF9C" w14:textId="77777777" w:rsidR="00CF5792" w:rsidRPr="00BE5193" w:rsidRDefault="00CF5792" w:rsidP="00BE5193">
      <w:pPr>
        <w:pStyle w:val="Akapitzlist"/>
        <w:widowControl/>
        <w:numPr>
          <w:ilvl w:val="0"/>
          <w:numId w:val="15"/>
        </w:numPr>
        <w:suppressAutoHyphens w:val="0"/>
        <w:overflowPunct/>
        <w:autoSpaceDE/>
        <w:ind w:right="-567"/>
        <w:jc w:val="both"/>
        <w:textAlignment w:val="auto"/>
        <w:rPr>
          <w:rFonts w:asciiTheme="minorHAnsi" w:hAnsiTheme="minorHAnsi" w:cstheme="minorHAnsi"/>
          <w:sz w:val="22"/>
          <w:szCs w:val="22"/>
        </w:rPr>
      </w:pPr>
      <w:r w:rsidRPr="00BE5193">
        <w:rPr>
          <w:rFonts w:asciiTheme="minorHAnsi" w:hAnsiTheme="minorHAnsi" w:cstheme="minorHAnsi"/>
          <w:sz w:val="22"/>
          <w:szCs w:val="22"/>
        </w:rPr>
        <w:t>zbyt wysokie/niskie napięcia/natężenie w sieci instalacji elektrycznej,</w:t>
      </w:r>
    </w:p>
    <w:p w14:paraId="560EF1A3" w14:textId="77777777" w:rsidR="00CF5792" w:rsidRPr="00BE5193" w:rsidRDefault="00CF5792" w:rsidP="00BE5193">
      <w:pPr>
        <w:pStyle w:val="Akapitzlist"/>
        <w:widowControl/>
        <w:numPr>
          <w:ilvl w:val="0"/>
          <w:numId w:val="15"/>
        </w:numPr>
        <w:suppressAutoHyphens w:val="0"/>
        <w:overflowPunct/>
        <w:autoSpaceDE/>
        <w:ind w:right="-567"/>
        <w:jc w:val="both"/>
        <w:textAlignment w:val="auto"/>
        <w:rPr>
          <w:rFonts w:asciiTheme="minorHAnsi" w:hAnsiTheme="minorHAnsi" w:cstheme="minorHAnsi"/>
          <w:sz w:val="22"/>
          <w:szCs w:val="22"/>
        </w:rPr>
      </w:pPr>
      <w:r w:rsidRPr="00BE5193">
        <w:rPr>
          <w:rFonts w:asciiTheme="minorHAnsi" w:hAnsiTheme="minorHAnsi" w:cstheme="minorHAnsi"/>
          <w:sz w:val="22"/>
          <w:szCs w:val="22"/>
        </w:rPr>
        <w:t>szkody w nośnikach obrazu urządzeń fotokopiujących,</w:t>
      </w:r>
    </w:p>
    <w:p w14:paraId="1658DC60" w14:textId="77777777" w:rsidR="00CF5792" w:rsidRPr="00BE5193" w:rsidRDefault="00CF5792" w:rsidP="00BE5193">
      <w:pPr>
        <w:pStyle w:val="Akapitzlist"/>
        <w:widowControl/>
        <w:numPr>
          <w:ilvl w:val="0"/>
          <w:numId w:val="15"/>
        </w:numPr>
        <w:suppressAutoHyphens w:val="0"/>
        <w:overflowPunct/>
        <w:autoSpaceDE/>
        <w:ind w:right="-567"/>
        <w:jc w:val="both"/>
        <w:textAlignment w:val="auto"/>
        <w:rPr>
          <w:rFonts w:asciiTheme="minorHAnsi" w:hAnsiTheme="minorHAnsi" w:cstheme="minorHAnsi"/>
          <w:sz w:val="22"/>
          <w:szCs w:val="22"/>
        </w:rPr>
      </w:pPr>
      <w:r w:rsidRPr="00BE5193">
        <w:rPr>
          <w:rFonts w:asciiTheme="minorHAnsi" w:hAnsiTheme="minorHAnsi" w:cstheme="minorHAnsi"/>
          <w:sz w:val="22"/>
          <w:szCs w:val="22"/>
        </w:rPr>
        <w:t>pośrednie działanie wyładowań atmosferycznych i zjawisk pochodnych</w:t>
      </w:r>
    </w:p>
    <w:p w14:paraId="6A0B0066" w14:textId="77777777" w:rsidR="00CF5792" w:rsidRPr="00BE5193" w:rsidRDefault="00CF5792" w:rsidP="00BE5193">
      <w:pPr>
        <w:pStyle w:val="Akapitzlist"/>
        <w:widowControl/>
        <w:numPr>
          <w:ilvl w:val="0"/>
          <w:numId w:val="15"/>
        </w:numPr>
        <w:suppressAutoHyphens w:val="0"/>
        <w:overflowPunct/>
        <w:autoSpaceDE/>
        <w:ind w:right="-567"/>
        <w:jc w:val="both"/>
        <w:textAlignment w:val="auto"/>
        <w:rPr>
          <w:rFonts w:asciiTheme="minorHAnsi" w:hAnsiTheme="minorHAnsi" w:cstheme="minorHAnsi"/>
          <w:sz w:val="22"/>
          <w:szCs w:val="22"/>
        </w:rPr>
      </w:pPr>
      <w:r w:rsidRPr="00BE5193">
        <w:rPr>
          <w:rFonts w:asciiTheme="minorHAnsi" w:hAnsiTheme="minorHAnsi" w:cstheme="minorHAnsi"/>
          <w:sz w:val="22"/>
          <w:szCs w:val="22"/>
        </w:rPr>
        <w:t>koszty zabezpieczenia ubezpieczonego mienia przed bezpośrednim zagrożeniem ze strony zdarzenia losowego objętego ubezpieczeniem, koszty akcji ratowniczej, koszty uprzątnięcia pozostałości po szkodzie</w:t>
      </w:r>
    </w:p>
    <w:p w14:paraId="431B4BBB" w14:textId="77777777" w:rsidR="00CF5792" w:rsidRPr="00D33ECE" w:rsidRDefault="00CF5792" w:rsidP="00BE5193">
      <w:pPr>
        <w:tabs>
          <w:tab w:val="left" w:pos="5529"/>
        </w:tabs>
        <w:ind w:left="-851" w:right="-567"/>
        <w:jc w:val="both"/>
        <w:rPr>
          <w:rFonts w:asciiTheme="minorHAnsi" w:hAnsiTheme="minorHAnsi" w:cstheme="minorHAnsi"/>
          <w:b/>
          <w:sz w:val="22"/>
          <w:szCs w:val="22"/>
        </w:rPr>
      </w:pPr>
    </w:p>
    <w:p w14:paraId="09351662" w14:textId="77777777" w:rsidR="00CF5792" w:rsidRPr="00D33ECE" w:rsidRDefault="00CF5792" w:rsidP="00BE5193">
      <w:pPr>
        <w:ind w:left="-851" w:right="-567"/>
        <w:jc w:val="both"/>
        <w:rPr>
          <w:rFonts w:asciiTheme="minorHAnsi" w:hAnsiTheme="minorHAnsi" w:cstheme="minorHAnsi"/>
          <w:sz w:val="22"/>
          <w:szCs w:val="22"/>
        </w:rPr>
      </w:pPr>
      <w:r w:rsidRPr="00D33ECE">
        <w:rPr>
          <w:rFonts w:asciiTheme="minorHAnsi" w:hAnsiTheme="minorHAnsi" w:cstheme="minorHAnsi"/>
          <w:sz w:val="22"/>
          <w:szCs w:val="22"/>
        </w:rPr>
        <w:t>Rodzaj wartości: wartość księgowa brutto.</w:t>
      </w:r>
    </w:p>
    <w:p w14:paraId="54A87216" w14:textId="77777777" w:rsidR="00CF5792" w:rsidRPr="00D33ECE" w:rsidRDefault="00CF5792" w:rsidP="00BE5193">
      <w:pPr>
        <w:ind w:left="-851" w:right="-567"/>
        <w:jc w:val="both"/>
        <w:rPr>
          <w:rFonts w:asciiTheme="minorHAnsi" w:hAnsiTheme="minorHAnsi" w:cstheme="minorHAnsi"/>
          <w:sz w:val="22"/>
          <w:szCs w:val="22"/>
        </w:rPr>
      </w:pPr>
      <w:r w:rsidRPr="00D33ECE">
        <w:rPr>
          <w:rFonts w:asciiTheme="minorHAnsi" w:hAnsiTheme="minorHAnsi" w:cstheme="minorHAnsi"/>
          <w:sz w:val="22"/>
          <w:szCs w:val="22"/>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5D2D9094" w14:textId="77777777" w:rsidR="00CF5792" w:rsidRPr="00D33ECE" w:rsidRDefault="00CF5792" w:rsidP="00BE5193">
      <w:pPr>
        <w:pStyle w:val="Tekstpodstawowywcity3"/>
        <w:ind w:left="-851" w:right="-567"/>
        <w:rPr>
          <w:rFonts w:asciiTheme="minorHAnsi" w:hAnsiTheme="minorHAnsi" w:cstheme="minorHAnsi"/>
          <w:sz w:val="22"/>
          <w:szCs w:val="22"/>
        </w:rPr>
      </w:pPr>
      <w:r w:rsidRPr="00D33ECE">
        <w:rPr>
          <w:rFonts w:asciiTheme="minorHAnsi" w:hAnsiTheme="minorHAnsi" w:cstheme="minorHAnsi"/>
          <w:sz w:val="22"/>
          <w:szCs w:val="22"/>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69F994C9" w14:textId="6D53222D" w:rsidR="00CF5792" w:rsidRPr="00D33ECE" w:rsidRDefault="00CF5792" w:rsidP="0037163A">
      <w:pPr>
        <w:pStyle w:val="Tekstpodstawowywcity3"/>
        <w:ind w:left="-851" w:right="-567"/>
        <w:rPr>
          <w:rFonts w:asciiTheme="minorHAnsi" w:hAnsiTheme="minorHAnsi" w:cstheme="minorHAnsi"/>
          <w:sz w:val="22"/>
          <w:szCs w:val="22"/>
        </w:rPr>
      </w:pPr>
      <w:r w:rsidRPr="00D33ECE">
        <w:rPr>
          <w:rFonts w:asciiTheme="minorHAnsi" w:hAnsiTheme="minorHAnsi" w:cstheme="minorHAnsi"/>
          <w:sz w:val="22"/>
          <w:szCs w:val="22"/>
        </w:rPr>
        <w:t>Sprzęt elektroniczny przenośny jest objęty ochroną na terytorium RP (lub Europy).</w:t>
      </w:r>
    </w:p>
    <w:p w14:paraId="26CDD849" w14:textId="77777777" w:rsidR="00E540EB" w:rsidRPr="00D33ECE" w:rsidRDefault="00E540EB" w:rsidP="00BE5193">
      <w:pPr>
        <w:ind w:left="-851" w:right="-567"/>
        <w:jc w:val="both"/>
        <w:rPr>
          <w:rFonts w:asciiTheme="minorHAnsi" w:hAnsiTheme="minorHAnsi" w:cstheme="minorHAnsi"/>
          <w:b/>
          <w:sz w:val="22"/>
          <w:szCs w:val="22"/>
        </w:rPr>
      </w:pPr>
    </w:p>
    <w:p w14:paraId="41EF2643" w14:textId="77777777" w:rsidR="00CF5792" w:rsidRPr="00D33ECE" w:rsidRDefault="00CF5792" w:rsidP="00BE5193">
      <w:pPr>
        <w:ind w:left="-851" w:right="-567"/>
        <w:jc w:val="both"/>
        <w:rPr>
          <w:rFonts w:asciiTheme="minorHAnsi" w:hAnsiTheme="minorHAnsi" w:cstheme="minorHAnsi"/>
          <w:b/>
          <w:sz w:val="22"/>
          <w:szCs w:val="22"/>
        </w:rPr>
      </w:pPr>
      <w:r w:rsidRPr="00D33ECE">
        <w:rPr>
          <w:rFonts w:asciiTheme="minorHAnsi" w:hAnsiTheme="minorHAnsi" w:cstheme="minorHAnsi"/>
          <w:b/>
          <w:sz w:val="22"/>
          <w:szCs w:val="22"/>
        </w:rPr>
        <w:t>Sprzęt stacjonarny</w:t>
      </w:r>
    </w:p>
    <w:p w14:paraId="0E9BA598" w14:textId="6B8860DD" w:rsidR="00CF5792" w:rsidRPr="00D33ECE" w:rsidRDefault="00CF5792" w:rsidP="00BE5193">
      <w:pPr>
        <w:ind w:left="-851" w:right="-567"/>
        <w:jc w:val="both"/>
        <w:rPr>
          <w:rFonts w:asciiTheme="minorHAnsi" w:hAnsiTheme="minorHAnsi" w:cstheme="minorHAnsi"/>
          <w:b/>
          <w:sz w:val="22"/>
          <w:szCs w:val="22"/>
        </w:rPr>
      </w:pPr>
      <w:r w:rsidRPr="00D33ECE">
        <w:rPr>
          <w:rFonts w:asciiTheme="minorHAnsi" w:hAnsiTheme="minorHAnsi" w:cstheme="minorHAnsi"/>
          <w:b/>
          <w:i/>
          <w:sz w:val="22"/>
          <w:szCs w:val="22"/>
        </w:rPr>
        <w:t xml:space="preserve">Łączna suma ubezpieczenia:  </w:t>
      </w:r>
      <w:r w:rsidRPr="00D33ECE">
        <w:rPr>
          <w:rFonts w:asciiTheme="minorHAnsi" w:hAnsiTheme="minorHAnsi" w:cstheme="minorHAnsi"/>
          <w:b/>
          <w:sz w:val="22"/>
          <w:szCs w:val="22"/>
        </w:rPr>
        <w:t xml:space="preserve">zgodnie z </w:t>
      </w:r>
      <w:r w:rsidRPr="00FE10A0">
        <w:rPr>
          <w:rFonts w:asciiTheme="minorHAnsi" w:hAnsiTheme="minorHAnsi" w:cstheme="minorHAnsi"/>
          <w:b/>
          <w:sz w:val="22"/>
          <w:szCs w:val="22"/>
        </w:rPr>
        <w:t>załącznikiem</w:t>
      </w:r>
      <w:r w:rsidR="007135C0">
        <w:rPr>
          <w:rFonts w:asciiTheme="minorHAnsi" w:hAnsiTheme="minorHAnsi" w:cstheme="minorHAnsi"/>
          <w:b/>
          <w:sz w:val="22"/>
          <w:szCs w:val="22"/>
        </w:rPr>
        <w:t xml:space="preserve"> Nr 5</w:t>
      </w:r>
      <w:r w:rsidRPr="00FE10A0">
        <w:rPr>
          <w:rFonts w:asciiTheme="minorHAnsi" w:hAnsiTheme="minorHAnsi" w:cstheme="minorHAnsi"/>
          <w:b/>
          <w:sz w:val="22"/>
          <w:szCs w:val="22"/>
        </w:rPr>
        <w:t xml:space="preserve"> do SWZ</w:t>
      </w:r>
      <w:r w:rsidR="00FE10A0">
        <w:rPr>
          <w:rFonts w:asciiTheme="minorHAnsi" w:hAnsiTheme="minorHAnsi" w:cstheme="minorHAnsi"/>
          <w:b/>
          <w:sz w:val="22"/>
          <w:szCs w:val="22"/>
        </w:rPr>
        <w:t xml:space="preserve">, </w:t>
      </w:r>
    </w:p>
    <w:p w14:paraId="042C761D" w14:textId="77777777" w:rsidR="00CF5792" w:rsidRPr="00D33ECE" w:rsidRDefault="00CF5792" w:rsidP="00BE5193">
      <w:pPr>
        <w:ind w:left="-851" w:right="-567"/>
        <w:jc w:val="both"/>
        <w:rPr>
          <w:rFonts w:asciiTheme="minorHAnsi" w:hAnsiTheme="minorHAnsi" w:cstheme="minorHAnsi"/>
          <w:sz w:val="22"/>
          <w:szCs w:val="22"/>
        </w:rPr>
      </w:pPr>
    </w:p>
    <w:p w14:paraId="38BBEB5C" w14:textId="77777777" w:rsidR="00CF5792" w:rsidRPr="00D33ECE" w:rsidRDefault="00CF5792" w:rsidP="00BE5193">
      <w:pPr>
        <w:ind w:left="-851" w:right="-567"/>
        <w:jc w:val="both"/>
        <w:rPr>
          <w:rFonts w:asciiTheme="minorHAnsi" w:hAnsiTheme="minorHAnsi" w:cstheme="minorHAnsi"/>
          <w:b/>
          <w:sz w:val="22"/>
          <w:szCs w:val="22"/>
        </w:rPr>
      </w:pPr>
      <w:r w:rsidRPr="00D33ECE">
        <w:rPr>
          <w:rFonts w:asciiTheme="minorHAnsi" w:hAnsiTheme="minorHAnsi" w:cstheme="minorHAnsi"/>
          <w:b/>
          <w:sz w:val="22"/>
          <w:szCs w:val="22"/>
        </w:rPr>
        <w:t>Sprzęt przenośny</w:t>
      </w:r>
    </w:p>
    <w:p w14:paraId="1C410470" w14:textId="2C7C0277" w:rsidR="00CF5792" w:rsidRPr="00D33ECE" w:rsidRDefault="00CF5792" w:rsidP="00BE5193">
      <w:pPr>
        <w:ind w:left="-851" w:right="-567"/>
        <w:jc w:val="both"/>
        <w:rPr>
          <w:rFonts w:asciiTheme="minorHAnsi" w:hAnsiTheme="minorHAnsi" w:cstheme="minorHAnsi"/>
          <w:b/>
          <w:sz w:val="22"/>
          <w:szCs w:val="22"/>
        </w:rPr>
      </w:pPr>
      <w:r w:rsidRPr="00D33ECE">
        <w:rPr>
          <w:rFonts w:asciiTheme="minorHAnsi" w:hAnsiTheme="minorHAnsi" w:cstheme="minorHAnsi"/>
          <w:b/>
          <w:i/>
          <w:sz w:val="22"/>
          <w:szCs w:val="22"/>
        </w:rPr>
        <w:t xml:space="preserve">Łączna suma ubezpieczenia:  </w:t>
      </w:r>
      <w:r w:rsidRPr="00D33ECE">
        <w:rPr>
          <w:rFonts w:asciiTheme="minorHAnsi" w:hAnsiTheme="minorHAnsi" w:cstheme="minorHAnsi"/>
          <w:b/>
          <w:sz w:val="22"/>
          <w:szCs w:val="22"/>
        </w:rPr>
        <w:t xml:space="preserve">zgodnie </w:t>
      </w:r>
      <w:r w:rsidRPr="00FE10A0">
        <w:rPr>
          <w:rFonts w:asciiTheme="minorHAnsi" w:hAnsiTheme="minorHAnsi" w:cstheme="minorHAnsi"/>
          <w:b/>
          <w:sz w:val="22"/>
          <w:szCs w:val="22"/>
        </w:rPr>
        <w:t>z załącznikiem</w:t>
      </w:r>
      <w:r w:rsidR="007135C0">
        <w:rPr>
          <w:rFonts w:asciiTheme="minorHAnsi" w:hAnsiTheme="minorHAnsi" w:cstheme="minorHAnsi"/>
          <w:b/>
          <w:sz w:val="22"/>
          <w:szCs w:val="22"/>
        </w:rPr>
        <w:t xml:space="preserve"> Nr 5</w:t>
      </w:r>
      <w:r w:rsidRPr="00FE10A0">
        <w:rPr>
          <w:rFonts w:asciiTheme="minorHAnsi" w:hAnsiTheme="minorHAnsi" w:cstheme="minorHAnsi"/>
          <w:b/>
          <w:sz w:val="22"/>
          <w:szCs w:val="22"/>
        </w:rPr>
        <w:t xml:space="preserve"> do SWZ</w:t>
      </w:r>
      <w:r w:rsidR="00FE10A0">
        <w:rPr>
          <w:rFonts w:asciiTheme="minorHAnsi" w:hAnsiTheme="minorHAnsi" w:cstheme="minorHAnsi"/>
          <w:b/>
          <w:sz w:val="22"/>
          <w:szCs w:val="22"/>
        </w:rPr>
        <w:t xml:space="preserve">, </w:t>
      </w:r>
    </w:p>
    <w:p w14:paraId="0553F244" w14:textId="77777777" w:rsidR="00CF5792" w:rsidRPr="00BE5193" w:rsidRDefault="00CF5792" w:rsidP="00BE5193">
      <w:pPr>
        <w:pStyle w:val="Nagwek3"/>
        <w:jc w:val="center"/>
        <w:rPr>
          <w:rFonts w:asciiTheme="minorHAnsi" w:hAnsiTheme="minorHAnsi" w:cstheme="minorHAnsi"/>
          <w:color w:val="auto"/>
          <w:szCs w:val="24"/>
        </w:rPr>
      </w:pPr>
      <w:r w:rsidRPr="005E61DD">
        <w:rPr>
          <w:rFonts w:asciiTheme="minorHAnsi" w:hAnsiTheme="minorHAnsi" w:cstheme="minorHAnsi"/>
          <w:color w:val="auto"/>
          <w:szCs w:val="24"/>
        </w:rPr>
        <w:t>C. UBEZPIECZENIA KOMUNIKACYJNE:</w:t>
      </w:r>
    </w:p>
    <w:p w14:paraId="0081C950" w14:textId="77777777" w:rsidR="00CF5792" w:rsidRPr="00D33ECE" w:rsidRDefault="00CF5792" w:rsidP="00CF5792">
      <w:pPr>
        <w:ind w:left="1276" w:hanging="916"/>
        <w:rPr>
          <w:rFonts w:asciiTheme="minorHAnsi" w:hAnsiTheme="minorHAnsi" w:cstheme="minorHAnsi"/>
          <w:sz w:val="22"/>
          <w:szCs w:val="22"/>
        </w:rPr>
      </w:pPr>
      <w:r w:rsidRPr="00D33ECE">
        <w:rPr>
          <w:rFonts w:asciiTheme="minorHAnsi" w:hAnsiTheme="minorHAnsi" w:cstheme="minorHAnsi"/>
          <w:b/>
          <w:bCs/>
          <w:sz w:val="22"/>
          <w:szCs w:val="22"/>
        </w:rPr>
        <w:t> </w:t>
      </w:r>
    </w:p>
    <w:p w14:paraId="4B688219" w14:textId="4424BAE6" w:rsidR="00CF5792" w:rsidRPr="00D33ECE" w:rsidRDefault="00CF5792" w:rsidP="0072666D">
      <w:pPr>
        <w:ind w:right="-567" w:hanging="851"/>
        <w:jc w:val="both"/>
        <w:rPr>
          <w:rFonts w:asciiTheme="minorHAnsi" w:hAnsiTheme="minorHAnsi" w:cstheme="minorHAnsi"/>
          <w:sz w:val="22"/>
          <w:szCs w:val="22"/>
        </w:rPr>
      </w:pPr>
      <w:r w:rsidRPr="00BE5193">
        <w:rPr>
          <w:rFonts w:asciiTheme="minorHAnsi" w:hAnsiTheme="minorHAnsi" w:cstheme="minorHAnsi"/>
          <w:b/>
          <w:bCs/>
          <w:sz w:val="22"/>
          <w:szCs w:val="22"/>
        </w:rPr>
        <w:t>UWAGA:</w:t>
      </w:r>
      <w:r w:rsidRPr="00BE5193">
        <w:rPr>
          <w:rFonts w:asciiTheme="minorHAnsi" w:hAnsiTheme="minorHAnsi" w:cstheme="minorHAnsi"/>
          <w:i/>
          <w:iCs/>
          <w:sz w:val="22"/>
          <w:szCs w:val="22"/>
        </w:rPr>
        <w:t xml:space="preserve"> </w:t>
      </w:r>
      <w:r w:rsidRPr="00BE5193">
        <w:rPr>
          <w:rFonts w:asciiTheme="minorHAnsi" w:hAnsiTheme="minorHAnsi" w:cstheme="minorHAnsi"/>
          <w:sz w:val="22"/>
          <w:szCs w:val="22"/>
        </w:rPr>
        <w:t xml:space="preserve">Ubezpieczeniem objęte są pojazdy wraz z wyposażeniem wymienione i w </w:t>
      </w:r>
      <w:r w:rsidR="00571179">
        <w:rPr>
          <w:rFonts w:asciiTheme="minorHAnsi" w:hAnsiTheme="minorHAnsi" w:cstheme="minorHAnsi"/>
          <w:sz w:val="22"/>
          <w:szCs w:val="22"/>
        </w:rPr>
        <w:t>do SWZ</w:t>
      </w:r>
      <w:r w:rsidRPr="00BE5193">
        <w:rPr>
          <w:rFonts w:asciiTheme="minorHAnsi" w:hAnsiTheme="minorHAnsi" w:cstheme="minorHAnsi"/>
          <w:sz w:val="22"/>
          <w:szCs w:val="22"/>
        </w:rPr>
        <w:t xml:space="preserve"> oraz pojazdy włączone do ubezpieczenia przez Zamawiającego w trakcie trwania umowy, będące w posiadaniu Zamawiającego lub użytkowaniu na podstawie umów leasingu, dzierżawy czy użyczenia</w:t>
      </w:r>
      <w:r w:rsidR="00BE5193">
        <w:rPr>
          <w:rFonts w:asciiTheme="minorHAnsi" w:hAnsiTheme="minorHAnsi" w:cstheme="minorHAnsi"/>
          <w:sz w:val="22"/>
          <w:szCs w:val="22"/>
        </w:rPr>
        <w:t>.</w:t>
      </w:r>
    </w:p>
    <w:p w14:paraId="0353E0D3" w14:textId="77777777" w:rsidR="00CF5792" w:rsidRPr="00D33ECE" w:rsidRDefault="00CF5792" w:rsidP="00BE5193">
      <w:pPr>
        <w:pStyle w:val="Nagwek3"/>
        <w:ind w:left="-851" w:right="-567"/>
        <w:jc w:val="both"/>
        <w:rPr>
          <w:rFonts w:asciiTheme="minorHAnsi" w:hAnsiTheme="minorHAnsi" w:cstheme="minorHAnsi"/>
          <w:color w:val="auto"/>
          <w:sz w:val="22"/>
          <w:szCs w:val="22"/>
        </w:rPr>
      </w:pPr>
      <w:r w:rsidRPr="00D33ECE">
        <w:rPr>
          <w:rFonts w:asciiTheme="minorHAnsi" w:hAnsiTheme="minorHAnsi" w:cstheme="minorHAnsi"/>
          <w:color w:val="auto"/>
          <w:sz w:val="22"/>
          <w:szCs w:val="22"/>
        </w:rPr>
        <w:t>Ubezpieczenie Odpowiedzialności Cywilnej posiadaczy pojazdów mechanicznych z</w:t>
      </w:r>
      <w:r w:rsidR="00BE5193">
        <w:rPr>
          <w:rFonts w:asciiTheme="minorHAnsi" w:hAnsiTheme="minorHAnsi" w:cstheme="minorHAnsi"/>
          <w:color w:val="auto"/>
          <w:sz w:val="22"/>
          <w:szCs w:val="22"/>
        </w:rPr>
        <w:t xml:space="preserve">a szkody wyrządzone w związku z </w:t>
      </w:r>
      <w:r w:rsidRPr="00D33ECE">
        <w:rPr>
          <w:rFonts w:asciiTheme="minorHAnsi" w:hAnsiTheme="minorHAnsi" w:cstheme="minorHAnsi"/>
          <w:color w:val="auto"/>
          <w:sz w:val="22"/>
          <w:szCs w:val="22"/>
        </w:rPr>
        <w:t>ruchem tych pojazdów (OC komunikacyjne)</w:t>
      </w:r>
    </w:p>
    <w:p w14:paraId="43E4B174" w14:textId="77777777"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sz w:val="22"/>
          <w:szCs w:val="22"/>
        </w:rPr>
        <w:t> </w:t>
      </w:r>
    </w:p>
    <w:p w14:paraId="37788ED4" w14:textId="77777777" w:rsidR="00BE5193" w:rsidRDefault="00CF5792" w:rsidP="00BE5193">
      <w:pPr>
        <w:ind w:left="-851" w:right="-567"/>
        <w:jc w:val="both"/>
        <w:rPr>
          <w:rFonts w:asciiTheme="minorHAnsi" w:hAnsiTheme="minorHAnsi" w:cstheme="minorHAnsi"/>
          <w:sz w:val="22"/>
          <w:szCs w:val="22"/>
        </w:rPr>
      </w:pPr>
      <w:r w:rsidRPr="00D33ECE">
        <w:rPr>
          <w:rFonts w:asciiTheme="minorHAnsi" w:hAnsiTheme="minorHAnsi" w:cstheme="minorHAnsi"/>
          <w:b/>
          <w:bCs/>
          <w:sz w:val="22"/>
          <w:szCs w:val="22"/>
        </w:rPr>
        <w:t>Okres ubezpieczenia:</w:t>
      </w:r>
      <w:r w:rsidRPr="00D33ECE">
        <w:rPr>
          <w:rFonts w:asciiTheme="minorHAnsi" w:hAnsiTheme="minorHAnsi" w:cstheme="minorHAnsi"/>
          <w:sz w:val="22"/>
          <w:szCs w:val="22"/>
        </w:rPr>
        <w:t xml:space="preserve"> okres ubezpieczenia wynosi 12 miesięcy od końca okresu ubezpieczenia obowiązujących polis zgodnie z zapisami Ustawy z dnia 23 kwietnia 1964 Kodeks cywilny (Dz.U. z 1964 r. Nr 16, poz. 93 z </w:t>
      </w:r>
      <w:proofErr w:type="spellStart"/>
      <w:r w:rsidRPr="00D33ECE">
        <w:rPr>
          <w:rFonts w:asciiTheme="minorHAnsi" w:hAnsiTheme="minorHAnsi" w:cstheme="minorHAnsi"/>
          <w:sz w:val="22"/>
          <w:szCs w:val="22"/>
        </w:rPr>
        <w:t>późn</w:t>
      </w:r>
      <w:proofErr w:type="spellEnd"/>
      <w:r w:rsidRPr="00D33ECE">
        <w:rPr>
          <w:rFonts w:asciiTheme="minorHAnsi" w:hAnsiTheme="minorHAnsi" w:cstheme="minorHAnsi"/>
          <w:sz w:val="22"/>
          <w:szCs w:val="22"/>
        </w:rPr>
        <w:t xml:space="preserve">. zm.), </w:t>
      </w:r>
      <w:r w:rsidRPr="00D33ECE">
        <w:rPr>
          <w:rFonts w:asciiTheme="minorHAnsi" w:hAnsiTheme="minorHAnsi" w:cstheme="minorHAnsi"/>
          <w:sz w:val="22"/>
          <w:szCs w:val="22"/>
        </w:rPr>
        <w:lastRenderedPageBreak/>
        <w:t xml:space="preserve">Ustawy z dnia 22 maja 2003 r. o ubezpieczeniach obowiązkowych, Ubezpieczeniowym Funduszu Gwarancyjnym i Polskim Biurze Ubezpieczycieli Komunikacyjnych (Dz.U. z 2003 r. Nr 124, </w:t>
      </w:r>
      <w:proofErr w:type="spellStart"/>
      <w:r w:rsidRPr="00D33ECE">
        <w:rPr>
          <w:rFonts w:asciiTheme="minorHAnsi" w:hAnsiTheme="minorHAnsi" w:cstheme="minorHAnsi"/>
          <w:sz w:val="22"/>
          <w:szCs w:val="22"/>
        </w:rPr>
        <w:t>Poz</w:t>
      </w:r>
      <w:proofErr w:type="spellEnd"/>
      <w:r w:rsidRPr="00D33ECE">
        <w:rPr>
          <w:rFonts w:asciiTheme="minorHAnsi" w:hAnsiTheme="minorHAnsi" w:cstheme="minorHAnsi"/>
          <w:sz w:val="22"/>
          <w:szCs w:val="22"/>
        </w:rPr>
        <w:t xml:space="preserve"> 1152 z </w:t>
      </w:r>
      <w:proofErr w:type="spellStart"/>
      <w:r w:rsidRPr="00D33ECE">
        <w:rPr>
          <w:rFonts w:asciiTheme="minorHAnsi" w:hAnsiTheme="minorHAnsi" w:cstheme="minorHAnsi"/>
          <w:sz w:val="22"/>
          <w:szCs w:val="22"/>
        </w:rPr>
        <w:t>późn</w:t>
      </w:r>
      <w:proofErr w:type="spellEnd"/>
      <w:r w:rsidRPr="00D33ECE">
        <w:rPr>
          <w:rFonts w:asciiTheme="minorHAnsi" w:hAnsiTheme="minorHAnsi" w:cstheme="minorHAnsi"/>
          <w:sz w:val="22"/>
          <w:szCs w:val="22"/>
        </w:rPr>
        <w:t xml:space="preserve">. zm.). </w:t>
      </w:r>
    </w:p>
    <w:p w14:paraId="270C23C6" w14:textId="77777777" w:rsidR="00CF5792" w:rsidRPr="00D33ECE" w:rsidRDefault="00CF5792" w:rsidP="00BE5193">
      <w:pPr>
        <w:ind w:left="-851" w:right="-567"/>
        <w:jc w:val="both"/>
        <w:rPr>
          <w:rFonts w:asciiTheme="minorHAnsi" w:hAnsiTheme="minorHAnsi" w:cstheme="minorHAnsi"/>
          <w:sz w:val="22"/>
          <w:szCs w:val="22"/>
        </w:rPr>
      </w:pPr>
      <w:r w:rsidRPr="00D33ECE">
        <w:rPr>
          <w:rFonts w:asciiTheme="minorHAnsi" w:hAnsiTheme="minorHAnsi" w:cstheme="minorHAnsi"/>
          <w:sz w:val="22"/>
          <w:szCs w:val="22"/>
        </w:rPr>
        <w:t>Dla pojazdów nowych (zakupionych) okres ubezpieczenia rozpoczyna się od dnia rejestracji pojazdów.</w:t>
      </w:r>
    </w:p>
    <w:p w14:paraId="17C524B8" w14:textId="77777777" w:rsidR="00CF5792" w:rsidRPr="00D33ECE" w:rsidRDefault="00CF5792" w:rsidP="00BE5193">
      <w:pPr>
        <w:ind w:left="1276" w:right="-567" w:hanging="2127"/>
        <w:rPr>
          <w:rFonts w:asciiTheme="minorHAnsi" w:hAnsiTheme="minorHAnsi" w:cstheme="minorHAnsi"/>
          <w:sz w:val="22"/>
          <w:szCs w:val="22"/>
        </w:rPr>
      </w:pPr>
      <w:r w:rsidRPr="00D33ECE">
        <w:rPr>
          <w:rFonts w:asciiTheme="minorHAnsi" w:hAnsiTheme="minorHAnsi" w:cstheme="minorHAnsi"/>
          <w:sz w:val="22"/>
          <w:szCs w:val="22"/>
        </w:rPr>
        <w:t> </w:t>
      </w:r>
    </w:p>
    <w:p w14:paraId="011E6CC2" w14:textId="77777777" w:rsidR="00CF5792" w:rsidRPr="00D33ECE" w:rsidRDefault="00CF5792" w:rsidP="00BE5193">
      <w:pPr>
        <w:ind w:left="-851" w:right="-567"/>
        <w:jc w:val="both"/>
        <w:rPr>
          <w:rFonts w:asciiTheme="minorHAnsi" w:hAnsiTheme="minorHAnsi" w:cstheme="minorHAnsi"/>
          <w:sz w:val="22"/>
          <w:szCs w:val="22"/>
        </w:rPr>
      </w:pPr>
      <w:r w:rsidRPr="00D33ECE">
        <w:rPr>
          <w:rFonts w:asciiTheme="minorHAnsi" w:hAnsiTheme="minorHAnsi" w:cstheme="minorHAnsi"/>
          <w:b/>
          <w:bCs/>
          <w:sz w:val="22"/>
          <w:szCs w:val="22"/>
        </w:rPr>
        <w:t>Zakres ubezpieczenia:</w:t>
      </w:r>
      <w:r w:rsidRPr="00D33ECE">
        <w:rPr>
          <w:rFonts w:asciiTheme="minorHAnsi" w:hAnsiTheme="minorHAnsi" w:cstheme="minorHAnsi"/>
          <w:sz w:val="22"/>
          <w:szCs w:val="22"/>
        </w:rPr>
        <w:t xml:space="preserve"> zgodnie z Ustawą z dnia 22 maja 2003 r. o ubezpieczeniach obowiązkowych, Ubezpieczeniowym Funduszu Gwarancyjnym i Polskim Biurze Ubezpieczycieli Komunikacyjnych (Dz. U. Nr 124, poz. 1152, z </w:t>
      </w:r>
      <w:proofErr w:type="spellStart"/>
      <w:r w:rsidRPr="00D33ECE">
        <w:rPr>
          <w:rFonts w:asciiTheme="minorHAnsi" w:hAnsiTheme="minorHAnsi" w:cstheme="minorHAnsi"/>
          <w:sz w:val="22"/>
          <w:szCs w:val="22"/>
        </w:rPr>
        <w:t>późn</w:t>
      </w:r>
      <w:proofErr w:type="spellEnd"/>
      <w:r w:rsidRPr="00D33ECE">
        <w:rPr>
          <w:rFonts w:asciiTheme="minorHAnsi" w:hAnsiTheme="minorHAnsi" w:cstheme="minorHAnsi"/>
          <w:sz w:val="22"/>
          <w:szCs w:val="22"/>
        </w:rPr>
        <w:t>. zm.</w:t>
      </w:r>
      <w:r w:rsidRPr="00D33ECE">
        <w:rPr>
          <w:rFonts w:asciiTheme="minorHAnsi" w:hAnsiTheme="minorHAnsi" w:cstheme="minorHAnsi"/>
          <w:color w:val="003366"/>
          <w:sz w:val="22"/>
          <w:szCs w:val="22"/>
        </w:rPr>
        <w:t>)</w:t>
      </w:r>
    </w:p>
    <w:p w14:paraId="073EEDA7" w14:textId="77777777"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sz w:val="22"/>
          <w:szCs w:val="22"/>
        </w:rPr>
        <w:t> </w:t>
      </w:r>
    </w:p>
    <w:p w14:paraId="142FC25D" w14:textId="77777777" w:rsidR="00CF5792" w:rsidRPr="00D33ECE" w:rsidRDefault="00CF5792" w:rsidP="00BE5193">
      <w:pPr>
        <w:ind w:left="-851" w:right="-567"/>
        <w:jc w:val="both"/>
        <w:rPr>
          <w:rFonts w:asciiTheme="minorHAnsi" w:hAnsiTheme="minorHAnsi" w:cstheme="minorHAnsi"/>
          <w:sz w:val="22"/>
          <w:szCs w:val="22"/>
        </w:rPr>
      </w:pPr>
      <w:r w:rsidRPr="00D33ECE">
        <w:rPr>
          <w:rFonts w:asciiTheme="minorHAnsi" w:hAnsiTheme="minorHAnsi" w:cstheme="minorHAnsi"/>
          <w:b/>
          <w:bCs/>
          <w:sz w:val="22"/>
          <w:szCs w:val="22"/>
        </w:rPr>
        <w:t>Suma ubezpieczenia:</w:t>
      </w:r>
      <w:r w:rsidRPr="00D33ECE">
        <w:rPr>
          <w:rFonts w:asciiTheme="minorHAnsi" w:hAnsiTheme="minorHAnsi" w:cstheme="minorHAnsi"/>
          <w:sz w:val="22"/>
          <w:szCs w:val="22"/>
        </w:rPr>
        <w:t xml:space="preserve"> ustawowa (w przypadku zwiększenia przez ustawodawcę minimalnej ustawowej sumy gwarancyjnej składka za ubezpieczenie pozostaje bez zmian).</w:t>
      </w:r>
    </w:p>
    <w:p w14:paraId="07402C96" w14:textId="77777777" w:rsidR="00CF5792" w:rsidRPr="00D33ECE" w:rsidRDefault="00CF5792" w:rsidP="00BE5193">
      <w:pPr>
        <w:pStyle w:val="Nagwek3"/>
        <w:ind w:left="1276" w:right="-567" w:hanging="2127"/>
        <w:rPr>
          <w:rFonts w:asciiTheme="minorHAnsi" w:hAnsiTheme="minorHAnsi" w:cstheme="minorHAnsi"/>
          <w:color w:val="auto"/>
          <w:sz w:val="22"/>
          <w:szCs w:val="22"/>
        </w:rPr>
      </w:pPr>
      <w:r w:rsidRPr="00D33ECE">
        <w:rPr>
          <w:rFonts w:asciiTheme="minorHAnsi" w:hAnsiTheme="minorHAnsi" w:cstheme="minorHAnsi"/>
          <w:color w:val="auto"/>
          <w:sz w:val="22"/>
          <w:szCs w:val="22"/>
        </w:rPr>
        <w:t>Ubezpieczenia uszkodzenia oraz kradzieży pojazdów Auto Casco AC/KR</w:t>
      </w:r>
    </w:p>
    <w:p w14:paraId="43FB3A91" w14:textId="77777777"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sz w:val="22"/>
          <w:szCs w:val="22"/>
        </w:rPr>
        <w:t> </w:t>
      </w:r>
    </w:p>
    <w:p w14:paraId="1802941F" w14:textId="77777777" w:rsidR="00CF5792" w:rsidRPr="00D33ECE" w:rsidRDefault="00BE5193" w:rsidP="00BE5193">
      <w:pPr>
        <w:ind w:left="-851" w:right="-567"/>
        <w:jc w:val="both"/>
        <w:rPr>
          <w:rFonts w:asciiTheme="minorHAnsi" w:hAnsiTheme="minorHAnsi" w:cstheme="minorHAnsi"/>
          <w:sz w:val="22"/>
          <w:szCs w:val="22"/>
        </w:rPr>
      </w:pPr>
      <w:r>
        <w:rPr>
          <w:rFonts w:asciiTheme="minorHAnsi" w:hAnsiTheme="minorHAnsi" w:cstheme="minorHAnsi"/>
          <w:b/>
          <w:bCs/>
          <w:sz w:val="22"/>
          <w:szCs w:val="22"/>
        </w:rPr>
        <w:t xml:space="preserve">Okres ubezpieczenia: </w:t>
      </w:r>
      <w:r w:rsidR="00CF5792" w:rsidRPr="00D33ECE">
        <w:rPr>
          <w:rFonts w:asciiTheme="minorHAnsi" w:hAnsiTheme="minorHAnsi" w:cstheme="minorHAnsi"/>
          <w:sz w:val="22"/>
          <w:szCs w:val="22"/>
        </w:rPr>
        <w:t>okres ubezpieczenia wynosi 12 miesięcy od końca okresu ubezpiec</w:t>
      </w:r>
      <w:r>
        <w:rPr>
          <w:rFonts w:asciiTheme="minorHAnsi" w:hAnsiTheme="minorHAnsi" w:cstheme="minorHAnsi"/>
          <w:sz w:val="22"/>
          <w:szCs w:val="22"/>
        </w:rPr>
        <w:t>zenia obowiązujących polis. D</w:t>
      </w:r>
      <w:r w:rsidR="00CF5792" w:rsidRPr="00D33ECE">
        <w:rPr>
          <w:rFonts w:asciiTheme="minorHAnsi" w:hAnsiTheme="minorHAnsi" w:cstheme="minorHAnsi"/>
          <w:sz w:val="22"/>
          <w:szCs w:val="22"/>
        </w:rPr>
        <w:t>la pojazdów nowych (zakupionych) od dnia zakupu/zarejestrowania pojazdów (bez konieczności dokonywania oględzin) lub od chwili zgłoszenia/oględzin pojazdu i jest zgodny z okresem ubezpieczenia OC komunikacyjnego.</w:t>
      </w:r>
    </w:p>
    <w:p w14:paraId="35F93757" w14:textId="77777777"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sz w:val="22"/>
          <w:szCs w:val="22"/>
        </w:rPr>
        <w:t> </w:t>
      </w:r>
    </w:p>
    <w:p w14:paraId="34CCC26C" w14:textId="77777777" w:rsidR="00CF5792" w:rsidRPr="00D33ECE" w:rsidRDefault="00CF5792" w:rsidP="00BE5193">
      <w:pPr>
        <w:ind w:left="1276" w:right="-567" w:hanging="2127"/>
        <w:jc w:val="both"/>
        <w:rPr>
          <w:rFonts w:asciiTheme="minorHAnsi" w:hAnsiTheme="minorHAnsi" w:cstheme="minorHAnsi"/>
          <w:sz w:val="22"/>
          <w:szCs w:val="22"/>
        </w:rPr>
      </w:pPr>
      <w:bookmarkStart w:id="1" w:name="_Hlk85659951"/>
      <w:r w:rsidRPr="00D33ECE">
        <w:rPr>
          <w:rFonts w:asciiTheme="minorHAnsi" w:hAnsiTheme="minorHAnsi" w:cstheme="minorHAnsi"/>
          <w:b/>
          <w:bCs/>
          <w:sz w:val="22"/>
          <w:szCs w:val="22"/>
        </w:rPr>
        <w:t xml:space="preserve">Zakres ubezpieczenia </w:t>
      </w:r>
    </w:p>
    <w:p w14:paraId="2E4B7D75" w14:textId="77777777"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sz w:val="22"/>
          <w:szCs w:val="22"/>
        </w:rPr>
        <w:t>Zakres ubezpieczenia winien obejmować, co najmniej następujące ryzyka i koszty:</w:t>
      </w:r>
    </w:p>
    <w:p w14:paraId="2118AB47" w14:textId="77777777" w:rsidR="00CF5792" w:rsidRPr="005E4C09" w:rsidRDefault="00CF5792" w:rsidP="005E4C09">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 xml:space="preserve">szkody powstałe wskutek nagłego działania siły mechanicznej w chwili zetknięcia z innym pojazdem (zderzenie pojazdów), osobami, zwierzętami lub innymi przedmiotami pochodzącymi z zewnątrz pojazdu, </w:t>
      </w:r>
    </w:p>
    <w:p w14:paraId="4A6F77FE" w14:textId="77777777" w:rsidR="00CF5792" w:rsidRPr="005E4C09" w:rsidRDefault="00CF5792" w:rsidP="005E4C09">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uszkodzenia przez osoby trzecie, w tym w wyniku dewastacji, pożaru, wybuchu, pioruna, upadku statku powietrznego, huraganu, zatopienia, deszczu nawalnego, gradu, powodzi, lawiny, osuwania się i zapadania ziemi, oraz nagłe działanie innych sił przyrody</w:t>
      </w:r>
    </w:p>
    <w:p w14:paraId="315B23C4" w14:textId="77777777" w:rsidR="00CF5792" w:rsidRPr="005E4C09" w:rsidRDefault="00CF5792" w:rsidP="005E4C09">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 xml:space="preserve">nagłego działania czynnika termicznego lub chemicznego pochodzącego z zewnątrz pojazdu, </w:t>
      </w:r>
    </w:p>
    <w:p w14:paraId="1077DD8A" w14:textId="77777777" w:rsidR="00CF5792" w:rsidRPr="005E4C09" w:rsidRDefault="00CF5792" w:rsidP="005E4C09">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 xml:space="preserve">użycia pojazdu w związku z koniecznością ratowania życia lub zdrowia ludzkiego oraz powstałe wskutek kradzieży pojazdu lub części jego wyposażenia; uszkodzenie pojazdu w następstwie jego zabrania w celu krótkotrwałego użycia, rabunku (rozboju – bez wymogu posiadania dokumentów i kompletu kluczyków po szkodzie),  </w:t>
      </w:r>
    </w:p>
    <w:p w14:paraId="617AA79C" w14:textId="77777777" w:rsidR="00CF5792" w:rsidRPr="005E4C09" w:rsidRDefault="00CF5792" w:rsidP="005E4C09">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szkody powstałe w momencie, gdy ubezpieczony pojazd nie posiadał ważnych badań technicznych o ile nie miało to wpływu na rozmiar lub zaistnienie szkody,</w:t>
      </w:r>
    </w:p>
    <w:p w14:paraId="397CF984" w14:textId="77777777" w:rsidR="00CF5792" w:rsidRPr="005E4C09" w:rsidRDefault="00CF5792" w:rsidP="005E4C09">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w przypadku pojazdów dotychczas ubezpieczanych od kradzieży, zainstalowane w nich zabezpieczenia przeciw</w:t>
      </w:r>
      <w:r w:rsidR="00B74D5B">
        <w:rPr>
          <w:rFonts w:asciiTheme="minorHAnsi" w:hAnsiTheme="minorHAnsi" w:cstheme="minorHAnsi"/>
          <w:sz w:val="22"/>
          <w:szCs w:val="22"/>
        </w:rPr>
        <w:t xml:space="preserve"> </w:t>
      </w:r>
      <w:r w:rsidRPr="005E4C09">
        <w:rPr>
          <w:rFonts w:asciiTheme="minorHAnsi" w:hAnsiTheme="minorHAnsi" w:cstheme="minorHAnsi"/>
          <w:sz w:val="22"/>
          <w:szCs w:val="22"/>
        </w:rPr>
        <w:t>kradzieżowe uznaje się za wystarczające.</w:t>
      </w:r>
    </w:p>
    <w:p w14:paraId="0A7D21BC" w14:textId="31771B31" w:rsidR="00CF5792" w:rsidRDefault="00CF5792" w:rsidP="005E4C09">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zakres terytorialny ubezpieczenia autocasco – RP i Europa z wyłączeniem szkód kradzieżowych powstałych na terytorium Rosji, Białorusi, Ukrainy i Mołdawii.</w:t>
      </w:r>
    </w:p>
    <w:bookmarkEnd w:id="1"/>
    <w:p w14:paraId="415AFD7F" w14:textId="7B46D397" w:rsidR="00081538" w:rsidRDefault="00081538" w:rsidP="00081538">
      <w:pPr>
        <w:ind w:right="-567"/>
        <w:jc w:val="both"/>
        <w:rPr>
          <w:rFonts w:asciiTheme="minorHAnsi" w:hAnsiTheme="minorHAnsi" w:cstheme="minorHAnsi"/>
          <w:sz w:val="22"/>
          <w:szCs w:val="22"/>
        </w:rPr>
      </w:pPr>
    </w:p>
    <w:p w14:paraId="67303626" w14:textId="75B7573D" w:rsidR="00081538" w:rsidRDefault="00081538" w:rsidP="00081538">
      <w:pPr>
        <w:ind w:right="-567" w:hanging="851"/>
        <w:jc w:val="both"/>
        <w:rPr>
          <w:rFonts w:asciiTheme="minorHAnsi" w:hAnsiTheme="minorHAnsi" w:cstheme="minorHAnsi"/>
          <w:b/>
          <w:bCs/>
          <w:sz w:val="22"/>
          <w:szCs w:val="22"/>
        </w:rPr>
      </w:pPr>
      <w:r w:rsidRPr="00081538">
        <w:rPr>
          <w:rFonts w:asciiTheme="minorHAnsi" w:hAnsiTheme="minorHAnsi" w:cstheme="minorHAnsi"/>
          <w:b/>
          <w:bCs/>
          <w:sz w:val="22"/>
          <w:szCs w:val="22"/>
        </w:rPr>
        <w:t>Ubezpieczenie CPM (Maszyn od wszystkich ryzyk)</w:t>
      </w:r>
    </w:p>
    <w:p w14:paraId="159AB3FA" w14:textId="6AF73830" w:rsidR="00081538" w:rsidRDefault="00081538" w:rsidP="00081538">
      <w:pPr>
        <w:ind w:right="-567" w:hanging="851"/>
        <w:jc w:val="both"/>
        <w:rPr>
          <w:rFonts w:asciiTheme="minorHAnsi" w:hAnsiTheme="minorHAnsi" w:cstheme="minorHAnsi"/>
          <w:b/>
          <w:bCs/>
          <w:sz w:val="22"/>
          <w:szCs w:val="22"/>
        </w:rPr>
      </w:pPr>
    </w:p>
    <w:p w14:paraId="76056E7A" w14:textId="75CF0C7F" w:rsidR="00081538" w:rsidRDefault="00081538" w:rsidP="00081538">
      <w:pPr>
        <w:ind w:left="1276" w:right="-567" w:hanging="2127"/>
        <w:jc w:val="both"/>
        <w:rPr>
          <w:rFonts w:asciiTheme="minorHAnsi" w:hAnsiTheme="minorHAnsi" w:cstheme="minorHAnsi"/>
          <w:b/>
          <w:bCs/>
          <w:sz w:val="22"/>
          <w:szCs w:val="22"/>
        </w:rPr>
      </w:pPr>
      <w:r w:rsidRPr="00D33ECE">
        <w:rPr>
          <w:rFonts w:asciiTheme="minorHAnsi" w:hAnsiTheme="minorHAnsi" w:cstheme="minorHAnsi"/>
          <w:b/>
          <w:bCs/>
          <w:sz w:val="22"/>
          <w:szCs w:val="22"/>
        </w:rPr>
        <w:t xml:space="preserve">Zakres ubezpieczenia </w:t>
      </w:r>
    </w:p>
    <w:p w14:paraId="231F52F5" w14:textId="77777777" w:rsidR="00081538" w:rsidRPr="00D33ECE" w:rsidRDefault="00081538" w:rsidP="00081538">
      <w:pPr>
        <w:ind w:left="1276" w:right="-567" w:hanging="2127"/>
        <w:jc w:val="both"/>
        <w:rPr>
          <w:rFonts w:asciiTheme="minorHAnsi" w:hAnsiTheme="minorHAnsi" w:cstheme="minorHAnsi"/>
          <w:sz w:val="22"/>
          <w:szCs w:val="22"/>
        </w:rPr>
      </w:pPr>
    </w:p>
    <w:p w14:paraId="496C390D" w14:textId="77777777" w:rsidR="00081538" w:rsidRPr="00D33ECE" w:rsidRDefault="00081538" w:rsidP="00081538">
      <w:pPr>
        <w:ind w:left="1276" w:right="-567" w:hanging="2127"/>
        <w:jc w:val="both"/>
        <w:rPr>
          <w:rFonts w:asciiTheme="minorHAnsi" w:hAnsiTheme="minorHAnsi" w:cstheme="minorHAnsi"/>
          <w:sz w:val="22"/>
          <w:szCs w:val="22"/>
        </w:rPr>
      </w:pPr>
      <w:r w:rsidRPr="00D33ECE">
        <w:rPr>
          <w:rFonts w:asciiTheme="minorHAnsi" w:hAnsiTheme="minorHAnsi" w:cstheme="minorHAnsi"/>
          <w:sz w:val="22"/>
          <w:szCs w:val="22"/>
        </w:rPr>
        <w:t>Zakres ubezpieczenia winien obejmować, co najmniej następujące ryzyka i koszty:</w:t>
      </w:r>
    </w:p>
    <w:p w14:paraId="57D595F1" w14:textId="77777777" w:rsidR="00081538" w:rsidRPr="005E4C09" w:rsidRDefault="00081538" w:rsidP="00081538">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 xml:space="preserve">szkody powstałe wskutek nagłego działania siły mechanicznej w chwili zetknięcia z innym pojazdem (zderzenie pojazdów), osobami, zwierzętami lub innymi przedmiotami pochodzącymi z zewnątrz pojazdu, </w:t>
      </w:r>
    </w:p>
    <w:p w14:paraId="37E61FCF" w14:textId="03BE4D5C" w:rsidR="00081538" w:rsidRPr="005E4C09" w:rsidRDefault="00081538" w:rsidP="00081538">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uszkodzenia przez osoby trzecie, w tym w wyniku dewastacji, pożaru, wybuchu, pioruna, upadku statku powietrznego, huraganu, zatopienia, deszczu nawalnego, gradu, powodzi, lawiny, osuwania się i zapadania ziemi, oraz nagłe działanie innych sił przyrody</w:t>
      </w:r>
      <w:r>
        <w:rPr>
          <w:rFonts w:asciiTheme="minorHAnsi" w:hAnsiTheme="minorHAnsi" w:cstheme="minorHAnsi"/>
          <w:sz w:val="22"/>
          <w:szCs w:val="22"/>
        </w:rPr>
        <w:t>,</w:t>
      </w:r>
    </w:p>
    <w:p w14:paraId="125F1933" w14:textId="77777777" w:rsidR="00081538" w:rsidRPr="005E4C09" w:rsidRDefault="00081538" w:rsidP="00081538">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 xml:space="preserve">nagłego działania czynnika termicznego lub chemicznego pochodzącego z zewnątrz pojazdu, </w:t>
      </w:r>
    </w:p>
    <w:p w14:paraId="65567A90" w14:textId="77777777" w:rsidR="00081538" w:rsidRPr="005E4C09" w:rsidRDefault="00081538" w:rsidP="00081538">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 xml:space="preserve">użycia pojazdu w związku z koniecznością ratowania życia lub zdrowia ludzkiego oraz powstałe wskutek kradzieży pojazdu lub części jego wyposażenia; uszkodzenie pojazdu w następstwie jego zabrania w celu krótkotrwałego użycia, rabunku (rozboju – bez wymogu posiadania dokumentów i kompletu kluczyków po szkodzie),  </w:t>
      </w:r>
    </w:p>
    <w:p w14:paraId="41A8D9A1" w14:textId="36AA796C" w:rsidR="00081538" w:rsidRDefault="00081538" w:rsidP="00081538">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szkody powstałe w momencie, gdy ubezpieczony pojazd nie posiadał ważnych badań technicznych o ile nie miało to wpływu na rozmiar lub zaistnienie szkody,</w:t>
      </w:r>
    </w:p>
    <w:p w14:paraId="4500E426" w14:textId="5ED3C412" w:rsidR="00081538" w:rsidRPr="005E4C09" w:rsidRDefault="00081538" w:rsidP="00081538">
      <w:pPr>
        <w:pStyle w:val="Akapitzlist"/>
        <w:numPr>
          <w:ilvl w:val="0"/>
          <w:numId w:val="16"/>
        </w:numPr>
        <w:ind w:left="-567" w:right="-567" w:hanging="284"/>
        <w:jc w:val="both"/>
        <w:rPr>
          <w:rFonts w:asciiTheme="minorHAnsi" w:hAnsiTheme="minorHAnsi" w:cstheme="minorHAnsi"/>
          <w:sz w:val="22"/>
          <w:szCs w:val="22"/>
        </w:rPr>
      </w:pPr>
      <w:r>
        <w:rPr>
          <w:rFonts w:asciiTheme="minorHAnsi" w:hAnsiTheme="minorHAnsi" w:cstheme="minorHAnsi"/>
          <w:sz w:val="22"/>
          <w:szCs w:val="22"/>
        </w:rPr>
        <w:t>podczas załadunku na środek transportu i podczas rozładunku ze środka transportu,</w:t>
      </w:r>
    </w:p>
    <w:p w14:paraId="05B1BDDF" w14:textId="77777777" w:rsidR="00081538" w:rsidRPr="005E4C09" w:rsidRDefault="00081538" w:rsidP="00081538">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lastRenderedPageBreak/>
        <w:t>w przypadku pojazdów dotychczas ubezpieczanych od kradzieży, zainstalowane w nich zabezpieczenia przeciw</w:t>
      </w:r>
      <w:r>
        <w:rPr>
          <w:rFonts w:asciiTheme="minorHAnsi" w:hAnsiTheme="minorHAnsi" w:cstheme="minorHAnsi"/>
          <w:sz w:val="22"/>
          <w:szCs w:val="22"/>
        </w:rPr>
        <w:t xml:space="preserve"> </w:t>
      </w:r>
      <w:r w:rsidRPr="005E4C09">
        <w:rPr>
          <w:rFonts w:asciiTheme="minorHAnsi" w:hAnsiTheme="minorHAnsi" w:cstheme="minorHAnsi"/>
          <w:sz w:val="22"/>
          <w:szCs w:val="22"/>
        </w:rPr>
        <w:t>kradzieżowe uznaje się za wystarczające.</w:t>
      </w:r>
    </w:p>
    <w:p w14:paraId="29337663" w14:textId="72180E16" w:rsidR="00081538" w:rsidRPr="00081538" w:rsidRDefault="00081538" w:rsidP="00081538">
      <w:pPr>
        <w:pStyle w:val="Akapitzlist"/>
        <w:numPr>
          <w:ilvl w:val="0"/>
          <w:numId w:val="16"/>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zakres terytorialny ubezpieczenia autocasco – RP i Europa z wyłączeniem szkód kradzieżowych powstałych na terytorium Rosji, Białorusi, Ukrainy i Mołdawii.</w:t>
      </w:r>
    </w:p>
    <w:p w14:paraId="7D83E888" w14:textId="77777777"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sz w:val="22"/>
          <w:szCs w:val="22"/>
        </w:rPr>
        <w:t> </w:t>
      </w:r>
    </w:p>
    <w:p w14:paraId="487CB54C" w14:textId="77777777"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b/>
          <w:bCs/>
          <w:sz w:val="22"/>
          <w:szCs w:val="22"/>
        </w:rPr>
        <w:t xml:space="preserve">Suma ubezpieczenia </w:t>
      </w:r>
    </w:p>
    <w:p w14:paraId="7344033E" w14:textId="77777777"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b/>
          <w:bCs/>
          <w:sz w:val="22"/>
          <w:szCs w:val="22"/>
        </w:rPr>
        <w:t> </w:t>
      </w:r>
    </w:p>
    <w:p w14:paraId="133D4B2D" w14:textId="77777777" w:rsidR="00CF5792" w:rsidRPr="005E4C09" w:rsidRDefault="00CF5792" w:rsidP="005E4C09">
      <w:pPr>
        <w:pStyle w:val="Akapitzlist"/>
        <w:numPr>
          <w:ilvl w:val="0"/>
          <w:numId w:val="17"/>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uwzględnia kwotę podatku VAT oraz wartość wyposażenia dodatkowego,</w:t>
      </w:r>
    </w:p>
    <w:p w14:paraId="3179B552" w14:textId="77777777" w:rsidR="00CF5792" w:rsidRPr="005E4C09" w:rsidRDefault="00CF5792" w:rsidP="005E4C09">
      <w:pPr>
        <w:pStyle w:val="Akapitzlist"/>
        <w:numPr>
          <w:ilvl w:val="0"/>
          <w:numId w:val="17"/>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ustalana jest indywidualnie dla każdego pojazdu na podstawie wartości rynkowej przed rozpoczęciem okresu ubezpieczenia (wyceny dokonuje Broker na podstawie komputerowego systemu wyceny pojazdów Info-Ekspert</w:t>
      </w:r>
      <w:r w:rsidR="005E4C09">
        <w:rPr>
          <w:rFonts w:asciiTheme="minorHAnsi" w:hAnsiTheme="minorHAnsi" w:cstheme="minorHAnsi"/>
          <w:sz w:val="22"/>
          <w:szCs w:val="22"/>
        </w:rPr>
        <w:t xml:space="preserve"> lub innego, </w:t>
      </w:r>
      <w:r w:rsidRPr="005E4C09">
        <w:rPr>
          <w:rFonts w:asciiTheme="minorHAnsi" w:hAnsiTheme="minorHAnsi" w:cstheme="minorHAnsi"/>
          <w:sz w:val="22"/>
          <w:szCs w:val="22"/>
        </w:rPr>
        <w:t>faktury zakupu dla pojazdów fabrycznie nowych lub sprowadzonych z zagranicy,</w:t>
      </w:r>
    </w:p>
    <w:p w14:paraId="252DD891" w14:textId="77777777" w:rsidR="00CF5792" w:rsidRPr="005E4C09" w:rsidRDefault="00CF5792" w:rsidP="005E4C09">
      <w:pPr>
        <w:pStyle w:val="Akapitzlist"/>
        <w:numPr>
          <w:ilvl w:val="0"/>
          <w:numId w:val="17"/>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suma ubezpieczenia nie ulega w okresie ubezpieczenia pomniejszeniu o wypłacone odszkodowania za szkody częściowe</w:t>
      </w:r>
      <w:r w:rsidR="005E4C09">
        <w:rPr>
          <w:rFonts w:asciiTheme="minorHAnsi" w:hAnsiTheme="minorHAnsi" w:cstheme="minorHAnsi"/>
          <w:sz w:val="22"/>
          <w:szCs w:val="22"/>
        </w:rPr>
        <w:t>,</w:t>
      </w:r>
    </w:p>
    <w:p w14:paraId="6AD9FAFB" w14:textId="77777777" w:rsidR="00CF5792" w:rsidRPr="005E4C09" w:rsidRDefault="00CF5792" w:rsidP="005E4C09">
      <w:pPr>
        <w:pStyle w:val="Akapitzlist"/>
        <w:numPr>
          <w:ilvl w:val="0"/>
          <w:numId w:val="17"/>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udział własny zniesiony/wykupiony</w:t>
      </w:r>
      <w:r w:rsidR="005E4C09">
        <w:rPr>
          <w:rFonts w:asciiTheme="minorHAnsi" w:hAnsiTheme="minorHAnsi" w:cstheme="minorHAnsi"/>
          <w:sz w:val="22"/>
          <w:szCs w:val="22"/>
        </w:rPr>
        <w:t>,</w:t>
      </w:r>
    </w:p>
    <w:p w14:paraId="477E53E3" w14:textId="77777777" w:rsidR="00CF5792" w:rsidRPr="005E4C09" w:rsidRDefault="00CF5792" w:rsidP="005E4C09">
      <w:pPr>
        <w:pStyle w:val="Akapitzlist"/>
        <w:numPr>
          <w:ilvl w:val="0"/>
          <w:numId w:val="17"/>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franszyza zniesiona/wykupiona</w:t>
      </w:r>
      <w:r w:rsidR="005E4C09">
        <w:rPr>
          <w:rFonts w:asciiTheme="minorHAnsi" w:hAnsiTheme="minorHAnsi" w:cstheme="minorHAnsi"/>
          <w:sz w:val="22"/>
          <w:szCs w:val="22"/>
        </w:rPr>
        <w:t>,</w:t>
      </w:r>
    </w:p>
    <w:p w14:paraId="54650A19" w14:textId="2718D471" w:rsidR="00CF5792" w:rsidRDefault="00CF5792" w:rsidP="005E4C09">
      <w:pPr>
        <w:pStyle w:val="Akapitzlist"/>
        <w:numPr>
          <w:ilvl w:val="0"/>
          <w:numId w:val="17"/>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amortyzacja części – zniesiona/wykupiona</w:t>
      </w:r>
      <w:r w:rsidR="005E4C09">
        <w:rPr>
          <w:rFonts w:asciiTheme="minorHAnsi" w:hAnsiTheme="minorHAnsi" w:cstheme="minorHAnsi"/>
          <w:sz w:val="22"/>
          <w:szCs w:val="22"/>
        </w:rPr>
        <w:t>,</w:t>
      </w:r>
    </w:p>
    <w:p w14:paraId="7E9AB8CE" w14:textId="2F985D9C" w:rsidR="0007371A" w:rsidRPr="005E4C09" w:rsidRDefault="0007371A" w:rsidP="005E4C09">
      <w:pPr>
        <w:pStyle w:val="Akapitzlist"/>
        <w:numPr>
          <w:ilvl w:val="0"/>
          <w:numId w:val="17"/>
        </w:numPr>
        <w:ind w:left="-567" w:right="-567" w:hanging="284"/>
        <w:jc w:val="both"/>
        <w:rPr>
          <w:rFonts w:asciiTheme="minorHAnsi" w:hAnsiTheme="minorHAnsi" w:cstheme="minorHAnsi"/>
          <w:sz w:val="22"/>
          <w:szCs w:val="22"/>
        </w:rPr>
      </w:pPr>
      <w:r>
        <w:rPr>
          <w:rFonts w:asciiTheme="minorHAnsi" w:hAnsiTheme="minorHAnsi" w:cstheme="minorHAnsi"/>
          <w:sz w:val="22"/>
          <w:szCs w:val="22"/>
        </w:rPr>
        <w:t>dla ubezpieczenia CPM franszyza nie większa niż 5% lub jej brak.</w:t>
      </w:r>
    </w:p>
    <w:p w14:paraId="43414ABB" w14:textId="77777777" w:rsidR="00DF4268" w:rsidRPr="00D33ECE" w:rsidRDefault="00DF4268" w:rsidP="00BE5193">
      <w:pPr>
        <w:ind w:left="1276" w:right="-567" w:hanging="2127"/>
        <w:jc w:val="both"/>
        <w:rPr>
          <w:rFonts w:asciiTheme="minorHAnsi" w:hAnsiTheme="minorHAnsi" w:cstheme="minorHAnsi"/>
          <w:b/>
          <w:bCs/>
          <w:sz w:val="22"/>
          <w:szCs w:val="22"/>
        </w:rPr>
      </w:pPr>
    </w:p>
    <w:p w14:paraId="3ADCC61E" w14:textId="77777777"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b/>
          <w:bCs/>
          <w:sz w:val="22"/>
          <w:szCs w:val="22"/>
        </w:rPr>
        <w:t xml:space="preserve">Likwidacja szkód </w:t>
      </w:r>
      <w:r w:rsidRPr="00D33ECE">
        <w:rPr>
          <w:rFonts w:asciiTheme="minorHAnsi" w:hAnsiTheme="minorHAnsi" w:cstheme="minorHAnsi"/>
          <w:sz w:val="22"/>
          <w:szCs w:val="22"/>
        </w:rPr>
        <w:t> </w:t>
      </w:r>
    </w:p>
    <w:p w14:paraId="42A9531A" w14:textId="77777777" w:rsidR="00CF5792" w:rsidRPr="005E4C09" w:rsidRDefault="00CF5792" w:rsidP="005E4C09">
      <w:pPr>
        <w:pStyle w:val="Akapitzlist"/>
        <w:numPr>
          <w:ilvl w:val="0"/>
          <w:numId w:val="18"/>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wariant serwisowy/warsztatowy (wypłata odszkodowania na podstawie przedstawionych faktur na uzgodniony zakres napraw z uwzględnieniem podatku VAT),</w:t>
      </w:r>
    </w:p>
    <w:p w14:paraId="74E5DCFE" w14:textId="77777777" w:rsidR="00CF5792" w:rsidRPr="005E4C09" w:rsidRDefault="00CF5792" w:rsidP="005E4C09">
      <w:pPr>
        <w:pStyle w:val="Akapitzlist"/>
        <w:numPr>
          <w:ilvl w:val="0"/>
          <w:numId w:val="18"/>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dowód rejestracyjny, kartę pojazdu,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315BE03B" w14:textId="77777777" w:rsidR="00CF5792" w:rsidRPr="005E4C09" w:rsidRDefault="00CF5792" w:rsidP="005E4C09">
      <w:pPr>
        <w:pStyle w:val="Akapitzlist"/>
        <w:numPr>
          <w:ilvl w:val="0"/>
          <w:numId w:val="18"/>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2CB5F6E6" w14:textId="77777777" w:rsidR="00CF5792" w:rsidRPr="005E4C09" w:rsidRDefault="00CF5792" w:rsidP="005E4C09">
      <w:pPr>
        <w:pStyle w:val="Akapitzlist"/>
        <w:numPr>
          <w:ilvl w:val="0"/>
          <w:numId w:val="18"/>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ubezpieczenie pojazdu na niższą niż wartość rynkowa wartość pojazdu, np. gdy pojazd został kupiony z rabatem, nie będzie podstawą do stosowania zasady proporcji przy wypłacie odszkodowania,</w:t>
      </w:r>
    </w:p>
    <w:p w14:paraId="5BCDA99F" w14:textId="77777777" w:rsidR="00CF5792" w:rsidRPr="005E4C09" w:rsidRDefault="00CF5792" w:rsidP="005E4C09">
      <w:pPr>
        <w:pStyle w:val="Akapitzlist"/>
        <w:numPr>
          <w:ilvl w:val="0"/>
          <w:numId w:val="18"/>
        </w:numPr>
        <w:ind w:left="-567" w:right="-567" w:hanging="284"/>
        <w:jc w:val="both"/>
        <w:rPr>
          <w:rFonts w:asciiTheme="minorHAnsi" w:hAnsiTheme="minorHAnsi" w:cstheme="minorHAnsi"/>
          <w:sz w:val="22"/>
          <w:szCs w:val="22"/>
        </w:rPr>
      </w:pPr>
      <w:r w:rsidRPr="005E4C09">
        <w:rPr>
          <w:rFonts w:asciiTheme="minorHAnsi" w:hAnsiTheme="minorHAnsi" w:cstheme="minorHAnsi"/>
          <w:sz w:val="22"/>
          <w:szCs w:val="22"/>
        </w:rPr>
        <w:t>na wysokość odszkodowania nie będzie miała wpływu prędkość z jaką poruszał się dany pojazd w chwili zaistnienia szkody.</w:t>
      </w:r>
    </w:p>
    <w:p w14:paraId="0D9E86F7" w14:textId="77777777" w:rsidR="007135C0" w:rsidRDefault="00CF5792" w:rsidP="007135C0">
      <w:pPr>
        <w:ind w:left="1276" w:right="-567" w:hanging="2127"/>
        <w:jc w:val="both"/>
        <w:rPr>
          <w:rFonts w:asciiTheme="minorHAnsi" w:hAnsiTheme="minorHAnsi" w:cstheme="minorHAnsi"/>
          <w:sz w:val="22"/>
          <w:szCs w:val="22"/>
        </w:rPr>
      </w:pPr>
      <w:r w:rsidRPr="00D33ECE">
        <w:rPr>
          <w:rFonts w:asciiTheme="minorHAnsi" w:hAnsiTheme="minorHAnsi" w:cstheme="minorHAnsi"/>
          <w:sz w:val="22"/>
          <w:szCs w:val="22"/>
        </w:rPr>
        <w:t> </w:t>
      </w:r>
    </w:p>
    <w:p w14:paraId="6EFDFA97" w14:textId="783B14EC" w:rsidR="00CF5792" w:rsidRPr="007135C0" w:rsidRDefault="00CF5792" w:rsidP="007135C0">
      <w:pPr>
        <w:ind w:left="1276" w:right="-567" w:hanging="2127"/>
        <w:jc w:val="both"/>
        <w:rPr>
          <w:rFonts w:asciiTheme="minorHAnsi" w:hAnsiTheme="minorHAnsi" w:cstheme="minorHAnsi"/>
          <w:b/>
          <w:bCs/>
          <w:sz w:val="22"/>
          <w:szCs w:val="22"/>
        </w:rPr>
      </w:pPr>
      <w:r w:rsidRPr="007135C0">
        <w:rPr>
          <w:rFonts w:asciiTheme="minorHAnsi" w:hAnsiTheme="minorHAnsi" w:cstheme="minorHAnsi"/>
          <w:b/>
          <w:bCs/>
          <w:sz w:val="22"/>
          <w:szCs w:val="22"/>
        </w:rPr>
        <w:t xml:space="preserve">Ubezpieczenie Następstw Nieszczęśliwych Wypadków kierowców i pasażerów (NNW) </w:t>
      </w:r>
    </w:p>
    <w:p w14:paraId="208370F6" w14:textId="77777777"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sz w:val="22"/>
          <w:szCs w:val="22"/>
        </w:rPr>
        <w:t> </w:t>
      </w:r>
    </w:p>
    <w:p w14:paraId="6D915BD1" w14:textId="77777777" w:rsidR="00CF5792" w:rsidRPr="00D33ECE" w:rsidRDefault="005E4C09" w:rsidP="005E4C09">
      <w:pPr>
        <w:ind w:left="-851" w:right="-567"/>
        <w:jc w:val="both"/>
        <w:rPr>
          <w:rFonts w:asciiTheme="minorHAnsi" w:hAnsiTheme="minorHAnsi" w:cstheme="minorHAnsi"/>
          <w:sz w:val="22"/>
          <w:szCs w:val="22"/>
        </w:rPr>
      </w:pPr>
      <w:r>
        <w:rPr>
          <w:rFonts w:asciiTheme="minorHAnsi" w:hAnsiTheme="minorHAnsi" w:cstheme="minorHAnsi"/>
          <w:b/>
          <w:bCs/>
          <w:sz w:val="22"/>
          <w:szCs w:val="22"/>
        </w:rPr>
        <w:t xml:space="preserve">Okres ubezpieczenia: </w:t>
      </w:r>
      <w:r w:rsidR="00CF5792" w:rsidRPr="00D33ECE">
        <w:rPr>
          <w:rFonts w:asciiTheme="minorHAnsi" w:hAnsiTheme="minorHAnsi" w:cstheme="minorHAnsi"/>
          <w:sz w:val="22"/>
          <w:szCs w:val="22"/>
        </w:rPr>
        <w:t>okres ubezpieczenia wynosi 12 miesięcy od końca okresu ubezpieczenia obowiązujących polis, dla pojazdów nowych (zakupionych) od dnia zakupu/rejestracji pojazdów i jest zgodny z okresem ubezpieczenia Auto Casco lub OC komunikacyjnego.</w:t>
      </w:r>
    </w:p>
    <w:p w14:paraId="7C7C4194" w14:textId="77777777"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sz w:val="22"/>
          <w:szCs w:val="22"/>
        </w:rPr>
        <w:t> </w:t>
      </w:r>
    </w:p>
    <w:p w14:paraId="45ECD742" w14:textId="77777777"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b/>
          <w:bCs/>
          <w:sz w:val="22"/>
          <w:szCs w:val="22"/>
        </w:rPr>
        <w:t xml:space="preserve">Zakres ubezpieczenia </w:t>
      </w:r>
    </w:p>
    <w:p w14:paraId="2A0AC8A2" w14:textId="77777777" w:rsidR="00CF5792" w:rsidRPr="00D33ECE" w:rsidRDefault="00CF5792" w:rsidP="005E4C09">
      <w:pPr>
        <w:ind w:left="-851" w:right="-567"/>
        <w:jc w:val="both"/>
        <w:rPr>
          <w:rFonts w:asciiTheme="minorHAnsi" w:hAnsiTheme="minorHAnsi" w:cstheme="minorHAnsi"/>
          <w:sz w:val="22"/>
          <w:szCs w:val="22"/>
        </w:rPr>
      </w:pPr>
      <w:r w:rsidRPr="00D33ECE">
        <w:rPr>
          <w:rFonts w:asciiTheme="minorHAnsi" w:hAnsiTheme="minorHAnsi" w:cstheme="minorHAnsi"/>
          <w:sz w:val="22"/>
          <w:szCs w:val="22"/>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7ABFB787" w14:textId="285E8A45"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sz w:val="22"/>
          <w:szCs w:val="22"/>
        </w:rPr>
        <w:t> </w:t>
      </w:r>
      <w:r w:rsidRPr="00D33ECE">
        <w:rPr>
          <w:rFonts w:asciiTheme="minorHAnsi" w:hAnsiTheme="minorHAnsi" w:cstheme="minorHAnsi"/>
          <w:b/>
          <w:bCs/>
          <w:sz w:val="22"/>
          <w:szCs w:val="22"/>
        </w:rPr>
        <w:t xml:space="preserve">Suma ubezpieczenia – </w:t>
      </w:r>
      <w:r w:rsidRPr="00D33ECE">
        <w:rPr>
          <w:rFonts w:asciiTheme="minorHAnsi" w:hAnsiTheme="minorHAnsi" w:cstheme="minorHAnsi"/>
          <w:b/>
          <w:sz w:val="22"/>
          <w:szCs w:val="22"/>
        </w:rPr>
        <w:t>1</w:t>
      </w:r>
      <w:r w:rsidR="007B27DB">
        <w:rPr>
          <w:rFonts w:asciiTheme="minorHAnsi" w:hAnsiTheme="minorHAnsi" w:cstheme="minorHAnsi"/>
          <w:b/>
          <w:sz w:val="22"/>
          <w:szCs w:val="22"/>
        </w:rPr>
        <w:t>5</w:t>
      </w:r>
      <w:r w:rsidRPr="00D33ECE">
        <w:rPr>
          <w:rFonts w:asciiTheme="minorHAnsi" w:hAnsiTheme="minorHAnsi" w:cstheme="minorHAnsi"/>
          <w:b/>
          <w:sz w:val="22"/>
          <w:szCs w:val="22"/>
        </w:rPr>
        <w:t>.000,00</w:t>
      </w:r>
      <w:r w:rsidRPr="00D33ECE">
        <w:rPr>
          <w:rFonts w:asciiTheme="minorHAnsi" w:hAnsiTheme="minorHAnsi" w:cstheme="minorHAnsi"/>
          <w:sz w:val="22"/>
          <w:szCs w:val="22"/>
        </w:rPr>
        <w:t xml:space="preserve"> PLN na osobę,</w:t>
      </w:r>
    </w:p>
    <w:p w14:paraId="3FF893AF" w14:textId="4DEB3E00" w:rsidR="00DA27C6" w:rsidRPr="007B27DB" w:rsidRDefault="00CF5792" w:rsidP="007B27DB">
      <w:pPr>
        <w:ind w:left="1276" w:right="-567" w:hanging="2127"/>
        <w:rPr>
          <w:rFonts w:asciiTheme="minorHAnsi" w:hAnsiTheme="minorHAnsi" w:cstheme="minorHAnsi"/>
          <w:sz w:val="22"/>
          <w:szCs w:val="22"/>
        </w:rPr>
      </w:pPr>
      <w:r w:rsidRPr="00D33ECE">
        <w:rPr>
          <w:rFonts w:asciiTheme="minorHAnsi" w:hAnsiTheme="minorHAnsi" w:cstheme="minorHAnsi"/>
          <w:b/>
          <w:bCs/>
          <w:sz w:val="22"/>
          <w:szCs w:val="22"/>
        </w:rPr>
        <w:t> </w:t>
      </w:r>
    </w:p>
    <w:p w14:paraId="59A613F5" w14:textId="516F901D" w:rsidR="00CF5792" w:rsidRPr="00D33ECE" w:rsidRDefault="005E4C09" w:rsidP="00BE5193">
      <w:pPr>
        <w:ind w:left="1276" w:right="-567" w:hanging="2127"/>
        <w:rPr>
          <w:rFonts w:asciiTheme="minorHAnsi" w:hAnsiTheme="minorHAnsi" w:cstheme="minorHAnsi"/>
          <w:sz w:val="22"/>
          <w:szCs w:val="22"/>
        </w:rPr>
      </w:pPr>
      <w:r>
        <w:rPr>
          <w:rFonts w:asciiTheme="minorHAnsi" w:hAnsiTheme="minorHAnsi" w:cstheme="minorHAnsi"/>
          <w:b/>
          <w:sz w:val="22"/>
          <w:szCs w:val="22"/>
        </w:rPr>
        <w:t>Ubezpieczenie A</w:t>
      </w:r>
      <w:r w:rsidR="00CF5792" w:rsidRPr="00D33ECE">
        <w:rPr>
          <w:rFonts w:asciiTheme="minorHAnsi" w:hAnsiTheme="minorHAnsi" w:cstheme="minorHAnsi"/>
          <w:b/>
          <w:sz w:val="22"/>
          <w:szCs w:val="22"/>
        </w:rPr>
        <w:t>ssistance</w:t>
      </w:r>
      <w:r w:rsidR="00CF5792" w:rsidRPr="00D33ECE">
        <w:rPr>
          <w:rFonts w:asciiTheme="minorHAnsi" w:hAnsiTheme="minorHAnsi" w:cstheme="minorHAnsi"/>
          <w:sz w:val="22"/>
          <w:szCs w:val="22"/>
        </w:rPr>
        <w:t xml:space="preserve"> </w:t>
      </w:r>
    </w:p>
    <w:p w14:paraId="5358907E" w14:textId="77777777" w:rsidR="00CF5792" w:rsidRPr="00D33ECE" w:rsidRDefault="00CF5792" w:rsidP="00BE5193">
      <w:pPr>
        <w:ind w:left="1276" w:right="-567" w:hanging="2127"/>
        <w:rPr>
          <w:rFonts w:asciiTheme="minorHAnsi" w:hAnsiTheme="minorHAnsi" w:cstheme="minorHAnsi"/>
          <w:sz w:val="22"/>
          <w:szCs w:val="22"/>
        </w:rPr>
      </w:pPr>
    </w:p>
    <w:p w14:paraId="07AC2099" w14:textId="77777777" w:rsidR="00CF5792" w:rsidRDefault="005E4C09" w:rsidP="005E4C09">
      <w:pPr>
        <w:ind w:left="-851" w:right="-567"/>
        <w:jc w:val="both"/>
        <w:rPr>
          <w:rFonts w:asciiTheme="minorHAnsi" w:hAnsiTheme="minorHAnsi" w:cstheme="minorHAnsi"/>
          <w:sz w:val="22"/>
          <w:szCs w:val="22"/>
        </w:rPr>
      </w:pPr>
      <w:r>
        <w:rPr>
          <w:rFonts w:asciiTheme="minorHAnsi" w:hAnsiTheme="minorHAnsi" w:cstheme="minorHAnsi"/>
          <w:b/>
          <w:bCs/>
          <w:sz w:val="22"/>
          <w:szCs w:val="22"/>
        </w:rPr>
        <w:t xml:space="preserve">Okres ubezpieczenia: </w:t>
      </w:r>
      <w:r w:rsidR="00CF5792" w:rsidRPr="00D33ECE">
        <w:rPr>
          <w:rFonts w:asciiTheme="minorHAnsi" w:hAnsiTheme="minorHAnsi" w:cstheme="minorHAnsi"/>
          <w:sz w:val="22"/>
          <w:szCs w:val="22"/>
        </w:rPr>
        <w:t>okres ubezpieczenia wynosi 12 miesięcy od końca okresu ubezpieczenia obowiązujących polis, dla pojazdów nowych (zakupionych) od dnia zakupu/rejestracji pojazdów i jest zgodny z okresem ubezpieczenia Auto Casco lub OC komunikacyjnego.</w:t>
      </w:r>
    </w:p>
    <w:p w14:paraId="716B337E" w14:textId="77777777" w:rsidR="005E4C09" w:rsidRPr="00D33ECE" w:rsidRDefault="005E4C09" w:rsidP="005E4C09">
      <w:pPr>
        <w:ind w:left="-851" w:right="-567"/>
        <w:jc w:val="both"/>
        <w:rPr>
          <w:rFonts w:asciiTheme="minorHAnsi" w:hAnsiTheme="minorHAnsi" w:cstheme="minorHAnsi"/>
          <w:sz w:val="22"/>
          <w:szCs w:val="22"/>
        </w:rPr>
      </w:pPr>
    </w:p>
    <w:p w14:paraId="38A36588" w14:textId="77777777" w:rsidR="00CF5792" w:rsidRPr="00D33ECE" w:rsidRDefault="00CF5792" w:rsidP="00BE5193">
      <w:pPr>
        <w:ind w:left="1276" w:right="-567" w:hanging="2127"/>
        <w:jc w:val="both"/>
        <w:rPr>
          <w:rFonts w:asciiTheme="minorHAnsi" w:hAnsiTheme="minorHAnsi" w:cstheme="minorHAnsi"/>
          <w:b/>
          <w:bCs/>
          <w:sz w:val="22"/>
          <w:szCs w:val="22"/>
        </w:rPr>
      </w:pPr>
      <w:r w:rsidRPr="00D33ECE">
        <w:rPr>
          <w:rFonts w:asciiTheme="minorHAnsi" w:hAnsiTheme="minorHAnsi" w:cstheme="minorHAnsi"/>
          <w:b/>
          <w:bCs/>
          <w:sz w:val="22"/>
          <w:szCs w:val="22"/>
        </w:rPr>
        <w:t xml:space="preserve">Zakres ubezpieczenia </w:t>
      </w:r>
    </w:p>
    <w:p w14:paraId="6F7AD683" w14:textId="74288588" w:rsidR="00CF5792" w:rsidRPr="00D33ECE" w:rsidRDefault="005E4C09" w:rsidP="005E4C09">
      <w:pPr>
        <w:ind w:left="-851" w:right="-567"/>
        <w:jc w:val="both"/>
        <w:rPr>
          <w:rFonts w:asciiTheme="minorHAnsi" w:hAnsiTheme="minorHAnsi" w:cstheme="minorHAnsi"/>
          <w:sz w:val="22"/>
          <w:szCs w:val="22"/>
        </w:rPr>
      </w:pPr>
      <w:r>
        <w:rPr>
          <w:rFonts w:asciiTheme="minorHAnsi" w:hAnsiTheme="minorHAnsi" w:cstheme="minorHAnsi"/>
          <w:sz w:val="22"/>
          <w:szCs w:val="22"/>
        </w:rPr>
        <w:lastRenderedPageBreak/>
        <w:t>Ubezpieczenie A</w:t>
      </w:r>
      <w:r w:rsidR="00CF5792" w:rsidRPr="00D33ECE">
        <w:rPr>
          <w:rFonts w:asciiTheme="minorHAnsi" w:hAnsiTheme="minorHAnsi" w:cstheme="minorHAnsi"/>
          <w:sz w:val="22"/>
          <w:szCs w:val="22"/>
        </w:rPr>
        <w:t>ssistance obejmuje co najmniej następujące ryzyka i koszty:  pomoc na wypadek awarii pojazdu, braku paliwa lub kradzieży pojazdu lub jego części uniemożliwiającej dalszą jazdę, polegającą na zorganizowaniu i pokryciu koszów naprawy na miejscu zdarzenia (bez kosztu zakupu części), dostarczeniu paliwa (bez kosztu zakupu paliwa), pokryciu kosztów holowania, zakwaterowania lub pokrycia kosztów kontynuowania podróży, bez wprowadzania limitu kilometrów, powyżej k</w:t>
      </w:r>
      <w:r>
        <w:rPr>
          <w:rFonts w:asciiTheme="minorHAnsi" w:hAnsiTheme="minorHAnsi" w:cstheme="minorHAnsi"/>
          <w:sz w:val="22"/>
          <w:szCs w:val="22"/>
        </w:rPr>
        <w:t>tórego przysługuje świadczenie A</w:t>
      </w:r>
      <w:r w:rsidR="00CF5792" w:rsidRPr="00D33ECE">
        <w:rPr>
          <w:rFonts w:asciiTheme="minorHAnsi" w:hAnsiTheme="minorHAnsi" w:cstheme="minorHAnsi"/>
          <w:sz w:val="22"/>
          <w:szCs w:val="22"/>
        </w:rPr>
        <w:t>ssistance. Ubezpieczenie obejmuje zwrot kosztów wynajmu samoc</w:t>
      </w:r>
      <w:r>
        <w:rPr>
          <w:rFonts w:asciiTheme="minorHAnsi" w:hAnsiTheme="minorHAnsi" w:cstheme="minorHAnsi"/>
          <w:sz w:val="22"/>
          <w:szCs w:val="22"/>
        </w:rPr>
        <w:t xml:space="preserve">hodu zastępczego co najmniej </w:t>
      </w:r>
      <w:r w:rsidR="00CF5792" w:rsidRPr="00D33ECE">
        <w:rPr>
          <w:rFonts w:asciiTheme="minorHAnsi" w:hAnsiTheme="minorHAnsi" w:cstheme="minorHAnsi"/>
          <w:sz w:val="22"/>
          <w:szCs w:val="22"/>
        </w:rPr>
        <w:t xml:space="preserve">w przypadku wypadku pojazdu na okres min. 3 dni. Ubezpieczenie obejmuje również pomoc poszkodowanym w wypadku. Ubezpieczenie dotyczy pojazdów osobowych i ciężarowych o ładowności do 2 t, które posiadają ubezpieczenie autocasco oraz ich okres eksploatacji nie przekracza 10 lat. </w:t>
      </w:r>
    </w:p>
    <w:p w14:paraId="56846410" w14:textId="77777777" w:rsidR="00CF5792"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sz w:val="22"/>
          <w:szCs w:val="22"/>
        </w:rPr>
        <w:t>Minimalny zakres terytorialny - RP.</w:t>
      </w:r>
    </w:p>
    <w:p w14:paraId="2FFF990C" w14:textId="77777777" w:rsidR="00FE10A0" w:rsidRDefault="00FE10A0" w:rsidP="00BE5193">
      <w:pPr>
        <w:ind w:left="1276" w:right="-567" w:hanging="2127"/>
        <w:jc w:val="both"/>
        <w:rPr>
          <w:rFonts w:asciiTheme="minorHAnsi" w:hAnsiTheme="minorHAnsi" w:cstheme="minorHAnsi"/>
          <w:sz w:val="22"/>
          <w:szCs w:val="22"/>
        </w:rPr>
      </w:pPr>
    </w:p>
    <w:p w14:paraId="7B9F3606" w14:textId="7A0D2FF2" w:rsidR="00FE10A0" w:rsidRPr="00D33ECE" w:rsidRDefault="00FE10A0" w:rsidP="00BE5193">
      <w:pPr>
        <w:ind w:left="1276" w:right="-567" w:hanging="2127"/>
        <w:jc w:val="both"/>
        <w:rPr>
          <w:rFonts w:asciiTheme="minorHAnsi" w:hAnsiTheme="minorHAnsi" w:cstheme="minorHAnsi"/>
          <w:sz w:val="22"/>
          <w:szCs w:val="22"/>
        </w:rPr>
      </w:pPr>
      <w:r>
        <w:rPr>
          <w:rFonts w:asciiTheme="minorHAnsi" w:hAnsiTheme="minorHAnsi" w:cstheme="minorHAnsi"/>
          <w:sz w:val="22"/>
          <w:szCs w:val="22"/>
        </w:rPr>
        <w:t>Wykaz pojazdów Gminy S</w:t>
      </w:r>
      <w:r w:rsidR="000A6A1B">
        <w:rPr>
          <w:rFonts w:asciiTheme="minorHAnsi" w:hAnsiTheme="minorHAnsi" w:cstheme="minorHAnsi"/>
          <w:sz w:val="22"/>
          <w:szCs w:val="22"/>
        </w:rPr>
        <w:t>zczytno</w:t>
      </w:r>
      <w:r w:rsidR="0037163A">
        <w:rPr>
          <w:rFonts w:asciiTheme="minorHAnsi" w:hAnsiTheme="minorHAnsi" w:cstheme="minorHAnsi"/>
          <w:sz w:val="22"/>
          <w:szCs w:val="22"/>
        </w:rPr>
        <w:t xml:space="preserve"> i </w:t>
      </w:r>
      <w:proofErr w:type="spellStart"/>
      <w:r w:rsidR="0037163A">
        <w:rPr>
          <w:rFonts w:asciiTheme="minorHAnsi" w:hAnsiTheme="minorHAnsi" w:cstheme="minorHAnsi"/>
          <w:sz w:val="22"/>
          <w:szCs w:val="22"/>
        </w:rPr>
        <w:t>ZGKiM</w:t>
      </w:r>
      <w:proofErr w:type="spellEnd"/>
      <w:r w:rsidR="0037163A">
        <w:rPr>
          <w:rFonts w:asciiTheme="minorHAnsi" w:hAnsiTheme="minorHAnsi" w:cstheme="minorHAnsi"/>
          <w:sz w:val="22"/>
          <w:szCs w:val="22"/>
        </w:rPr>
        <w:t xml:space="preserve"> Sp. z o.o. w Kamionku</w:t>
      </w:r>
      <w:r>
        <w:rPr>
          <w:rFonts w:asciiTheme="minorHAnsi" w:hAnsiTheme="minorHAnsi" w:cstheme="minorHAnsi"/>
          <w:sz w:val="22"/>
          <w:szCs w:val="22"/>
        </w:rPr>
        <w:t xml:space="preserve"> </w:t>
      </w:r>
      <w:r w:rsidRPr="00D33ECE">
        <w:rPr>
          <w:rFonts w:asciiTheme="minorHAnsi" w:hAnsiTheme="minorHAnsi" w:cstheme="minorHAnsi"/>
          <w:b/>
          <w:sz w:val="22"/>
          <w:szCs w:val="22"/>
        </w:rPr>
        <w:t xml:space="preserve">zgodnie z </w:t>
      </w:r>
      <w:r w:rsidRPr="00FE10A0">
        <w:rPr>
          <w:rFonts w:asciiTheme="minorHAnsi" w:hAnsiTheme="minorHAnsi" w:cstheme="minorHAnsi"/>
          <w:b/>
          <w:sz w:val="22"/>
          <w:szCs w:val="22"/>
        </w:rPr>
        <w:t>załącznikiem</w:t>
      </w:r>
      <w:r w:rsidR="00FA3087">
        <w:rPr>
          <w:rFonts w:asciiTheme="minorHAnsi" w:hAnsiTheme="minorHAnsi" w:cstheme="minorHAnsi"/>
          <w:b/>
          <w:sz w:val="22"/>
          <w:szCs w:val="22"/>
        </w:rPr>
        <w:t xml:space="preserve"> Nr 5</w:t>
      </w:r>
      <w:r w:rsidRPr="00FE10A0">
        <w:rPr>
          <w:rFonts w:asciiTheme="minorHAnsi" w:hAnsiTheme="minorHAnsi" w:cstheme="minorHAnsi"/>
          <w:b/>
          <w:sz w:val="22"/>
          <w:szCs w:val="22"/>
        </w:rPr>
        <w:t xml:space="preserve"> do SWZ</w:t>
      </w:r>
      <w:r>
        <w:rPr>
          <w:rFonts w:asciiTheme="minorHAnsi" w:hAnsiTheme="minorHAnsi" w:cstheme="minorHAnsi"/>
          <w:b/>
          <w:sz w:val="22"/>
          <w:szCs w:val="22"/>
        </w:rPr>
        <w:t xml:space="preserve">, </w:t>
      </w:r>
    </w:p>
    <w:p w14:paraId="10BF4E01" w14:textId="77777777" w:rsidR="00571179" w:rsidRPr="00D33ECE" w:rsidRDefault="00571179" w:rsidP="00FA3087">
      <w:pPr>
        <w:ind w:right="-567"/>
        <w:rPr>
          <w:rFonts w:asciiTheme="minorHAnsi" w:hAnsiTheme="minorHAnsi" w:cstheme="minorHAnsi"/>
          <w:b/>
          <w:color w:val="FF0000"/>
          <w:sz w:val="22"/>
          <w:szCs w:val="22"/>
        </w:rPr>
      </w:pPr>
    </w:p>
    <w:p w14:paraId="65A12489" w14:textId="77777777" w:rsidR="00CF5792" w:rsidRPr="002B4FAA" w:rsidRDefault="002B4FAA" w:rsidP="002B4FAA">
      <w:pPr>
        <w:pStyle w:val="Nagwek3"/>
        <w:ind w:left="1276" w:right="-567" w:hanging="2127"/>
        <w:jc w:val="center"/>
        <w:rPr>
          <w:rFonts w:asciiTheme="minorHAnsi" w:hAnsiTheme="minorHAnsi" w:cstheme="minorHAnsi"/>
          <w:color w:val="auto"/>
          <w:szCs w:val="24"/>
        </w:rPr>
      </w:pPr>
      <w:r w:rsidRPr="00571179">
        <w:rPr>
          <w:rFonts w:asciiTheme="minorHAnsi" w:hAnsiTheme="minorHAnsi" w:cstheme="minorHAnsi"/>
          <w:color w:val="auto"/>
          <w:szCs w:val="24"/>
        </w:rPr>
        <w:t>D. UBEZPIECZENIE NASTĘPSTW NIESZCZEŚLIWYCH WYPADKÓW CZŁONKÓW OSP</w:t>
      </w:r>
      <w:r w:rsidR="001664EC" w:rsidRPr="00571179">
        <w:rPr>
          <w:rFonts w:asciiTheme="minorHAnsi" w:hAnsiTheme="minorHAnsi" w:cstheme="minorHAnsi"/>
          <w:color w:val="auto"/>
          <w:szCs w:val="24"/>
        </w:rPr>
        <w:t>:</w:t>
      </w:r>
    </w:p>
    <w:p w14:paraId="72037D79" w14:textId="77777777" w:rsidR="00CF5792" w:rsidRPr="00902442" w:rsidRDefault="00F371ED" w:rsidP="002B4FAA">
      <w:pPr>
        <w:ind w:left="1276" w:right="-567" w:hanging="2127"/>
        <w:jc w:val="center"/>
        <w:rPr>
          <w:rFonts w:asciiTheme="minorHAnsi" w:hAnsiTheme="minorHAnsi" w:cstheme="minorHAnsi"/>
          <w:i/>
          <w:sz w:val="20"/>
        </w:rPr>
      </w:pPr>
      <w:r w:rsidRPr="00902442">
        <w:rPr>
          <w:rFonts w:asciiTheme="minorHAnsi" w:hAnsiTheme="minorHAnsi" w:cstheme="minorHAnsi"/>
          <w:b/>
          <w:sz w:val="20"/>
        </w:rPr>
        <w:t>I.</w:t>
      </w:r>
      <w:r w:rsidRPr="00902442">
        <w:rPr>
          <w:rFonts w:asciiTheme="minorHAnsi" w:hAnsiTheme="minorHAnsi" w:cstheme="minorHAnsi"/>
          <w:sz w:val="20"/>
        </w:rPr>
        <w:t xml:space="preserve"> </w:t>
      </w:r>
      <w:r w:rsidR="00CF5792" w:rsidRPr="00902442">
        <w:rPr>
          <w:rFonts w:asciiTheme="minorHAnsi" w:hAnsiTheme="minorHAnsi" w:cstheme="minorHAnsi"/>
          <w:sz w:val="20"/>
        </w:rPr>
        <w:t xml:space="preserve">(wynikające z ustawy o ochronie przeciwpożarowej z dnia 24 sierpnia 1991 r. </w:t>
      </w:r>
      <w:r w:rsidR="00CF5792" w:rsidRPr="00902442">
        <w:rPr>
          <w:rFonts w:asciiTheme="minorHAnsi" w:hAnsiTheme="minorHAnsi" w:cstheme="minorHAnsi"/>
          <w:i/>
          <w:sz w:val="20"/>
        </w:rPr>
        <w:t xml:space="preserve">z </w:t>
      </w:r>
      <w:proofErr w:type="spellStart"/>
      <w:r w:rsidR="00CF5792" w:rsidRPr="00902442">
        <w:rPr>
          <w:rFonts w:asciiTheme="minorHAnsi" w:hAnsiTheme="minorHAnsi" w:cstheme="minorHAnsi"/>
          <w:i/>
          <w:sz w:val="20"/>
        </w:rPr>
        <w:t>późn</w:t>
      </w:r>
      <w:proofErr w:type="spellEnd"/>
      <w:r w:rsidR="00CF5792" w:rsidRPr="00902442">
        <w:rPr>
          <w:rFonts w:asciiTheme="minorHAnsi" w:hAnsiTheme="minorHAnsi" w:cstheme="minorHAnsi"/>
          <w:i/>
          <w:sz w:val="20"/>
        </w:rPr>
        <w:t>. zmianami)</w:t>
      </w:r>
    </w:p>
    <w:p w14:paraId="0AF185C5" w14:textId="03053744" w:rsidR="00F371ED" w:rsidRDefault="00F371ED" w:rsidP="00267AE4">
      <w:pPr>
        <w:ind w:left="-851" w:right="-567" w:firstLine="567"/>
        <w:jc w:val="center"/>
        <w:rPr>
          <w:rFonts w:asciiTheme="minorHAnsi" w:hAnsiTheme="minorHAnsi" w:cstheme="minorHAnsi"/>
          <w:i/>
          <w:sz w:val="20"/>
        </w:rPr>
      </w:pPr>
      <w:r w:rsidRPr="00902442">
        <w:rPr>
          <w:rFonts w:asciiTheme="minorHAnsi" w:hAnsiTheme="minorHAnsi" w:cstheme="minorHAnsi"/>
          <w:b/>
          <w:sz w:val="20"/>
        </w:rPr>
        <w:t xml:space="preserve">II. </w:t>
      </w:r>
      <w:r w:rsidRPr="00902442">
        <w:rPr>
          <w:rFonts w:asciiTheme="minorHAnsi" w:hAnsiTheme="minorHAnsi" w:cstheme="minorHAnsi"/>
          <w:sz w:val="20"/>
        </w:rPr>
        <w:t>(</w:t>
      </w:r>
      <w:r w:rsidR="00267AE4">
        <w:rPr>
          <w:rFonts w:asciiTheme="minorHAnsi" w:hAnsiTheme="minorHAnsi" w:cstheme="minorHAnsi"/>
          <w:sz w:val="20"/>
        </w:rPr>
        <w:t xml:space="preserve">Wynikające z OWU Wykonawcy, oraz zapisów zwartych w pkt. II, a </w:t>
      </w:r>
      <w:r w:rsidRPr="00902442">
        <w:rPr>
          <w:rFonts w:asciiTheme="minorHAnsi" w:hAnsiTheme="minorHAnsi" w:cstheme="minorHAnsi"/>
          <w:sz w:val="20"/>
        </w:rPr>
        <w:t>nie wynikające z ustawy o ochronie przeciwpożarowej z</w:t>
      </w:r>
      <w:r w:rsidR="00267AE4">
        <w:rPr>
          <w:rFonts w:asciiTheme="minorHAnsi" w:hAnsiTheme="minorHAnsi" w:cstheme="minorHAnsi"/>
          <w:sz w:val="20"/>
        </w:rPr>
        <w:t xml:space="preserve"> </w:t>
      </w:r>
      <w:r w:rsidRPr="00902442">
        <w:rPr>
          <w:rFonts w:asciiTheme="minorHAnsi" w:hAnsiTheme="minorHAnsi" w:cstheme="minorHAnsi"/>
          <w:sz w:val="20"/>
        </w:rPr>
        <w:t xml:space="preserve">dnia 24 sierpnia 1991 r. </w:t>
      </w:r>
      <w:r w:rsidRPr="00902442">
        <w:rPr>
          <w:rFonts w:asciiTheme="minorHAnsi" w:hAnsiTheme="minorHAnsi" w:cstheme="minorHAnsi"/>
          <w:i/>
          <w:sz w:val="20"/>
        </w:rPr>
        <w:t xml:space="preserve">z </w:t>
      </w:r>
      <w:proofErr w:type="spellStart"/>
      <w:r w:rsidRPr="00902442">
        <w:rPr>
          <w:rFonts w:asciiTheme="minorHAnsi" w:hAnsiTheme="minorHAnsi" w:cstheme="minorHAnsi"/>
          <w:i/>
          <w:sz w:val="20"/>
        </w:rPr>
        <w:t>późn</w:t>
      </w:r>
      <w:proofErr w:type="spellEnd"/>
      <w:r w:rsidRPr="00902442">
        <w:rPr>
          <w:rFonts w:asciiTheme="minorHAnsi" w:hAnsiTheme="minorHAnsi" w:cstheme="minorHAnsi"/>
          <w:i/>
          <w:sz w:val="20"/>
        </w:rPr>
        <w:t xml:space="preserve">. </w:t>
      </w:r>
      <w:r w:rsidR="00902442">
        <w:rPr>
          <w:rFonts w:asciiTheme="minorHAnsi" w:hAnsiTheme="minorHAnsi" w:cstheme="minorHAnsi"/>
          <w:i/>
          <w:sz w:val="20"/>
        </w:rPr>
        <w:t>z</w:t>
      </w:r>
      <w:r w:rsidRPr="00902442">
        <w:rPr>
          <w:rFonts w:asciiTheme="minorHAnsi" w:hAnsiTheme="minorHAnsi" w:cstheme="minorHAnsi"/>
          <w:i/>
          <w:sz w:val="20"/>
        </w:rPr>
        <w:t>mianami</w:t>
      </w:r>
      <w:r w:rsidR="00902442">
        <w:rPr>
          <w:rFonts w:asciiTheme="minorHAnsi" w:hAnsiTheme="minorHAnsi" w:cstheme="minorHAnsi"/>
          <w:i/>
          <w:sz w:val="20"/>
        </w:rPr>
        <w:t xml:space="preserve"> - dobrowolne</w:t>
      </w:r>
      <w:r w:rsidRPr="00902442">
        <w:rPr>
          <w:rFonts w:asciiTheme="minorHAnsi" w:hAnsiTheme="minorHAnsi" w:cstheme="minorHAnsi"/>
          <w:i/>
          <w:sz w:val="20"/>
        </w:rPr>
        <w:t>)</w:t>
      </w:r>
    </w:p>
    <w:p w14:paraId="6EA57EF3" w14:textId="77777777" w:rsidR="004133D4" w:rsidRDefault="004133D4" w:rsidP="00F371ED">
      <w:pPr>
        <w:ind w:left="1276" w:right="-567" w:hanging="2127"/>
        <w:jc w:val="center"/>
        <w:rPr>
          <w:rFonts w:asciiTheme="minorHAnsi" w:hAnsiTheme="minorHAnsi" w:cstheme="minorHAnsi"/>
          <w:i/>
          <w:sz w:val="20"/>
        </w:rPr>
      </w:pPr>
    </w:p>
    <w:p w14:paraId="5E042CCF" w14:textId="20C6DB20" w:rsidR="004133D4" w:rsidRPr="004133D4" w:rsidRDefault="004133D4" w:rsidP="004133D4">
      <w:pPr>
        <w:ind w:right="-567" w:hanging="851"/>
        <w:rPr>
          <w:rFonts w:asciiTheme="minorHAnsi" w:hAnsiTheme="minorHAnsi" w:cstheme="minorHAnsi"/>
          <w:i/>
          <w:sz w:val="20"/>
          <w:u w:val="single"/>
        </w:rPr>
      </w:pPr>
      <w:r w:rsidRPr="00BE5193">
        <w:rPr>
          <w:rFonts w:asciiTheme="minorHAnsi" w:hAnsiTheme="minorHAnsi" w:cstheme="minorHAnsi"/>
          <w:b/>
          <w:bCs/>
          <w:sz w:val="22"/>
          <w:szCs w:val="22"/>
        </w:rPr>
        <w:t>UWAGA:</w:t>
      </w:r>
      <w:r w:rsidRPr="00BE5193">
        <w:rPr>
          <w:rFonts w:asciiTheme="minorHAnsi" w:hAnsiTheme="minorHAnsi" w:cstheme="minorHAnsi"/>
          <w:i/>
          <w:iCs/>
          <w:sz w:val="22"/>
          <w:szCs w:val="22"/>
        </w:rPr>
        <w:t xml:space="preserve"> </w:t>
      </w:r>
      <w:r>
        <w:rPr>
          <w:rFonts w:asciiTheme="minorHAnsi" w:hAnsiTheme="minorHAnsi" w:cstheme="minorHAnsi"/>
          <w:sz w:val="22"/>
          <w:szCs w:val="22"/>
        </w:rPr>
        <w:t>Ubezpieczeniem objęta będzie określona liczba Osób podana</w:t>
      </w:r>
      <w:r w:rsidR="00FA3087">
        <w:rPr>
          <w:rFonts w:asciiTheme="minorHAnsi" w:hAnsiTheme="minorHAnsi" w:cstheme="minorHAnsi"/>
          <w:sz w:val="22"/>
          <w:szCs w:val="22"/>
        </w:rPr>
        <w:t xml:space="preserve"> poniżej. Wykonawca wystawi dokument ubezpieczenia</w:t>
      </w:r>
      <w:r>
        <w:rPr>
          <w:rFonts w:asciiTheme="minorHAnsi" w:hAnsiTheme="minorHAnsi" w:cstheme="minorHAnsi"/>
          <w:sz w:val="22"/>
          <w:szCs w:val="22"/>
        </w:rPr>
        <w:t xml:space="preserve">, na podstawie </w:t>
      </w:r>
      <w:r w:rsidRPr="004133D4">
        <w:rPr>
          <w:rFonts w:asciiTheme="minorHAnsi" w:hAnsiTheme="minorHAnsi" w:cstheme="minorHAnsi"/>
          <w:sz w:val="22"/>
          <w:szCs w:val="22"/>
          <w:u w:val="single"/>
        </w:rPr>
        <w:t>dwóch odrębnych polis.</w:t>
      </w:r>
    </w:p>
    <w:p w14:paraId="6137D6D7" w14:textId="77777777" w:rsidR="00F371ED" w:rsidRDefault="00F371ED" w:rsidP="00F371ED">
      <w:pPr>
        <w:ind w:left="1276" w:right="-567" w:hanging="2127"/>
        <w:rPr>
          <w:rFonts w:asciiTheme="minorHAnsi" w:hAnsiTheme="minorHAnsi" w:cstheme="minorHAnsi"/>
          <w:i/>
          <w:sz w:val="22"/>
          <w:szCs w:val="22"/>
        </w:rPr>
      </w:pPr>
    </w:p>
    <w:p w14:paraId="3639E78C" w14:textId="77777777" w:rsidR="002B4FAA" w:rsidRPr="00F018AB" w:rsidRDefault="00F371ED" w:rsidP="00F371ED">
      <w:pPr>
        <w:pStyle w:val="Akapitzlist"/>
        <w:numPr>
          <w:ilvl w:val="0"/>
          <w:numId w:val="19"/>
        </w:numPr>
        <w:ind w:right="-567"/>
        <w:jc w:val="center"/>
        <w:rPr>
          <w:rFonts w:asciiTheme="minorHAnsi" w:hAnsiTheme="minorHAnsi" w:cstheme="minorHAnsi"/>
          <w:b/>
          <w:szCs w:val="24"/>
          <w:highlight w:val="cyan"/>
        </w:rPr>
      </w:pPr>
      <w:r w:rsidRPr="00F018AB">
        <w:rPr>
          <w:rFonts w:asciiTheme="minorHAnsi" w:hAnsiTheme="minorHAnsi" w:cstheme="minorHAnsi"/>
          <w:sz w:val="22"/>
          <w:szCs w:val="22"/>
          <w:highlight w:val="cyan"/>
        </w:rPr>
        <w:t>(</w:t>
      </w:r>
      <w:r w:rsidRPr="00F018AB">
        <w:rPr>
          <w:rFonts w:asciiTheme="minorHAnsi" w:hAnsiTheme="minorHAnsi" w:cstheme="minorHAnsi"/>
          <w:sz w:val="22"/>
          <w:szCs w:val="22"/>
          <w:highlight w:val="cyan"/>
          <w:u w:val="single"/>
        </w:rPr>
        <w:t>wynikające</w:t>
      </w:r>
      <w:r w:rsidRPr="00F018AB">
        <w:rPr>
          <w:rFonts w:asciiTheme="minorHAnsi" w:hAnsiTheme="minorHAnsi" w:cstheme="minorHAnsi"/>
          <w:sz w:val="22"/>
          <w:szCs w:val="22"/>
          <w:highlight w:val="cyan"/>
        </w:rPr>
        <w:t xml:space="preserve"> z ustawy o ochronie przeciwpożarowej z dnia 24 sierpnia 1991 r. </w:t>
      </w:r>
      <w:r w:rsidRPr="00F018AB">
        <w:rPr>
          <w:rFonts w:asciiTheme="minorHAnsi" w:hAnsiTheme="minorHAnsi" w:cstheme="minorHAnsi"/>
          <w:i/>
          <w:sz w:val="22"/>
          <w:szCs w:val="22"/>
          <w:highlight w:val="cyan"/>
        </w:rPr>
        <w:t xml:space="preserve">z </w:t>
      </w:r>
      <w:proofErr w:type="spellStart"/>
      <w:r w:rsidRPr="00F018AB">
        <w:rPr>
          <w:rFonts w:asciiTheme="minorHAnsi" w:hAnsiTheme="minorHAnsi" w:cstheme="minorHAnsi"/>
          <w:i/>
          <w:sz w:val="22"/>
          <w:szCs w:val="22"/>
          <w:highlight w:val="cyan"/>
        </w:rPr>
        <w:t>późn</w:t>
      </w:r>
      <w:proofErr w:type="spellEnd"/>
      <w:r w:rsidRPr="00F018AB">
        <w:rPr>
          <w:rFonts w:asciiTheme="minorHAnsi" w:hAnsiTheme="minorHAnsi" w:cstheme="minorHAnsi"/>
          <w:i/>
          <w:sz w:val="22"/>
          <w:szCs w:val="22"/>
          <w:highlight w:val="cyan"/>
        </w:rPr>
        <w:t>. zmianami)</w:t>
      </w:r>
    </w:p>
    <w:p w14:paraId="6674BFD9" w14:textId="77777777" w:rsidR="00F371ED" w:rsidRPr="00F371ED" w:rsidRDefault="00F371ED" w:rsidP="00F371ED">
      <w:pPr>
        <w:pStyle w:val="Akapitzlist"/>
        <w:ind w:left="-131" w:right="-567"/>
        <w:rPr>
          <w:rFonts w:asciiTheme="minorHAnsi" w:hAnsiTheme="minorHAnsi" w:cstheme="minorHAnsi"/>
          <w:b/>
          <w:szCs w:val="24"/>
        </w:rPr>
      </w:pPr>
    </w:p>
    <w:p w14:paraId="27F0C771" w14:textId="77777777" w:rsidR="00CF5792"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b/>
          <w:bCs/>
          <w:sz w:val="22"/>
          <w:szCs w:val="22"/>
        </w:rPr>
        <w:t>Okres ubezpieczenia -</w:t>
      </w:r>
      <w:r w:rsidRPr="00D33ECE">
        <w:rPr>
          <w:rFonts w:asciiTheme="minorHAnsi" w:hAnsiTheme="minorHAnsi" w:cstheme="minorHAnsi"/>
          <w:sz w:val="22"/>
          <w:szCs w:val="22"/>
        </w:rPr>
        <w:t xml:space="preserve"> okres ubezpieczenia wynosi 12 miesięcy od końca okresu ubezpieczenia obowiązującej polisy.</w:t>
      </w:r>
    </w:p>
    <w:p w14:paraId="5B200B32" w14:textId="77777777" w:rsidR="00902442" w:rsidRDefault="00902442" w:rsidP="00BE5193">
      <w:pPr>
        <w:ind w:left="1276" w:right="-567" w:hanging="2127"/>
        <w:jc w:val="both"/>
        <w:rPr>
          <w:rFonts w:asciiTheme="minorHAnsi" w:hAnsiTheme="minorHAnsi" w:cstheme="minorHAnsi"/>
          <w:sz w:val="22"/>
          <w:szCs w:val="22"/>
        </w:rPr>
      </w:pPr>
    </w:p>
    <w:p w14:paraId="775A7280" w14:textId="07017796" w:rsidR="00902442" w:rsidRDefault="00902442" w:rsidP="00902442">
      <w:pPr>
        <w:ind w:right="-567" w:hanging="851"/>
        <w:jc w:val="both"/>
        <w:rPr>
          <w:rFonts w:asciiTheme="minorHAnsi" w:hAnsiTheme="minorHAnsi" w:cstheme="minorHAnsi"/>
          <w:sz w:val="22"/>
          <w:szCs w:val="22"/>
        </w:rPr>
      </w:pPr>
      <w:r w:rsidRPr="00BE5193">
        <w:rPr>
          <w:rFonts w:asciiTheme="minorHAnsi" w:hAnsiTheme="minorHAnsi" w:cstheme="minorHAnsi"/>
          <w:b/>
          <w:bCs/>
          <w:sz w:val="22"/>
          <w:szCs w:val="22"/>
        </w:rPr>
        <w:t>UWAGA:</w:t>
      </w:r>
      <w:r>
        <w:rPr>
          <w:rFonts w:asciiTheme="minorHAnsi" w:hAnsiTheme="minorHAnsi" w:cstheme="minorHAnsi"/>
          <w:i/>
          <w:iCs/>
          <w:sz w:val="22"/>
          <w:szCs w:val="22"/>
        </w:rPr>
        <w:t xml:space="preserve"> </w:t>
      </w:r>
      <w:r>
        <w:rPr>
          <w:rFonts w:asciiTheme="minorHAnsi" w:hAnsiTheme="minorHAnsi" w:cstheme="minorHAnsi"/>
          <w:sz w:val="22"/>
          <w:szCs w:val="22"/>
        </w:rPr>
        <w:t>Ubezpieczeniem</w:t>
      </w:r>
      <w:r w:rsidR="004133D4">
        <w:rPr>
          <w:rFonts w:asciiTheme="minorHAnsi" w:hAnsiTheme="minorHAnsi" w:cstheme="minorHAnsi"/>
          <w:sz w:val="22"/>
          <w:szCs w:val="22"/>
        </w:rPr>
        <w:t xml:space="preserve"> objęta</w:t>
      </w:r>
      <w:r>
        <w:rPr>
          <w:rFonts w:asciiTheme="minorHAnsi" w:hAnsiTheme="minorHAnsi" w:cstheme="minorHAnsi"/>
          <w:sz w:val="22"/>
          <w:szCs w:val="22"/>
        </w:rPr>
        <w:t xml:space="preserve"> </w:t>
      </w:r>
      <w:r w:rsidR="00C025B8">
        <w:rPr>
          <w:rFonts w:asciiTheme="minorHAnsi" w:hAnsiTheme="minorHAnsi" w:cstheme="minorHAnsi"/>
          <w:sz w:val="22"/>
          <w:szCs w:val="22"/>
        </w:rPr>
        <w:t>będzie</w:t>
      </w:r>
      <w:r>
        <w:rPr>
          <w:rFonts w:asciiTheme="minorHAnsi" w:hAnsiTheme="minorHAnsi" w:cstheme="minorHAnsi"/>
          <w:sz w:val="22"/>
          <w:szCs w:val="22"/>
        </w:rPr>
        <w:t xml:space="preserve"> określona liczba Osób na podstawie listy bezimiennej.</w:t>
      </w:r>
    </w:p>
    <w:p w14:paraId="43AF679B" w14:textId="1707CEE8" w:rsidR="0046432C" w:rsidRDefault="0046432C" w:rsidP="0046432C">
      <w:pPr>
        <w:tabs>
          <w:tab w:val="left" w:pos="3870"/>
        </w:tabs>
        <w:ind w:left="-851" w:right="-567"/>
        <w:rPr>
          <w:rFonts w:asciiTheme="minorHAnsi" w:hAnsiTheme="minorHAnsi" w:cstheme="minorHAnsi"/>
          <w:sz w:val="22"/>
          <w:szCs w:val="22"/>
        </w:rPr>
      </w:pPr>
      <w:r>
        <w:rPr>
          <w:rFonts w:asciiTheme="minorHAnsi" w:hAnsiTheme="minorHAnsi" w:cstheme="minorHAnsi"/>
          <w:sz w:val="22"/>
          <w:szCs w:val="22"/>
        </w:rPr>
        <w:t xml:space="preserve">Liczba Ubezpieczonych: </w:t>
      </w:r>
      <w:r w:rsidR="00B0068D">
        <w:rPr>
          <w:rFonts w:asciiTheme="minorHAnsi" w:hAnsiTheme="minorHAnsi" w:cstheme="minorHAnsi"/>
          <w:b/>
          <w:sz w:val="22"/>
          <w:szCs w:val="22"/>
        </w:rPr>
        <w:t>1</w:t>
      </w:r>
      <w:r w:rsidR="00571179">
        <w:rPr>
          <w:rFonts w:asciiTheme="minorHAnsi" w:hAnsiTheme="minorHAnsi" w:cstheme="minorHAnsi"/>
          <w:b/>
          <w:sz w:val="22"/>
          <w:szCs w:val="22"/>
        </w:rPr>
        <w:t>80</w:t>
      </w:r>
      <w:r w:rsidRPr="0046432C">
        <w:rPr>
          <w:rFonts w:asciiTheme="minorHAnsi" w:hAnsiTheme="minorHAnsi" w:cstheme="minorHAnsi"/>
          <w:b/>
          <w:sz w:val="22"/>
          <w:szCs w:val="22"/>
        </w:rPr>
        <w:t xml:space="preserve"> Osób</w:t>
      </w:r>
    </w:p>
    <w:p w14:paraId="3B2690E8" w14:textId="77777777" w:rsidR="00CF5792" w:rsidRPr="00D33ECE" w:rsidRDefault="00CF5792" w:rsidP="00902442">
      <w:pPr>
        <w:ind w:right="-567"/>
        <w:jc w:val="both"/>
        <w:rPr>
          <w:rFonts w:asciiTheme="minorHAnsi" w:hAnsiTheme="minorHAnsi" w:cstheme="minorHAnsi"/>
          <w:sz w:val="22"/>
          <w:szCs w:val="22"/>
        </w:rPr>
      </w:pPr>
    </w:p>
    <w:p w14:paraId="5191E7D3" w14:textId="77777777" w:rsidR="00CF5792" w:rsidRPr="00D33ECE" w:rsidRDefault="00CF5792" w:rsidP="00BE5193">
      <w:pPr>
        <w:ind w:left="1276" w:right="-567" w:hanging="2127"/>
        <w:jc w:val="both"/>
        <w:rPr>
          <w:rFonts w:asciiTheme="minorHAnsi" w:hAnsiTheme="minorHAnsi" w:cstheme="minorHAnsi"/>
          <w:sz w:val="22"/>
          <w:szCs w:val="22"/>
        </w:rPr>
      </w:pPr>
      <w:r w:rsidRPr="00D33ECE">
        <w:rPr>
          <w:rFonts w:asciiTheme="minorHAnsi" w:hAnsiTheme="minorHAnsi" w:cstheme="minorHAnsi"/>
          <w:b/>
          <w:bCs/>
          <w:sz w:val="22"/>
          <w:szCs w:val="22"/>
        </w:rPr>
        <w:t xml:space="preserve">Zakres ubezpieczenia </w:t>
      </w:r>
    </w:p>
    <w:p w14:paraId="657777CC" w14:textId="77777777" w:rsidR="00CF5792" w:rsidRDefault="00CF5792" w:rsidP="009963FC">
      <w:pPr>
        <w:ind w:left="-851" w:right="-567"/>
        <w:jc w:val="both"/>
        <w:rPr>
          <w:rFonts w:asciiTheme="minorHAnsi" w:hAnsiTheme="minorHAnsi" w:cstheme="minorHAnsi"/>
          <w:sz w:val="22"/>
          <w:szCs w:val="22"/>
        </w:rPr>
      </w:pPr>
      <w:r w:rsidRPr="00D33ECE">
        <w:rPr>
          <w:rFonts w:asciiTheme="minorHAnsi" w:hAnsiTheme="minorHAnsi" w:cstheme="minorHAnsi"/>
          <w:sz w:val="22"/>
          <w:szCs w:val="22"/>
        </w:rPr>
        <w:t>Przedmiotem ubezpieczenia jest</w:t>
      </w:r>
      <w:r w:rsidR="00902442">
        <w:rPr>
          <w:rFonts w:asciiTheme="minorHAnsi" w:hAnsiTheme="minorHAnsi" w:cstheme="minorHAnsi"/>
          <w:sz w:val="22"/>
          <w:szCs w:val="22"/>
        </w:rPr>
        <w:t xml:space="preserve"> co najmniej,</w:t>
      </w:r>
      <w:r w:rsidRPr="00D33ECE">
        <w:rPr>
          <w:rFonts w:asciiTheme="minorHAnsi" w:hAnsiTheme="minorHAnsi" w:cstheme="minorHAnsi"/>
          <w:sz w:val="22"/>
          <w:szCs w:val="22"/>
        </w:rPr>
        <w:t xml:space="preserve"> trwałe uszkodzenie ciała, rozstrój zdrowia lub śmierć ubezpieczonego powstałe w związku z wykonywaniem pracy Członka OSP</w:t>
      </w:r>
      <w:r w:rsidR="0068295C">
        <w:rPr>
          <w:rFonts w:asciiTheme="minorHAnsi" w:hAnsiTheme="minorHAnsi" w:cstheme="minorHAnsi"/>
          <w:sz w:val="22"/>
          <w:szCs w:val="22"/>
        </w:rPr>
        <w:t xml:space="preserve"> oraz Członków Drużyn Młodzieżowych OSP w trakcie zawód pożarniczych, ćwiczeń pożarniczych oraz w drodze na</w:t>
      </w:r>
      <w:r w:rsidR="00902442">
        <w:rPr>
          <w:rFonts w:asciiTheme="minorHAnsi" w:hAnsiTheme="minorHAnsi" w:cstheme="minorHAnsi"/>
          <w:sz w:val="22"/>
          <w:szCs w:val="22"/>
        </w:rPr>
        <w:t xml:space="preserve"> i z zawodów oraz ćwiczeń pożarniczych</w:t>
      </w:r>
      <w:r w:rsidR="0068295C">
        <w:rPr>
          <w:rFonts w:asciiTheme="minorHAnsi" w:hAnsiTheme="minorHAnsi" w:cstheme="minorHAnsi"/>
          <w:sz w:val="22"/>
          <w:szCs w:val="22"/>
        </w:rPr>
        <w:t>.</w:t>
      </w:r>
      <w:r w:rsidRPr="00D33ECE">
        <w:rPr>
          <w:rFonts w:asciiTheme="minorHAnsi" w:hAnsiTheme="minorHAnsi" w:cstheme="minorHAnsi"/>
          <w:sz w:val="22"/>
          <w:szCs w:val="22"/>
        </w:rPr>
        <w:t xml:space="preserve"> </w:t>
      </w:r>
    </w:p>
    <w:p w14:paraId="333BA766" w14:textId="77777777" w:rsidR="0068295C" w:rsidRDefault="0068295C" w:rsidP="009963FC">
      <w:pPr>
        <w:ind w:left="-851" w:right="-567"/>
        <w:jc w:val="both"/>
        <w:rPr>
          <w:rFonts w:asciiTheme="minorHAnsi" w:hAnsiTheme="minorHAnsi" w:cstheme="minorHAnsi"/>
          <w:sz w:val="22"/>
          <w:szCs w:val="22"/>
        </w:rPr>
      </w:pPr>
    </w:p>
    <w:p w14:paraId="1291C92D" w14:textId="77777777" w:rsidR="0068295C" w:rsidRPr="00F371ED" w:rsidRDefault="00F371ED" w:rsidP="00F371ED">
      <w:pPr>
        <w:pStyle w:val="Nagwek3"/>
        <w:ind w:left="1276" w:right="-567" w:hanging="2127"/>
        <w:jc w:val="center"/>
        <w:rPr>
          <w:rFonts w:asciiTheme="minorHAnsi" w:hAnsiTheme="minorHAnsi" w:cstheme="minorHAnsi"/>
          <w:color w:val="auto"/>
          <w:szCs w:val="24"/>
        </w:rPr>
      </w:pPr>
      <w:r w:rsidRPr="00F018AB">
        <w:rPr>
          <w:rFonts w:asciiTheme="minorHAnsi" w:hAnsiTheme="minorHAnsi" w:cstheme="minorHAnsi"/>
          <w:color w:val="auto"/>
          <w:szCs w:val="24"/>
          <w:highlight w:val="cyan"/>
        </w:rPr>
        <w:t xml:space="preserve">II. </w:t>
      </w:r>
      <w:r w:rsidR="0068295C" w:rsidRPr="00F018AB">
        <w:rPr>
          <w:rFonts w:asciiTheme="minorHAnsi" w:hAnsiTheme="minorHAnsi" w:cstheme="minorHAnsi"/>
          <w:b w:val="0"/>
          <w:color w:val="auto"/>
          <w:sz w:val="22"/>
          <w:szCs w:val="22"/>
          <w:highlight w:val="cyan"/>
        </w:rPr>
        <w:t>(</w:t>
      </w:r>
      <w:r w:rsidR="0068295C" w:rsidRPr="00F018AB">
        <w:rPr>
          <w:rFonts w:asciiTheme="minorHAnsi" w:hAnsiTheme="minorHAnsi" w:cstheme="minorHAnsi"/>
          <w:b w:val="0"/>
          <w:color w:val="auto"/>
          <w:sz w:val="22"/>
          <w:szCs w:val="22"/>
          <w:highlight w:val="cyan"/>
          <w:u w:val="single"/>
        </w:rPr>
        <w:t>nie wynikające</w:t>
      </w:r>
      <w:r w:rsidR="0068295C" w:rsidRPr="00F018AB">
        <w:rPr>
          <w:rFonts w:asciiTheme="minorHAnsi" w:hAnsiTheme="minorHAnsi" w:cstheme="minorHAnsi"/>
          <w:b w:val="0"/>
          <w:color w:val="auto"/>
          <w:sz w:val="22"/>
          <w:szCs w:val="22"/>
          <w:highlight w:val="cyan"/>
        </w:rPr>
        <w:t xml:space="preserve"> z ustawy o ochronie przeciwpożarowej z dnia 24 sierpnia 1991 r. </w:t>
      </w:r>
      <w:r w:rsidR="0068295C" w:rsidRPr="00F018AB">
        <w:rPr>
          <w:rFonts w:asciiTheme="minorHAnsi" w:hAnsiTheme="minorHAnsi" w:cstheme="minorHAnsi"/>
          <w:b w:val="0"/>
          <w:i/>
          <w:color w:val="auto"/>
          <w:sz w:val="22"/>
          <w:szCs w:val="22"/>
          <w:highlight w:val="cyan"/>
        </w:rPr>
        <w:t xml:space="preserve">z </w:t>
      </w:r>
      <w:proofErr w:type="spellStart"/>
      <w:r w:rsidR="0068295C" w:rsidRPr="00F018AB">
        <w:rPr>
          <w:rFonts w:asciiTheme="minorHAnsi" w:hAnsiTheme="minorHAnsi" w:cstheme="minorHAnsi"/>
          <w:b w:val="0"/>
          <w:i/>
          <w:color w:val="auto"/>
          <w:sz w:val="22"/>
          <w:szCs w:val="22"/>
          <w:highlight w:val="cyan"/>
        </w:rPr>
        <w:t>późn</w:t>
      </w:r>
      <w:proofErr w:type="spellEnd"/>
      <w:r w:rsidR="0068295C" w:rsidRPr="00F018AB">
        <w:rPr>
          <w:rFonts w:asciiTheme="minorHAnsi" w:hAnsiTheme="minorHAnsi" w:cstheme="minorHAnsi"/>
          <w:b w:val="0"/>
          <w:i/>
          <w:color w:val="auto"/>
          <w:sz w:val="22"/>
          <w:szCs w:val="22"/>
          <w:highlight w:val="cyan"/>
        </w:rPr>
        <w:t>. zmianami</w:t>
      </w:r>
      <w:r w:rsidR="00902442" w:rsidRPr="00F018AB">
        <w:rPr>
          <w:rFonts w:asciiTheme="minorHAnsi" w:hAnsiTheme="minorHAnsi" w:cstheme="minorHAnsi"/>
          <w:b w:val="0"/>
          <w:i/>
          <w:color w:val="auto"/>
          <w:sz w:val="22"/>
          <w:szCs w:val="22"/>
          <w:highlight w:val="cyan"/>
        </w:rPr>
        <w:t xml:space="preserve"> - dobrowolne</w:t>
      </w:r>
      <w:r w:rsidR="0068295C" w:rsidRPr="00F018AB">
        <w:rPr>
          <w:rFonts w:asciiTheme="minorHAnsi" w:hAnsiTheme="minorHAnsi" w:cstheme="minorHAnsi"/>
          <w:b w:val="0"/>
          <w:i/>
          <w:color w:val="auto"/>
          <w:sz w:val="22"/>
          <w:szCs w:val="22"/>
          <w:highlight w:val="cyan"/>
        </w:rPr>
        <w:t>)</w:t>
      </w:r>
    </w:p>
    <w:p w14:paraId="7DDF8402" w14:textId="77777777" w:rsidR="0068295C" w:rsidRPr="0068295C" w:rsidRDefault="0068295C" w:rsidP="0068295C"/>
    <w:p w14:paraId="02D83791" w14:textId="77777777" w:rsidR="0068295C" w:rsidRDefault="0068295C" w:rsidP="009963FC">
      <w:pPr>
        <w:ind w:left="-851" w:right="-567"/>
        <w:jc w:val="both"/>
        <w:rPr>
          <w:rFonts w:asciiTheme="minorHAnsi" w:hAnsiTheme="minorHAnsi" w:cstheme="minorHAnsi"/>
          <w:sz w:val="22"/>
          <w:szCs w:val="22"/>
        </w:rPr>
      </w:pPr>
      <w:r w:rsidRPr="00D33ECE">
        <w:rPr>
          <w:rFonts w:asciiTheme="minorHAnsi" w:hAnsiTheme="minorHAnsi" w:cstheme="minorHAnsi"/>
          <w:b/>
          <w:bCs/>
          <w:sz w:val="22"/>
          <w:szCs w:val="22"/>
        </w:rPr>
        <w:t>Okres ubezpieczenia -</w:t>
      </w:r>
      <w:r w:rsidRPr="00D33ECE">
        <w:rPr>
          <w:rFonts w:asciiTheme="minorHAnsi" w:hAnsiTheme="minorHAnsi" w:cstheme="minorHAnsi"/>
          <w:sz w:val="22"/>
          <w:szCs w:val="22"/>
        </w:rPr>
        <w:t xml:space="preserve"> okres ubezpieczenia wynosi 12 miesięcy od końca okresu ubezpieczenia obowiązującej polisy.</w:t>
      </w:r>
    </w:p>
    <w:p w14:paraId="3BD86C73" w14:textId="77777777" w:rsidR="00902442" w:rsidRDefault="00902442" w:rsidP="009963FC">
      <w:pPr>
        <w:ind w:left="-851" w:right="-567"/>
        <w:jc w:val="both"/>
        <w:rPr>
          <w:rFonts w:asciiTheme="minorHAnsi" w:hAnsiTheme="minorHAnsi" w:cstheme="minorHAnsi"/>
          <w:sz w:val="22"/>
          <w:szCs w:val="22"/>
        </w:rPr>
      </w:pPr>
    </w:p>
    <w:p w14:paraId="78C54926" w14:textId="68B2005F" w:rsidR="00902442" w:rsidRDefault="00902442" w:rsidP="00902442">
      <w:pPr>
        <w:ind w:right="-567" w:hanging="851"/>
        <w:jc w:val="both"/>
        <w:rPr>
          <w:rFonts w:asciiTheme="minorHAnsi" w:hAnsiTheme="minorHAnsi" w:cstheme="minorHAnsi"/>
          <w:sz w:val="22"/>
          <w:szCs w:val="22"/>
        </w:rPr>
      </w:pPr>
      <w:r w:rsidRPr="00BE5193">
        <w:rPr>
          <w:rFonts w:asciiTheme="minorHAnsi" w:hAnsiTheme="minorHAnsi" w:cstheme="minorHAnsi"/>
          <w:b/>
          <w:bCs/>
          <w:sz w:val="22"/>
          <w:szCs w:val="22"/>
        </w:rPr>
        <w:t>UWAGA:</w:t>
      </w:r>
      <w:r w:rsidRPr="00BE5193">
        <w:rPr>
          <w:rFonts w:asciiTheme="minorHAnsi" w:hAnsiTheme="minorHAnsi" w:cstheme="minorHAnsi"/>
          <w:i/>
          <w:iCs/>
          <w:sz w:val="22"/>
          <w:szCs w:val="22"/>
        </w:rPr>
        <w:t xml:space="preserve"> </w:t>
      </w:r>
      <w:r w:rsidR="00C025B8">
        <w:rPr>
          <w:rFonts w:asciiTheme="minorHAnsi" w:hAnsiTheme="minorHAnsi" w:cstheme="minorHAnsi"/>
          <w:sz w:val="22"/>
          <w:szCs w:val="22"/>
        </w:rPr>
        <w:t>Ubezpieczeniem objęta będzie</w:t>
      </w:r>
      <w:r>
        <w:rPr>
          <w:rFonts w:asciiTheme="minorHAnsi" w:hAnsiTheme="minorHAnsi" w:cstheme="minorHAnsi"/>
          <w:sz w:val="22"/>
          <w:szCs w:val="22"/>
        </w:rPr>
        <w:t xml:space="preserve"> określona liczba Osób na podstawie listy bezimiennej.</w:t>
      </w:r>
    </w:p>
    <w:p w14:paraId="439431B0" w14:textId="77777777" w:rsidR="0046432C" w:rsidRDefault="0046432C" w:rsidP="00902442">
      <w:pPr>
        <w:ind w:right="-567" w:hanging="851"/>
        <w:jc w:val="both"/>
        <w:rPr>
          <w:rFonts w:asciiTheme="minorHAnsi" w:hAnsiTheme="minorHAnsi" w:cstheme="minorHAnsi"/>
          <w:sz w:val="22"/>
          <w:szCs w:val="22"/>
        </w:rPr>
      </w:pPr>
    </w:p>
    <w:p w14:paraId="27430295" w14:textId="5859B4A1" w:rsidR="0046432C" w:rsidRPr="00D33ECE" w:rsidRDefault="0046432C" w:rsidP="0046432C">
      <w:pPr>
        <w:tabs>
          <w:tab w:val="left" w:pos="3870"/>
        </w:tabs>
        <w:ind w:left="-851" w:right="-567"/>
        <w:rPr>
          <w:rFonts w:asciiTheme="minorHAnsi" w:hAnsiTheme="minorHAnsi" w:cstheme="minorHAnsi"/>
          <w:sz w:val="22"/>
          <w:szCs w:val="22"/>
        </w:rPr>
      </w:pPr>
      <w:r>
        <w:rPr>
          <w:rFonts w:asciiTheme="minorHAnsi" w:hAnsiTheme="minorHAnsi" w:cstheme="minorHAnsi"/>
          <w:sz w:val="22"/>
          <w:szCs w:val="22"/>
        </w:rPr>
        <w:t xml:space="preserve">Liczba Ubezpieczonych: </w:t>
      </w:r>
      <w:r w:rsidR="00DD245C">
        <w:rPr>
          <w:rFonts w:asciiTheme="minorHAnsi" w:hAnsiTheme="minorHAnsi" w:cstheme="minorHAnsi"/>
          <w:b/>
          <w:sz w:val="22"/>
          <w:szCs w:val="22"/>
        </w:rPr>
        <w:t>1</w:t>
      </w:r>
      <w:r w:rsidR="00573E42">
        <w:rPr>
          <w:rFonts w:asciiTheme="minorHAnsi" w:hAnsiTheme="minorHAnsi" w:cstheme="minorHAnsi"/>
          <w:b/>
          <w:sz w:val="22"/>
          <w:szCs w:val="22"/>
        </w:rPr>
        <w:t>80</w:t>
      </w:r>
      <w:r w:rsidRPr="0046432C">
        <w:rPr>
          <w:rFonts w:asciiTheme="minorHAnsi" w:hAnsiTheme="minorHAnsi" w:cstheme="minorHAnsi"/>
          <w:b/>
          <w:sz w:val="22"/>
          <w:szCs w:val="22"/>
        </w:rPr>
        <w:t xml:space="preserve"> Osób</w:t>
      </w:r>
    </w:p>
    <w:p w14:paraId="50C6D935" w14:textId="77777777" w:rsidR="00BF627E" w:rsidRDefault="00BF627E" w:rsidP="00BF627E">
      <w:pPr>
        <w:ind w:left="1276" w:right="-567" w:hanging="2127"/>
        <w:jc w:val="both"/>
        <w:rPr>
          <w:rFonts w:asciiTheme="minorHAnsi" w:hAnsiTheme="minorHAnsi" w:cstheme="minorHAnsi"/>
          <w:b/>
          <w:bCs/>
          <w:sz w:val="22"/>
          <w:szCs w:val="22"/>
        </w:rPr>
      </w:pPr>
    </w:p>
    <w:p w14:paraId="7787A03D" w14:textId="77777777" w:rsidR="00BF627E" w:rsidRDefault="00BF627E" w:rsidP="00BF627E">
      <w:pPr>
        <w:ind w:left="1276" w:right="-567" w:hanging="2127"/>
        <w:jc w:val="both"/>
        <w:rPr>
          <w:rFonts w:asciiTheme="minorHAnsi" w:hAnsiTheme="minorHAnsi" w:cstheme="minorHAnsi"/>
          <w:b/>
          <w:bCs/>
          <w:sz w:val="22"/>
          <w:szCs w:val="22"/>
        </w:rPr>
      </w:pPr>
      <w:r w:rsidRPr="00D33ECE">
        <w:rPr>
          <w:rFonts w:asciiTheme="minorHAnsi" w:hAnsiTheme="minorHAnsi" w:cstheme="minorHAnsi"/>
          <w:b/>
          <w:bCs/>
          <w:sz w:val="22"/>
          <w:szCs w:val="22"/>
        </w:rPr>
        <w:t xml:space="preserve">Zakres ubezpieczenia </w:t>
      </w:r>
    </w:p>
    <w:p w14:paraId="291B4A22" w14:textId="77777777" w:rsidR="00902442" w:rsidRDefault="00902442" w:rsidP="00902442">
      <w:pPr>
        <w:ind w:left="-851" w:right="-567"/>
        <w:jc w:val="both"/>
        <w:rPr>
          <w:rFonts w:asciiTheme="minorHAnsi" w:hAnsiTheme="minorHAnsi" w:cstheme="minorHAnsi"/>
          <w:sz w:val="22"/>
          <w:szCs w:val="22"/>
        </w:rPr>
      </w:pPr>
      <w:r w:rsidRPr="00D33ECE">
        <w:rPr>
          <w:rFonts w:asciiTheme="minorHAnsi" w:hAnsiTheme="minorHAnsi" w:cstheme="minorHAnsi"/>
          <w:sz w:val="22"/>
          <w:szCs w:val="22"/>
        </w:rPr>
        <w:t>Przedmiotem ubezpieczenia jest</w:t>
      </w:r>
      <w:r>
        <w:rPr>
          <w:rFonts w:asciiTheme="minorHAnsi" w:hAnsiTheme="minorHAnsi" w:cstheme="minorHAnsi"/>
          <w:sz w:val="22"/>
          <w:szCs w:val="22"/>
        </w:rPr>
        <w:t xml:space="preserve"> co najmniej,</w:t>
      </w:r>
      <w:r w:rsidRPr="00D33ECE">
        <w:rPr>
          <w:rFonts w:asciiTheme="minorHAnsi" w:hAnsiTheme="minorHAnsi" w:cstheme="minorHAnsi"/>
          <w:sz w:val="22"/>
          <w:szCs w:val="22"/>
        </w:rPr>
        <w:t xml:space="preserve"> trwałe uszkodzenie ciała, rozstrój zdrowia lub śmierć ubezpieczonego powstałe w związku z wykonywaniem pracy Członka OSP</w:t>
      </w:r>
      <w:r>
        <w:rPr>
          <w:rFonts w:asciiTheme="minorHAnsi" w:hAnsiTheme="minorHAnsi" w:cstheme="minorHAnsi"/>
          <w:sz w:val="22"/>
          <w:szCs w:val="22"/>
        </w:rPr>
        <w:t xml:space="preserve"> oraz Członków Drużyn Młodzieżowych OSP w trakcie zawód pożarniczych, ćwiczeń pożarniczych oraz w drodze na i z zawodów oraz ćwiczeń pożarniczych.</w:t>
      </w:r>
      <w:r w:rsidRPr="00D33ECE">
        <w:rPr>
          <w:rFonts w:asciiTheme="minorHAnsi" w:hAnsiTheme="minorHAnsi" w:cstheme="minorHAnsi"/>
          <w:sz w:val="22"/>
          <w:szCs w:val="22"/>
        </w:rPr>
        <w:t xml:space="preserve"> </w:t>
      </w:r>
    </w:p>
    <w:p w14:paraId="16F7CB80" w14:textId="77777777" w:rsidR="00902442" w:rsidRPr="00D33ECE" w:rsidRDefault="00902442" w:rsidP="00BF627E">
      <w:pPr>
        <w:ind w:left="1276" w:right="-567" w:hanging="2127"/>
        <w:jc w:val="both"/>
        <w:rPr>
          <w:rFonts w:asciiTheme="minorHAnsi" w:hAnsiTheme="minorHAnsi" w:cstheme="minorHAnsi"/>
          <w:sz w:val="22"/>
          <w:szCs w:val="22"/>
        </w:rPr>
      </w:pPr>
    </w:p>
    <w:p w14:paraId="3B46BC7A" w14:textId="77777777" w:rsidR="00BF627E" w:rsidRDefault="00CF5792" w:rsidP="009963FC">
      <w:pPr>
        <w:pStyle w:val="WW-Tekstpodstawowywcity2"/>
        <w:tabs>
          <w:tab w:val="left" w:pos="-851"/>
        </w:tabs>
        <w:spacing w:before="112" w:after="248"/>
        <w:ind w:left="-851" w:right="-567" w:firstLine="0"/>
        <w:rPr>
          <w:rFonts w:asciiTheme="minorHAnsi" w:hAnsiTheme="minorHAnsi" w:cstheme="minorHAnsi"/>
          <w:sz w:val="22"/>
          <w:szCs w:val="22"/>
        </w:rPr>
      </w:pPr>
      <w:r w:rsidRPr="00D33ECE">
        <w:rPr>
          <w:rFonts w:asciiTheme="minorHAnsi" w:hAnsiTheme="minorHAnsi" w:cstheme="minorHAnsi"/>
          <w:sz w:val="22"/>
          <w:szCs w:val="22"/>
        </w:rPr>
        <w:t xml:space="preserve">Ubezpieczenie obejmuje co najmniej następujące ryzyka i koszty: </w:t>
      </w:r>
    </w:p>
    <w:p w14:paraId="23B95908" w14:textId="77777777" w:rsidR="00BF627E" w:rsidRPr="00BF627E" w:rsidRDefault="00BF627E" w:rsidP="00BF627E">
      <w:pPr>
        <w:pStyle w:val="Bezodstpw"/>
        <w:ind w:left="-851" w:right="-567"/>
        <w:rPr>
          <w:rFonts w:asciiTheme="minorHAnsi" w:hAnsiTheme="minorHAnsi" w:cstheme="minorHAnsi"/>
          <w:sz w:val="22"/>
          <w:szCs w:val="22"/>
        </w:rPr>
      </w:pPr>
      <w:r w:rsidRPr="00BF627E">
        <w:rPr>
          <w:rFonts w:asciiTheme="minorHAnsi" w:hAnsiTheme="minorHAnsi" w:cstheme="minorHAnsi"/>
          <w:sz w:val="22"/>
          <w:szCs w:val="22"/>
        </w:rPr>
        <w:t xml:space="preserve">śmierć w wyniku NNW, suma ubezpieczenia: </w:t>
      </w:r>
      <w:r w:rsidRPr="00BF627E">
        <w:rPr>
          <w:rFonts w:asciiTheme="minorHAnsi" w:hAnsiTheme="minorHAnsi" w:cstheme="minorHAnsi"/>
          <w:b/>
          <w:sz w:val="22"/>
          <w:szCs w:val="22"/>
        </w:rPr>
        <w:t>15.000,00 zł</w:t>
      </w:r>
      <w:r w:rsidRPr="00BF627E">
        <w:rPr>
          <w:rFonts w:asciiTheme="minorHAnsi" w:hAnsiTheme="minorHAnsi" w:cstheme="minorHAnsi"/>
          <w:sz w:val="22"/>
          <w:szCs w:val="22"/>
        </w:rPr>
        <w:t xml:space="preserve"> </w:t>
      </w:r>
    </w:p>
    <w:p w14:paraId="1899510A" w14:textId="77777777" w:rsidR="00BF627E" w:rsidRPr="00BF627E" w:rsidRDefault="00CF5792" w:rsidP="00BF627E">
      <w:pPr>
        <w:pStyle w:val="Bezodstpw"/>
        <w:ind w:left="-851" w:right="-567"/>
        <w:rPr>
          <w:rFonts w:asciiTheme="minorHAnsi" w:hAnsiTheme="minorHAnsi" w:cstheme="minorHAnsi"/>
          <w:sz w:val="22"/>
          <w:szCs w:val="22"/>
        </w:rPr>
      </w:pPr>
      <w:r w:rsidRPr="00BF627E">
        <w:rPr>
          <w:rFonts w:asciiTheme="minorHAnsi" w:hAnsiTheme="minorHAnsi" w:cstheme="minorHAnsi"/>
          <w:sz w:val="22"/>
          <w:szCs w:val="22"/>
        </w:rPr>
        <w:t>trwały uszczerbek na zdrowiu w wyniku NNW,</w:t>
      </w:r>
      <w:r w:rsidR="00BF627E" w:rsidRPr="00BF627E">
        <w:rPr>
          <w:rFonts w:asciiTheme="minorHAnsi" w:hAnsiTheme="minorHAnsi" w:cstheme="minorHAnsi"/>
          <w:sz w:val="22"/>
          <w:szCs w:val="22"/>
        </w:rPr>
        <w:t xml:space="preserve"> suma ubezpieczenia: </w:t>
      </w:r>
      <w:r w:rsidR="00BF627E" w:rsidRPr="00BF627E">
        <w:rPr>
          <w:rFonts w:asciiTheme="minorHAnsi" w:hAnsiTheme="minorHAnsi" w:cstheme="minorHAnsi"/>
          <w:b/>
          <w:sz w:val="22"/>
          <w:szCs w:val="22"/>
        </w:rPr>
        <w:t>15.000,00 zł</w:t>
      </w:r>
    </w:p>
    <w:p w14:paraId="4CC6AAE6" w14:textId="77777777" w:rsidR="00BF627E" w:rsidRDefault="00CF5792" w:rsidP="00BF627E">
      <w:pPr>
        <w:pStyle w:val="Bezodstpw"/>
        <w:ind w:left="-851" w:right="-567"/>
        <w:rPr>
          <w:rFonts w:asciiTheme="minorHAnsi" w:hAnsiTheme="minorHAnsi" w:cstheme="minorHAnsi"/>
          <w:sz w:val="22"/>
          <w:szCs w:val="22"/>
        </w:rPr>
      </w:pPr>
      <w:r w:rsidRPr="00BF627E">
        <w:rPr>
          <w:rFonts w:asciiTheme="minorHAnsi" w:hAnsiTheme="minorHAnsi" w:cstheme="minorHAnsi"/>
          <w:sz w:val="22"/>
          <w:szCs w:val="22"/>
        </w:rPr>
        <w:lastRenderedPageBreak/>
        <w:t>trwałe lub częściowe inwalidztwo,</w:t>
      </w:r>
      <w:r w:rsidR="00BF627E">
        <w:rPr>
          <w:rFonts w:asciiTheme="minorHAnsi" w:hAnsiTheme="minorHAnsi" w:cstheme="minorHAnsi"/>
          <w:sz w:val="22"/>
          <w:szCs w:val="22"/>
        </w:rPr>
        <w:t xml:space="preserve"> suma ubezpieczenia: </w:t>
      </w:r>
      <w:r w:rsidR="00BF627E" w:rsidRPr="00BF627E">
        <w:rPr>
          <w:rFonts w:asciiTheme="minorHAnsi" w:hAnsiTheme="minorHAnsi" w:cstheme="minorHAnsi"/>
          <w:b/>
          <w:sz w:val="22"/>
          <w:szCs w:val="22"/>
        </w:rPr>
        <w:t>15.000,00 zł</w:t>
      </w:r>
      <w:r w:rsidRPr="00BF627E">
        <w:rPr>
          <w:rFonts w:asciiTheme="minorHAnsi" w:hAnsiTheme="minorHAnsi" w:cstheme="minorHAnsi"/>
          <w:sz w:val="22"/>
          <w:szCs w:val="22"/>
        </w:rPr>
        <w:t xml:space="preserve"> </w:t>
      </w:r>
    </w:p>
    <w:p w14:paraId="7C971138" w14:textId="77777777" w:rsidR="00BF627E" w:rsidRDefault="00CF5792" w:rsidP="00BF627E">
      <w:pPr>
        <w:pStyle w:val="Bezodstpw"/>
        <w:ind w:left="-851" w:right="-567"/>
        <w:rPr>
          <w:rFonts w:asciiTheme="minorHAnsi" w:hAnsiTheme="minorHAnsi" w:cstheme="minorHAnsi"/>
          <w:b/>
          <w:sz w:val="22"/>
          <w:szCs w:val="22"/>
        </w:rPr>
      </w:pPr>
      <w:r w:rsidRPr="00BF627E">
        <w:rPr>
          <w:rFonts w:asciiTheme="minorHAnsi" w:hAnsiTheme="minorHAnsi" w:cstheme="minorHAnsi"/>
          <w:sz w:val="22"/>
          <w:szCs w:val="22"/>
        </w:rPr>
        <w:t>oparzenia, odmrożenia,</w:t>
      </w:r>
      <w:r w:rsidR="00BF627E">
        <w:rPr>
          <w:rFonts w:asciiTheme="minorHAnsi" w:hAnsiTheme="minorHAnsi" w:cstheme="minorHAnsi"/>
          <w:sz w:val="22"/>
          <w:szCs w:val="22"/>
        </w:rPr>
        <w:t xml:space="preserve"> suma ubezpieczenia: </w:t>
      </w:r>
      <w:r w:rsidR="00BF627E" w:rsidRPr="00BF627E">
        <w:rPr>
          <w:rFonts w:asciiTheme="minorHAnsi" w:hAnsiTheme="minorHAnsi" w:cstheme="minorHAnsi"/>
          <w:b/>
          <w:sz w:val="22"/>
          <w:szCs w:val="22"/>
        </w:rPr>
        <w:t>2.000,00 zł</w:t>
      </w:r>
    </w:p>
    <w:p w14:paraId="4A7C7F1D" w14:textId="77777777" w:rsidR="00BF627E" w:rsidRDefault="00BF627E" w:rsidP="00BF627E">
      <w:pPr>
        <w:pStyle w:val="Bezodstpw"/>
        <w:ind w:left="-851" w:right="-567"/>
        <w:rPr>
          <w:rFonts w:asciiTheme="minorHAnsi" w:hAnsiTheme="minorHAnsi" w:cstheme="minorHAnsi"/>
          <w:sz w:val="22"/>
          <w:szCs w:val="22"/>
        </w:rPr>
      </w:pPr>
      <w:r w:rsidRPr="00BF627E">
        <w:rPr>
          <w:rFonts w:asciiTheme="minorHAnsi" w:hAnsiTheme="minorHAnsi" w:cstheme="minorHAnsi"/>
          <w:sz w:val="22"/>
          <w:szCs w:val="22"/>
        </w:rPr>
        <w:t xml:space="preserve">koszty leczenia, suma ubezpieczenia: </w:t>
      </w:r>
      <w:r w:rsidRPr="00BF627E">
        <w:rPr>
          <w:rFonts w:asciiTheme="minorHAnsi" w:hAnsiTheme="minorHAnsi" w:cstheme="minorHAnsi"/>
          <w:b/>
          <w:sz w:val="22"/>
          <w:szCs w:val="22"/>
        </w:rPr>
        <w:t>1.000,00 zł</w:t>
      </w:r>
    </w:p>
    <w:p w14:paraId="2525596C" w14:textId="77777777" w:rsidR="00BF627E" w:rsidRPr="00BF627E" w:rsidRDefault="00BF627E" w:rsidP="00BF627E">
      <w:pPr>
        <w:pStyle w:val="Bezodstpw"/>
        <w:ind w:left="-851" w:right="-567"/>
        <w:rPr>
          <w:rFonts w:asciiTheme="minorHAnsi" w:hAnsiTheme="minorHAnsi" w:cstheme="minorHAnsi"/>
          <w:sz w:val="22"/>
          <w:szCs w:val="22"/>
        </w:rPr>
      </w:pPr>
      <w:r>
        <w:rPr>
          <w:rFonts w:asciiTheme="minorHAnsi" w:hAnsiTheme="minorHAnsi" w:cstheme="minorHAnsi"/>
          <w:sz w:val="22"/>
          <w:szCs w:val="22"/>
        </w:rPr>
        <w:t xml:space="preserve">koszty przeszkolenia zawodowego inwalidów: </w:t>
      </w:r>
      <w:r w:rsidRPr="00BF627E">
        <w:rPr>
          <w:rFonts w:asciiTheme="minorHAnsi" w:hAnsiTheme="minorHAnsi" w:cstheme="minorHAnsi"/>
          <w:b/>
          <w:sz w:val="22"/>
          <w:szCs w:val="22"/>
        </w:rPr>
        <w:t>1.500,00 zł</w:t>
      </w:r>
    </w:p>
    <w:p w14:paraId="24E44E91" w14:textId="77777777" w:rsidR="00BF627E" w:rsidRDefault="00F371ED" w:rsidP="00BF627E">
      <w:pPr>
        <w:pStyle w:val="Bezodstpw"/>
        <w:ind w:left="-851" w:right="-567"/>
        <w:rPr>
          <w:rFonts w:asciiTheme="minorHAnsi" w:hAnsiTheme="minorHAnsi" w:cstheme="minorHAnsi"/>
          <w:sz w:val="22"/>
          <w:szCs w:val="22"/>
        </w:rPr>
      </w:pPr>
      <w:r>
        <w:rPr>
          <w:rFonts w:asciiTheme="minorHAnsi" w:hAnsiTheme="minorHAnsi" w:cstheme="minorHAnsi"/>
          <w:sz w:val="22"/>
          <w:szCs w:val="22"/>
        </w:rPr>
        <w:t xml:space="preserve">jednorazowe </w:t>
      </w:r>
      <w:r w:rsidR="00CF5792" w:rsidRPr="00BF627E">
        <w:rPr>
          <w:rFonts w:asciiTheme="minorHAnsi" w:hAnsiTheme="minorHAnsi" w:cstheme="minorHAnsi"/>
          <w:sz w:val="22"/>
          <w:szCs w:val="22"/>
        </w:rPr>
        <w:t xml:space="preserve">świadczenie </w:t>
      </w:r>
      <w:r>
        <w:rPr>
          <w:rFonts w:asciiTheme="minorHAnsi" w:hAnsiTheme="minorHAnsi" w:cstheme="minorHAnsi"/>
          <w:sz w:val="22"/>
          <w:szCs w:val="22"/>
        </w:rPr>
        <w:t>za pobyt w szpitalu</w:t>
      </w:r>
      <w:r w:rsidR="00CF5792" w:rsidRPr="00BF627E">
        <w:rPr>
          <w:rFonts w:asciiTheme="minorHAnsi" w:hAnsiTheme="minorHAnsi" w:cstheme="minorHAnsi"/>
          <w:sz w:val="22"/>
          <w:szCs w:val="22"/>
        </w:rPr>
        <w:t>,</w:t>
      </w:r>
      <w:r w:rsidR="00BF627E">
        <w:rPr>
          <w:rFonts w:asciiTheme="minorHAnsi" w:hAnsiTheme="minorHAnsi" w:cstheme="minorHAnsi"/>
          <w:sz w:val="22"/>
          <w:szCs w:val="22"/>
        </w:rPr>
        <w:t xml:space="preserve"> suma ubezpieczenia: </w:t>
      </w:r>
      <w:r w:rsidR="00BF627E" w:rsidRPr="00BF627E">
        <w:rPr>
          <w:rFonts w:asciiTheme="minorHAnsi" w:hAnsiTheme="minorHAnsi" w:cstheme="minorHAnsi"/>
          <w:b/>
          <w:sz w:val="22"/>
          <w:szCs w:val="22"/>
        </w:rPr>
        <w:t>500,00 zł</w:t>
      </w:r>
    </w:p>
    <w:p w14:paraId="3B161000" w14:textId="7C1B0EE8" w:rsidR="00B441B0" w:rsidRPr="00226E17" w:rsidRDefault="00CF5792" w:rsidP="00226E17">
      <w:pPr>
        <w:pStyle w:val="Bezodstpw"/>
        <w:ind w:left="-851" w:right="-567"/>
        <w:rPr>
          <w:rFonts w:asciiTheme="minorHAnsi" w:hAnsiTheme="minorHAnsi" w:cstheme="minorHAnsi"/>
          <w:b/>
          <w:sz w:val="22"/>
          <w:szCs w:val="22"/>
        </w:rPr>
      </w:pPr>
      <w:r w:rsidRPr="00BF627E">
        <w:rPr>
          <w:rFonts w:asciiTheme="minorHAnsi" w:hAnsiTheme="minorHAnsi" w:cstheme="minorHAnsi"/>
          <w:sz w:val="22"/>
          <w:szCs w:val="22"/>
        </w:rPr>
        <w:t xml:space="preserve">zwrot kosztów </w:t>
      </w:r>
      <w:r w:rsidR="00BF627E">
        <w:rPr>
          <w:rFonts w:asciiTheme="minorHAnsi" w:hAnsiTheme="minorHAnsi" w:cstheme="minorHAnsi"/>
          <w:sz w:val="22"/>
          <w:szCs w:val="22"/>
        </w:rPr>
        <w:t xml:space="preserve">nabycia przedmiotów ortopedycznych i środków pomocniczych, suma ubezpieczenia: </w:t>
      </w:r>
      <w:r w:rsidR="00F371ED" w:rsidRPr="00F371ED">
        <w:rPr>
          <w:rFonts w:asciiTheme="minorHAnsi" w:hAnsiTheme="minorHAnsi" w:cstheme="minorHAnsi"/>
          <w:b/>
          <w:sz w:val="22"/>
          <w:szCs w:val="22"/>
        </w:rPr>
        <w:t>1.500,00 zł</w:t>
      </w:r>
    </w:p>
    <w:sectPr w:rsidR="00B441B0" w:rsidRPr="00226E17" w:rsidSect="00D33ECE">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922FA" w14:textId="77777777" w:rsidR="009E4D8A" w:rsidRDefault="009E4D8A" w:rsidP="00CF5792">
      <w:r>
        <w:separator/>
      </w:r>
    </w:p>
  </w:endnote>
  <w:endnote w:type="continuationSeparator" w:id="0">
    <w:p w14:paraId="087714E5" w14:textId="77777777" w:rsidR="009E4D8A" w:rsidRDefault="009E4D8A" w:rsidP="00CF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Verdana,Italic">
    <w:altName w:val="Arial Unicode MS"/>
    <w:panose1 w:val="00000000000000000000"/>
    <w:charset w:val="80"/>
    <w:family w:val="auto"/>
    <w:notTrueType/>
    <w:pitch w:val="default"/>
    <w:sig w:usb0="00000000" w:usb1="08070000" w:usb2="00000010" w:usb3="00000000" w:csb0="00020000"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185314"/>
      <w:docPartObj>
        <w:docPartGallery w:val="Page Numbers (Bottom of Page)"/>
        <w:docPartUnique/>
      </w:docPartObj>
    </w:sdtPr>
    <w:sdtEndPr>
      <w:rPr>
        <w:rFonts w:asciiTheme="minorHAnsi" w:hAnsiTheme="minorHAnsi" w:cstheme="minorHAnsi"/>
      </w:rPr>
    </w:sdtEndPr>
    <w:sdtContent>
      <w:p w14:paraId="105B1E8A" w14:textId="77777777" w:rsidR="00DC0FBD" w:rsidRPr="00B441B0" w:rsidRDefault="00DC0FBD">
        <w:pPr>
          <w:pStyle w:val="Stopka"/>
          <w:jc w:val="right"/>
          <w:rPr>
            <w:rFonts w:asciiTheme="minorHAnsi" w:hAnsiTheme="minorHAnsi" w:cstheme="minorHAnsi"/>
          </w:rPr>
        </w:pPr>
        <w:r w:rsidRPr="00B441B0">
          <w:rPr>
            <w:rFonts w:asciiTheme="minorHAnsi" w:hAnsiTheme="minorHAnsi" w:cstheme="minorHAnsi"/>
          </w:rPr>
          <w:fldChar w:fldCharType="begin"/>
        </w:r>
        <w:r w:rsidRPr="00B441B0">
          <w:rPr>
            <w:rFonts w:asciiTheme="minorHAnsi" w:hAnsiTheme="minorHAnsi" w:cstheme="minorHAnsi"/>
          </w:rPr>
          <w:instrText xml:space="preserve"> PAGE   \* MERGEFORMAT </w:instrText>
        </w:r>
        <w:r w:rsidRPr="00B441B0">
          <w:rPr>
            <w:rFonts w:asciiTheme="minorHAnsi" w:hAnsiTheme="minorHAnsi" w:cstheme="minorHAnsi"/>
          </w:rPr>
          <w:fldChar w:fldCharType="separate"/>
        </w:r>
        <w:r w:rsidR="00D5149B">
          <w:rPr>
            <w:rFonts w:asciiTheme="minorHAnsi" w:hAnsiTheme="minorHAnsi" w:cstheme="minorHAnsi"/>
            <w:noProof/>
          </w:rPr>
          <w:t>23</w:t>
        </w:r>
        <w:r w:rsidRPr="00B441B0">
          <w:rPr>
            <w:rFonts w:asciiTheme="minorHAnsi" w:hAnsiTheme="minorHAnsi" w:cstheme="minorHAnsi"/>
            <w:noProof/>
          </w:rPr>
          <w:fldChar w:fldCharType="end"/>
        </w:r>
      </w:p>
    </w:sdtContent>
  </w:sdt>
  <w:p w14:paraId="12AF3D59" w14:textId="77777777" w:rsidR="00DC0FBD" w:rsidRDefault="00DC0F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E6BE2" w14:textId="77777777" w:rsidR="009E4D8A" w:rsidRDefault="009E4D8A" w:rsidP="00CF5792">
      <w:r>
        <w:separator/>
      </w:r>
    </w:p>
  </w:footnote>
  <w:footnote w:type="continuationSeparator" w:id="0">
    <w:p w14:paraId="3B39029F" w14:textId="77777777" w:rsidR="009E4D8A" w:rsidRDefault="009E4D8A" w:rsidP="00CF5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2A641" w14:textId="052D0059" w:rsidR="00DC0FBD" w:rsidRDefault="00903028" w:rsidP="00903028">
    <w:pPr>
      <w:pStyle w:val="Nagwek"/>
      <w:ind w:left="3540" w:firstLine="3540"/>
      <w:rPr>
        <w:rFonts w:ascii="Verdana" w:hAnsi="Verdana"/>
        <w:sz w:val="20"/>
      </w:rPr>
    </w:pPr>
    <w:r w:rsidRPr="00887DDB">
      <w:rPr>
        <w:b/>
        <w:noProof/>
        <w:sz w:val="18"/>
        <w:lang w:eastAsia="pl-PL"/>
      </w:rPr>
      <w:drawing>
        <wp:anchor distT="0" distB="0" distL="114300" distR="114300" simplePos="0" relativeHeight="251659264" behindDoc="1" locked="0" layoutInCell="1" allowOverlap="1" wp14:anchorId="163FCDF7" wp14:editId="42DC3566">
          <wp:simplePos x="0" y="0"/>
          <wp:positionH relativeFrom="column">
            <wp:posOffset>-809625</wp:posOffset>
          </wp:positionH>
          <wp:positionV relativeFrom="paragraph">
            <wp:posOffset>-372110</wp:posOffset>
          </wp:positionV>
          <wp:extent cx="1181166" cy="71437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66"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20"/>
      </w:rPr>
      <w:t xml:space="preserve">      </w:t>
    </w:r>
    <w:r w:rsidR="00DC0FBD" w:rsidRPr="00CF5792">
      <w:rPr>
        <w:rFonts w:ascii="Verdana" w:hAnsi="Verdana"/>
        <w:sz w:val="20"/>
      </w:rPr>
      <w:t xml:space="preserve">Załącznik Nr </w:t>
    </w:r>
    <w:r>
      <w:rPr>
        <w:rFonts w:ascii="Verdana" w:hAnsi="Verdana"/>
        <w:sz w:val="20"/>
      </w:rPr>
      <w:t>4</w:t>
    </w:r>
  </w:p>
  <w:p w14:paraId="7469A4E2" w14:textId="77777777" w:rsidR="00903028" w:rsidRDefault="00903028" w:rsidP="00903028">
    <w:pPr>
      <w:pStyle w:val="Nagwek"/>
      <w:rPr>
        <w:rFonts w:ascii="Verdana" w:hAnsi="Verdana"/>
        <w:sz w:val="20"/>
      </w:rPr>
    </w:pPr>
  </w:p>
  <w:p w14:paraId="47A60070" w14:textId="718855B9" w:rsidR="00903028" w:rsidRPr="00CF5792" w:rsidRDefault="00903028" w:rsidP="00903028">
    <w:pPr>
      <w:pStyle w:val="Nagwek"/>
      <w:rPr>
        <w:rFonts w:ascii="Verdana" w:hAnsi="Verdana"/>
        <w:sz w:val="20"/>
      </w:rPr>
    </w:pPr>
    <w:r>
      <w:rPr>
        <w:rFonts w:ascii="Verdana" w:hAnsi="Verdana"/>
        <w:sz w:val="20"/>
      </w:rPr>
      <w:t>______________________________________________________________________</w:t>
    </w:r>
    <w:r w:rsidR="000D3AD4">
      <w:rPr>
        <w:rFonts w:ascii="Verdana" w:hAnsi="Verdana"/>
        <w:sz w:val="20"/>
      </w:rPr>
      <w:t>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B1B"/>
    <w:multiLevelType w:val="hybridMultilevel"/>
    <w:tmpl w:val="87CC0B04"/>
    <w:lvl w:ilvl="0" w:tplc="04150005">
      <w:start w:val="1"/>
      <w:numFmt w:val="bullet"/>
      <w:lvlText w:val=""/>
      <w:lvlJc w:val="left"/>
      <w:pPr>
        <w:ind w:left="-75" w:hanging="360"/>
      </w:pPr>
      <w:rPr>
        <w:rFonts w:ascii="Wingdings" w:hAnsi="Wingdings" w:hint="default"/>
      </w:rPr>
    </w:lvl>
    <w:lvl w:ilvl="1" w:tplc="04150003" w:tentative="1">
      <w:start w:val="1"/>
      <w:numFmt w:val="bullet"/>
      <w:lvlText w:val="o"/>
      <w:lvlJc w:val="left"/>
      <w:pPr>
        <w:ind w:left="645" w:hanging="360"/>
      </w:pPr>
      <w:rPr>
        <w:rFonts w:ascii="Courier New" w:hAnsi="Courier New" w:cs="Courier New" w:hint="default"/>
      </w:rPr>
    </w:lvl>
    <w:lvl w:ilvl="2" w:tplc="04150005" w:tentative="1">
      <w:start w:val="1"/>
      <w:numFmt w:val="bullet"/>
      <w:lvlText w:val=""/>
      <w:lvlJc w:val="left"/>
      <w:pPr>
        <w:ind w:left="1365" w:hanging="360"/>
      </w:pPr>
      <w:rPr>
        <w:rFonts w:ascii="Wingdings" w:hAnsi="Wingdings" w:hint="default"/>
      </w:rPr>
    </w:lvl>
    <w:lvl w:ilvl="3" w:tplc="04150001" w:tentative="1">
      <w:start w:val="1"/>
      <w:numFmt w:val="bullet"/>
      <w:lvlText w:val=""/>
      <w:lvlJc w:val="left"/>
      <w:pPr>
        <w:ind w:left="2085" w:hanging="360"/>
      </w:pPr>
      <w:rPr>
        <w:rFonts w:ascii="Symbol" w:hAnsi="Symbol" w:hint="default"/>
      </w:rPr>
    </w:lvl>
    <w:lvl w:ilvl="4" w:tplc="04150003" w:tentative="1">
      <w:start w:val="1"/>
      <w:numFmt w:val="bullet"/>
      <w:lvlText w:val="o"/>
      <w:lvlJc w:val="left"/>
      <w:pPr>
        <w:ind w:left="2805" w:hanging="360"/>
      </w:pPr>
      <w:rPr>
        <w:rFonts w:ascii="Courier New" w:hAnsi="Courier New" w:cs="Courier New" w:hint="default"/>
      </w:rPr>
    </w:lvl>
    <w:lvl w:ilvl="5" w:tplc="04150005" w:tentative="1">
      <w:start w:val="1"/>
      <w:numFmt w:val="bullet"/>
      <w:lvlText w:val=""/>
      <w:lvlJc w:val="left"/>
      <w:pPr>
        <w:ind w:left="3525" w:hanging="360"/>
      </w:pPr>
      <w:rPr>
        <w:rFonts w:ascii="Wingdings" w:hAnsi="Wingdings" w:hint="default"/>
      </w:rPr>
    </w:lvl>
    <w:lvl w:ilvl="6" w:tplc="04150001" w:tentative="1">
      <w:start w:val="1"/>
      <w:numFmt w:val="bullet"/>
      <w:lvlText w:val=""/>
      <w:lvlJc w:val="left"/>
      <w:pPr>
        <w:ind w:left="4245" w:hanging="360"/>
      </w:pPr>
      <w:rPr>
        <w:rFonts w:ascii="Symbol" w:hAnsi="Symbol" w:hint="default"/>
      </w:rPr>
    </w:lvl>
    <w:lvl w:ilvl="7" w:tplc="04150003" w:tentative="1">
      <w:start w:val="1"/>
      <w:numFmt w:val="bullet"/>
      <w:lvlText w:val="o"/>
      <w:lvlJc w:val="left"/>
      <w:pPr>
        <w:ind w:left="4965" w:hanging="360"/>
      </w:pPr>
      <w:rPr>
        <w:rFonts w:ascii="Courier New" w:hAnsi="Courier New" w:cs="Courier New" w:hint="default"/>
      </w:rPr>
    </w:lvl>
    <w:lvl w:ilvl="8" w:tplc="04150005" w:tentative="1">
      <w:start w:val="1"/>
      <w:numFmt w:val="bullet"/>
      <w:lvlText w:val=""/>
      <w:lvlJc w:val="left"/>
      <w:pPr>
        <w:ind w:left="5685" w:hanging="360"/>
      </w:pPr>
      <w:rPr>
        <w:rFonts w:ascii="Wingdings" w:hAnsi="Wingdings" w:hint="default"/>
      </w:rPr>
    </w:lvl>
  </w:abstractNum>
  <w:abstractNum w:abstractNumId="1">
    <w:nsid w:val="097B6F1D"/>
    <w:multiLevelType w:val="hybridMultilevel"/>
    <w:tmpl w:val="263AEA12"/>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2">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3">
    <w:nsid w:val="139E4123"/>
    <w:multiLevelType w:val="hybridMultilevel"/>
    <w:tmpl w:val="2920F786"/>
    <w:lvl w:ilvl="0" w:tplc="4808F1F8">
      <w:numFmt w:val="bullet"/>
      <w:lvlText w:val="-"/>
      <w:lvlJc w:val="left"/>
      <w:pPr>
        <w:tabs>
          <w:tab w:val="num" w:pos="1211"/>
        </w:tabs>
        <w:ind w:left="1211" w:hanging="360"/>
      </w:pPr>
      <w:rPr>
        <w:rFonts w:ascii="Times New Roman" w:hAnsi="Times New Roman" w:hint="default"/>
      </w:rPr>
    </w:lvl>
    <w:lvl w:ilvl="1" w:tplc="50400AFC">
      <w:start w:val="1"/>
      <w:numFmt w:val="bullet"/>
      <w:lvlText w:val=""/>
      <w:lvlJc w:val="left"/>
      <w:pPr>
        <w:tabs>
          <w:tab w:val="num" w:pos="3600"/>
        </w:tabs>
        <w:ind w:left="3600" w:hanging="360"/>
      </w:pPr>
      <w:rPr>
        <w:rFonts w:ascii="Symbol" w:hAnsi="Symbol" w:hint="default"/>
      </w:rPr>
    </w:lvl>
    <w:lvl w:ilvl="2" w:tplc="04150005" w:tentative="1">
      <w:start w:val="1"/>
      <w:numFmt w:val="bullet"/>
      <w:lvlText w:val=""/>
      <w:lvlJc w:val="left"/>
      <w:pPr>
        <w:tabs>
          <w:tab w:val="num" w:pos="4320"/>
        </w:tabs>
        <w:ind w:left="4320" w:hanging="360"/>
      </w:pPr>
      <w:rPr>
        <w:rFonts w:ascii="Wingdings" w:hAnsi="Wingdings" w:hint="default"/>
      </w:rPr>
    </w:lvl>
    <w:lvl w:ilvl="3" w:tplc="04150001" w:tentative="1">
      <w:start w:val="1"/>
      <w:numFmt w:val="bullet"/>
      <w:lvlText w:val=""/>
      <w:lvlJc w:val="left"/>
      <w:pPr>
        <w:tabs>
          <w:tab w:val="num" w:pos="5040"/>
        </w:tabs>
        <w:ind w:left="5040" w:hanging="360"/>
      </w:pPr>
      <w:rPr>
        <w:rFonts w:ascii="Symbol" w:hAnsi="Symbol" w:hint="default"/>
      </w:rPr>
    </w:lvl>
    <w:lvl w:ilvl="4" w:tplc="04150003" w:tentative="1">
      <w:start w:val="1"/>
      <w:numFmt w:val="bullet"/>
      <w:lvlText w:val="o"/>
      <w:lvlJc w:val="left"/>
      <w:pPr>
        <w:tabs>
          <w:tab w:val="num" w:pos="5760"/>
        </w:tabs>
        <w:ind w:left="5760" w:hanging="360"/>
      </w:pPr>
      <w:rPr>
        <w:rFonts w:ascii="Courier New" w:hAnsi="Courier New" w:cs="Courier New" w:hint="default"/>
      </w:rPr>
    </w:lvl>
    <w:lvl w:ilvl="5" w:tplc="04150005" w:tentative="1">
      <w:start w:val="1"/>
      <w:numFmt w:val="bullet"/>
      <w:lvlText w:val=""/>
      <w:lvlJc w:val="left"/>
      <w:pPr>
        <w:tabs>
          <w:tab w:val="num" w:pos="6480"/>
        </w:tabs>
        <w:ind w:left="6480" w:hanging="360"/>
      </w:pPr>
      <w:rPr>
        <w:rFonts w:ascii="Wingdings" w:hAnsi="Wingdings" w:hint="default"/>
      </w:rPr>
    </w:lvl>
    <w:lvl w:ilvl="6" w:tplc="04150001" w:tentative="1">
      <w:start w:val="1"/>
      <w:numFmt w:val="bullet"/>
      <w:lvlText w:val=""/>
      <w:lvlJc w:val="left"/>
      <w:pPr>
        <w:tabs>
          <w:tab w:val="num" w:pos="7200"/>
        </w:tabs>
        <w:ind w:left="7200" w:hanging="360"/>
      </w:pPr>
      <w:rPr>
        <w:rFonts w:ascii="Symbol" w:hAnsi="Symbol" w:hint="default"/>
      </w:rPr>
    </w:lvl>
    <w:lvl w:ilvl="7" w:tplc="04150003" w:tentative="1">
      <w:start w:val="1"/>
      <w:numFmt w:val="bullet"/>
      <w:lvlText w:val="o"/>
      <w:lvlJc w:val="left"/>
      <w:pPr>
        <w:tabs>
          <w:tab w:val="num" w:pos="7920"/>
        </w:tabs>
        <w:ind w:left="7920" w:hanging="360"/>
      </w:pPr>
      <w:rPr>
        <w:rFonts w:ascii="Courier New" w:hAnsi="Courier New" w:cs="Courier New" w:hint="default"/>
      </w:rPr>
    </w:lvl>
    <w:lvl w:ilvl="8" w:tplc="04150005" w:tentative="1">
      <w:start w:val="1"/>
      <w:numFmt w:val="bullet"/>
      <w:lvlText w:val=""/>
      <w:lvlJc w:val="left"/>
      <w:pPr>
        <w:tabs>
          <w:tab w:val="num" w:pos="8640"/>
        </w:tabs>
        <w:ind w:left="8640" w:hanging="360"/>
      </w:pPr>
      <w:rPr>
        <w:rFonts w:ascii="Wingdings" w:hAnsi="Wingdings" w:hint="default"/>
      </w:rPr>
    </w:lvl>
  </w:abstractNum>
  <w:abstractNum w:abstractNumId="4">
    <w:nsid w:val="1466347A"/>
    <w:multiLevelType w:val="hybridMultilevel"/>
    <w:tmpl w:val="7270CFA8"/>
    <w:lvl w:ilvl="0" w:tplc="04150005">
      <w:start w:val="1"/>
      <w:numFmt w:val="bullet"/>
      <w:lvlText w:val=""/>
      <w:lvlJc w:val="left"/>
      <w:pPr>
        <w:ind w:left="-556" w:hanging="360"/>
      </w:pPr>
      <w:rPr>
        <w:rFonts w:ascii="Wingdings" w:hAnsi="Wingdings" w:hint="default"/>
      </w:rPr>
    </w:lvl>
    <w:lvl w:ilvl="1" w:tplc="04150003" w:tentative="1">
      <w:start w:val="1"/>
      <w:numFmt w:val="bullet"/>
      <w:lvlText w:val="o"/>
      <w:lvlJc w:val="left"/>
      <w:pPr>
        <w:ind w:left="164" w:hanging="360"/>
      </w:pPr>
      <w:rPr>
        <w:rFonts w:ascii="Courier New" w:hAnsi="Courier New" w:cs="Courier New" w:hint="default"/>
      </w:rPr>
    </w:lvl>
    <w:lvl w:ilvl="2" w:tplc="04150005" w:tentative="1">
      <w:start w:val="1"/>
      <w:numFmt w:val="bullet"/>
      <w:lvlText w:val=""/>
      <w:lvlJc w:val="left"/>
      <w:pPr>
        <w:ind w:left="884" w:hanging="360"/>
      </w:pPr>
      <w:rPr>
        <w:rFonts w:ascii="Wingdings" w:hAnsi="Wingdings" w:hint="default"/>
      </w:rPr>
    </w:lvl>
    <w:lvl w:ilvl="3" w:tplc="04150001" w:tentative="1">
      <w:start w:val="1"/>
      <w:numFmt w:val="bullet"/>
      <w:lvlText w:val=""/>
      <w:lvlJc w:val="left"/>
      <w:pPr>
        <w:ind w:left="1604" w:hanging="360"/>
      </w:pPr>
      <w:rPr>
        <w:rFonts w:ascii="Symbol" w:hAnsi="Symbol" w:hint="default"/>
      </w:rPr>
    </w:lvl>
    <w:lvl w:ilvl="4" w:tplc="04150003" w:tentative="1">
      <w:start w:val="1"/>
      <w:numFmt w:val="bullet"/>
      <w:lvlText w:val="o"/>
      <w:lvlJc w:val="left"/>
      <w:pPr>
        <w:ind w:left="2324" w:hanging="360"/>
      </w:pPr>
      <w:rPr>
        <w:rFonts w:ascii="Courier New" w:hAnsi="Courier New" w:cs="Courier New" w:hint="default"/>
      </w:rPr>
    </w:lvl>
    <w:lvl w:ilvl="5" w:tplc="04150005" w:tentative="1">
      <w:start w:val="1"/>
      <w:numFmt w:val="bullet"/>
      <w:lvlText w:val=""/>
      <w:lvlJc w:val="left"/>
      <w:pPr>
        <w:ind w:left="3044" w:hanging="360"/>
      </w:pPr>
      <w:rPr>
        <w:rFonts w:ascii="Wingdings" w:hAnsi="Wingdings" w:hint="default"/>
      </w:rPr>
    </w:lvl>
    <w:lvl w:ilvl="6" w:tplc="04150001" w:tentative="1">
      <w:start w:val="1"/>
      <w:numFmt w:val="bullet"/>
      <w:lvlText w:val=""/>
      <w:lvlJc w:val="left"/>
      <w:pPr>
        <w:ind w:left="3764" w:hanging="360"/>
      </w:pPr>
      <w:rPr>
        <w:rFonts w:ascii="Symbol" w:hAnsi="Symbol" w:hint="default"/>
      </w:rPr>
    </w:lvl>
    <w:lvl w:ilvl="7" w:tplc="04150003" w:tentative="1">
      <w:start w:val="1"/>
      <w:numFmt w:val="bullet"/>
      <w:lvlText w:val="o"/>
      <w:lvlJc w:val="left"/>
      <w:pPr>
        <w:ind w:left="4484" w:hanging="360"/>
      </w:pPr>
      <w:rPr>
        <w:rFonts w:ascii="Courier New" w:hAnsi="Courier New" w:cs="Courier New" w:hint="default"/>
      </w:rPr>
    </w:lvl>
    <w:lvl w:ilvl="8" w:tplc="04150005" w:tentative="1">
      <w:start w:val="1"/>
      <w:numFmt w:val="bullet"/>
      <w:lvlText w:val=""/>
      <w:lvlJc w:val="left"/>
      <w:pPr>
        <w:ind w:left="5204" w:hanging="360"/>
      </w:pPr>
      <w:rPr>
        <w:rFonts w:ascii="Wingdings" w:hAnsi="Wingdings" w:hint="default"/>
      </w:rPr>
    </w:lvl>
  </w:abstractNum>
  <w:abstractNum w:abstractNumId="5">
    <w:nsid w:val="19521365"/>
    <w:multiLevelType w:val="hybridMultilevel"/>
    <w:tmpl w:val="984E682E"/>
    <w:lvl w:ilvl="0" w:tplc="4808F1F8">
      <w:numFmt w:val="bullet"/>
      <w:lvlText w:val="-"/>
      <w:lvlJc w:val="left"/>
      <w:pPr>
        <w:tabs>
          <w:tab w:val="num" w:pos="2805"/>
        </w:tabs>
        <w:ind w:left="2805" w:hanging="360"/>
      </w:pPr>
      <w:rPr>
        <w:rFonts w:ascii="Times New Roman" w:hAnsi="Times New Roman" w:hint="default"/>
      </w:rPr>
    </w:lvl>
    <w:lvl w:ilvl="1" w:tplc="EACC482A">
      <w:start w:val="1"/>
      <w:numFmt w:val="bullet"/>
      <w:lvlText w:val="-"/>
      <w:lvlJc w:val="left"/>
      <w:pPr>
        <w:tabs>
          <w:tab w:val="num" w:pos="3600"/>
        </w:tabs>
        <w:ind w:left="3600" w:hanging="360"/>
      </w:pPr>
      <w:rPr>
        <w:rFonts w:ascii="Tahoma" w:hAnsi="Tahoma" w:hint="default"/>
      </w:rPr>
    </w:lvl>
    <w:lvl w:ilvl="2" w:tplc="9BFEEC6A">
      <w:start w:val="1"/>
      <w:numFmt w:val="bullet"/>
      <w:lvlText w:val=""/>
      <w:lvlJc w:val="left"/>
      <w:pPr>
        <w:tabs>
          <w:tab w:val="num" w:pos="4320"/>
        </w:tabs>
        <w:ind w:left="4320" w:hanging="360"/>
      </w:pPr>
      <w:rPr>
        <w:rFonts w:ascii="Symbol" w:hAnsi="Symbol" w:hint="default"/>
      </w:rPr>
    </w:lvl>
    <w:lvl w:ilvl="3" w:tplc="04150001" w:tentative="1">
      <w:start w:val="1"/>
      <w:numFmt w:val="bullet"/>
      <w:lvlText w:val=""/>
      <w:lvlJc w:val="left"/>
      <w:pPr>
        <w:tabs>
          <w:tab w:val="num" w:pos="5040"/>
        </w:tabs>
        <w:ind w:left="5040" w:hanging="360"/>
      </w:pPr>
      <w:rPr>
        <w:rFonts w:ascii="Symbol" w:hAnsi="Symbol" w:hint="default"/>
      </w:rPr>
    </w:lvl>
    <w:lvl w:ilvl="4" w:tplc="04150003" w:tentative="1">
      <w:start w:val="1"/>
      <w:numFmt w:val="bullet"/>
      <w:lvlText w:val="o"/>
      <w:lvlJc w:val="left"/>
      <w:pPr>
        <w:tabs>
          <w:tab w:val="num" w:pos="5760"/>
        </w:tabs>
        <w:ind w:left="5760" w:hanging="360"/>
      </w:pPr>
      <w:rPr>
        <w:rFonts w:ascii="Courier New" w:hAnsi="Courier New" w:cs="Courier New" w:hint="default"/>
      </w:rPr>
    </w:lvl>
    <w:lvl w:ilvl="5" w:tplc="04150005" w:tentative="1">
      <w:start w:val="1"/>
      <w:numFmt w:val="bullet"/>
      <w:lvlText w:val=""/>
      <w:lvlJc w:val="left"/>
      <w:pPr>
        <w:tabs>
          <w:tab w:val="num" w:pos="6480"/>
        </w:tabs>
        <w:ind w:left="6480" w:hanging="360"/>
      </w:pPr>
      <w:rPr>
        <w:rFonts w:ascii="Wingdings" w:hAnsi="Wingdings" w:hint="default"/>
      </w:rPr>
    </w:lvl>
    <w:lvl w:ilvl="6" w:tplc="04150001" w:tentative="1">
      <w:start w:val="1"/>
      <w:numFmt w:val="bullet"/>
      <w:lvlText w:val=""/>
      <w:lvlJc w:val="left"/>
      <w:pPr>
        <w:tabs>
          <w:tab w:val="num" w:pos="7200"/>
        </w:tabs>
        <w:ind w:left="7200" w:hanging="360"/>
      </w:pPr>
      <w:rPr>
        <w:rFonts w:ascii="Symbol" w:hAnsi="Symbol" w:hint="default"/>
      </w:rPr>
    </w:lvl>
    <w:lvl w:ilvl="7" w:tplc="04150003" w:tentative="1">
      <w:start w:val="1"/>
      <w:numFmt w:val="bullet"/>
      <w:lvlText w:val="o"/>
      <w:lvlJc w:val="left"/>
      <w:pPr>
        <w:tabs>
          <w:tab w:val="num" w:pos="7920"/>
        </w:tabs>
        <w:ind w:left="7920" w:hanging="360"/>
      </w:pPr>
      <w:rPr>
        <w:rFonts w:ascii="Courier New" w:hAnsi="Courier New" w:cs="Courier New" w:hint="default"/>
      </w:rPr>
    </w:lvl>
    <w:lvl w:ilvl="8" w:tplc="04150005" w:tentative="1">
      <w:start w:val="1"/>
      <w:numFmt w:val="bullet"/>
      <w:lvlText w:val=""/>
      <w:lvlJc w:val="left"/>
      <w:pPr>
        <w:tabs>
          <w:tab w:val="num" w:pos="8640"/>
        </w:tabs>
        <w:ind w:left="8640" w:hanging="360"/>
      </w:pPr>
      <w:rPr>
        <w:rFonts w:ascii="Wingdings" w:hAnsi="Wingdings" w:hint="default"/>
      </w:rPr>
    </w:lvl>
  </w:abstractNum>
  <w:abstractNum w:abstractNumId="6">
    <w:nsid w:val="27233547"/>
    <w:multiLevelType w:val="hybridMultilevel"/>
    <w:tmpl w:val="4B56A6FE"/>
    <w:lvl w:ilvl="0" w:tplc="04150001">
      <w:start w:val="1"/>
      <w:numFmt w:val="bullet"/>
      <w:lvlText w:val=""/>
      <w:lvlJc w:val="left"/>
      <w:pPr>
        <w:ind w:left="-131" w:hanging="360"/>
      </w:pPr>
      <w:rPr>
        <w:rFonts w:ascii="Symbol" w:hAnsi="Symbol"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7">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8">
    <w:nsid w:val="2C0A29FB"/>
    <w:multiLevelType w:val="hybridMultilevel"/>
    <w:tmpl w:val="BB1A4354"/>
    <w:lvl w:ilvl="0" w:tplc="79BCC220">
      <w:start w:val="1"/>
      <w:numFmt w:val="upperRoman"/>
      <w:lvlText w:val="%1."/>
      <w:lvlJc w:val="left"/>
      <w:pPr>
        <w:ind w:left="-131" w:hanging="72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9">
    <w:nsid w:val="2E3C02C0"/>
    <w:multiLevelType w:val="hybridMultilevel"/>
    <w:tmpl w:val="91387C78"/>
    <w:lvl w:ilvl="0" w:tplc="2D8CA456">
      <w:start w:val="1"/>
      <w:numFmt w:val="upperRoman"/>
      <w:lvlText w:val="%1."/>
      <w:lvlJc w:val="left"/>
      <w:pPr>
        <w:ind w:left="-131" w:hanging="72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11">
    <w:nsid w:val="3F672040"/>
    <w:multiLevelType w:val="hybridMultilevel"/>
    <w:tmpl w:val="421CAF22"/>
    <w:lvl w:ilvl="0" w:tplc="04150005">
      <w:start w:val="1"/>
      <w:numFmt w:val="bullet"/>
      <w:lvlText w:val=""/>
      <w:lvlJc w:val="left"/>
      <w:pPr>
        <w:ind w:left="-131" w:hanging="360"/>
      </w:pPr>
      <w:rPr>
        <w:rFonts w:ascii="Wingdings" w:hAnsi="Wingdings"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12">
    <w:nsid w:val="41D54E95"/>
    <w:multiLevelType w:val="hybridMultilevel"/>
    <w:tmpl w:val="02F6D3F8"/>
    <w:lvl w:ilvl="0" w:tplc="76589CA6">
      <w:start w:val="1"/>
      <w:numFmt w:val="decimal"/>
      <w:lvlText w:val="%1."/>
      <w:lvlJc w:val="left"/>
      <w:pPr>
        <w:tabs>
          <w:tab w:val="num" w:pos="1070"/>
        </w:tabs>
        <w:ind w:left="1070" w:hanging="360"/>
      </w:pPr>
      <w:rPr>
        <w:rFonts w:ascii="Tahoma" w:hAnsi="Tahoma" w:hint="default"/>
        <w:b/>
        <w:i w:val="0"/>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3">
    <w:nsid w:val="426C5836"/>
    <w:multiLevelType w:val="hybridMultilevel"/>
    <w:tmpl w:val="A8F66748"/>
    <w:lvl w:ilvl="0" w:tplc="04150005">
      <w:start w:val="1"/>
      <w:numFmt w:val="bullet"/>
      <w:lvlText w:val=""/>
      <w:lvlJc w:val="left"/>
      <w:pPr>
        <w:ind w:left="-131" w:hanging="360"/>
      </w:pPr>
      <w:rPr>
        <w:rFonts w:ascii="Wingdings" w:hAnsi="Wingdings"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14">
    <w:nsid w:val="4D656E1D"/>
    <w:multiLevelType w:val="hybridMultilevel"/>
    <w:tmpl w:val="E5C09424"/>
    <w:lvl w:ilvl="0" w:tplc="04150005">
      <w:start w:val="1"/>
      <w:numFmt w:val="bullet"/>
      <w:lvlText w:val=""/>
      <w:lvlJc w:val="left"/>
      <w:pPr>
        <w:ind w:left="-131" w:hanging="360"/>
      </w:pPr>
      <w:rPr>
        <w:rFonts w:ascii="Wingdings" w:hAnsi="Wingdings"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15">
    <w:nsid w:val="53994E36"/>
    <w:multiLevelType w:val="hybridMultilevel"/>
    <w:tmpl w:val="7E54D89A"/>
    <w:lvl w:ilvl="0" w:tplc="27D68E3A">
      <w:start w:val="1"/>
      <w:numFmt w:val="decimal"/>
      <w:lvlText w:val="%1."/>
      <w:lvlJc w:val="left"/>
      <w:pPr>
        <w:ind w:left="-207" w:hanging="360"/>
      </w:pPr>
      <w:rPr>
        <w:rFonts w:hint="default"/>
        <w:b/>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6">
    <w:nsid w:val="56AB2064"/>
    <w:multiLevelType w:val="hybridMultilevel"/>
    <w:tmpl w:val="79F06CF0"/>
    <w:lvl w:ilvl="0" w:tplc="CE041FCE">
      <w:start w:val="1"/>
      <w:numFmt w:val="upperRoman"/>
      <w:lvlText w:val="%1."/>
      <w:lvlJc w:val="left"/>
      <w:pPr>
        <w:ind w:left="-131" w:hanging="72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7">
    <w:nsid w:val="5B256A07"/>
    <w:multiLevelType w:val="hybridMultilevel"/>
    <w:tmpl w:val="85B6FA7C"/>
    <w:lvl w:ilvl="0" w:tplc="04150005">
      <w:start w:val="1"/>
      <w:numFmt w:val="bullet"/>
      <w:lvlText w:val=""/>
      <w:lvlJc w:val="left"/>
      <w:pPr>
        <w:ind w:left="-131" w:hanging="360"/>
      </w:pPr>
      <w:rPr>
        <w:rFonts w:ascii="Wingdings" w:hAnsi="Wingdings"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18">
    <w:nsid w:val="5B8F4F3E"/>
    <w:multiLevelType w:val="hybridMultilevel"/>
    <w:tmpl w:val="1D324B8E"/>
    <w:lvl w:ilvl="0" w:tplc="04150005">
      <w:start w:val="1"/>
      <w:numFmt w:val="bullet"/>
      <w:lvlText w:val=""/>
      <w:lvlJc w:val="left"/>
      <w:pPr>
        <w:ind w:left="-131" w:hanging="360"/>
      </w:pPr>
      <w:rPr>
        <w:rFonts w:ascii="Wingdings" w:hAnsi="Wingdings" w:hint="default"/>
      </w:rPr>
    </w:lvl>
    <w:lvl w:ilvl="1" w:tplc="04150003" w:tentative="1">
      <w:start w:val="1"/>
      <w:numFmt w:val="bullet"/>
      <w:lvlText w:val="o"/>
      <w:lvlJc w:val="left"/>
      <w:pPr>
        <w:ind w:left="589" w:hanging="360"/>
      </w:pPr>
      <w:rPr>
        <w:rFonts w:ascii="Courier New" w:hAnsi="Courier New" w:cs="Courier New" w:hint="default"/>
      </w:rPr>
    </w:lvl>
    <w:lvl w:ilvl="2" w:tplc="04150005" w:tentative="1">
      <w:start w:val="1"/>
      <w:numFmt w:val="bullet"/>
      <w:lvlText w:val=""/>
      <w:lvlJc w:val="left"/>
      <w:pPr>
        <w:ind w:left="1309" w:hanging="360"/>
      </w:pPr>
      <w:rPr>
        <w:rFonts w:ascii="Wingdings" w:hAnsi="Wingdings" w:hint="default"/>
      </w:rPr>
    </w:lvl>
    <w:lvl w:ilvl="3" w:tplc="04150001" w:tentative="1">
      <w:start w:val="1"/>
      <w:numFmt w:val="bullet"/>
      <w:lvlText w:val=""/>
      <w:lvlJc w:val="left"/>
      <w:pPr>
        <w:ind w:left="2029" w:hanging="360"/>
      </w:pPr>
      <w:rPr>
        <w:rFonts w:ascii="Symbol" w:hAnsi="Symbol" w:hint="default"/>
      </w:rPr>
    </w:lvl>
    <w:lvl w:ilvl="4" w:tplc="04150003" w:tentative="1">
      <w:start w:val="1"/>
      <w:numFmt w:val="bullet"/>
      <w:lvlText w:val="o"/>
      <w:lvlJc w:val="left"/>
      <w:pPr>
        <w:ind w:left="2749" w:hanging="360"/>
      </w:pPr>
      <w:rPr>
        <w:rFonts w:ascii="Courier New" w:hAnsi="Courier New" w:cs="Courier New" w:hint="default"/>
      </w:rPr>
    </w:lvl>
    <w:lvl w:ilvl="5" w:tplc="04150005" w:tentative="1">
      <w:start w:val="1"/>
      <w:numFmt w:val="bullet"/>
      <w:lvlText w:val=""/>
      <w:lvlJc w:val="left"/>
      <w:pPr>
        <w:ind w:left="3469" w:hanging="360"/>
      </w:pPr>
      <w:rPr>
        <w:rFonts w:ascii="Wingdings" w:hAnsi="Wingdings" w:hint="default"/>
      </w:rPr>
    </w:lvl>
    <w:lvl w:ilvl="6" w:tplc="04150001" w:tentative="1">
      <w:start w:val="1"/>
      <w:numFmt w:val="bullet"/>
      <w:lvlText w:val=""/>
      <w:lvlJc w:val="left"/>
      <w:pPr>
        <w:ind w:left="4189" w:hanging="360"/>
      </w:pPr>
      <w:rPr>
        <w:rFonts w:ascii="Symbol" w:hAnsi="Symbol" w:hint="default"/>
      </w:rPr>
    </w:lvl>
    <w:lvl w:ilvl="7" w:tplc="04150003" w:tentative="1">
      <w:start w:val="1"/>
      <w:numFmt w:val="bullet"/>
      <w:lvlText w:val="o"/>
      <w:lvlJc w:val="left"/>
      <w:pPr>
        <w:ind w:left="4909" w:hanging="360"/>
      </w:pPr>
      <w:rPr>
        <w:rFonts w:ascii="Courier New" w:hAnsi="Courier New" w:cs="Courier New" w:hint="default"/>
      </w:rPr>
    </w:lvl>
    <w:lvl w:ilvl="8" w:tplc="04150005" w:tentative="1">
      <w:start w:val="1"/>
      <w:numFmt w:val="bullet"/>
      <w:lvlText w:val=""/>
      <w:lvlJc w:val="left"/>
      <w:pPr>
        <w:ind w:left="5629" w:hanging="360"/>
      </w:pPr>
      <w:rPr>
        <w:rFonts w:ascii="Wingdings" w:hAnsi="Wingdings" w:hint="default"/>
      </w:rPr>
    </w:lvl>
  </w:abstractNum>
  <w:abstractNum w:abstractNumId="19">
    <w:nsid w:val="5BA5244F"/>
    <w:multiLevelType w:val="hybridMultilevel"/>
    <w:tmpl w:val="9FC84A44"/>
    <w:lvl w:ilvl="0" w:tplc="04150005">
      <w:start w:val="1"/>
      <w:numFmt w:val="bullet"/>
      <w:lvlText w:val=""/>
      <w:lvlJc w:val="left"/>
      <w:pPr>
        <w:ind w:left="-633" w:hanging="360"/>
      </w:pPr>
      <w:rPr>
        <w:rFonts w:ascii="Wingdings" w:hAnsi="Wingdings" w:hint="default"/>
      </w:rPr>
    </w:lvl>
    <w:lvl w:ilvl="1" w:tplc="04150003" w:tentative="1">
      <w:start w:val="1"/>
      <w:numFmt w:val="bullet"/>
      <w:lvlText w:val="o"/>
      <w:lvlJc w:val="left"/>
      <w:pPr>
        <w:ind w:left="87" w:hanging="360"/>
      </w:pPr>
      <w:rPr>
        <w:rFonts w:ascii="Courier New" w:hAnsi="Courier New" w:cs="Courier New" w:hint="default"/>
      </w:rPr>
    </w:lvl>
    <w:lvl w:ilvl="2" w:tplc="04150005" w:tentative="1">
      <w:start w:val="1"/>
      <w:numFmt w:val="bullet"/>
      <w:lvlText w:val=""/>
      <w:lvlJc w:val="left"/>
      <w:pPr>
        <w:ind w:left="807" w:hanging="360"/>
      </w:pPr>
      <w:rPr>
        <w:rFonts w:ascii="Wingdings" w:hAnsi="Wingdings" w:hint="default"/>
      </w:rPr>
    </w:lvl>
    <w:lvl w:ilvl="3" w:tplc="04150001" w:tentative="1">
      <w:start w:val="1"/>
      <w:numFmt w:val="bullet"/>
      <w:lvlText w:val=""/>
      <w:lvlJc w:val="left"/>
      <w:pPr>
        <w:ind w:left="1527" w:hanging="360"/>
      </w:pPr>
      <w:rPr>
        <w:rFonts w:ascii="Symbol" w:hAnsi="Symbol" w:hint="default"/>
      </w:rPr>
    </w:lvl>
    <w:lvl w:ilvl="4" w:tplc="04150003" w:tentative="1">
      <w:start w:val="1"/>
      <w:numFmt w:val="bullet"/>
      <w:lvlText w:val="o"/>
      <w:lvlJc w:val="left"/>
      <w:pPr>
        <w:ind w:left="2247" w:hanging="360"/>
      </w:pPr>
      <w:rPr>
        <w:rFonts w:ascii="Courier New" w:hAnsi="Courier New" w:cs="Courier New" w:hint="default"/>
      </w:rPr>
    </w:lvl>
    <w:lvl w:ilvl="5" w:tplc="04150005" w:tentative="1">
      <w:start w:val="1"/>
      <w:numFmt w:val="bullet"/>
      <w:lvlText w:val=""/>
      <w:lvlJc w:val="left"/>
      <w:pPr>
        <w:ind w:left="2967" w:hanging="360"/>
      </w:pPr>
      <w:rPr>
        <w:rFonts w:ascii="Wingdings" w:hAnsi="Wingdings" w:hint="default"/>
      </w:rPr>
    </w:lvl>
    <w:lvl w:ilvl="6" w:tplc="04150001" w:tentative="1">
      <w:start w:val="1"/>
      <w:numFmt w:val="bullet"/>
      <w:lvlText w:val=""/>
      <w:lvlJc w:val="left"/>
      <w:pPr>
        <w:ind w:left="3687" w:hanging="360"/>
      </w:pPr>
      <w:rPr>
        <w:rFonts w:ascii="Symbol" w:hAnsi="Symbol" w:hint="default"/>
      </w:rPr>
    </w:lvl>
    <w:lvl w:ilvl="7" w:tplc="04150003" w:tentative="1">
      <w:start w:val="1"/>
      <w:numFmt w:val="bullet"/>
      <w:lvlText w:val="o"/>
      <w:lvlJc w:val="left"/>
      <w:pPr>
        <w:ind w:left="4407" w:hanging="360"/>
      </w:pPr>
      <w:rPr>
        <w:rFonts w:ascii="Courier New" w:hAnsi="Courier New" w:cs="Courier New" w:hint="default"/>
      </w:rPr>
    </w:lvl>
    <w:lvl w:ilvl="8" w:tplc="04150005" w:tentative="1">
      <w:start w:val="1"/>
      <w:numFmt w:val="bullet"/>
      <w:lvlText w:val=""/>
      <w:lvlJc w:val="left"/>
      <w:pPr>
        <w:ind w:left="5127" w:hanging="360"/>
      </w:pPr>
      <w:rPr>
        <w:rFonts w:ascii="Wingdings" w:hAnsi="Wingdings" w:hint="default"/>
      </w:rPr>
    </w:lvl>
  </w:abstractNum>
  <w:abstractNum w:abstractNumId="20">
    <w:nsid w:val="73804DAB"/>
    <w:multiLevelType w:val="singleLevel"/>
    <w:tmpl w:val="04150005"/>
    <w:lvl w:ilvl="0">
      <w:start w:val="1"/>
      <w:numFmt w:val="bullet"/>
      <w:lvlText w:val=""/>
      <w:lvlJc w:val="left"/>
      <w:pPr>
        <w:ind w:left="720" w:hanging="360"/>
      </w:pPr>
      <w:rPr>
        <w:rFonts w:ascii="Wingdings" w:hAnsi="Wingdings" w:hint="default"/>
      </w:rPr>
    </w:lvl>
  </w:abstractNum>
  <w:abstractNum w:abstractNumId="21">
    <w:nsid w:val="7B4676B5"/>
    <w:multiLevelType w:val="hybridMultilevel"/>
    <w:tmpl w:val="93940110"/>
    <w:lvl w:ilvl="0" w:tplc="04150005">
      <w:start w:val="1"/>
      <w:numFmt w:val="bullet"/>
      <w:lvlText w:val=""/>
      <w:lvlJc w:val="left"/>
      <w:pPr>
        <w:ind w:left="-273" w:hanging="360"/>
      </w:pPr>
      <w:rPr>
        <w:rFonts w:ascii="Wingdings" w:hAnsi="Wingdings" w:hint="default"/>
      </w:rPr>
    </w:lvl>
    <w:lvl w:ilvl="1" w:tplc="04150003" w:tentative="1">
      <w:start w:val="1"/>
      <w:numFmt w:val="bullet"/>
      <w:lvlText w:val="o"/>
      <w:lvlJc w:val="left"/>
      <w:pPr>
        <w:ind w:left="447" w:hanging="360"/>
      </w:pPr>
      <w:rPr>
        <w:rFonts w:ascii="Courier New" w:hAnsi="Courier New" w:cs="Courier New" w:hint="default"/>
      </w:rPr>
    </w:lvl>
    <w:lvl w:ilvl="2" w:tplc="04150005" w:tentative="1">
      <w:start w:val="1"/>
      <w:numFmt w:val="bullet"/>
      <w:lvlText w:val=""/>
      <w:lvlJc w:val="left"/>
      <w:pPr>
        <w:ind w:left="1167" w:hanging="360"/>
      </w:pPr>
      <w:rPr>
        <w:rFonts w:ascii="Wingdings" w:hAnsi="Wingdings" w:hint="default"/>
      </w:rPr>
    </w:lvl>
    <w:lvl w:ilvl="3" w:tplc="04150001" w:tentative="1">
      <w:start w:val="1"/>
      <w:numFmt w:val="bullet"/>
      <w:lvlText w:val=""/>
      <w:lvlJc w:val="left"/>
      <w:pPr>
        <w:ind w:left="1887" w:hanging="360"/>
      </w:pPr>
      <w:rPr>
        <w:rFonts w:ascii="Symbol" w:hAnsi="Symbol" w:hint="default"/>
      </w:rPr>
    </w:lvl>
    <w:lvl w:ilvl="4" w:tplc="04150003" w:tentative="1">
      <w:start w:val="1"/>
      <w:numFmt w:val="bullet"/>
      <w:lvlText w:val="o"/>
      <w:lvlJc w:val="left"/>
      <w:pPr>
        <w:ind w:left="2607" w:hanging="360"/>
      </w:pPr>
      <w:rPr>
        <w:rFonts w:ascii="Courier New" w:hAnsi="Courier New" w:cs="Courier New" w:hint="default"/>
      </w:rPr>
    </w:lvl>
    <w:lvl w:ilvl="5" w:tplc="04150005" w:tentative="1">
      <w:start w:val="1"/>
      <w:numFmt w:val="bullet"/>
      <w:lvlText w:val=""/>
      <w:lvlJc w:val="left"/>
      <w:pPr>
        <w:ind w:left="3327" w:hanging="360"/>
      </w:pPr>
      <w:rPr>
        <w:rFonts w:ascii="Wingdings" w:hAnsi="Wingdings" w:hint="default"/>
      </w:rPr>
    </w:lvl>
    <w:lvl w:ilvl="6" w:tplc="04150001" w:tentative="1">
      <w:start w:val="1"/>
      <w:numFmt w:val="bullet"/>
      <w:lvlText w:val=""/>
      <w:lvlJc w:val="left"/>
      <w:pPr>
        <w:ind w:left="4047" w:hanging="360"/>
      </w:pPr>
      <w:rPr>
        <w:rFonts w:ascii="Symbol" w:hAnsi="Symbol" w:hint="default"/>
      </w:rPr>
    </w:lvl>
    <w:lvl w:ilvl="7" w:tplc="04150003" w:tentative="1">
      <w:start w:val="1"/>
      <w:numFmt w:val="bullet"/>
      <w:lvlText w:val="o"/>
      <w:lvlJc w:val="left"/>
      <w:pPr>
        <w:ind w:left="4767" w:hanging="360"/>
      </w:pPr>
      <w:rPr>
        <w:rFonts w:ascii="Courier New" w:hAnsi="Courier New" w:cs="Courier New" w:hint="default"/>
      </w:rPr>
    </w:lvl>
    <w:lvl w:ilvl="8" w:tplc="04150005" w:tentative="1">
      <w:start w:val="1"/>
      <w:numFmt w:val="bullet"/>
      <w:lvlText w:val=""/>
      <w:lvlJc w:val="left"/>
      <w:pPr>
        <w:ind w:left="5487" w:hanging="360"/>
      </w:pPr>
      <w:rPr>
        <w:rFonts w:ascii="Wingdings" w:hAnsi="Wingdings" w:hint="default"/>
      </w:rPr>
    </w:lvl>
  </w:abstractNum>
  <w:num w:numId="1">
    <w:abstractNumId w:val="12"/>
  </w:num>
  <w:num w:numId="2">
    <w:abstractNumId w:val="20"/>
  </w:num>
  <w:num w:numId="3">
    <w:abstractNumId w:val="1"/>
  </w:num>
  <w:num w:numId="4">
    <w:abstractNumId w:val="3"/>
  </w:num>
  <w:num w:numId="5">
    <w:abstractNumId w:val="5"/>
  </w:num>
  <w:num w:numId="6">
    <w:abstractNumId w:val="7"/>
  </w:num>
  <w:num w:numId="7">
    <w:abstractNumId w:val="2"/>
  </w:num>
  <w:num w:numId="8">
    <w:abstractNumId w:val="10"/>
  </w:num>
  <w:num w:numId="9">
    <w:abstractNumId w:val="21"/>
  </w:num>
  <w:num w:numId="10">
    <w:abstractNumId w:val="4"/>
  </w:num>
  <w:num w:numId="11">
    <w:abstractNumId w:val="19"/>
  </w:num>
  <w:num w:numId="12">
    <w:abstractNumId w:val="6"/>
  </w:num>
  <w:num w:numId="13">
    <w:abstractNumId w:val="13"/>
  </w:num>
  <w:num w:numId="14">
    <w:abstractNumId w:val="0"/>
  </w:num>
  <w:num w:numId="15">
    <w:abstractNumId w:val="17"/>
  </w:num>
  <w:num w:numId="16">
    <w:abstractNumId w:val="11"/>
  </w:num>
  <w:num w:numId="17">
    <w:abstractNumId w:val="14"/>
  </w:num>
  <w:num w:numId="18">
    <w:abstractNumId w:val="18"/>
  </w:num>
  <w:num w:numId="19">
    <w:abstractNumId w:val="16"/>
  </w:num>
  <w:num w:numId="20">
    <w:abstractNumId w:val="8"/>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92"/>
    <w:rsid w:val="00000227"/>
    <w:rsid w:val="00000537"/>
    <w:rsid w:val="000009BB"/>
    <w:rsid w:val="00000A73"/>
    <w:rsid w:val="00000BDC"/>
    <w:rsid w:val="000022C6"/>
    <w:rsid w:val="000028BF"/>
    <w:rsid w:val="0000293A"/>
    <w:rsid w:val="00002991"/>
    <w:rsid w:val="000030C5"/>
    <w:rsid w:val="00003556"/>
    <w:rsid w:val="00003562"/>
    <w:rsid w:val="000035AC"/>
    <w:rsid w:val="0000376F"/>
    <w:rsid w:val="000037B9"/>
    <w:rsid w:val="00003D91"/>
    <w:rsid w:val="000041A6"/>
    <w:rsid w:val="00004307"/>
    <w:rsid w:val="0000437E"/>
    <w:rsid w:val="000052D0"/>
    <w:rsid w:val="000053E1"/>
    <w:rsid w:val="00005723"/>
    <w:rsid w:val="00005868"/>
    <w:rsid w:val="00006274"/>
    <w:rsid w:val="000067F7"/>
    <w:rsid w:val="00006B5C"/>
    <w:rsid w:val="00006B66"/>
    <w:rsid w:val="00006C3F"/>
    <w:rsid w:val="00006CC3"/>
    <w:rsid w:val="00006E4B"/>
    <w:rsid w:val="00006FB7"/>
    <w:rsid w:val="00007119"/>
    <w:rsid w:val="00007642"/>
    <w:rsid w:val="00007770"/>
    <w:rsid w:val="00010111"/>
    <w:rsid w:val="00010895"/>
    <w:rsid w:val="000109B7"/>
    <w:rsid w:val="00010CBA"/>
    <w:rsid w:val="00010E53"/>
    <w:rsid w:val="0001117E"/>
    <w:rsid w:val="0001142C"/>
    <w:rsid w:val="00011866"/>
    <w:rsid w:val="000119F8"/>
    <w:rsid w:val="00011B60"/>
    <w:rsid w:val="0001251D"/>
    <w:rsid w:val="00012573"/>
    <w:rsid w:val="00012649"/>
    <w:rsid w:val="00012828"/>
    <w:rsid w:val="00012ACC"/>
    <w:rsid w:val="00012DF3"/>
    <w:rsid w:val="00013078"/>
    <w:rsid w:val="00013538"/>
    <w:rsid w:val="00013588"/>
    <w:rsid w:val="0001401C"/>
    <w:rsid w:val="000141D0"/>
    <w:rsid w:val="0001535A"/>
    <w:rsid w:val="0001582E"/>
    <w:rsid w:val="00016204"/>
    <w:rsid w:val="00016265"/>
    <w:rsid w:val="000166D2"/>
    <w:rsid w:val="00021646"/>
    <w:rsid w:val="00021EE8"/>
    <w:rsid w:val="00021F6F"/>
    <w:rsid w:val="000223E1"/>
    <w:rsid w:val="0002269D"/>
    <w:rsid w:val="00022B21"/>
    <w:rsid w:val="00023504"/>
    <w:rsid w:val="00023863"/>
    <w:rsid w:val="00023D22"/>
    <w:rsid w:val="00023E44"/>
    <w:rsid w:val="00024589"/>
    <w:rsid w:val="00024A00"/>
    <w:rsid w:val="00025983"/>
    <w:rsid w:val="00025FC0"/>
    <w:rsid w:val="000265BC"/>
    <w:rsid w:val="00026B4C"/>
    <w:rsid w:val="000279FA"/>
    <w:rsid w:val="00027BD1"/>
    <w:rsid w:val="00030448"/>
    <w:rsid w:val="000308CB"/>
    <w:rsid w:val="00031126"/>
    <w:rsid w:val="000316BE"/>
    <w:rsid w:val="000318F2"/>
    <w:rsid w:val="00031C47"/>
    <w:rsid w:val="000323E0"/>
    <w:rsid w:val="00032903"/>
    <w:rsid w:val="00033132"/>
    <w:rsid w:val="00034582"/>
    <w:rsid w:val="00034D5E"/>
    <w:rsid w:val="00036241"/>
    <w:rsid w:val="000372C2"/>
    <w:rsid w:val="0003780F"/>
    <w:rsid w:val="000400BE"/>
    <w:rsid w:val="0004078D"/>
    <w:rsid w:val="00040C44"/>
    <w:rsid w:val="00040E06"/>
    <w:rsid w:val="00041990"/>
    <w:rsid w:val="00042776"/>
    <w:rsid w:val="0004277B"/>
    <w:rsid w:val="00042D62"/>
    <w:rsid w:val="0004397F"/>
    <w:rsid w:val="000441A3"/>
    <w:rsid w:val="000442E1"/>
    <w:rsid w:val="000443E1"/>
    <w:rsid w:val="000446DC"/>
    <w:rsid w:val="00044876"/>
    <w:rsid w:val="000457D0"/>
    <w:rsid w:val="00046211"/>
    <w:rsid w:val="00046A88"/>
    <w:rsid w:val="00047554"/>
    <w:rsid w:val="00047B38"/>
    <w:rsid w:val="00047F49"/>
    <w:rsid w:val="00047FDC"/>
    <w:rsid w:val="00050881"/>
    <w:rsid w:val="00052249"/>
    <w:rsid w:val="000524F7"/>
    <w:rsid w:val="00052A8F"/>
    <w:rsid w:val="00053694"/>
    <w:rsid w:val="0005393C"/>
    <w:rsid w:val="00053F15"/>
    <w:rsid w:val="000546B0"/>
    <w:rsid w:val="00054C3D"/>
    <w:rsid w:val="00054E8F"/>
    <w:rsid w:val="00054FA5"/>
    <w:rsid w:val="00055523"/>
    <w:rsid w:val="000556D2"/>
    <w:rsid w:val="00056407"/>
    <w:rsid w:val="00057237"/>
    <w:rsid w:val="000601DE"/>
    <w:rsid w:val="00061199"/>
    <w:rsid w:val="00061289"/>
    <w:rsid w:val="0006180A"/>
    <w:rsid w:val="00061E21"/>
    <w:rsid w:val="00062780"/>
    <w:rsid w:val="000629FD"/>
    <w:rsid w:val="00063693"/>
    <w:rsid w:val="00063F7B"/>
    <w:rsid w:val="0006428B"/>
    <w:rsid w:val="00064297"/>
    <w:rsid w:val="00064844"/>
    <w:rsid w:val="00064E10"/>
    <w:rsid w:val="000658EB"/>
    <w:rsid w:val="00065A18"/>
    <w:rsid w:val="00065CEF"/>
    <w:rsid w:val="0006637A"/>
    <w:rsid w:val="0006681E"/>
    <w:rsid w:val="00067288"/>
    <w:rsid w:val="00067987"/>
    <w:rsid w:val="000700B8"/>
    <w:rsid w:val="000708AD"/>
    <w:rsid w:val="00070AED"/>
    <w:rsid w:val="000720AD"/>
    <w:rsid w:val="00072234"/>
    <w:rsid w:val="00072755"/>
    <w:rsid w:val="000729E7"/>
    <w:rsid w:val="00073002"/>
    <w:rsid w:val="00073640"/>
    <w:rsid w:val="000736BB"/>
    <w:rsid w:val="0007371A"/>
    <w:rsid w:val="0007387B"/>
    <w:rsid w:val="00073B41"/>
    <w:rsid w:val="00073E9F"/>
    <w:rsid w:val="00073EEB"/>
    <w:rsid w:val="000745A7"/>
    <w:rsid w:val="0007468D"/>
    <w:rsid w:val="00074DAF"/>
    <w:rsid w:val="00074F0C"/>
    <w:rsid w:val="00074F85"/>
    <w:rsid w:val="00075A74"/>
    <w:rsid w:val="00075CDD"/>
    <w:rsid w:val="00076F8A"/>
    <w:rsid w:val="00077152"/>
    <w:rsid w:val="00077666"/>
    <w:rsid w:val="0007772F"/>
    <w:rsid w:val="00080087"/>
    <w:rsid w:val="000802C6"/>
    <w:rsid w:val="00080795"/>
    <w:rsid w:val="0008145A"/>
    <w:rsid w:val="00081538"/>
    <w:rsid w:val="00081C41"/>
    <w:rsid w:val="00082380"/>
    <w:rsid w:val="00082A93"/>
    <w:rsid w:val="00082AC4"/>
    <w:rsid w:val="00082AD0"/>
    <w:rsid w:val="00082F98"/>
    <w:rsid w:val="00083741"/>
    <w:rsid w:val="00083DBB"/>
    <w:rsid w:val="000845F1"/>
    <w:rsid w:val="00085589"/>
    <w:rsid w:val="00086A57"/>
    <w:rsid w:val="00086C45"/>
    <w:rsid w:val="00086E0F"/>
    <w:rsid w:val="0008728A"/>
    <w:rsid w:val="00087B51"/>
    <w:rsid w:val="00087B65"/>
    <w:rsid w:val="000902BD"/>
    <w:rsid w:val="0009067A"/>
    <w:rsid w:val="00090A22"/>
    <w:rsid w:val="00090AD0"/>
    <w:rsid w:val="000912A6"/>
    <w:rsid w:val="0009159C"/>
    <w:rsid w:val="000928B3"/>
    <w:rsid w:val="00092CD3"/>
    <w:rsid w:val="00092DA7"/>
    <w:rsid w:val="000930D3"/>
    <w:rsid w:val="0009397B"/>
    <w:rsid w:val="00093B07"/>
    <w:rsid w:val="00094824"/>
    <w:rsid w:val="00094BD8"/>
    <w:rsid w:val="00095212"/>
    <w:rsid w:val="00095848"/>
    <w:rsid w:val="000958F9"/>
    <w:rsid w:val="00095C41"/>
    <w:rsid w:val="00095DCB"/>
    <w:rsid w:val="0009627B"/>
    <w:rsid w:val="000962F2"/>
    <w:rsid w:val="00096AE5"/>
    <w:rsid w:val="0009733C"/>
    <w:rsid w:val="000978B7"/>
    <w:rsid w:val="00097CAF"/>
    <w:rsid w:val="00097F57"/>
    <w:rsid w:val="000A0289"/>
    <w:rsid w:val="000A0CED"/>
    <w:rsid w:val="000A0F98"/>
    <w:rsid w:val="000A11AC"/>
    <w:rsid w:val="000A1412"/>
    <w:rsid w:val="000A5047"/>
    <w:rsid w:val="000A535F"/>
    <w:rsid w:val="000A53AC"/>
    <w:rsid w:val="000A5426"/>
    <w:rsid w:val="000A549B"/>
    <w:rsid w:val="000A6107"/>
    <w:rsid w:val="000A6A1B"/>
    <w:rsid w:val="000A6FB9"/>
    <w:rsid w:val="000A701D"/>
    <w:rsid w:val="000A70FA"/>
    <w:rsid w:val="000A757F"/>
    <w:rsid w:val="000B01FF"/>
    <w:rsid w:val="000B0334"/>
    <w:rsid w:val="000B0345"/>
    <w:rsid w:val="000B0476"/>
    <w:rsid w:val="000B053B"/>
    <w:rsid w:val="000B0AEF"/>
    <w:rsid w:val="000B1057"/>
    <w:rsid w:val="000B1184"/>
    <w:rsid w:val="000B31CC"/>
    <w:rsid w:val="000B3238"/>
    <w:rsid w:val="000B3279"/>
    <w:rsid w:val="000B37A4"/>
    <w:rsid w:val="000B3B48"/>
    <w:rsid w:val="000B3CCB"/>
    <w:rsid w:val="000B3EF1"/>
    <w:rsid w:val="000B45D7"/>
    <w:rsid w:val="000B4C49"/>
    <w:rsid w:val="000B4C5E"/>
    <w:rsid w:val="000B5322"/>
    <w:rsid w:val="000B5382"/>
    <w:rsid w:val="000B5CAC"/>
    <w:rsid w:val="000B6064"/>
    <w:rsid w:val="000B60BB"/>
    <w:rsid w:val="000B64E4"/>
    <w:rsid w:val="000B6764"/>
    <w:rsid w:val="000B6BA8"/>
    <w:rsid w:val="000B6BD6"/>
    <w:rsid w:val="000B6CA9"/>
    <w:rsid w:val="000B774E"/>
    <w:rsid w:val="000B7957"/>
    <w:rsid w:val="000B7AAE"/>
    <w:rsid w:val="000C015B"/>
    <w:rsid w:val="000C025A"/>
    <w:rsid w:val="000C0BB0"/>
    <w:rsid w:val="000C0BC7"/>
    <w:rsid w:val="000C1195"/>
    <w:rsid w:val="000C1D64"/>
    <w:rsid w:val="000C3344"/>
    <w:rsid w:val="000C341F"/>
    <w:rsid w:val="000C3548"/>
    <w:rsid w:val="000C3D54"/>
    <w:rsid w:val="000C4505"/>
    <w:rsid w:val="000C50D3"/>
    <w:rsid w:val="000C552F"/>
    <w:rsid w:val="000C6154"/>
    <w:rsid w:val="000C6626"/>
    <w:rsid w:val="000C67CE"/>
    <w:rsid w:val="000C6E27"/>
    <w:rsid w:val="000C6E9B"/>
    <w:rsid w:val="000C740F"/>
    <w:rsid w:val="000C77B0"/>
    <w:rsid w:val="000C7998"/>
    <w:rsid w:val="000C7FB8"/>
    <w:rsid w:val="000D02AC"/>
    <w:rsid w:val="000D02E7"/>
    <w:rsid w:val="000D0B87"/>
    <w:rsid w:val="000D0C35"/>
    <w:rsid w:val="000D0F23"/>
    <w:rsid w:val="000D0F50"/>
    <w:rsid w:val="000D12AA"/>
    <w:rsid w:val="000D186B"/>
    <w:rsid w:val="000D1B47"/>
    <w:rsid w:val="000D397E"/>
    <w:rsid w:val="000D3AD4"/>
    <w:rsid w:val="000D5CEC"/>
    <w:rsid w:val="000D61BE"/>
    <w:rsid w:val="000D6740"/>
    <w:rsid w:val="000D6ADD"/>
    <w:rsid w:val="000D761B"/>
    <w:rsid w:val="000D789C"/>
    <w:rsid w:val="000D7AB0"/>
    <w:rsid w:val="000D7C31"/>
    <w:rsid w:val="000E063D"/>
    <w:rsid w:val="000E1A29"/>
    <w:rsid w:val="000E1BE2"/>
    <w:rsid w:val="000E1D76"/>
    <w:rsid w:val="000E1E9D"/>
    <w:rsid w:val="000E2093"/>
    <w:rsid w:val="000E2115"/>
    <w:rsid w:val="000E2168"/>
    <w:rsid w:val="000E2554"/>
    <w:rsid w:val="000E2965"/>
    <w:rsid w:val="000E2D24"/>
    <w:rsid w:val="000E2FE4"/>
    <w:rsid w:val="000E3158"/>
    <w:rsid w:val="000E3373"/>
    <w:rsid w:val="000E3B5A"/>
    <w:rsid w:val="000E3B7D"/>
    <w:rsid w:val="000E3DB1"/>
    <w:rsid w:val="000E3F3D"/>
    <w:rsid w:val="000E42DB"/>
    <w:rsid w:val="000E4528"/>
    <w:rsid w:val="000E4D4E"/>
    <w:rsid w:val="000E5AA8"/>
    <w:rsid w:val="000E688B"/>
    <w:rsid w:val="000E7BE5"/>
    <w:rsid w:val="000F0233"/>
    <w:rsid w:val="000F04D2"/>
    <w:rsid w:val="000F0A9C"/>
    <w:rsid w:val="000F10D5"/>
    <w:rsid w:val="000F15CB"/>
    <w:rsid w:val="000F1DF4"/>
    <w:rsid w:val="000F1F48"/>
    <w:rsid w:val="000F2DD6"/>
    <w:rsid w:val="000F3608"/>
    <w:rsid w:val="000F3833"/>
    <w:rsid w:val="000F3D5C"/>
    <w:rsid w:val="000F4234"/>
    <w:rsid w:val="000F463E"/>
    <w:rsid w:val="000F46DF"/>
    <w:rsid w:val="000F49EC"/>
    <w:rsid w:val="000F4A5E"/>
    <w:rsid w:val="000F4EFE"/>
    <w:rsid w:val="000F51B6"/>
    <w:rsid w:val="000F53F9"/>
    <w:rsid w:val="000F55CE"/>
    <w:rsid w:val="000F5B63"/>
    <w:rsid w:val="000F5EBC"/>
    <w:rsid w:val="000F6900"/>
    <w:rsid w:val="000F6C9C"/>
    <w:rsid w:val="000F70D2"/>
    <w:rsid w:val="000F736E"/>
    <w:rsid w:val="000F77F1"/>
    <w:rsid w:val="000F7963"/>
    <w:rsid w:val="000F7D82"/>
    <w:rsid w:val="0010005E"/>
    <w:rsid w:val="0010112A"/>
    <w:rsid w:val="00101251"/>
    <w:rsid w:val="001016D3"/>
    <w:rsid w:val="001016D8"/>
    <w:rsid w:val="0010197A"/>
    <w:rsid w:val="00101AC0"/>
    <w:rsid w:val="00101EE8"/>
    <w:rsid w:val="001020FA"/>
    <w:rsid w:val="001021D5"/>
    <w:rsid w:val="00103EE9"/>
    <w:rsid w:val="001044AD"/>
    <w:rsid w:val="00104878"/>
    <w:rsid w:val="00105972"/>
    <w:rsid w:val="00105EE4"/>
    <w:rsid w:val="00106093"/>
    <w:rsid w:val="0010635D"/>
    <w:rsid w:val="0010636F"/>
    <w:rsid w:val="00106AF5"/>
    <w:rsid w:val="00106D2F"/>
    <w:rsid w:val="0010704C"/>
    <w:rsid w:val="001077BB"/>
    <w:rsid w:val="00107E69"/>
    <w:rsid w:val="0011010C"/>
    <w:rsid w:val="001103C3"/>
    <w:rsid w:val="00110CB7"/>
    <w:rsid w:val="00111600"/>
    <w:rsid w:val="00111B85"/>
    <w:rsid w:val="001132F9"/>
    <w:rsid w:val="00113700"/>
    <w:rsid w:val="00113C3F"/>
    <w:rsid w:val="001142C1"/>
    <w:rsid w:val="001146F1"/>
    <w:rsid w:val="00114D7F"/>
    <w:rsid w:val="00114F15"/>
    <w:rsid w:val="001158DF"/>
    <w:rsid w:val="001159D0"/>
    <w:rsid w:val="00115EA5"/>
    <w:rsid w:val="00117A64"/>
    <w:rsid w:val="00117FA9"/>
    <w:rsid w:val="001201C0"/>
    <w:rsid w:val="001205D9"/>
    <w:rsid w:val="00120707"/>
    <w:rsid w:val="00120709"/>
    <w:rsid w:val="001209A4"/>
    <w:rsid w:val="00120B28"/>
    <w:rsid w:val="00120FA4"/>
    <w:rsid w:val="00121561"/>
    <w:rsid w:val="00121A02"/>
    <w:rsid w:val="00121CF6"/>
    <w:rsid w:val="00121F56"/>
    <w:rsid w:val="00121FD3"/>
    <w:rsid w:val="00123F04"/>
    <w:rsid w:val="00123FD3"/>
    <w:rsid w:val="00124484"/>
    <w:rsid w:val="0012484D"/>
    <w:rsid w:val="00124D95"/>
    <w:rsid w:val="0012511E"/>
    <w:rsid w:val="001254C3"/>
    <w:rsid w:val="00125A22"/>
    <w:rsid w:val="00125C41"/>
    <w:rsid w:val="00125C4B"/>
    <w:rsid w:val="00125D6D"/>
    <w:rsid w:val="00125ECC"/>
    <w:rsid w:val="0012682E"/>
    <w:rsid w:val="00127224"/>
    <w:rsid w:val="00127232"/>
    <w:rsid w:val="001275A9"/>
    <w:rsid w:val="001279F3"/>
    <w:rsid w:val="00127D88"/>
    <w:rsid w:val="00127D89"/>
    <w:rsid w:val="00127F1D"/>
    <w:rsid w:val="001300A5"/>
    <w:rsid w:val="00130257"/>
    <w:rsid w:val="00130C74"/>
    <w:rsid w:val="001311C5"/>
    <w:rsid w:val="0013150A"/>
    <w:rsid w:val="001317C9"/>
    <w:rsid w:val="00131A1C"/>
    <w:rsid w:val="001328A3"/>
    <w:rsid w:val="001335A4"/>
    <w:rsid w:val="001341FB"/>
    <w:rsid w:val="00136A1B"/>
    <w:rsid w:val="00136E83"/>
    <w:rsid w:val="00137B99"/>
    <w:rsid w:val="00140513"/>
    <w:rsid w:val="00140D23"/>
    <w:rsid w:val="00141689"/>
    <w:rsid w:val="0014177F"/>
    <w:rsid w:val="00141F67"/>
    <w:rsid w:val="00141FA0"/>
    <w:rsid w:val="00142690"/>
    <w:rsid w:val="0014331E"/>
    <w:rsid w:val="001436DA"/>
    <w:rsid w:val="00143B3A"/>
    <w:rsid w:val="001449E0"/>
    <w:rsid w:val="00144B86"/>
    <w:rsid w:val="00144F9B"/>
    <w:rsid w:val="00146A69"/>
    <w:rsid w:val="0014765C"/>
    <w:rsid w:val="00147C75"/>
    <w:rsid w:val="00147C97"/>
    <w:rsid w:val="00150F89"/>
    <w:rsid w:val="0015138A"/>
    <w:rsid w:val="0015151E"/>
    <w:rsid w:val="0015188E"/>
    <w:rsid w:val="001526B3"/>
    <w:rsid w:val="00152887"/>
    <w:rsid w:val="00152A48"/>
    <w:rsid w:val="001530B6"/>
    <w:rsid w:val="00153321"/>
    <w:rsid w:val="001535B2"/>
    <w:rsid w:val="001536E2"/>
    <w:rsid w:val="00153A62"/>
    <w:rsid w:val="00153BD2"/>
    <w:rsid w:val="00153CA1"/>
    <w:rsid w:val="00154062"/>
    <w:rsid w:val="00154B9D"/>
    <w:rsid w:val="00154E86"/>
    <w:rsid w:val="00155094"/>
    <w:rsid w:val="0015558B"/>
    <w:rsid w:val="00155DC9"/>
    <w:rsid w:val="001561A5"/>
    <w:rsid w:val="0015698A"/>
    <w:rsid w:val="00156F04"/>
    <w:rsid w:val="00156F5B"/>
    <w:rsid w:val="00157A78"/>
    <w:rsid w:val="00157A7B"/>
    <w:rsid w:val="00157AF1"/>
    <w:rsid w:val="00157BB0"/>
    <w:rsid w:val="00160A45"/>
    <w:rsid w:val="00160EC9"/>
    <w:rsid w:val="001610B6"/>
    <w:rsid w:val="001613E6"/>
    <w:rsid w:val="0016141E"/>
    <w:rsid w:val="00161949"/>
    <w:rsid w:val="00162044"/>
    <w:rsid w:val="00162554"/>
    <w:rsid w:val="0016301C"/>
    <w:rsid w:val="001635B5"/>
    <w:rsid w:val="00163A60"/>
    <w:rsid w:val="0016479F"/>
    <w:rsid w:val="001650C1"/>
    <w:rsid w:val="001652F3"/>
    <w:rsid w:val="00165B2F"/>
    <w:rsid w:val="00165D7F"/>
    <w:rsid w:val="00165E49"/>
    <w:rsid w:val="0016612E"/>
    <w:rsid w:val="0016640F"/>
    <w:rsid w:val="001664EC"/>
    <w:rsid w:val="001669CF"/>
    <w:rsid w:val="00166B38"/>
    <w:rsid w:val="00167019"/>
    <w:rsid w:val="00167271"/>
    <w:rsid w:val="00167D93"/>
    <w:rsid w:val="00170A5F"/>
    <w:rsid w:val="00170B51"/>
    <w:rsid w:val="00170CE1"/>
    <w:rsid w:val="00170CFC"/>
    <w:rsid w:val="00170DCA"/>
    <w:rsid w:val="00170F71"/>
    <w:rsid w:val="00171ADD"/>
    <w:rsid w:val="00171C5F"/>
    <w:rsid w:val="00171E75"/>
    <w:rsid w:val="00172344"/>
    <w:rsid w:val="00173069"/>
    <w:rsid w:val="00173093"/>
    <w:rsid w:val="001735BE"/>
    <w:rsid w:val="00173B46"/>
    <w:rsid w:val="00173D1C"/>
    <w:rsid w:val="00174AF9"/>
    <w:rsid w:val="00176093"/>
    <w:rsid w:val="001761B7"/>
    <w:rsid w:val="001769E2"/>
    <w:rsid w:val="00177539"/>
    <w:rsid w:val="001778A7"/>
    <w:rsid w:val="001804F5"/>
    <w:rsid w:val="00180C23"/>
    <w:rsid w:val="0018184B"/>
    <w:rsid w:val="00181CB4"/>
    <w:rsid w:val="00182365"/>
    <w:rsid w:val="00182A0E"/>
    <w:rsid w:val="00183126"/>
    <w:rsid w:val="00183572"/>
    <w:rsid w:val="001836DD"/>
    <w:rsid w:val="00183BDC"/>
    <w:rsid w:val="00183C8F"/>
    <w:rsid w:val="00185291"/>
    <w:rsid w:val="0018567F"/>
    <w:rsid w:val="00185967"/>
    <w:rsid w:val="00185D3E"/>
    <w:rsid w:val="001876B9"/>
    <w:rsid w:val="00187BFA"/>
    <w:rsid w:val="00190778"/>
    <w:rsid w:val="001917FF"/>
    <w:rsid w:val="00191E67"/>
    <w:rsid w:val="00192960"/>
    <w:rsid w:val="00192D27"/>
    <w:rsid w:val="00193043"/>
    <w:rsid w:val="001932B6"/>
    <w:rsid w:val="00193AB5"/>
    <w:rsid w:val="001948A2"/>
    <w:rsid w:val="0019499B"/>
    <w:rsid w:val="00194A48"/>
    <w:rsid w:val="00194A66"/>
    <w:rsid w:val="00194C09"/>
    <w:rsid w:val="0019514A"/>
    <w:rsid w:val="001952DC"/>
    <w:rsid w:val="0019539D"/>
    <w:rsid w:val="001953FF"/>
    <w:rsid w:val="001955D8"/>
    <w:rsid w:val="00195C0A"/>
    <w:rsid w:val="001966FF"/>
    <w:rsid w:val="0019685A"/>
    <w:rsid w:val="00196D15"/>
    <w:rsid w:val="00197172"/>
    <w:rsid w:val="00197741"/>
    <w:rsid w:val="0019779A"/>
    <w:rsid w:val="00197B8A"/>
    <w:rsid w:val="001A01A2"/>
    <w:rsid w:val="001A05B3"/>
    <w:rsid w:val="001A16FF"/>
    <w:rsid w:val="001A1D1F"/>
    <w:rsid w:val="001A2609"/>
    <w:rsid w:val="001A3772"/>
    <w:rsid w:val="001A38F1"/>
    <w:rsid w:val="001A3AEA"/>
    <w:rsid w:val="001A482B"/>
    <w:rsid w:val="001A5265"/>
    <w:rsid w:val="001A5372"/>
    <w:rsid w:val="001A5FE0"/>
    <w:rsid w:val="001A6531"/>
    <w:rsid w:val="001A6DD4"/>
    <w:rsid w:val="001A6F64"/>
    <w:rsid w:val="001A705A"/>
    <w:rsid w:val="001A7655"/>
    <w:rsid w:val="001A76D5"/>
    <w:rsid w:val="001A774A"/>
    <w:rsid w:val="001B051F"/>
    <w:rsid w:val="001B09FD"/>
    <w:rsid w:val="001B0AE2"/>
    <w:rsid w:val="001B0B64"/>
    <w:rsid w:val="001B1098"/>
    <w:rsid w:val="001B18D5"/>
    <w:rsid w:val="001B2508"/>
    <w:rsid w:val="001B2D1F"/>
    <w:rsid w:val="001B3680"/>
    <w:rsid w:val="001B3A5D"/>
    <w:rsid w:val="001B40AA"/>
    <w:rsid w:val="001B4606"/>
    <w:rsid w:val="001B5B49"/>
    <w:rsid w:val="001B5E97"/>
    <w:rsid w:val="001B689E"/>
    <w:rsid w:val="001B6DF7"/>
    <w:rsid w:val="001B75FA"/>
    <w:rsid w:val="001B770E"/>
    <w:rsid w:val="001B7CE2"/>
    <w:rsid w:val="001C0452"/>
    <w:rsid w:val="001C0931"/>
    <w:rsid w:val="001C0BD5"/>
    <w:rsid w:val="001C0D92"/>
    <w:rsid w:val="001C0FB0"/>
    <w:rsid w:val="001C0FE3"/>
    <w:rsid w:val="001C1900"/>
    <w:rsid w:val="001C1AD9"/>
    <w:rsid w:val="001C1F07"/>
    <w:rsid w:val="001C2AF5"/>
    <w:rsid w:val="001C2E83"/>
    <w:rsid w:val="001C31EC"/>
    <w:rsid w:val="001C33AD"/>
    <w:rsid w:val="001C47E9"/>
    <w:rsid w:val="001C4842"/>
    <w:rsid w:val="001C5033"/>
    <w:rsid w:val="001C5ECD"/>
    <w:rsid w:val="001C699A"/>
    <w:rsid w:val="001C77EA"/>
    <w:rsid w:val="001C791A"/>
    <w:rsid w:val="001C7C26"/>
    <w:rsid w:val="001D0633"/>
    <w:rsid w:val="001D0CA0"/>
    <w:rsid w:val="001D0F85"/>
    <w:rsid w:val="001D13F4"/>
    <w:rsid w:val="001D1B56"/>
    <w:rsid w:val="001D1BAB"/>
    <w:rsid w:val="001D1D91"/>
    <w:rsid w:val="001D2206"/>
    <w:rsid w:val="001D2393"/>
    <w:rsid w:val="001D3DF0"/>
    <w:rsid w:val="001D4105"/>
    <w:rsid w:val="001D4A37"/>
    <w:rsid w:val="001D4D39"/>
    <w:rsid w:val="001D4E0A"/>
    <w:rsid w:val="001D588E"/>
    <w:rsid w:val="001D5A0D"/>
    <w:rsid w:val="001D5B94"/>
    <w:rsid w:val="001D5CFC"/>
    <w:rsid w:val="001D619F"/>
    <w:rsid w:val="001D65FD"/>
    <w:rsid w:val="001D738A"/>
    <w:rsid w:val="001E0150"/>
    <w:rsid w:val="001E0FE3"/>
    <w:rsid w:val="001E196D"/>
    <w:rsid w:val="001E2228"/>
    <w:rsid w:val="001E2386"/>
    <w:rsid w:val="001E37F6"/>
    <w:rsid w:val="001E3FE8"/>
    <w:rsid w:val="001E450C"/>
    <w:rsid w:val="001E4899"/>
    <w:rsid w:val="001E5154"/>
    <w:rsid w:val="001E5244"/>
    <w:rsid w:val="001E5593"/>
    <w:rsid w:val="001E5CFC"/>
    <w:rsid w:val="001E5D69"/>
    <w:rsid w:val="001E637E"/>
    <w:rsid w:val="001E66C7"/>
    <w:rsid w:val="001F0366"/>
    <w:rsid w:val="001F0590"/>
    <w:rsid w:val="001F0728"/>
    <w:rsid w:val="001F095A"/>
    <w:rsid w:val="001F0D30"/>
    <w:rsid w:val="001F1926"/>
    <w:rsid w:val="001F1E7A"/>
    <w:rsid w:val="001F201B"/>
    <w:rsid w:val="001F2416"/>
    <w:rsid w:val="001F2D7E"/>
    <w:rsid w:val="001F410B"/>
    <w:rsid w:val="001F48A2"/>
    <w:rsid w:val="001F4B78"/>
    <w:rsid w:val="001F4BAF"/>
    <w:rsid w:val="001F4BE3"/>
    <w:rsid w:val="001F5028"/>
    <w:rsid w:val="001F5424"/>
    <w:rsid w:val="001F551E"/>
    <w:rsid w:val="001F5583"/>
    <w:rsid w:val="001F5ED4"/>
    <w:rsid w:val="001F6673"/>
    <w:rsid w:val="001F66BD"/>
    <w:rsid w:val="001F69E0"/>
    <w:rsid w:val="001F6C13"/>
    <w:rsid w:val="001F70EA"/>
    <w:rsid w:val="001F7936"/>
    <w:rsid w:val="001F7BAC"/>
    <w:rsid w:val="00200333"/>
    <w:rsid w:val="00200501"/>
    <w:rsid w:val="00200B7D"/>
    <w:rsid w:val="00201DF2"/>
    <w:rsid w:val="002034BD"/>
    <w:rsid w:val="0020356A"/>
    <w:rsid w:val="0020389C"/>
    <w:rsid w:val="00203A6F"/>
    <w:rsid w:val="002048D7"/>
    <w:rsid w:val="00204A3D"/>
    <w:rsid w:val="00204DAA"/>
    <w:rsid w:val="00205813"/>
    <w:rsid w:val="00205A93"/>
    <w:rsid w:val="00205EDD"/>
    <w:rsid w:val="00206088"/>
    <w:rsid w:val="00206C35"/>
    <w:rsid w:val="00207089"/>
    <w:rsid w:val="00207529"/>
    <w:rsid w:val="00207708"/>
    <w:rsid w:val="00207ED3"/>
    <w:rsid w:val="0021006D"/>
    <w:rsid w:val="00210784"/>
    <w:rsid w:val="00210928"/>
    <w:rsid w:val="00210C5C"/>
    <w:rsid w:val="00211050"/>
    <w:rsid w:val="002118FA"/>
    <w:rsid w:val="0021190A"/>
    <w:rsid w:val="00211AE8"/>
    <w:rsid w:val="00211BA0"/>
    <w:rsid w:val="00211DD7"/>
    <w:rsid w:val="00212024"/>
    <w:rsid w:val="0021216D"/>
    <w:rsid w:val="00212675"/>
    <w:rsid w:val="00212CE0"/>
    <w:rsid w:val="00213275"/>
    <w:rsid w:val="00214547"/>
    <w:rsid w:val="002145FE"/>
    <w:rsid w:val="00214BBE"/>
    <w:rsid w:val="00215007"/>
    <w:rsid w:val="00215346"/>
    <w:rsid w:val="00215521"/>
    <w:rsid w:val="0021637D"/>
    <w:rsid w:val="00216535"/>
    <w:rsid w:val="00216FC9"/>
    <w:rsid w:val="00217760"/>
    <w:rsid w:val="00217849"/>
    <w:rsid w:val="0022002C"/>
    <w:rsid w:val="002212A3"/>
    <w:rsid w:val="00221615"/>
    <w:rsid w:val="00221ADE"/>
    <w:rsid w:val="00221CC5"/>
    <w:rsid w:val="002226CC"/>
    <w:rsid w:val="00222D9C"/>
    <w:rsid w:val="00222DA7"/>
    <w:rsid w:val="0022329E"/>
    <w:rsid w:val="00223653"/>
    <w:rsid w:val="00224A29"/>
    <w:rsid w:val="00225BD8"/>
    <w:rsid w:val="00225D02"/>
    <w:rsid w:val="002260E5"/>
    <w:rsid w:val="00226558"/>
    <w:rsid w:val="002265FB"/>
    <w:rsid w:val="00226766"/>
    <w:rsid w:val="00226E17"/>
    <w:rsid w:val="00226F57"/>
    <w:rsid w:val="00226FA7"/>
    <w:rsid w:val="002275A6"/>
    <w:rsid w:val="00227CE8"/>
    <w:rsid w:val="002300FD"/>
    <w:rsid w:val="002305D8"/>
    <w:rsid w:val="002312D6"/>
    <w:rsid w:val="00231A3A"/>
    <w:rsid w:val="00231ADF"/>
    <w:rsid w:val="00231E91"/>
    <w:rsid w:val="00232B34"/>
    <w:rsid w:val="00233002"/>
    <w:rsid w:val="00233A2B"/>
    <w:rsid w:val="00234D8F"/>
    <w:rsid w:val="002351FA"/>
    <w:rsid w:val="0023525A"/>
    <w:rsid w:val="0023573F"/>
    <w:rsid w:val="00235CF4"/>
    <w:rsid w:val="00235EFA"/>
    <w:rsid w:val="0023611C"/>
    <w:rsid w:val="00236592"/>
    <w:rsid w:val="00236E54"/>
    <w:rsid w:val="0023746A"/>
    <w:rsid w:val="0024058A"/>
    <w:rsid w:val="002408D6"/>
    <w:rsid w:val="002413CF"/>
    <w:rsid w:val="0024159A"/>
    <w:rsid w:val="002428A5"/>
    <w:rsid w:val="00242CAD"/>
    <w:rsid w:val="00243140"/>
    <w:rsid w:val="00243664"/>
    <w:rsid w:val="0024372B"/>
    <w:rsid w:val="0024385C"/>
    <w:rsid w:val="00243A02"/>
    <w:rsid w:val="00243F5D"/>
    <w:rsid w:val="002440D5"/>
    <w:rsid w:val="00244346"/>
    <w:rsid w:val="002452E3"/>
    <w:rsid w:val="00245755"/>
    <w:rsid w:val="00245982"/>
    <w:rsid w:val="00245C19"/>
    <w:rsid w:val="002461A6"/>
    <w:rsid w:val="002465EA"/>
    <w:rsid w:val="00246B46"/>
    <w:rsid w:val="00247182"/>
    <w:rsid w:val="0024763E"/>
    <w:rsid w:val="00247708"/>
    <w:rsid w:val="00250901"/>
    <w:rsid w:val="002509D1"/>
    <w:rsid w:val="00250E6B"/>
    <w:rsid w:val="0025113E"/>
    <w:rsid w:val="00251842"/>
    <w:rsid w:val="002530B0"/>
    <w:rsid w:val="0025325A"/>
    <w:rsid w:val="002539EB"/>
    <w:rsid w:val="00254139"/>
    <w:rsid w:val="00254196"/>
    <w:rsid w:val="00254223"/>
    <w:rsid w:val="00255141"/>
    <w:rsid w:val="00255CF3"/>
    <w:rsid w:val="00256CE2"/>
    <w:rsid w:val="002573F8"/>
    <w:rsid w:val="00257BBE"/>
    <w:rsid w:val="00257C75"/>
    <w:rsid w:val="002601A2"/>
    <w:rsid w:val="0026067E"/>
    <w:rsid w:val="00260CCC"/>
    <w:rsid w:val="00261781"/>
    <w:rsid w:val="00261BBD"/>
    <w:rsid w:val="00261C52"/>
    <w:rsid w:val="0026206B"/>
    <w:rsid w:val="002623C7"/>
    <w:rsid w:val="002626EB"/>
    <w:rsid w:val="00262871"/>
    <w:rsid w:val="002628FA"/>
    <w:rsid w:val="00262AA7"/>
    <w:rsid w:val="00262BFA"/>
    <w:rsid w:val="00262FD2"/>
    <w:rsid w:val="00263574"/>
    <w:rsid w:val="00263BD7"/>
    <w:rsid w:val="00263CDE"/>
    <w:rsid w:val="00263D87"/>
    <w:rsid w:val="00264572"/>
    <w:rsid w:val="00264813"/>
    <w:rsid w:val="00264E31"/>
    <w:rsid w:val="002650E7"/>
    <w:rsid w:val="00265637"/>
    <w:rsid w:val="00265B13"/>
    <w:rsid w:val="002663BD"/>
    <w:rsid w:val="002679F1"/>
    <w:rsid w:val="00267AE4"/>
    <w:rsid w:val="00270417"/>
    <w:rsid w:val="00270703"/>
    <w:rsid w:val="00270B51"/>
    <w:rsid w:val="00271B18"/>
    <w:rsid w:val="00271B5D"/>
    <w:rsid w:val="00272072"/>
    <w:rsid w:val="002720F1"/>
    <w:rsid w:val="0027218F"/>
    <w:rsid w:val="00272215"/>
    <w:rsid w:val="00272944"/>
    <w:rsid w:val="00273C1A"/>
    <w:rsid w:val="00273C47"/>
    <w:rsid w:val="00273EC4"/>
    <w:rsid w:val="00274CDA"/>
    <w:rsid w:val="00274D1E"/>
    <w:rsid w:val="00275105"/>
    <w:rsid w:val="00275B6B"/>
    <w:rsid w:val="002770FC"/>
    <w:rsid w:val="0027739F"/>
    <w:rsid w:val="00277A35"/>
    <w:rsid w:val="00277BF5"/>
    <w:rsid w:val="00277C18"/>
    <w:rsid w:val="00277C66"/>
    <w:rsid w:val="00277C97"/>
    <w:rsid w:val="00277E71"/>
    <w:rsid w:val="00280127"/>
    <w:rsid w:val="00280A47"/>
    <w:rsid w:val="00281897"/>
    <w:rsid w:val="00281D91"/>
    <w:rsid w:val="002827B6"/>
    <w:rsid w:val="00282CE4"/>
    <w:rsid w:val="00282EA1"/>
    <w:rsid w:val="0028327F"/>
    <w:rsid w:val="00283394"/>
    <w:rsid w:val="002834E0"/>
    <w:rsid w:val="00283880"/>
    <w:rsid w:val="002848F9"/>
    <w:rsid w:val="00284A2B"/>
    <w:rsid w:val="002850AC"/>
    <w:rsid w:val="0028542B"/>
    <w:rsid w:val="00285901"/>
    <w:rsid w:val="00285FAE"/>
    <w:rsid w:val="00286169"/>
    <w:rsid w:val="0028695A"/>
    <w:rsid w:val="00286A84"/>
    <w:rsid w:val="002875BA"/>
    <w:rsid w:val="00287A6B"/>
    <w:rsid w:val="00287B14"/>
    <w:rsid w:val="00287FC6"/>
    <w:rsid w:val="002924DE"/>
    <w:rsid w:val="002929BD"/>
    <w:rsid w:val="002929E3"/>
    <w:rsid w:val="00292BBC"/>
    <w:rsid w:val="00292FEB"/>
    <w:rsid w:val="002936C5"/>
    <w:rsid w:val="00293F3C"/>
    <w:rsid w:val="00294503"/>
    <w:rsid w:val="002948AF"/>
    <w:rsid w:val="00294CF7"/>
    <w:rsid w:val="00294ED8"/>
    <w:rsid w:val="00295492"/>
    <w:rsid w:val="0029553E"/>
    <w:rsid w:val="00295822"/>
    <w:rsid w:val="00295E2E"/>
    <w:rsid w:val="0029613D"/>
    <w:rsid w:val="002961AF"/>
    <w:rsid w:val="002961BA"/>
    <w:rsid w:val="0029656B"/>
    <w:rsid w:val="002969CA"/>
    <w:rsid w:val="00297353"/>
    <w:rsid w:val="00297CB9"/>
    <w:rsid w:val="002A010A"/>
    <w:rsid w:val="002A07B4"/>
    <w:rsid w:val="002A0D1B"/>
    <w:rsid w:val="002A158F"/>
    <w:rsid w:val="002A1867"/>
    <w:rsid w:val="002A1F2E"/>
    <w:rsid w:val="002A221B"/>
    <w:rsid w:val="002A22D5"/>
    <w:rsid w:val="002A26AE"/>
    <w:rsid w:val="002A2A20"/>
    <w:rsid w:val="002A2E4D"/>
    <w:rsid w:val="002A4545"/>
    <w:rsid w:val="002A493F"/>
    <w:rsid w:val="002A50F6"/>
    <w:rsid w:val="002A5748"/>
    <w:rsid w:val="002A59CE"/>
    <w:rsid w:val="002A5A64"/>
    <w:rsid w:val="002A65DB"/>
    <w:rsid w:val="002A6EEB"/>
    <w:rsid w:val="002A7FC2"/>
    <w:rsid w:val="002B0020"/>
    <w:rsid w:val="002B0533"/>
    <w:rsid w:val="002B058F"/>
    <w:rsid w:val="002B0BCA"/>
    <w:rsid w:val="002B0F5F"/>
    <w:rsid w:val="002B119C"/>
    <w:rsid w:val="002B1565"/>
    <w:rsid w:val="002B1777"/>
    <w:rsid w:val="002B1C22"/>
    <w:rsid w:val="002B1C72"/>
    <w:rsid w:val="002B20E9"/>
    <w:rsid w:val="002B2111"/>
    <w:rsid w:val="002B2942"/>
    <w:rsid w:val="002B3236"/>
    <w:rsid w:val="002B329D"/>
    <w:rsid w:val="002B33B1"/>
    <w:rsid w:val="002B3AE1"/>
    <w:rsid w:val="002B439D"/>
    <w:rsid w:val="002B4FAA"/>
    <w:rsid w:val="002B510F"/>
    <w:rsid w:val="002B522E"/>
    <w:rsid w:val="002B562C"/>
    <w:rsid w:val="002B5983"/>
    <w:rsid w:val="002B767D"/>
    <w:rsid w:val="002B768D"/>
    <w:rsid w:val="002C032A"/>
    <w:rsid w:val="002C0A1C"/>
    <w:rsid w:val="002C0C4A"/>
    <w:rsid w:val="002C0CC0"/>
    <w:rsid w:val="002C0E37"/>
    <w:rsid w:val="002C1258"/>
    <w:rsid w:val="002C1531"/>
    <w:rsid w:val="002C1896"/>
    <w:rsid w:val="002C18A7"/>
    <w:rsid w:val="002C2A3F"/>
    <w:rsid w:val="002C3CD3"/>
    <w:rsid w:val="002C40B9"/>
    <w:rsid w:val="002C4B1E"/>
    <w:rsid w:val="002C51F8"/>
    <w:rsid w:val="002C56C8"/>
    <w:rsid w:val="002C5932"/>
    <w:rsid w:val="002C5F8F"/>
    <w:rsid w:val="002C6389"/>
    <w:rsid w:val="002C6821"/>
    <w:rsid w:val="002C69C4"/>
    <w:rsid w:val="002C73AF"/>
    <w:rsid w:val="002D020E"/>
    <w:rsid w:val="002D0271"/>
    <w:rsid w:val="002D0411"/>
    <w:rsid w:val="002D107B"/>
    <w:rsid w:val="002D15EE"/>
    <w:rsid w:val="002D1C81"/>
    <w:rsid w:val="002D1DB5"/>
    <w:rsid w:val="002D1F16"/>
    <w:rsid w:val="002D2546"/>
    <w:rsid w:val="002D3111"/>
    <w:rsid w:val="002D3466"/>
    <w:rsid w:val="002D3FF9"/>
    <w:rsid w:val="002D5B15"/>
    <w:rsid w:val="002D61BD"/>
    <w:rsid w:val="002D61CC"/>
    <w:rsid w:val="002D631F"/>
    <w:rsid w:val="002D6769"/>
    <w:rsid w:val="002D6954"/>
    <w:rsid w:val="002D7A75"/>
    <w:rsid w:val="002D7C34"/>
    <w:rsid w:val="002E0293"/>
    <w:rsid w:val="002E02B9"/>
    <w:rsid w:val="002E02E3"/>
    <w:rsid w:val="002E035A"/>
    <w:rsid w:val="002E0659"/>
    <w:rsid w:val="002E092D"/>
    <w:rsid w:val="002E0C7F"/>
    <w:rsid w:val="002E0F11"/>
    <w:rsid w:val="002E107A"/>
    <w:rsid w:val="002E175F"/>
    <w:rsid w:val="002E1A4C"/>
    <w:rsid w:val="002E23B7"/>
    <w:rsid w:val="002E2B52"/>
    <w:rsid w:val="002E303A"/>
    <w:rsid w:val="002E324D"/>
    <w:rsid w:val="002E33B8"/>
    <w:rsid w:val="002E3D3B"/>
    <w:rsid w:val="002E3FBC"/>
    <w:rsid w:val="002E4A41"/>
    <w:rsid w:val="002E50D5"/>
    <w:rsid w:val="002E519E"/>
    <w:rsid w:val="002E6F0F"/>
    <w:rsid w:val="002F0319"/>
    <w:rsid w:val="002F115C"/>
    <w:rsid w:val="002F13BB"/>
    <w:rsid w:val="002F1541"/>
    <w:rsid w:val="002F1607"/>
    <w:rsid w:val="002F1905"/>
    <w:rsid w:val="002F1EAA"/>
    <w:rsid w:val="002F2008"/>
    <w:rsid w:val="002F2486"/>
    <w:rsid w:val="002F27E4"/>
    <w:rsid w:val="002F30E4"/>
    <w:rsid w:val="002F41CA"/>
    <w:rsid w:val="002F4BBF"/>
    <w:rsid w:val="002F4DFC"/>
    <w:rsid w:val="002F4E82"/>
    <w:rsid w:val="002F5219"/>
    <w:rsid w:val="002F5A10"/>
    <w:rsid w:val="002F5C81"/>
    <w:rsid w:val="002F5CA0"/>
    <w:rsid w:val="002F5FAE"/>
    <w:rsid w:val="002F70AA"/>
    <w:rsid w:val="002F738D"/>
    <w:rsid w:val="002F73F9"/>
    <w:rsid w:val="00300090"/>
    <w:rsid w:val="003000EB"/>
    <w:rsid w:val="003009E9"/>
    <w:rsid w:val="003013C7"/>
    <w:rsid w:val="00301D61"/>
    <w:rsid w:val="00301E27"/>
    <w:rsid w:val="00301E45"/>
    <w:rsid w:val="00302024"/>
    <w:rsid w:val="003028C1"/>
    <w:rsid w:val="00302D28"/>
    <w:rsid w:val="00303133"/>
    <w:rsid w:val="00303280"/>
    <w:rsid w:val="00303610"/>
    <w:rsid w:val="00304560"/>
    <w:rsid w:val="00304EA3"/>
    <w:rsid w:val="00304EA7"/>
    <w:rsid w:val="0030501B"/>
    <w:rsid w:val="0030513C"/>
    <w:rsid w:val="003059DB"/>
    <w:rsid w:val="00305E42"/>
    <w:rsid w:val="00305F44"/>
    <w:rsid w:val="003062FE"/>
    <w:rsid w:val="0030664E"/>
    <w:rsid w:val="003067D6"/>
    <w:rsid w:val="00307786"/>
    <w:rsid w:val="003079C3"/>
    <w:rsid w:val="00307B38"/>
    <w:rsid w:val="00310D0E"/>
    <w:rsid w:val="003115B9"/>
    <w:rsid w:val="0031170A"/>
    <w:rsid w:val="00311787"/>
    <w:rsid w:val="00311B5B"/>
    <w:rsid w:val="00311F21"/>
    <w:rsid w:val="003122B6"/>
    <w:rsid w:val="00312923"/>
    <w:rsid w:val="00313890"/>
    <w:rsid w:val="00313DBE"/>
    <w:rsid w:val="00313DD2"/>
    <w:rsid w:val="00313EEE"/>
    <w:rsid w:val="00314980"/>
    <w:rsid w:val="00314AAC"/>
    <w:rsid w:val="00314C20"/>
    <w:rsid w:val="00314FC4"/>
    <w:rsid w:val="003150BE"/>
    <w:rsid w:val="00315BB7"/>
    <w:rsid w:val="00315C95"/>
    <w:rsid w:val="00316913"/>
    <w:rsid w:val="003177C4"/>
    <w:rsid w:val="003179D8"/>
    <w:rsid w:val="003200C1"/>
    <w:rsid w:val="003202FA"/>
    <w:rsid w:val="00320C86"/>
    <w:rsid w:val="003214F2"/>
    <w:rsid w:val="0032178E"/>
    <w:rsid w:val="00321CCE"/>
    <w:rsid w:val="00321DA9"/>
    <w:rsid w:val="003220A0"/>
    <w:rsid w:val="00322777"/>
    <w:rsid w:val="00322809"/>
    <w:rsid w:val="00322E90"/>
    <w:rsid w:val="00322FA3"/>
    <w:rsid w:val="00323E20"/>
    <w:rsid w:val="00323FE9"/>
    <w:rsid w:val="00324369"/>
    <w:rsid w:val="00324B19"/>
    <w:rsid w:val="00324C68"/>
    <w:rsid w:val="00324FAC"/>
    <w:rsid w:val="00324FE8"/>
    <w:rsid w:val="00325E81"/>
    <w:rsid w:val="00326549"/>
    <w:rsid w:val="003267DB"/>
    <w:rsid w:val="0032690D"/>
    <w:rsid w:val="003272C8"/>
    <w:rsid w:val="003278A2"/>
    <w:rsid w:val="003279AC"/>
    <w:rsid w:val="00327BAB"/>
    <w:rsid w:val="00330A89"/>
    <w:rsid w:val="00330CE5"/>
    <w:rsid w:val="00331E2F"/>
    <w:rsid w:val="00332051"/>
    <w:rsid w:val="00332BDC"/>
    <w:rsid w:val="00332DB0"/>
    <w:rsid w:val="00333065"/>
    <w:rsid w:val="00333A41"/>
    <w:rsid w:val="00333BE6"/>
    <w:rsid w:val="00333D52"/>
    <w:rsid w:val="00333F76"/>
    <w:rsid w:val="0033434A"/>
    <w:rsid w:val="0033472C"/>
    <w:rsid w:val="0033493C"/>
    <w:rsid w:val="0033506A"/>
    <w:rsid w:val="0033547E"/>
    <w:rsid w:val="00335C52"/>
    <w:rsid w:val="003369FF"/>
    <w:rsid w:val="00336D7B"/>
    <w:rsid w:val="00336F98"/>
    <w:rsid w:val="0033741F"/>
    <w:rsid w:val="00337484"/>
    <w:rsid w:val="00337533"/>
    <w:rsid w:val="00337BD3"/>
    <w:rsid w:val="00340482"/>
    <w:rsid w:val="0034089E"/>
    <w:rsid w:val="00340B9B"/>
    <w:rsid w:val="00340D14"/>
    <w:rsid w:val="00340D72"/>
    <w:rsid w:val="0034130F"/>
    <w:rsid w:val="0034162D"/>
    <w:rsid w:val="003428E7"/>
    <w:rsid w:val="003429B7"/>
    <w:rsid w:val="00342F59"/>
    <w:rsid w:val="00343D95"/>
    <w:rsid w:val="0034418D"/>
    <w:rsid w:val="00344464"/>
    <w:rsid w:val="00344600"/>
    <w:rsid w:val="00344B87"/>
    <w:rsid w:val="00344C99"/>
    <w:rsid w:val="00344D49"/>
    <w:rsid w:val="00344E27"/>
    <w:rsid w:val="00345BA4"/>
    <w:rsid w:val="00345FA1"/>
    <w:rsid w:val="00345FB0"/>
    <w:rsid w:val="00346170"/>
    <w:rsid w:val="003462AB"/>
    <w:rsid w:val="00346464"/>
    <w:rsid w:val="00346967"/>
    <w:rsid w:val="00346B26"/>
    <w:rsid w:val="00346BB1"/>
    <w:rsid w:val="0035019F"/>
    <w:rsid w:val="0035314B"/>
    <w:rsid w:val="003531AD"/>
    <w:rsid w:val="003537AA"/>
    <w:rsid w:val="003549BC"/>
    <w:rsid w:val="003559B6"/>
    <w:rsid w:val="00355A7C"/>
    <w:rsid w:val="00355F0C"/>
    <w:rsid w:val="00356543"/>
    <w:rsid w:val="003569FF"/>
    <w:rsid w:val="003570EF"/>
    <w:rsid w:val="00357685"/>
    <w:rsid w:val="00360138"/>
    <w:rsid w:val="00360475"/>
    <w:rsid w:val="0036081A"/>
    <w:rsid w:val="00360ED2"/>
    <w:rsid w:val="00361234"/>
    <w:rsid w:val="0036156E"/>
    <w:rsid w:val="00361D32"/>
    <w:rsid w:val="00361F46"/>
    <w:rsid w:val="00363421"/>
    <w:rsid w:val="003634D5"/>
    <w:rsid w:val="003636E9"/>
    <w:rsid w:val="00363803"/>
    <w:rsid w:val="0036396A"/>
    <w:rsid w:val="003645D1"/>
    <w:rsid w:val="00364B6B"/>
    <w:rsid w:val="00365628"/>
    <w:rsid w:val="003657D7"/>
    <w:rsid w:val="003664E3"/>
    <w:rsid w:val="00366600"/>
    <w:rsid w:val="00366DE3"/>
    <w:rsid w:val="00367371"/>
    <w:rsid w:val="0037011E"/>
    <w:rsid w:val="003706FA"/>
    <w:rsid w:val="003711FC"/>
    <w:rsid w:val="0037139C"/>
    <w:rsid w:val="0037161B"/>
    <w:rsid w:val="0037163A"/>
    <w:rsid w:val="003717B6"/>
    <w:rsid w:val="00371892"/>
    <w:rsid w:val="00371CAF"/>
    <w:rsid w:val="00371F1A"/>
    <w:rsid w:val="0037221A"/>
    <w:rsid w:val="00372845"/>
    <w:rsid w:val="00373110"/>
    <w:rsid w:val="003732BA"/>
    <w:rsid w:val="0037383D"/>
    <w:rsid w:val="00374B9A"/>
    <w:rsid w:val="003753D8"/>
    <w:rsid w:val="0037591A"/>
    <w:rsid w:val="00375BAE"/>
    <w:rsid w:val="00375CA1"/>
    <w:rsid w:val="0037634A"/>
    <w:rsid w:val="00377206"/>
    <w:rsid w:val="00377288"/>
    <w:rsid w:val="00377302"/>
    <w:rsid w:val="00377618"/>
    <w:rsid w:val="00380414"/>
    <w:rsid w:val="00380C70"/>
    <w:rsid w:val="00382B30"/>
    <w:rsid w:val="003838EA"/>
    <w:rsid w:val="00383B7F"/>
    <w:rsid w:val="00383C5F"/>
    <w:rsid w:val="00384DED"/>
    <w:rsid w:val="003852F8"/>
    <w:rsid w:val="003857EA"/>
    <w:rsid w:val="00385B80"/>
    <w:rsid w:val="00385E9D"/>
    <w:rsid w:val="00386501"/>
    <w:rsid w:val="00386C6E"/>
    <w:rsid w:val="00386EE7"/>
    <w:rsid w:val="0038762E"/>
    <w:rsid w:val="00390B20"/>
    <w:rsid w:val="00391446"/>
    <w:rsid w:val="00391BBF"/>
    <w:rsid w:val="0039221F"/>
    <w:rsid w:val="0039231E"/>
    <w:rsid w:val="00392447"/>
    <w:rsid w:val="003925F6"/>
    <w:rsid w:val="00392832"/>
    <w:rsid w:val="003929B1"/>
    <w:rsid w:val="003930EF"/>
    <w:rsid w:val="00393389"/>
    <w:rsid w:val="00393DA7"/>
    <w:rsid w:val="00393E5D"/>
    <w:rsid w:val="0039424C"/>
    <w:rsid w:val="0039461E"/>
    <w:rsid w:val="00395C2C"/>
    <w:rsid w:val="00395F9E"/>
    <w:rsid w:val="003966F7"/>
    <w:rsid w:val="00397207"/>
    <w:rsid w:val="0039756F"/>
    <w:rsid w:val="00397934"/>
    <w:rsid w:val="003A05FF"/>
    <w:rsid w:val="003A0D25"/>
    <w:rsid w:val="003A1002"/>
    <w:rsid w:val="003A1285"/>
    <w:rsid w:val="003A1B10"/>
    <w:rsid w:val="003A229D"/>
    <w:rsid w:val="003A31A7"/>
    <w:rsid w:val="003A32D6"/>
    <w:rsid w:val="003A331A"/>
    <w:rsid w:val="003A381F"/>
    <w:rsid w:val="003A473C"/>
    <w:rsid w:val="003A4A38"/>
    <w:rsid w:val="003A5537"/>
    <w:rsid w:val="003A5757"/>
    <w:rsid w:val="003A5DCF"/>
    <w:rsid w:val="003A5F4F"/>
    <w:rsid w:val="003A6F73"/>
    <w:rsid w:val="003A702B"/>
    <w:rsid w:val="003A77EB"/>
    <w:rsid w:val="003A7BEC"/>
    <w:rsid w:val="003A7C09"/>
    <w:rsid w:val="003B02B0"/>
    <w:rsid w:val="003B179B"/>
    <w:rsid w:val="003B277A"/>
    <w:rsid w:val="003B2833"/>
    <w:rsid w:val="003B2B73"/>
    <w:rsid w:val="003B3940"/>
    <w:rsid w:val="003B39F2"/>
    <w:rsid w:val="003B42B6"/>
    <w:rsid w:val="003B45F5"/>
    <w:rsid w:val="003B523D"/>
    <w:rsid w:val="003B578C"/>
    <w:rsid w:val="003B5931"/>
    <w:rsid w:val="003B5A6D"/>
    <w:rsid w:val="003B5DB0"/>
    <w:rsid w:val="003B6182"/>
    <w:rsid w:val="003B686C"/>
    <w:rsid w:val="003B6A99"/>
    <w:rsid w:val="003B6AD8"/>
    <w:rsid w:val="003B79CD"/>
    <w:rsid w:val="003B7AD5"/>
    <w:rsid w:val="003B7C19"/>
    <w:rsid w:val="003C095A"/>
    <w:rsid w:val="003C0BAC"/>
    <w:rsid w:val="003C0E45"/>
    <w:rsid w:val="003C13EA"/>
    <w:rsid w:val="003C1479"/>
    <w:rsid w:val="003C16CC"/>
    <w:rsid w:val="003C1C5F"/>
    <w:rsid w:val="003C35EB"/>
    <w:rsid w:val="003C3B5E"/>
    <w:rsid w:val="003C3E64"/>
    <w:rsid w:val="003C5090"/>
    <w:rsid w:val="003C5559"/>
    <w:rsid w:val="003C57FA"/>
    <w:rsid w:val="003C5A8D"/>
    <w:rsid w:val="003C5A90"/>
    <w:rsid w:val="003C5AEB"/>
    <w:rsid w:val="003C6232"/>
    <w:rsid w:val="003C69A4"/>
    <w:rsid w:val="003C6D1B"/>
    <w:rsid w:val="003C71A7"/>
    <w:rsid w:val="003C7E59"/>
    <w:rsid w:val="003D0506"/>
    <w:rsid w:val="003D0A03"/>
    <w:rsid w:val="003D0A7D"/>
    <w:rsid w:val="003D0B04"/>
    <w:rsid w:val="003D0B3C"/>
    <w:rsid w:val="003D1427"/>
    <w:rsid w:val="003D1C39"/>
    <w:rsid w:val="003D1F6E"/>
    <w:rsid w:val="003D2281"/>
    <w:rsid w:val="003D24ED"/>
    <w:rsid w:val="003D2F6C"/>
    <w:rsid w:val="003D306D"/>
    <w:rsid w:val="003D3382"/>
    <w:rsid w:val="003D373D"/>
    <w:rsid w:val="003D3A36"/>
    <w:rsid w:val="003D3F92"/>
    <w:rsid w:val="003D45EF"/>
    <w:rsid w:val="003D5887"/>
    <w:rsid w:val="003D5897"/>
    <w:rsid w:val="003D615B"/>
    <w:rsid w:val="003D68FF"/>
    <w:rsid w:val="003D6988"/>
    <w:rsid w:val="003D6F58"/>
    <w:rsid w:val="003D79AD"/>
    <w:rsid w:val="003D7A67"/>
    <w:rsid w:val="003D7D19"/>
    <w:rsid w:val="003E070B"/>
    <w:rsid w:val="003E09C4"/>
    <w:rsid w:val="003E0BDE"/>
    <w:rsid w:val="003E1049"/>
    <w:rsid w:val="003E16B8"/>
    <w:rsid w:val="003E178E"/>
    <w:rsid w:val="003E19E8"/>
    <w:rsid w:val="003E1DCE"/>
    <w:rsid w:val="003E213B"/>
    <w:rsid w:val="003E229F"/>
    <w:rsid w:val="003E232A"/>
    <w:rsid w:val="003E3077"/>
    <w:rsid w:val="003E3196"/>
    <w:rsid w:val="003E3DE9"/>
    <w:rsid w:val="003E45B1"/>
    <w:rsid w:val="003E4BC8"/>
    <w:rsid w:val="003E4CCE"/>
    <w:rsid w:val="003E5566"/>
    <w:rsid w:val="003E5A5C"/>
    <w:rsid w:val="003E5F6B"/>
    <w:rsid w:val="003E6586"/>
    <w:rsid w:val="003E6EAD"/>
    <w:rsid w:val="003E753F"/>
    <w:rsid w:val="003E7759"/>
    <w:rsid w:val="003E792F"/>
    <w:rsid w:val="003E79B1"/>
    <w:rsid w:val="003E7C33"/>
    <w:rsid w:val="003E7E29"/>
    <w:rsid w:val="003E7F65"/>
    <w:rsid w:val="003F00CD"/>
    <w:rsid w:val="003F026D"/>
    <w:rsid w:val="003F0A36"/>
    <w:rsid w:val="003F1FE4"/>
    <w:rsid w:val="003F292E"/>
    <w:rsid w:val="003F2F6B"/>
    <w:rsid w:val="003F40EC"/>
    <w:rsid w:val="003F42F3"/>
    <w:rsid w:val="003F436B"/>
    <w:rsid w:val="003F4BB5"/>
    <w:rsid w:val="003F5680"/>
    <w:rsid w:val="003F6D18"/>
    <w:rsid w:val="003F722B"/>
    <w:rsid w:val="003F73A9"/>
    <w:rsid w:val="003F7800"/>
    <w:rsid w:val="003F78BC"/>
    <w:rsid w:val="003F7C0A"/>
    <w:rsid w:val="004000CC"/>
    <w:rsid w:val="004005E9"/>
    <w:rsid w:val="00400741"/>
    <w:rsid w:val="004010E2"/>
    <w:rsid w:val="0040131F"/>
    <w:rsid w:val="0040143A"/>
    <w:rsid w:val="00401D8D"/>
    <w:rsid w:val="0040299B"/>
    <w:rsid w:val="004033EA"/>
    <w:rsid w:val="00403A75"/>
    <w:rsid w:val="004043AE"/>
    <w:rsid w:val="00404486"/>
    <w:rsid w:val="00404D55"/>
    <w:rsid w:val="00405412"/>
    <w:rsid w:val="00405678"/>
    <w:rsid w:val="00405730"/>
    <w:rsid w:val="0040592C"/>
    <w:rsid w:val="004059D7"/>
    <w:rsid w:val="00405B62"/>
    <w:rsid w:val="00405BA1"/>
    <w:rsid w:val="00405ED3"/>
    <w:rsid w:val="00406076"/>
    <w:rsid w:val="004064B2"/>
    <w:rsid w:val="00406677"/>
    <w:rsid w:val="004069F2"/>
    <w:rsid w:val="00406B04"/>
    <w:rsid w:val="00406F65"/>
    <w:rsid w:val="004076CD"/>
    <w:rsid w:val="00407E46"/>
    <w:rsid w:val="00407E4D"/>
    <w:rsid w:val="00407EFD"/>
    <w:rsid w:val="00410154"/>
    <w:rsid w:val="004103BE"/>
    <w:rsid w:val="00410B00"/>
    <w:rsid w:val="004113B6"/>
    <w:rsid w:val="00412340"/>
    <w:rsid w:val="00412505"/>
    <w:rsid w:val="00412661"/>
    <w:rsid w:val="00412A8F"/>
    <w:rsid w:val="00413208"/>
    <w:rsid w:val="0041337C"/>
    <w:rsid w:val="004133D4"/>
    <w:rsid w:val="00413E99"/>
    <w:rsid w:val="00413F9E"/>
    <w:rsid w:val="0041471E"/>
    <w:rsid w:val="00414DC1"/>
    <w:rsid w:val="0041571B"/>
    <w:rsid w:val="00415A72"/>
    <w:rsid w:val="00415E69"/>
    <w:rsid w:val="00415F5A"/>
    <w:rsid w:val="004161B4"/>
    <w:rsid w:val="004166C5"/>
    <w:rsid w:val="00416866"/>
    <w:rsid w:val="004168B7"/>
    <w:rsid w:val="00417C6B"/>
    <w:rsid w:val="0042017C"/>
    <w:rsid w:val="00420367"/>
    <w:rsid w:val="00420B99"/>
    <w:rsid w:val="004212A2"/>
    <w:rsid w:val="0042133B"/>
    <w:rsid w:val="00421914"/>
    <w:rsid w:val="00422566"/>
    <w:rsid w:val="004229A8"/>
    <w:rsid w:val="00422AAD"/>
    <w:rsid w:val="00422E18"/>
    <w:rsid w:val="0042330B"/>
    <w:rsid w:val="004249F4"/>
    <w:rsid w:val="00424BC1"/>
    <w:rsid w:val="00424E19"/>
    <w:rsid w:val="00425099"/>
    <w:rsid w:val="004261A4"/>
    <w:rsid w:val="00426B81"/>
    <w:rsid w:val="00426D23"/>
    <w:rsid w:val="00426F88"/>
    <w:rsid w:val="00426F8B"/>
    <w:rsid w:val="0042772B"/>
    <w:rsid w:val="004300B1"/>
    <w:rsid w:val="00430C4E"/>
    <w:rsid w:val="00430FF2"/>
    <w:rsid w:val="004315EF"/>
    <w:rsid w:val="00431607"/>
    <w:rsid w:val="004318B6"/>
    <w:rsid w:val="00432AE9"/>
    <w:rsid w:val="004335FE"/>
    <w:rsid w:val="004339BF"/>
    <w:rsid w:val="00433C06"/>
    <w:rsid w:val="0043418E"/>
    <w:rsid w:val="0043462D"/>
    <w:rsid w:val="00434BF9"/>
    <w:rsid w:val="00435A57"/>
    <w:rsid w:val="00435B67"/>
    <w:rsid w:val="00435B8A"/>
    <w:rsid w:val="00436359"/>
    <w:rsid w:val="00436E4E"/>
    <w:rsid w:val="00436E95"/>
    <w:rsid w:val="00437382"/>
    <w:rsid w:val="0043742C"/>
    <w:rsid w:val="00437604"/>
    <w:rsid w:val="004376D2"/>
    <w:rsid w:val="00437C23"/>
    <w:rsid w:val="004400FB"/>
    <w:rsid w:val="004406FE"/>
    <w:rsid w:val="00440AB1"/>
    <w:rsid w:val="00440AF1"/>
    <w:rsid w:val="00440E55"/>
    <w:rsid w:val="00440F27"/>
    <w:rsid w:val="004414E4"/>
    <w:rsid w:val="00441A95"/>
    <w:rsid w:val="00442E09"/>
    <w:rsid w:val="00442F15"/>
    <w:rsid w:val="00443597"/>
    <w:rsid w:val="00443B60"/>
    <w:rsid w:val="00443BFB"/>
    <w:rsid w:val="00443FE0"/>
    <w:rsid w:val="004448D3"/>
    <w:rsid w:val="00444E69"/>
    <w:rsid w:val="00444FAA"/>
    <w:rsid w:val="0044516A"/>
    <w:rsid w:val="004451CD"/>
    <w:rsid w:val="004452E4"/>
    <w:rsid w:val="004453D1"/>
    <w:rsid w:val="0044561A"/>
    <w:rsid w:val="00445D1D"/>
    <w:rsid w:val="00445DE0"/>
    <w:rsid w:val="004461DB"/>
    <w:rsid w:val="004461F5"/>
    <w:rsid w:val="0044621D"/>
    <w:rsid w:val="004466A3"/>
    <w:rsid w:val="00446A71"/>
    <w:rsid w:val="00446BA1"/>
    <w:rsid w:val="00446BE2"/>
    <w:rsid w:val="00446E3B"/>
    <w:rsid w:val="00446F31"/>
    <w:rsid w:val="00447245"/>
    <w:rsid w:val="004479C8"/>
    <w:rsid w:val="00447E17"/>
    <w:rsid w:val="004513DA"/>
    <w:rsid w:val="00451939"/>
    <w:rsid w:val="00452105"/>
    <w:rsid w:val="004526C1"/>
    <w:rsid w:val="00452F56"/>
    <w:rsid w:val="00453826"/>
    <w:rsid w:val="004542B0"/>
    <w:rsid w:val="0045450B"/>
    <w:rsid w:val="004545F5"/>
    <w:rsid w:val="00454AE0"/>
    <w:rsid w:val="00454BF4"/>
    <w:rsid w:val="004551FF"/>
    <w:rsid w:val="004554C1"/>
    <w:rsid w:val="00455655"/>
    <w:rsid w:val="004560F1"/>
    <w:rsid w:val="00456660"/>
    <w:rsid w:val="004568E7"/>
    <w:rsid w:val="00456EC1"/>
    <w:rsid w:val="00456F44"/>
    <w:rsid w:val="00456F85"/>
    <w:rsid w:val="00457789"/>
    <w:rsid w:val="00457AD4"/>
    <w:rsid w:val="00457E97"/>
    <w:rsid w:val="0046081E"/>
    <w:rsid w:val="00462269"/>
    <w:rsid w:val="00462655"/>
    <w:rsid w:val="00462A10"/>
    <w:rsid w:val="0046361A"/>
    <w:rsid w:val="00464014"/>
    <w:rsid w:val="0046432C"/>
    <w:rsid w:val="00464450"/>
    <w:rsid w:val="004644A4"/>
    <w:rsid w:val="00464543"/>
    <w:rsid w:val="00464797"/>
    <w:rsid w:val="004649EA"/>
    <w:rsid w:val="00464DAC"/>
    <w:rsid w:val="00464ED0"/>
    <w:rsid w:val="0046537F"/>
    <w:rsid w:val="00465B29"/>
    <w:rsid w:val="00466DF2"/>
    <w:rsid w:val="00467584"/>
    <w:rsid w:val="0047035E"/>
    <w:rsid w:val="00471580"/>
    <w:rsid w:val="0047223D"/>
    <w:rsid w:val="00472421"/>
    <w:rsid w:val="0047275F"/>
    <w:rsid w:val="004727FB"/>
    <w:rsid w:val="00472F69"/>
    <w:rsid w:val="0047301C"/>
    <w:rsid w:val="004730D7"/>
    <w:rsid w:val="004742FC"/>
    <w:rsid w:val="00474319"/>
    <w:rsid w:val="00474466"/>
    <w:rsid w:val="00474527"/>
    <w:rsid w:val="00474568"/>
    <w:rsid w:val="00474A59"/>
    <w:rsid w:val="00475010"/>
    <w:rsid w:val="0047525E"/>
    <w:rsid w:val="00475B72"/>
    <w:rsid w:val="00475CB9"/>
    <w:rsid w:val="00476266"/>
    <w:rsid w:val="00476316"/>
    <w:rsid w:val="004764F0"/>
    <w:rsid w:val="00476624"/>
    <w:rsid w:val="00476644"/>
    <w:rsid w:val="00476D10"/>
    <w:rsid w:val="00477025"/>
    <w:rsid w:val="004770C3"/>
    <w:rsid w:val="00477318"/>
    <w:rsid w:val="00477553"/>
    <w:rsid w:val="0047786E"/>
    <w:rsid w:val="00477D33"/>
    <w:rsid w:val="004804E3"/>
    <w:rsid w:val="004805CD"/>
    <w:rsid w:val="00480A2A"/>
    <w:rsid w:val="00481327"/>
    <w:rsid w:val="0048243A"/>
    <w:rsid w:val="00482B13"/>
    <w:rsid w:val="00483732"/>
    <w:rsid w:val="0048406C"/>
    <w:rsid w:val="00484230"/>
    <w:rsid w:val="00484880"/>
    <w:rsid w:val="00484B24"/>
    <w:rsid w:val="00484B70"/>
    <w:rsid w:val="00484BC3"/>
    <w:rsid w:val="00484CD7"/>
    <w:rsid w:val="00484CDC"/>
    <w:rsid w:val="004851E6"/>
    <w:rsid w:val="004858F9"/>
    <w:rsid w:val="00485C00"/>
    <w:rsid w:val="00487887"/>
    <w:rsid w:val="00490502"/>
    <w:rsid w:val="0049081B"/>
    <w:rsid w:val="00491543"/>
    <w:rsid w:val="004916F4"/>
    <w:rsid w:val="00491BF2"/>
    <w:rsid w:val="00493688"/>
    <w:rsid w:val="00495043"/>
    <w:rsid w:val="004956C7"/>
    <w:rsid w:val="00495A73"/>
    <w:rsid w:val="00495DA2"/>
    <w:rsid w:val="00495E55"/>
    <w:rsid w:val="00496E65"/>
    <w:rsid w:val="004971FB"/>
    <w:rsid w:val="00497378"/>
    <w:rsid w:val="004978A4"/>
    <w:rsid w:val="004979F2"/>
    <w:rsid w:val="004A0506"/>
    <w:rsid w:val="004A0746"/>
    <w:rsid w:val="004A09DA"/>
    <w:rsid w:val="004A0A61"/>
    <w:rsid w:val="004A0CD8"/>
    <w:rsid w:val="004A131D"/>
    <w:rsid w:val="004A16D8"/>
    <w:rsid w:val="004A17D5"/>
    <w:rsid w:val="004A1B6A"/>
    <w:rsid w:val="004A25B1"/>
    <w:rsid w:val="004A2701"/>
    <w:rsid w:val="004A2E8D"/>
    <w:rsid w:val="004A2F30"/>
    <w:rsid w:val="004A308C"/>
    <w:rsid w:val="004A32F6"/>
    <w:rsid w:val="004A3A7D"/>
    <w:rsid w:val="004A55A7"/>
    <w:rsid w:val="004A5A6A"/>
    <w:rsid w:val="004A62B2"/>
    <w:rsid w:val="004A76A7"/>
    <w:rsid w:val="004A77B8"/>
    <w:rsid w:val="004B0F18"/>
    <w:rsid w:val="004B14BC"/>
    <w:rsid w:val="004B1B28"/>
    <w:rsid w:val="004B2186"/>
    <w:rsid w:val="004B21EB"/>
    <w:rsid w:val="004B2B51"/>
    <w:rsid w:val="004B2E04"/>
    <w:rsid w:val="004B32C9"/>
    <w:rsid w:val="004B467E"/>
    <w:rsid w:val="004B4A44"/>
    <w:rsid w:val="004B4AA4"/>
    <w:rsid w:val="004B5170"/>
    <w:rsid w:val="004B5323"/>
    <w:rsid w:val="004B54E6"/>
    <w:rsid w:val="004B60B2"/>
    <w:rsid w:val="004B60CC"/>
    <w:rsid w:val="004B62B2"/>
    <w:rsid w:val="004B66E3"/>
    <w:rsid w:val="004B6942"/>
    <w:rsid w:val="004B69F8"/>
    <w:rsid w:val="004B6A7C"/>
    <w:rsid w:val="004B6E0B"/>
    <w:rsid w:val="004B7512"/>
    <w:rsid w:val="004B768F"/>
    <w:rsid w:val="004B7851"/>
    <w:rsid w:val="004B7B84"/>
    <w:rsid w:val="004C0ED9"/>
    <w:rsid w:val="004C1040"/>
    <w:rsid w:val="004C1170"/>
    <w:rsid w:val="004C18BB"/>
    <w:rsid w:val="004C1AE5"/>
    <w:rsid w:val="004C27BA"/>
    <w:rsid w:val="004C2B50"/>
    <w:rsid w:val="004C2B6C"/>
    <w:rsid w:val="004C2F2C"/>
    <w:rsid w:val="004C3065"/>
    <w:rsid w:val="004C31C9"/>
    <w:rsid w:val="004C347D"/>
    <w:rsid w:val="004C3F41"/>
    <w:rsid w:val="004C4469"/>
    <w:rsid w:val="004C4BBB"/>
    <w:rsid w:val="004C50DE"/>
    <w:rsid w:val="004C5882"/>
    <w:rsid w:val="004C588E"/>
    <w:rsid w:val="004C5BF7"/>
    <w:rsid w:val="004C61B6"/>
    <w:rsid w:val="004C6C63"/>
    <w:rsid w:val="004C77F8"/>
    <w:rsid w:val="004C7FE7"/>
    <w:rsid w:val="004D0418"/>
    <w:rsid w:val="004D08C7"/>
    <w:rsid w:val="004D0D0E"/>
    <w:rsid w:val="004D0D9B"/>
    <w:rsid w:val="004D200D"/>
    <w:rsid w:val="004D2101"/>
    <w:rsid w:val="004D2559"/>
    <w:rsid w:val="004D28A7"/>
    <w:rsid w:val="004D2AED"/>
    <w:rsid w:val="004D37E9"/>
    <w:rsid w:val="004D3BDA"/>
    <w:rsid w:val="004D3CD8"/>
    <w:rsid w:val="004D3E7F"/>
    <w:rsid w:val="004D4172"/>
    <w:rsid w:val="004D45F9"/>
    <w:rsid w:val="004D4A54"/>
    <w:rsid w:val="004D5467"/>
    <w:rsid w:val="004D57E8"/>
    <w:rsid w:val="004D5828"/>
    <w:rsid w:val="004D5947"/>
    <w:rsid w:val="004D5A02"/>
    <w:rsid w:val="004D61D5"/>
    <w:rsid w:val="004D6405"/>
    <w:rsid w:val="004D69D7"/>
    <w:rsid w:val="004D6D80"/>
    <w:rsid w:val="004D6E8B"/>
    <w:rsid w:val="004D6F64"/>
    <w:rsid w:val="004D6F9F"/>
    <w:rsid w:val="004D782D"/>
    <w:rsid w:val="004D788F"/>
    <w:rsid w:val="004D7C6C"/>
    <w:rsid w:val="004E062F"/>
    <w:rsid w:val="004E0C74"/>
    <w:rsid w:val="004E1CBC"/>
    <w:rsid w:val="004E256F"/>
    <w:rsid w:val="004E25F5"/>
    <w:rsid w:val="004E29BF"/>
    <w:rsid w:val="004E3194"/>
    <w:rsid w:val="004E41E4"/>
    <w:rsid w:val="004E42AA"/>
    <w:rsid w:val="004E45E8"/>
    <w:rsid w:val="004E4665"/>
    <w:rsid w:val="004E5244"/>
    <w:rsid w:val="004E55CB"/>
    <w:rsid w:val="004E6CA3"/>
    <w:rsid w:val="004E6FDC"/>
    <w:rsid w:val="004E7111"/>
    <w:rsid w:val="004E74BC"/>
    <w:rsid w:val="004F033A"/>
    <w:rsid w:val="004F0692"/>
    <w:rsid w:val="004F12D0"/>
    <w:rsid w:val="004F12F2"/>
    <w:rsid w:val="004F1A73"/>
    <w:rsid w:val="004F1D52"/>
    <w:rsid w:val="004F2967"/>
    <w:rsid w:val="004F29D2"/>
    <w:rsid w:val="004F3BC7"/>
    <w:rsid w:val="004F3F5D"/>
    <w:rsid w:val="004F57A7"/>
    <w:rsid w:val="004F6402"/>
    <w:rsid w:val="004F66FC"/>
    <w:rsid w:val="004F7476"/>
    <w:rsid w:val="004F7EE9"/>
    <w:rsid w:val="00500475"/>
    <w:rsid w:val="005007AB"/>
    <w:rsid w:val="005009CA"/>
    <w:rsid w:val="00500A35"/>
    <w:rsid w:val="00500A46"/>
    <w:rsid w:val="005011A5"/>
    <w:rsid w:val="00501563"/>
    <w:rsid w:val="005018A5"/>
    <w:rsid w:val="00501C59"/>
    <w:rsid w:val="00502AA7"/>
    <w:rsid w:val="00502F69"/>
    <w:rsid w:val="005044CC"/>
    <w:rsid w:val="00504AB6"/>
    <w:rsid w:val="00504FBF"/>
    <w:rsid w:val="0050511B"/>
    <w:rsid w:val="00505940"/>
    <w:rsid w:val="00505D9A"/>
    <w:rsid w:val="00506799"/>
    <w:rsid w:val="005069EF"/>
    <w:rsid w:val="00506F1F"/>
    <w:rsid w:val="005070CE"/>
    <w:rsid w:val="00510245"/>
    <w:rsid w:val="0051092C"/>
    <w:rsid w:val="00510D1C"/>
    <w:rsid w:val="005124FE"/>
    <w:rsid w:val="00512545"/>
    <w:rsid w:val="00512994"/>
    <w:rsid w:val="00512DF1"/>
    <w:rsid w:val="005130B8"/>
    <w:rsid w:val="005131DF"/>
    <w:rsid w:val="00513EB2"/>
    <w:rsid w:val="005140B1"/>
    <w:rsid w:val="005146BF"/>
    <w:rsid w:val="00514802"/>
    <w:rsid w:val="00514DAB"/>
    <w:rsid w:val="005151A8"/>
    <w:rsid w:val="005152F2"/>
    <w:rsid w:val="005155BA"/>
    <w:rsid w:val="005158FD"/>
    <w:rsid w:val="00515D62"/>
    <w:rsid w:val="005160C0"/>
    <w:rsid w:val="00516542"/>
    <w:rsid w:val="0051678B"/>
    <w:rsid w:val="00516991"/>
    <w:rsid w:val="0051737D"/>
    <w:rsid w:val="00517469"/>
    <w:rsid w:val="0051788C"/>
    <w:rsid w:val="00517894"/>
    <w:rsid w:val="00517C28"/>
    <w:rsid w:val="0052082F"/>
    <w:rsid w:val="0052091E"/>
    <w:rsid w:val="00520CC4"/>
    <w:rsid w:val="00521C65"/>
    <w:rsid w:val="005230D5"/>
    <w:rsid w:val="005235E7"/>
    <w:rsid w:val="00523DD3"/>
    <w:rsid w:val="0052497D"/>
    <w:rsid w:val="005249D1"/>
    <w:rsid w:val="0052573B"/>
    <w:rsid w:val="0052596D"/>
    <w:rsid w:val="005259C1"/>
    <w:rsid w:val="00525CDE"/>
    <w:rsid w:val="0052603D"/>
    <w:rsid w:val="00527100"/>
    <w:rsid w:val="005279DE"/>
    <w:rsid w:val="00530B85"/>
    <w:rsid w:val="00531464"/>
    <w:rsid w:val="00531510"/>
    <w:rsid w:val="0053169F"/>
    <w:rsid w:val="00532418"/>
    <w:rsid w:val="005324FB"/>
    <w:rsid w:val="0053328F"/>
    <w:rsid w:val="00533487"/>
    <w:rsid w:val="00533B6F"/>
    <w:rsid w:val="00533D07"/>
    <w:rsid w:val="00534887"/>
    <w:rsid w:val="00534C85"/>
    <w:rsid w:val="00534E3A"/>
    <w:rsid w:val="005355B2"/>
    <w:rsid w:val="00535D8B"/>
    <w:rsid w:val="005361B8"/>
    <w:rsid w:val="00536309"/>
    <w:rsid w:val="0053681D"/>
    <w:rsid w:val="005368A8"/>
    <w:rsid w:val="0053693B"/>
    <w:rsid w:val="00536F66"/>
    <w:rsid w:val="0053725F"/>
    <w:rsid w:val="00537E75"/>
    <w:rsid w:val="0054014F"/>
    <w:rsid w:val="00540412"/>
    <w:rsid w:val="00540BC0"/>
    <w:rsid w:val="00541879"/>
    <w:rsid w:val="00541BA6"/>
    <w:rsid w:val="005420C3"/>
    <w:rsid w:val="005424DF"/>
    <w:rsid w:val="0054288E"/>
    <w:rsid w:val="00542CF2"/>
    <w:rsid w:val="00542EC7"/>
    <w:rsid w:val="005434A6"/>
    <w:rsid w:val="0054370A"/>
    <w:rsid w:val="00543853"/>
    <w:rsid w:val="005439B6"/>
    <w:rsid w:val="0054493A"/>
    <w:rsid w:val="005449C7"/>
    <w:rsid w:val="0054513E"/>
    <w:rsid w:val="00545331"/>
    <w:rsid w:val="00545A49"/>
    <w:rsid w:val="00545B55"/>
    <w:rsid w:val="00545F6A"/>
    <w:rsid w:val="0054608D"/>
    <w:rsid w:val="0054646A"/>
    <w:rsid w:val="005465D7"/>
    <w:rsid w:val="00546650"/>
    <w:rsid w:val="0054666B"/>
    <w:rsid w:val="005468FB"/>
    <w:rsid w:val="005474DE"/>
    <w:rsid w:val="0054766D"/>
    <w:rsid w:val="00547AC0"/>
    <w:rsid w:val="00547CA9"/>
    <w:rsid w:val="0055188E"/>
    <w:rsid w:val="00551FCB"/>
    <w:rsid w:val="0055204E"/>
    <w:rsid w:val="00552B5B"/>
    <w:rsid w:val="005536F8"/>
    <w:rsid w:val="00553F95"/>
    <w:rsid w:val="005543D3"/>
    <w:rsid w:val="0055506E"/>
    <w:rsid w:val="005556B5"/>
    <w:rsid w:val="00555B72"/>
    <w:rsid w:val="0055620F"/>
    <w:rsid w:val="00556B6E"/>
    <w:rsid w:val="00556EF6"/>
    <w:rsid w:val="00557CE5"/>
    <w:rsid w:val="00560058"/>
    <w:rsid w:val="005613BC"/>
    <w:rsid w:val="005619A6"/>
    <w:rsid w:val="00561C7F"/>
    <w:rsid w:val="00562645"/>
    <w:rsid w:val="00562934"/>
    <w:rsid w:val="005630A6"/>
    <w:rsid w:val="00563118"/>
    <w:rsid w:val="005635A5"/>
    <w:rsid w:val="00563E20"/>
    <w:rsid w:val="00563EA3"/>
    <w:rsid w:val="00564092"/>
    <w:rsid w:val="0056417D"/>
    <w:rsid w:val="005647DC"/>
    <w:rsid w:val="0056486B"/>
    <w:rsid w:val="00564A26"/>
    <w:rsid w:val="00564C1F"/>
    <w:rsid w:val="00564EC7"/>
    <w:rsid w:val="00565085"/>
    <w:rsid w:val="00565379"/>
    <w:rsid w:val="00565A61"/>
    <w:rsid w:val="005665FE"/>
    <w:rsid w:val="00566801"/>
    <w:rsid w:val="00566E8F"/>
    <w:rsid w:val="00567A78"/>
    <w:rsid w:val="00570560"/>
    <w:rsid w:val="00570CFB"/>
    <w:rsid w:val="00571179"/>
    <w:rsid w:val="005715DF"/>
    <w:rsid w:val="00571B7E"/>
    <w:rsid w:val="00571D29"/>
    <w:rsid w:val="00571DBF"/>
    <w:rsid w:val="00571FED"/>
    <w:rsid w:val="005722EF"/>
    <w:rsid w:val="00572A3F"/>
    <w:rsid w:val="00572A91"/>
    <w:rsid w:val="0057312F"/>
    <w:rsid w:val="00573507"/>
    <w:rsid w:val="00573E42"/>
    <w:rsid w:val="0057489E"/>
    <w:rsid w:val="00574B9E"/>
    <w:rsid w:val="00575637"/>
    <w:rsid w:val="00575684"/>
    <w:rsid w:val="005757BA"/>
    <w:rsid w:val="00575DD6"/>
    <w:rsid w:val="0057621B"/>
    <w:rsid w:val="00577B80"/>
    <w:rsid w:val="00577DD2"/>
    <w:rsid w:val="00577EF7"/>
    <w:rsid w:val="005801C0"/>
    <w:rsid w:val="00580E2E"/>
    <w:rsid w:val="00581132"/>
    <w:rsid w:val="005814D2"/>
    <w:rsid w:val="00581631"/>
    <w:rsid w:val="00581F9E"/>
    <w:rsid w:val="00582D90"/>
    <w:rsid w:val="00582E1B"/>
    <w:rsid w:val="00583343"/>
    <w:rsid w:val="0058399F"/>
    <w:rsid w:val="00583AC0"/>
    <w:rsid w:val="00583B95"/>
    <w:rsid w:val="00583C68"/>
    <w:rsid w:val="00585093"/>
    <w:rsid w:val="0058525E"/>
    <w:rsid w:val="00585648"/>
    <w:rsid w:val="00585C02"/>
    <w:rsid w:val="00585E63"/>
    <w:rsid w:val="00586EC0"/>
    <w:rsid w:val="0058710A"/>
    <w:rsid w:val="00587161"/>
    <w:rsid w:val="00590F97"/>
    <w:rsid w:val="00591619"/>
    <w:rsid w:val="00591BAD"/>
    <w:rsid w:val="005925DC"/>
    <w:rsid w:val="005927EB"/>
    <w:rsid w:val="00592BDA"/>
    <w:rsid w:val="00592CCD"/>
    <w:rsid w:val="00592CD1"/>
    <w:rsid w:val="005939CF"/>
    <w:rsid w:val="00594142"/>
    <w:rsid w:val="005948AC"/>
    <w:rsid w:val="00594D54"/>
    <w:rsid w:val="00594E73"/>
    <w:rsid w:val="00595228"/>
    <w:rsid w:val="005956A1"/>
    <w:rsid w:val="0059593C"/>
    <w:rsid w:val="00595ED3"/>
    <w:rsid w:val="00596531"/>
    <w:rsid w:val="00596F7E"/>
    <w:rsid w:val="00597427"/>
    <w:rsid w:val="00597C25"/>
    <w:rsid w:val="005A085B"/>
    <w:rsid w:val="005A08F1"/>
    <w:rsid w:val="005A0E89"/>
    <w:rsid w:val="005A0F0D"/>
    <w:rsid w:val="005A0FB2"/>
    <w:rsid w:val="005A131F"/>
    <w:rsid w:val="005A181A"/>
    <w:rsid w:val="005A1CCF"/>
    <w:rsid w:val="005A260E"/>
    <w:rsid w:val="005A2816"/>
    <w:rsid w:val="005A31DA"/>
    <w:rsid w:val="005A332F"/>
    <w:rsid w:val="005A3865"/>
    <w:rsid w:val="005A43D3"/>
    <w:rsid w:val="005A48F8"/>
    <w:rsid w:val="005A4D70"/>
    <w:rsid w:val="005A5933"/>
    <w:rsid w:val="005A59B7"/>
    <w:rsid w:val="005A5CF0"/>
    <w:rsid w:val="005A5D46"/>
    <w:rsid w:val="005A5E6B"/>
    <w:rsid w:val="005A5EB5"/>
    <w:rsid w:val="005A60B4"/>
    <w:rsid w:val="005A6860"/>
    <w:rsid w:val="005A68ED"/>
    <w:rsid w:val="005A69AB"/>
    <w:rsid w:val="005A6E6F"/>
    <w:rsid w:val="005A703F"/>
    <w:rsid w:val="005A7892"/>
    <w:rsid w:val="005B04E4"/>
    <w:rsid w:val="005B0800"/>
    <w:rsid w:val="005B096E"/>
    <w:rsid w:val="005B0981"/>
    <w:rsid w:val="005B0AF5"/>
    <w:rsid w:val="005B0B74"/>
    <w:rsid w:val="005B1395"/>
    <w:rsid w:val="005B1486"/>
    <w:rsid w:val="005B1F64"/>
    <w:rsid w:val="005B21E6"/>
    <w:rsid w:val="005B21F3"/>
    <w:rsid w:val="005B2F27"/>
    <w:rsid w:val="005B322A"/>
    <w:rsid w:val="005B38A3"/>
    <w:rsid w:val="005B3DAF"/>
    <w:rsid w:val="005B40C3"/>
    <w:rsid w:val="005B4A57"/>
    <w:rsid w:val="005B4BDB"/>
    <w:rsid w:val="005B529A"/>
    <w:rsid w:val="005B5809"/>
    <w:rsid w:val="005B5888"/>
    <w:rsid w:val="005B5A49"/>
    <w:rsid w:val="005B5EE5"/>
    <w:rsid w:val="005B6BE1"/>
    <w:rsid w:val="005B7080"/>
    <w:rsid w:val="005B7561"/>
    <w:rsid w:val="005B790F"/>
    <w:rsid w:val="005B7A8A"/>
    <w:rsid w:val="005C05D6"/>
    <w:rsid w:val="005C1820"/>
    <w:rsid w:val="005C2644"/>
    <w:rsid w:val="005C375A"/>
    <w:rsid w:val="005C4073"/>
    <w:rsid w:val="005C4F65"/>
    <w:rsid w:val="005C51A8"/>
    <w:rsid w:val="005C5365"/>
    <w:rsid w:val="005C5E48"/>
    <w:rsid w:val="005C600D"/>
    <w:rsid w:val="005C69E3"/>
    <w:rsid w:val="005C7187"/>
    <w:rsid w:val="005C7653"/>
    <w:rsid w:val="005D02EB"/>
    <w:rsid w:val="005D0BD8"/>
    <w:rsid w:val="005D0ED9"/>
    <w:rsid w:val="005D1D6D"/>
    <w:rsid w:val="005D28F7"/>
    <w:rsid w:val="005D2EFC"/>
    <w:rsid w:val="005D3C73"/>
    <w:rsid w:val="005D532A"/>
    <w:rsid w:val="005D54A7"/>
    <w:rsid w:val="005D61E4"/>
    <w:rsid w:val="005D778A"/>
    <w:rsid w:val="005E0ABA"/>
    <w:rsid w:val="005E1643"/>
    <w:rsid w:val="005E19A7"/>
    <w:rsid w:val="005E21BA"/>
    <w:rsid w:val="005E39D4"/>
    <w:rsid w:val="005E479F"/>
    <w:rsid w:val="005E4859"/>
    <w:rsid w:val="005E4C09"/>
    <w:rsid w:val="005E522D"/>
    <w:rsid w:val="005E587D"/>
    <w:rsid w:val="005E61DD"/>
    <w:rsid w:val="005E626A"/>
    <w:rsid w:val="005E66FA"/>
    <w:rsid w:val="005E6C18"/>
    <w:rsid w:val="005E766F"/>
    <w:rsid w:val="005E79B7"/>
    <w:rsid w:val="005E7CA1"/>
    <w:rsid w:val="005E7F62"/>
    <w:rsid w:val="005F0715"/>
    <w:rsid w:val="005F07BB"/>
    <w:rsid w:val="005F0B7B"/>
    <w:rsid w:val="005F0DE5"/>
    <w:rsid w:val="005F0EF6"/>
    <w:rsid w:val="005F1346"/>
    <w:rsid w:val="005F1AF2"/>
    <w:rsid w:val="005F1C88"/>
    <w:rsid w:val="005F2460"/>
    <w:rsid w:val="005F2687"/>
    <w:rsid w:val="005F2982"/>
    <w:rsid w:val="005F2B43"/>
    <w:rsid w:val="005F2D80"/>
    <w:rsid w:val="005F2E13"/>
    <w:rsid w:val="005F2F6E"/>
    <w:rsid w:val="005F3B13"/>
    <w:rsid w:val="005F3D14"/>
    <w:rsid w:val="005F3DD0"/>
    <w:rsid w:val="005F4394"/>
    <w:rsid w:val="005F4597"/>
    <w:rsid w:val="005F4BF4"/>
    <w:rsid w:val="005F5817"/>
    <w:rsid w:val="005F5B66"/>
    <w:rsid w:val="005F5D50"/>
    <w:rsid w:val="005F5E91"/>
    <w:rsid w:val="005F6113"/>
    <w:rsid w:val="005F6C73"/>
    <w:rsid w:val="005F71F2"/>
    <w:rsid w:val="005F7267"/>
    <w:rsid w:val="005F73B1"/>
    <w:rsid w:val="005F77F3"/>
    <w:rsid w:val="005F7EF6"/>
    <w:rsid w:val="006009C4"/>
    <w:rsid w:val="00600E45"/>
    <w:rsid w:val="00600E8E"/>
    <w:rsid w:val="00600F4B"/>
    <w:rsid w:val="006017C2"/>
    <w:rsid w:val="00601B77"/>
    <w:rsid w:val="00601FFB"/>
    <w:rsid w:val="00602076"/>
    <w:rsid w:val="0060217C"/>
    <w:rsid w:val="00602939"/>
    <w:rsid w:val="00602B0C"/>
    <w:rsid w:val="00602C01"/>
    <w:rsid w:val="00603A00"/>
    <w:rsid w:val="00603E59"/>
    <w:rsid w:val="0060488E"/>
    <w:rsid w:val="00604B8F"/>
    <w:rsid w:val="00604F04"/>
    <w:rsid w:val="00605ED0"/>
    <w:rsid w:val="00606300"/>
    <w:rsid w:val="00606654"/>
    <w:rsid w:val="00606B7C"/>
    <w:rsid w:val="00607AD3"/>
    <w:rsid w:val="00607C4C"/>
    <w:rsid w:val="0061094D"/>
    <w:rsid w:val="00610AF3"/>
    <w:rsid w:val="00611047"/>
    <w:rsid w:val="006113D1"/>
    <w:rsid w:val="00611660"/>
    <w:rsid w:val="00611D1C"/>
    <w:rsid w:val="00611F74"/>
    <w:rsid w:val="00613F5C"/>
    <w:rsid w:val="00614936"/>
    <w:rsid w:val="00615B88"/>
    <w:rsid w:val="00616265"/>
    <w:rsid w:val="00616A5D"/>
    <w:rsid w:val="0061728E"/>
    <w:rsid w:val="00617359"/>
    <w:rsid w:val="006173BD"/>
    <w:rsid w:val="006209F5"/>
    <w:rsid w:val="00620B89"/>
    <w:rsid w:val="0062180A"/>
    <w:rsid w:val="00621811"/>
    <w:rsid w:val="00621E4A"/>
    <w:rsid w:val="00622383"/>
    <w:rsid w:val="00623258"/>
    <w:rsid w:val="006232E7"/>
    <w:rsid w:val="00623B66"/>
    <w:rsid w:val="00623C74"/>
    <w:rsid w:val="00623D14"/>
    <w:rsid w:val="00623E74"/>
    <w:rsid w:val="00623F24"/>
    <w:rsid w:val="006241EC"/>
    <w:rsid w:val="006242A3"/>
    <w:rsid w:val="00625A0A"/>
    <w:rsid w:val="00625FA3"/>
    <w:rsid w:val="006260C7"/>
    <w:rsid w:val="00626461"/>
    <w:rsid w:val="00626567"/>
    <w:rsid w:val="006272B9"/>
    <w:rsid w:val="00627607"/>
    <w:rsid w:val="00627862"/>
    <w:rsid w:val="00627FD6"/>
    <w:rsid w:val="00630A8B"/>
    <w:rsid w:val="00630AA1"/>
    <w:rsid w:val="00630BEB"/>
    <w:rsid w:val="00631266"/>
    <w:rsid w:val="006314C5"/>
    <w:rsid w:val="00631984"/>
    <w:rsid w:val="00631CD9"/>
    <w:rsid w:val="00632281"/>
    <w:rsid w:val="006322D2"/>
    <w:rsid w:val="006325D9"/>
    <w:rsid w:val="00632A86"/>
    <w:rsid w:val="00632CA3"/>
    <w:rsid w:val="006337D9"/>
    <w:rsid w:val="00633E97"/>
    <w:rsid w:val="00634134"/>
    <w:rsid w:val="00634D45"/>
    <w:rsid w:val="00635E50"/>
    <w:rsid w:val="00635EE5"/>
    <w:rsid w:val="00636287"/>
    <w:rsid w:val="00636D35"/>
    <w:rsid w:val="00636E1B"/>
    <w:rsid w:val="00637871"/>
    <w:rsid w:val="00640058"/>
    <w:rsid w:val="006402B4"/>
    <w:rsid w:val="00640B02"/>
    <w:rsid w:val="00641324"/>
    <w:rsid w:val="00641A43"/>
    <w:rsid w:val="00642940"/>
    <w:rsid w:val="00643CCE"/>
    <w:rsid w:val="006443CC"/>
    <w:rsid w:val="00645139"/>
    <w:rsid w:val="006457C3"/>
    <w:rsid w:val="00646137"/>
    <w:rsid w:val="00646EFE"/>
    <w:rsid w:val="00646F19"/>
    <w:rsid w:val="0064703A"/>
    <w:rsid w:val="006471A5"/>
    <w:rsid w:val="0064766C"/>
    <w:rsid w:val="00647959"/>
    <w:rsid w:val="006479DA"/>
    <w:rsid w:val="00647BFA"/>
    <w:rsid w:val="00647DD2"/>
    <w:rsid w:val="00647FE5"/>
    <w:rsid w:val="0065079B"/>
    <w:rsid w:val="00650B3B"/>
    <w:rsid w:val="00650D22"/>
    <w:rsid w:val="0065129B"/>
    <w:rsid w:val="00651AD4"/>
    <w:rsid w:val="006520A6"/>
    <w:rsid w:val="0065217E"/>
    <w:rsid w:val="00652BE0"/>
    <w:rsid w:val="00653546"/>
    <w:rsid w:val="00653D82"/>
    <w:rsid w:val="00653EE1"/>
    <w:rsid w:val="00654249"/>
    <w:rsid w:val="00654C22"/>
    <w:rsid w:val="006559B0"/>
    <w:rsid w:val="00655C23"/>
    <w:rsid w:val="00655FA6"/>
    <w:rsid w:val="006562DC"/>
    <w:rsid w:val="006564F0"/>
    <w:rsid w:val="006575FC"/>
    <w:rsid w:val="00657C7B"/>
    <w:rsid w:val="00657CC0"/>
    <w:rsid w:val="006601A1"/>
    <w:rsid w:val="006604DC"/>
    <w:rsid w:val="00660845"/>
    <w:rsid w:val="0066102D"/>
    <w:rsid w:val="00661614"/>
    <w:rsid w:val="0066212A"/>
    <w:rsid w:val="00662C56"/>
    <w:rsid w:val="006636F3"/>
    <w:rsid w:val="00664289"/>
    <w:rsid w:val="00664E48"/>
    <w:rsid w:val="00664FDF"/>
    <w:rsid w:val="006658D6"/>
    <w:rsid w:val="006658E1"/>
    <w:rsid w:val="00665D32"/>
    <w:rsid w:val="00665D4C"/>
    <w:rsid w:val="00666179"/>
    <w:rsid w:val="00666379"/>
    <w:rsid w:val="00666468"/>
    <w:rsid w:val="0066686E"/>
    <w:rsid w:val="006676B6"/>
    <w:rsid w:val="00670EEF"/>
    <w:rsid w:val="00671406"/>
    <w:rsid w:val="006717E1"/>
    <w:rsid w:val="00671B21"/>
    <w:rsid w:val="00671BBA"/>
    <w:rsid w:val="00671EBA"/>
    <w:rsid w:val="00672658"/>
    <w:rsid w:val="006727BF"/>
    <w:rsid w:val="00673218"/>
    <w:rsid w:val="00673447"/>
    <w:rsid w:val="00673B29"/>
    <w:rsid w:val="00673FAC"/>
    <w:rsid w:val="0067434A"/>
    <w:rsid w:val="006748CF"/>
    <w:rsid w:val="00674B92"/>
    <w:rsid w:val="00675386"/>
    <w:rsid w:val="00675433"/>
    <w:rsid w:val="0067590C"/>
    <w:rsid w:val="0067597A"/>
    <w:rsid w:val="00675A38"/>
    <w:rsid w:val="00676359"/>
    <w:rsid w:val="0067682F"/>
    <w:rsid w:val="00676C06"/>
    <w:rsid w:val="006771AE"/>
    <w:rsid w:val="00677704"/>
    <w:rsid w:val="00677D3D"/>
    <w:rsid w:val="00677D6A"/>
    <w:rsid w:val="0068025A"/>
    <w:rsid w:val="0068090A"/>
    <w:rsid w:val="00680AF1"/>
    <w:rsid w:val="00680BF3"/>
    <w:rsid w:val="00680C24"/>
    <w:rsid w:val="00680D9D"/>
    <w:rsid w:val="00680E67"/>
    <w:rsid w:val="006811CD"/>
    <w:rsid w:val="006814D7"/>
    <w:rsid w:val="00682068"/>
    <w:rsid w:val="00682513"/>
    <w:rsid w:val="0068295C"/>
    <w:rsid w:val="0068372C"/>
    <w:rsid w:val="006839E0"/>
    <w:rsid w:val="00683A93"/>
    <w:rsid w:val="00683DB5"/>
    <w:rsid w:val="0068448A"/>
    <w:rsid w:val="00684CD5"/>
    <w:rsid w:val="006850AD"/>
    <w:rsid w:val="00685D6C"/>
    <w:rsid w:val="00686B78"/>
    <w:rsid w:val="00686B81"/>
    <w:rsid w:val="00686DAE"/>
    <w:rsid w:val="00687C1E"/>
    <w:rsid w:val="00687E33"/>
    <w:rsid w:val="006908A8"/>
    <w:rsid w:val="00690A1F"/>
    <w:rsid w:val="006912A4"/>
    <w:rsid w:val="00691C17"/>
    <w:rsid w:val="00691F43"/>
    <w:rsid w:val="00692ABC"/>
    <w:rsid w:val="00693352"/>
    <w:rsid w:val="00693639"/>
    <w:rsid w:val="00693BC8"/>
    <w:rsid w:val="00693D57"/>
    <w:rsid w:val="0069425B"/>
    <w:rsid w:val="006945A2"/>
    <w:rsid w:val="00694D87"/>
    <w:rsid w:val="00695407"/>
    <w:rsid w:val="00695911"/>
    <w:rsid w:val="0069626D"/>
    <w:rsid w:val="006964D3"/>
    <w:rsid w:val="006966BD"/>
    <w:rsid w:val="0069722B"/>
    <w:rsid w:val="0069732F"/>
    <w:rsid w:val="0069771B"/>
    <w:rsid w:val="00697BF8"/>
    <w:rsid w:val="006A0052"/>
    <w:rsid w:val="006A084C"/>
    <w:rsid w:val="006A0C3A"/>
    <w:rsid w:val="006A0E4F"/>
    <w:rsid w:val="006A105E"/>
    <w:rsid w:val="006A12B5"/>
    <w:rsid w:val="006A1755"/>
    <w:rsid w:val="006A25A9"/>
    <w:rsid w:val="006A2802"/>
    <w:rsid w:val="006A2AB9"/>
    <w:rsid w:val="006A3353"/>
    <w:rsid w:val="006A3857"/>
    <w:rsid w:val="006A3ED2"/>
    <w:rsid w:val="006A3F86"/>
    <w:rsid w:val="006A4131"/>
    <w:rsid w:val="006A42D3"/>
    <w:rsid w:val="006A47E6"/>
    <w:rsid w:val="006A52B1"/>
    <w:rsid w:val="006A5746"/>
    <w:rsid w:val="006A57DE"/>
    <w:rsid w:val="006A5AF5"/>
    <w:rsid w:val="006A63C1"/>
    <w:rsid w:val="006A6A2E"/>
    <w:rsid w:val="006A6A9F"/>
    <w:rsid w:val="006A6BE6"/>
    <w:rsid w:val="006A6C15"/>
    <w:rsid w:val="006A6EE6"/>
    <w:rsid w:val="006A6EF7"/>
    <w:rsid w:val="006A7B7C"/>
    <w:rsid w:val="006B02C6"/>
    <w:rsid w:val="006B05BC"/>
    <w:rsid w:val="006B076A"/>
    <w:rsid w:val="006B0A97"/>
    <w:rsid w:val="006B134B"/>
    <w:rsid w:val="006B1567"/>
    <w:rsid w:val="006B1A9D"/>
    <w:rsid w:val="006B1F77"/>
    <w:rsid w:val="006B1F79"/>
    <w:rsid w:val="006B2303"/>
    <w:rsid w:val="006B25F3"/>
    <w:rsid w:val="006B28D5"/>
    <w:rsid w:val="006B2E0E"/>
    <w:rsid w:val="006B3054"/>
    <w:rsid w:val="006B31EA"/>
    <w:rsid w:val="006B3254"/>
    <w:rsid w:val="006B33CA"/>
    <w:rsid w:val="006B37DD"/>
    <w:rsid w:val="006B3C3F"/>
    <w:rsid w:val="006B4109"/>
    <w:rsid w:val="006B4418"/>
    <w:rsid w:val="006B47D2"/>
    <w:rsid w:val="006B4B39"/>
    <w:rsid w:val="006B4F02"/>
    <w:rsid w:val="006B60FB"/>
    <w:rsid w:val="006B6C63"/>
    <w:rsid w:val="006B7188"/>
    <w:rsid w:val="006B739E"/>
    <w:rsid w:val="006B7612"/>
    <w:rsid w:val="006B7900"/>
    <w:rsid w:val="006C083F"/>
    <w:rsid w:val="006C0A29"/>
    <w:rsid w:val="006C0F2D"/>
    <w:rsid w:val="006C13EB"/>
    <w:rsid w:val="006C161D"/>
    <w:rsid w:val="006C1D9E"/>
    <w:rsid w:val="006C353C"/>
    <w:rsid w:val="006C3768"/>
    <w:rsid w:val="006C3E53"/>
    <w:rsid w:val="006C3ED5"/>
    <w:rsid w:val="006C3FC4"/>
    <w:rsid w:val="006C427F"/>
    <w:rsid w:val="006C44A6"/>
    <w:rsid w:val="006C6101"/>
    <w:rsid w:val="006C6333"/>
    <w:rsid w:val="006C6549"/>
    <w:rsid w:val="006C65D1"/>
    <w:rsid w:val="006C6E58"/>
    <w:rsid w:val="006C7097"/>
    <w:rsid w:val="006C74F1"/>
    <w:rsid w:val="006C7AA8"/>
    <w:rsid w:val="006D1156"/>
    <w:rsid w:val="006D190E"/>
    <w:rsid w:val="006D1A7C"/>
    <w:rsid w:val="006D1ADA"/>
    <w:rsid w:val="006D2530"/>
    <w:rsid w:val="006D258F"/>
    <w:rsid w:val="006D2720"/>
    <w:rsid w:val="006D279E"/>
    <w:rsid w:val="006D2C08"/>
    <w:rsid w:val="006D2DEC"/>
    <w:rsid w:val="006D35A2"/>
    <w:rsid w:val="006D3A86"/>
    <w:rsid w:val="006D3EC6"/>
    <w:rsid w:val="006D3F27"/>
    <w:rsid w:val="006D410F"/>
    <w:rsid w:val="006D4634"/>
    <w:rsid w:val="006D50C6"/>
    <w:rsid w:val="006D53E9"/>
    <w:rsid w:val="006D5A11"/>
    <w:rsid w:val="006D5A76"/>
    <w:rsid w:val="006D5BC5"/>
    <w:rsid w:val="006D5DEA"/>
    <w:rsid w:val="006D5E82"/>
    <w:rsid w:val="006D62EF"/>
    <w:rsid w:val="006D6A3B"/>
    <w:rsid w:val="006D7037"/>
    <w:rsid w:val="006D7752"/>
    <w:rsid w:val="006E0AF9"/>
    <w:rsid w:val="006E0B58"/>
    <w:rsid w:val="006E0D4A"/>
    <w:rsid w:val="006E1A4B"/>
    <w:rsid w:val="006E26E8"/>
    <w:rsid w:val="006E28F8"/>
    <w:rsid w:val="006E2B4D"/>
    <w:rsid w:val="006E2DB2"/>
    <w:rsid w:val="006E352D"/>
    <w:rsid w:val="006E3A1B"/>
    <w:rsid w:val="006E3B56"/>
    <w:rsid w:val="006E3BE7"/>
    <w:rsid w:val="006E3D5C"/>
    <w:rsid w:val="006E449E"/>
    <w:rsid w:val="006E4B86"/>
    <w:rsid w:val="006E5B34"/>
    <w:rsid w:val="006E5D39"/>
    <w:rsid w:val="006E6730"/>
    <w:rsid w:val="006E6F7D"/>
    <w:rsid w:val="006E7722"/>
    <w:rsid w:val="006E77B5"/>
    <w:rsid w:val="006E7AC3"/>
    <w:rsid w:val="006F0226"/>
    <w:rsid w:val="006F0CE4"/>
    <w:rsid w:val="006F2120"/>
    <w:rsid w:val="006F28E0"/>
    <w:rsid w:val="006F30D3"/>
    <w:rsid w:val="006F3BF9"/>
    <w:rsid w:val="006F3CC9"/>
    <w:rsid w:val="006F3D52"/>
    <w:rsid w:val="006F41DC"/>
    <w:rsid w:val="006F461E"/>
    <w:rsid w:val="006F46A3"/>
    <w:rsid w:val="006F4A8F"/>
    <w:rsid w:val="006F4BAD"/>
    <w:rsid w:val="006F5220"/>
    <w:rsid w:val="006F574E"/>
    <w:rsid w:val="006F599D"/>
    <w:rsid w:val="006F5C1E"/>
    <w:rsid w:val="006F5FEA"/>
    <w:rsid w:val="006F65D8"/>
    <w:rsid w:val="006F6A1D"/>
    <w:rsid w:val="006F6A37"/>
    <w:rsid w:val="006F74CB"/>
    <w:rsid w:val="0070083F"/>
    <w:rsid w:val="00701519"/>
    <w:rsid w:val="00702C73"/>
    <w:rsid w:val="00702FC3"/>
    <w:rsid w:val="0070330A"/>
    <w:rsid w:val="0070396D"/>
    <w:rsid w:val="00703D7F"/>
    <w:rsid w:val="0070418A"/>
    <w:rsid w:val="00704528"/>
    <w:rsid w:val="007047F1"/>
    <w:rsid w:val="00704A90"/>
    <w:rsid w:val="00704C11"/>
    <w:rsid w:val="007058AC"/>
    <w:rsid w:val="00705BDB"/>
    <w:rsid w:val="00705CFF"/>
    <w:rsid w:val="00705DC5"/>
    <w:rsid w:val="00706FD1"/>
    <w:rsid w:val="00707182"/>
    <w:rsid w:val="007074F0"/>
    <w:rsid w:val="007076C9"/>
    <w:rsid w:val="00707720"/>
    <w:rsid w:val="00707A13"/>
    <w:rsid w:val="00710508"/>
    <w:rsid w:val="007106DD"/>
    <w:rsid w:val="00710DEA"/>
    <w:rsid w:val="007111CF"/>
    <w:rsid w:val="00711282"/>
    <w:rsid w:val="00711395"/>
    <w:rsid w:val="007118F1"/>
    <w:rsid w:val="00711F7A"/>
    <w:rsid w:val="0071277B"/>
    <w:rsid w:val="00713558"/>
    <w:rsid w:val="007135C0"/>
    <w:rsid w:val="00713CAF"/>
    <w:rsid w:val="00714045"/>
    <w:rsid w:val="00714058"/>
    <w:rsid w:val="007140A4"/>
    <w:rsid w:val="00714BD5"/>
    <w:rsid w:val="00714E49"/>
    <w:rsid w:val="00715853"/>
    <w:rsid w:val="00715993"/>
    <w:rsid w:val="007168F9"/>
    <w:rsid w:val="00716A0B"/>
    <w:rsid w:val="00716B9F"/>
    <w:rsid w:val="00717450"/>
    <w:rsid w:val="00717565"/>
    <w:rsid w:val="0071783A"/>
    <w:rsid w:val="00717854"/>
    <w:rsid w:val="00720B51"/>
    <w:rsid w:val="007229F6"/>
    <w:rsid w:val="00722B06"/>
    <w:rsid w:val="00722F5E"/>
    <w:rsid w:val="00723105"/>
    <w:rsid w:val="007232D4"/>
    <w:rsid w:val="00723318"/>
    <w:rsid w:val="00723436"/>
    <w:rsid w:val="00723E00"/>
    <w:rsid w:val="00724350"/>
    <w:rsid w:val="00724D31"/>
    <w:rsid w:val="0072528C"/>
    <w:rsid w:val="00725A9F"/>
    <w:rsid w:val="00725B54"/>
    <w:rsid w:val="0072666D"/>
    <w:rsid w:val="00726C08"/>
    <w:rsid w:val="00726C6D"/>
    <w:rsid w:val="00726EA2"/>
    <w:rsid w:val="00726F89"/>
    <w:rsid w:val="00727B61"/>
    <w:rsid w:val="00727F05"/>
    <w:rsid w:val="00727F82"/>
    <w:rsid w:val="007302D2"/>
    <w:rsid w:val="00730307"/>
    <w:rsid w:val="00730A14"/>
    <w:rsid w:val="00730B7E"/>
    <w:rsid w:val="0073145A"/>
    <w:rsid w:val="00731740"/>
    <w:rsid w:val="00732029"/>
    <w:rsid w:val="00732CC3"/>
    <w:rsid w:val="007331F3"/>
    <w:rsid w:val="00733448"/>
    <w:rsid w:val="007336EA"/>
    <w:rsid w:val="00733C04"/>
    <w:rsid w:val="00733F90"/>
    <w:rsid w:val="00735812"/>
    <w:rsid w:val="00736086"/>
    <w:rsid w:val="00736456"/>
    <w:rsid w:val="0073703C"/>
    <w:rsid w:val="007372C4"/>
    <w:rsid w:val="0073749D"/>
    <w:rsid w:val="00737FA7"/>
    <w:rsid w:val="00740BCF"/>
    <w:rsid w:val="00740C33"/>
    <w:rsid w:val="00741617"/>
    <w:rsid w:val="0074199D"/>
    <w:rsid w:val="00741A22"/>
    <w:rsid w:val="00741D1E"/>
    <w:rsid w:val="00741E9D"/>
    <w:rsid w:val="00741F00"/>
    <w:rsid w:val="00742264"/>
    <w:rsid w:val="00742BD3"/>
    <w:rsid w:val="00743F9F"/>
    <w:rsid w:val="0074507F"/>
    <w:rsid w:val="00745214"/>
    <w:rsid w:val="00745B99"/>
    <w:rsid w:val="00746217"/>
    <w:rsid w:val="00746A6A"/>
    <w:rsid w:val="00747686"/>
    <w:rsid w:val="00747F27"/>
    <w:rsid w:val="007510B3"/>
    <w:rsid w:val="00751B95"/>
    <w:rsid w:val="007524F0"/>
    <w:rsid w:val="00752669"/>
    <w:rsid w:val="0075293E"/>
    <w:rsid w:val="007533F0"/>
    <w:rsid w:val="007534CC"/>
    <w:rsid w:val="00753754"/>
    <w:rsid w:val="00753AFF"/>
    <w:rsid w:val="00753B7B"/>
    <w:rsid w:val="00754393"/>
    <w:rsid w:val="00754442"/>
    <w:rsid w:val="007551E4"/>
    <w:rsid w:val="007558F5"/>
    <w:rsid w:val="007559B4"/>
    <w:rsid w:val="00755AA4"/>
    <w:rsid w:val="00755F17"/>
    <w:rsid w:val="007602C6"/>
    <w:rsid w:val="00760311"/>
    <w:rsid w:val="007603DF"/>
    <w:rsid w:val="007605B0"/>
    <w:rsid w:val="0076063F"/>
    <w:rsid w:val="00761766"/>
    <w:rsid w:val="00761943"/>
    <w:rsid w:val="00761C61"/>
    <w:rsid w:val="007632C6"/>
    <w:rsid w:val="007634A8"/>
    <w:rsid w:val="007635D4"/>
    <w:rsid w:val="007637B4"/>
    <w:rsid w:val="00763838"/>
    <w:rsid w:val="0076422D"/>
    <w:rsid w:val="00764430"/>
    <w:rsid w:val="007645D7"/>
    <w:rsid w:val="0076469E"/>
    <w:rsid w:val="00764F19"/>
    <w:rsid w:val="00764F3F"/>
    <w:rsid w:val="00764FB2"/>
    <w:rsid w:val="007652BA"/>
    <w:rsid w:val="007652D2"/>
    <w:rsid w:val="007657C4"/>
    <w:rsid w:val="00766307"/>
    <w:rsid w:val="007669D1"/>
    <w:rsid w:val="00767924"/>
    <w:rsid w:val="00767958"/>
    <w:rsid w:val="00767C9D"/>
    <w:rsid w:val="00767D6D"/>
    <w:rsid w:val="00770042"/>
    <w:rsid w:val="007717DD"/>
    <w:rsid w:val="00771A51"/>
    <w:rsid w:val="00771AFF"/>
    <w:rsid w:val="00771B4A"/>
    <w:rsid w:val="00772313"/>
    <w:rsid w:val="00772516"/>
    <w:rsid w:val="00772BBE"/>
    <w:rsid w:val="007732C5"/>
    <w:rsid w:val="00773D85"/>
    <w:rsid w:val="00773DA6"/>
    <w:rsid w:val="00774069"/>
    <w:rsid w:val="00774587"/>
    <w:rsid w:val="00774E59"/>
    <w:rsid w:val="00775057"/>
    <w:rsid w:val="007754D3"/>
    <w:rsid w:val="0077655D"/>
    <w:rsid w:val="007769E3"/>
    <w:rsid w:val="00776DA0"/>
    <w:rsid w:val="00776ECF"/>
    <w:rsid w:val="00776F2A"/>
    <w:rsid w:val="007770B6"/>
    <w:rsid w:val="00777106"/>
    <w:rsid w:val="00777311"/>
    <w:rsid w:val="00777511"/>
    <w:rsid w:val="0077782A"/>
    <w:rsid w:val="00777AC7"/>
    <w:rsid w:val="00780613"/>
    <w:rsid w:val="0078066E"/>
    <w:rsid w:val="00780B98"/>
    <w:rsid w:val="00780CCB"/>
    <w:rsid w:val="00780D7B"/>
    <w:rsid w:val="00780EDB"/>
    <w:rsid w:val="00781940"/>
    <w:rsid w:val="00781FDD"/>
    <w:rsid w:val="00782680"/>
    <w:rsid w:val="007827E1"/>
    <w:rsid w:val="00782F63"/>
    <w:rsid w:val="00783B4D"/>
    <w:rsid w:val="00784120"/>
    <w:rsid w:val="007845F7"/>
    <w:rsid w:val="0078488B"/>
    <w:rsid w:val="007858C7"/>
    <w:rsid w:val="00785B4D"/>
    <w:rsid w:val="00786F49"/>
    <w:rsid w:val="007877BE"/>
    <w:rsid w:val="007915C6"/>
    <w:rsid w:val="00791622"/>
    <w:rsid w:val="00791F0D"/>
    <w:rsid w:val="0079221A"/>
    <w:rsid w:val="0079255A"/>
    <w:rsid w:val="00792CA8"/>
    <w:rsid w:val="00793349"/>
    <w:rsid w:val="0079356E"/>
    <w:rsid w:val="00793869"/>
    <w:rsid w:val="0079389E"/>
    <w:rsid w:val="00793A16"/>
    <w:rsid w:val="00793D6F"/>
    <w:rsid w:val="0079406A"/>
    <w:rsid w:val="007947EC"/>
    <w:rsid w:val="00794D68"/>
    <w:rsid w:val="0079567C"/>
    <w:rsid w:val="00795801"/>
    <w:rsid w:val="0079580C"/>
    <w:rsid w:val="00795812"/>
    <w:rsid w:val="007959F8"/>
    <w:rsid w:val="00795CAD"/>
    <w:rsid w:val="00795CC3"/>
    <w:rsid w:val="00795FEF"/>
    <w:rsid w:val="00796237"/>
    <w:rsid w:val="00796621"/>
    <w:rsid w:val="00796626"/>
    <w:rsid w:val="00796664"/>
    <w:rsid w:val="007969CC"/>
    <w:rsid w:val="00796A3B"/>
    <w:rsid w:val="00796A72"/>
    <w:rsid w:val="00796E2A"/>
    <w:rsid w:val="0079761B"/>
    <w:rsid w:val="00797A36"/>
    <w:rsid w:val="00797AF1"/>
    <w:rsid w:val="007A0240"/>
    <w:rsid w:val="007A075F"/>
    <w:rsid w:val="007A1740"/>
    <w:rsid w:val="007A1C07"/>
    <w:rsid w:val="007A1E5A"/>
    <w:rsid w:val="007A1FEE"/>
    <w:rsid w:val="007A2250"/>
    <w:rsid w:val="007A4ABF"/>
    <w:rsid w:val="007A4D92"/>
    <w:rsid w:val="007A6AF0"/>
    <w:rsid w:val="007A73C9"/>
    <w:rsid w:val="007A78E3"/>
    <w:rsid w:val="007B0054"/>
    <w:rsid w:val="007B0BAC"/>
    <w:rsid w:val="007B0CB5"/>
    <w:rsid w:val="007B0DBD"/>
    <w:rsid w:val="007B0DFD"/>
    <w:rsid w:val="007B1029"/>
    <w:rsid w:val="007B134C"/>
    <w:rsid w:val="007B17E8"/>
    <w:rsid w:val="007B27DB"/>
    <w:rsid w:val="007B34B8"/>
    <w:rsid w:val="007B377B"/>
    <w:rsid w:val="007B3A5F"/>
    <w:rsid w:val="007B3BD4"/>
    <w:rsid w:val="007B3E55"/>
    <w:rsid w:val="007B4633"/>
    <w:rsid w:val="007B49C2"/>
    <w:rsid w:val="007B51AE"/>
    <w:rsid w:val="007B56D9"/>
    <w:rsid w:val="007B5BB8"/>
    <w:rsid w:val="007B5BE0"/>
    <w:rsid w:val="007B5C21"/>
    <w:rsid w:val="007B5E08"/>
    <w:rsid w:val="007B6013"/>
    <w:rsid w:val="007B6319"/>
    <w:rsid w:val="007B6716"/>
    <w:rsid w:val="007B67B6"/>
    <w:rsid w:val="007B6916"/>
    <w:rsid w:val="007B7BFB"/>
    <w:rsid w:val="007B7EB2"/>
    <w:rsid w:val="007C0163"/>
    <w:rsid w:val="007C01BB"/>
    <w:rsid w:val="007C0AF6"/>
    <w:rsid w:val="007C0F64"/>
    <w:rsid w:val="007C1327"/>
    <w:rsid w:val="007C23E0"/>
    <w:rsid w:val="007C26E7"/>
    <w:rsid w:val="007C2830"/>
    <w:rsid w:val="007C2DA1"/>
    <w:rsid w:val="007C34F5"/>
    <w:rsid w:val="007C377F"/>
    <w:rsid w:val="007C3C88"/>
    <w:rsid w:val="007C3CD2"/>
    <w:rsid w:val="007C3F55"/>
    <w:rsid w:val="007C4185"/>
    <w:rsid w:val="007C4218"/>
    <w:rsid w:val="007C5168"/>
    <w:rsid w:val="007C5A7B"/>
    <w:rsid w:val="007C5C7A"/>
    <w:rsid w:val="007C7D93"/>
    <w:rsid w:val="007C7EBE"/>
    <w:rsid w:val="007D06D7"/>
    <w:rsid w:val="007D0772"/>
    <w:rsid w:val="007D1231"/>
    <w:rsid w:val="007D15DA"/>
    <w:rsid w:val="007D19C7"/>
    <w:rsid w:val="007D1FA8"/>
    <w:rsid w:val="007D27FD"/>
    <w:rsid w:val="007D2BC7"/>
    <w:rsid w:val="007D2C6B"/>
    <w:rsid w:val="007D301E"/>
    <w:rsid w:val="007D3026"/>
    <w:rsid w:val="007D3232"/>
    <w:rsid w:val="007D3379"/>
    <w:rsid w:val="007D3F8F"/>
    <w:rsid w:val="007D491E"/>
    <w:rsid w:val="007D53FA"/>
    <w:rsid w:val="007D625B"/>
    <w:rsid w:val="007D62E0"/>
    <w:rsid w:val="007D66C4"/>
    <w:rsid w:val="007D689C"/>
    <w:rsid w:val="007D6CB3"/>
    <w:rsid w:val="007E1098"/>
    <w:rsid w:val="007E1D1E"/>
    <w:rsid w:val="007E1E33"/>
    <w:rsid w:val="007E1E53"/>
    <w:rsid w:val="007E2D54"/>
    <w:rsid w:val="007E2D8B"/>
    <w:rsid w:val="007E3332"/>
    <w:rsid w:val="007E3BF6"/>
    <w:rsid w:val="007E43A2"/>
    <w:rsid w:val="007E50DE"/>
    <w:rsid w:val="007E50F8"/>
    <w:rsid w:val="007E5A1A"/>
    <w:rsid w:val="007E63B2"/>
    <w:rsid w:val="007E67FD"/>
    <w:rsid w:val="007E6CA4"/>
    <w:rsid w:val="007E76F9"/>
    <w:rsid w:val="007E7F7D"/>
    <w:rsid w:val="007F0D3C"/>
    <w:rsid w:val="007F0EE2"/>
    <w:rsid w:val="007F10FE"/>
    <w:rsid w:val="007F2FEA"/>
    <w:rsid w:val="007F3FFE"/>
    <w:rsid w:val="007F4087"/>
    <w:rsid w:val="007F44F5"/>
    <w:rsid w:val="007F488E"/>
    <w:rsid w:val="007F4908"/>
    <w:rsid w:val="007F4A27"/>
    <w:rsid w:val="007F5441"/>
    <w:rsid w:val="007F5531"/>
    <w:rsid w:val="007F5FE1"/>
    <w:rsid w:val="007F6094"/>
    <w:rsid w:val="007F6281"/>
    <w:rsid w:val="007F7536"/>
    <w:rsid w:val="007F7582"/>
    <w:rsid w:val="007F7893"/>
    <w:rsid w:val="007F7BF0"/>
    <w:rsid w:val="007F7CA0"/>
    <w:rsid w:val="007F7FAE"/>
    <w:rsid w:val="008004C4"/>
    <w:rsid w:val="00800977"/>
    <w:rsid w:val="00800C35"/>
    <w:rsid w:val="008015F9"/>
    <w:rsid w:val="008022D1"/>
    <w:rsid w:val="008026AB"/>
    <w:rsid w:val="00802A89"/>
    <w:rsid w:val="00803019"/>
    <w:rsid w:val="008031DF"/>
    <w:rsid w:val="00803844"/>
    <w:rsid w:val="00803F80"/>
    <w:rsid w:val="008042F3"/>
    <w:rsid w:val="00804D85"/>
    <w:rsid w:val="0080568A"/>
    <w:rsid w:val="00805E4E"/>
    <w:rsid w:val="0080603E"/>
    <w:rsid w:val="00806552"/>
    <w:rsid w:val="00806730"/>
    <w:rsid w:val="00806754"/>
    <w:rsid w:val="00806C5A"/>
    <w:rsid w:val="00806DB8"/>
    <w:rsid w:val="00806F46"/>
    <w:rsid w:val="00807399"/>
    <w:rsid w:val="00807B7D"/>
    <w:rsid w:val="00807D33"/>
    <w:rsid w:val="0081068F"/>
    <w:rsid w:val="00811029"/>
    <w:rsid w:val="00811327"/>
    <w:rsid w:val="008114CC"/>
    <w:rsid w:val="00811776"/>
    <w:rsid w:val="00811817"/>
    <w:rsid w:val="0081207D"/>
    <w:rsid w:val="00812870"/>
    <w:rsid w:val="00812A47"/>
    <w:rsid w:val="00812E78"/>
    <w:rsid w:val="00812FC6"/>
    <w:rsid w:val="00813838"/>
    <w:rsid w:val="0081511B"/>
    <w:rsid w:val="00815EDF"/>
    <w:rsid w:val="00815F83"/>
    <w:rsid w:val="008169AA"/>
    <w:rsid w:val="00817A69"/>
    <w:rsid w:val="00820109"/>
    <w:rsid w:val="0082020E"/>
    <w:rsid w:val="00820933"/>
    <w:rsid w:val="008211CA"/>
    <w:rsid w:val="00821373"/>
    <w:rsid w:val="00821BB9"/>
    <w:rsid w:val="00821D44"/>
    <w:rsid w:val="00821E4B"/>
    <w:rsid w:val="00822044"/>
    <w:rsid w:val="00822281"/>
    <w:rsid w:val="0082272B"/>
    <w:rsid w:val="00822752"/>
    <w:rsid w:val="00822C4A"/>
    <w:rsid w:val="00823194"/>
    <w:rsid w:val="0082341F"/>
    <w:rsid w:val="00823590"/>
    <w:rsid w:val="0082371A"/>
    <w:rsid w:val="00823BB3"/>
    <w:rsid w:val="00824390"/>
    <w:rsid w:val="00824DAF"/>
    <w:rsid w:val="0082687B"/>
    <w:rsid w:val="00826F8B"/>
    <w:rsid w:val="00827294"/>
    <w:rsid w:val="00827853"/>
    <w:rsid w:val="00827D3D"/>
    <w:rsid w:val="00827D4E"/>
    <w:rsid w:val="0083020A"/>
    <w:rsid w:val="0083025C"/>
    <w:rsid w:val="00830342"/>
    <w:rsid w:val="008309D7"/>
    <w:rsid w:val="00830C04"/>
    <w:rsid w:val="00831091"/>
    <w:rsid w:val="0083119B"/>
    <w:rsid w:val="0083125C"/>
    <w:rsid w:val="008317D1"/>
    <w:rsid w:val="0083206A"/>
    <w:rsid w:val="008326F0"/>
    <w:rsid w:val="00833453"/>
    <w:rsid w:val="0083349C"/>
    <w:rsid w:val="0083363F"/>
    <w:rsid w:val="00834280"/>
    <w:rsid w:val="008342CC"/>
    <w:rsid w:val="00834D2B"/>
    <w:rsid w:val="008350EF"/>
    <w:rsid w:val="00835617"/>
    <w:rsid w:val="00835730"/>
    <w:rsid w:val="00835BAD"/>
    <w:rsid w:val="00835E21"/>
    <w:rsid w:val="0083707B"/>
    <w:rsid w:val="00837C95"/>
    <w:rsid w:val="00840186"/>
    <w:rsid w:val="00840F5E"/>
    <w:rsid w:val="0084138E"/>
    <w:rsid w:val="00841CD6"/>
    <w:rsid w:val="00841D27"/>
    <w:rsid w:val="0084204D"/>
    <w:rsid w:val="008424E8"/>
    <w:rsid w:val="00842827"/>
    <w:rsid w:val="00842E56"/>
    <w:rsid w:val="0084300B"/>
    <w:rsid w:val="008431A0"/>
    <w:rsid w:val="0084330A"/>
    <w:rsid w:val="008433E4"/>
    <w:rsid w:val="00843414"/>
    <w:rsid w:val="00843BE5"/>
    <w:rsid w:val="0084401C"/>
    <w:rsid w:val="00844103"/>
    <w:rsid w:val="00844625"/>
    <w:rsid w:val="00844694"/>
    <w:rsid w:val="00844726"/>
    <w:rsid w:val="00844C21"/>
    <w:rsid w:val="00844EED"/>
    <w:rsid w:val="008456F2"/>
    <w:rsid w:val="008459AC"/>
    <w:rsid w:val="008465FE"/>
    <w:rsid w:val="00846BC7"/>
    <w:rsid w:val="00847634"/>
    <w:rsid w:val="00847A66"/>
    <w:rsid w:val="00847C1E"/>
    <w:rsid w:val="0085068D"/>
    <w:rsid w:val="008507FB"/>
    <w:rsid w:val="00850D5B"/>
    <w:rsid w:val="0085139A"/>
    <w:rsid w:val="00851538"/>
    <w:rsid w:val="008515D9"/>
    <w:rsid w:val="008519BC"/>
    <w:rsid w:val="00852311"/>
    <w:rsid w:val="00853AE0"/>
    <w:rsid w:val="00853DF8"/>
    <w:rsid w:val="008545D8"/>
    <w:rsid w:val="0085466F"/>
    <w:rsid w:val="008560F7"/>
    <w:rsid w:val="0085624B"/>
    <w:rsid w:val="008568F7"/>
    <w:rsid w:val="00856B16"/>
    <w:rsid w:val="008571A2"/>
    <w:rsid w:val="008572E6"/>
    <w:rsid w:val="00857D23"/>
    <w:rsid w:val="008600BD"/>
    <w:rsid w:val="00860217"/>
    <w:rsid w:val="00860259"/>
    <w:rsid w:val="0086079B"/>
    <w:rsid w:val="0086095D"/>
    <w:rsid w:val="0086215A"/>
    <w:rsid w:val="00862410"/>
    <w:rsid w:val="0086354C"/>
    <w:rsid w:val="008640CD"/>
    <w:rsid w:val="00864D2B"/>
    <w:rsid w:val="008656C0"/>
    <w:rsid w:val="00865AF6"/>
    <w:rsid w:val="008664B6"/>
    <w:rsid w:val="00866E99"/>
    <w:rsid w:val="00867001"/>
    <w:rsid w:val="008670CD"/>
    <w:rsid w:val="008678FE"/>
    <w:rsid w:val="00867BFF"/>
    <w:rsid w:val="00867FEF"/>
    <w:rsid w:val="00870767"/>
    <w:rsid w:val="00870D7C"/>
    <w:rsid w:val="00870FDC"/>
    <w:rsid w:val="00871228"/>
    <w:rsid w:val="00871412"/>
    <w:rsid w:val="008719EB"/>
    <w:rsid w:val="00872088"/>
    <w:rsid w:val="008721C9"/>
    <w:rsid w:val="00872F5E"/>
    <w:rsid w:val="008731C0"/>
    <w:rsid w:val="008737AA"/>
    <w:rsid w:val="0087392E"/>
    <w:rsid w:val="00873B10"/>
    <w:rsid w:val="00873F49"/>
    <w:rsid w:val="00874567"/>
    <w:rsid w:val="0087490C"/>
    <w:rsid w:val="008754DF"/>
    <w:rsid w:val="0087632B"/>
    <w:rsid w:val="00876B7E"/>
    <w:rsid w:val="00877055"/>
    <w:rsid w:val="008773C2"/>
    <w:rsid w:val="0088008A"/>
    <w:rsid w:val="008802B7"/>
    <w:rsid w:val="008804DB"/>
    <w:rsid w:val="0088055D"/>
    <w:rsid w:val="0088098D"/>
    <w:rsid w:val="0088108F"/>
    <w:rsid w:val="00882012"/>
    <w:rsid w:val="008820D2"/>
    <w:rsid w:val="008820FF"/>
    <w:rsid w:val="00882293"/>
    <w:rsid w:val="008822F2"/>
    <w:rsid w:val="008826D1"/>
    <w:rsid w:val="00882F1C"/>
    <w:rsid w:val="00882F5D"/>
    <w:rsid w:val="00883B56"/>
    <w:rsid w:val="00883ECA"/>
    <w:rsid w:val="0088486B"/>
    <w:rsid w:val="008849B5"/>
    <w:rsid w:val="00884A48"/>
    <w:rsid w:val="00884CD4"/>
    <w:rsid w:val="00885714"/>
    <w:rsid w:val="00886059"/>
    <w:rsid w:val="00886578"/>
    <w:rsid w:val="00886909"/>
    <w:rsid w:val="00887649"/>
    <w:rsid w:val="00887D27"/>
    <w:rsid w:val="008902A4"/>
    <w:rsid w:val="0089107C"/>
    <w:rsid w:val="00891B1A"/>
    <w:rsid w:val="008924D3"/>
    <w:rsid w:val="0089255B"/>
    <w:rsid w:val="008927A3"/>
    <w:rsid w:val="00892C34"/>
    <w:rsid w:val="00892C39"/>
    <w:rsid w:val="00892E01"/>
    <w:rsid w:val="008936DB"/>
    <w:rsid w:val="00893D6E"/>
    <w:rsid w:val="00893D95"/>
    <w:rsid w:val="00894579"/>
    <w:rsid w:val="00895579"/>
    <w:rsid w:val="008961B3"/>
    <w:rsid w:val="008968A5"/>
    <w:rsid w:val="00897CDB"/>
    <w:rsid w:val="008A0687"/>
    <w:rsid w:val="008A0FBF"/>
    <w:rsid w:val="008A1802"/>
    <w:rsid w:val="008A19D4"/>
    <w:rsid w:val="008A247B"/>
    <w:rsid w:val="008A2831"/>
    <w:rsid w:val="008A2C01"/>
    <w:rsid w:val="008A34C7"/>
    <w:rsid w:val="008A357C"/>
    <w:rsid w:val="008A3DD7"/>
    <w:rsid w:val="008A4221"/>
    <w:rsid w:val="008A4EA2"/>
    <w:rsid w:val="008A50E2"/>
    <w:rsid w:val="008A5274"/>
    <w:rsid w:val="008A6337"/>
    <w:rsid w:val="008B0ABA"/>
    <w:rsid w:val="008B1569"/>
    <w:rsid w:val="008B18AD"/>
    <w:rsid w:val="008B23EF"/>
    <w:rsid w:val="008B2FED"/>
    <w:rsid w:val="008B350A"/>
    <w:rsid w:val="008B3717"/>
    <w:rsid w:val="008B3938"/>
    <w:rsid w:val="008B39C9"/>
    <w:rsid w:val="008B3C56"/>
    <w:rsid w:val="008B43B4"/>
    <w:rsid w:val="008B46DB"/>
    <w:rsid w:val="008B59A1"/>
    <w:rsid w:val="008B6A26"/>
    <w:rsid w:val="008B6D82"/>
    <w:rsid w:val="008B720B"/>
    <w:rsid w:val="008C06F3"/>
    <w:rsid w:val="008C0D92"/>
    <w:rsid w:val="008C0E71"/>
    <w:rsid w:val="008C18E5"/>
    <w:rsid w:val="008C20C2"/>
    <w:rsid w:val="008C22AA"/>
    <w:rsid w:val="008C2404"/>
    <w:rsid w:val="008C2D00"/>
    <w:rsid w:val="008C343C"/>
    <w:rsid w:val="008C37C4"/>
    <w:rsid w:val="008C3852"/>
    <w:rsid w:val="008C3C7A"/>
    <w:rsid w:val="008C46D4"/>
    <w:rsid w:val="008C5007"/>
    <w:rsid w:val="008C5CBB"/>
    <w:rsid w:val="008C5CE9"/>
    <w:rsid w:val="008C5F42"/>
    <w:rsid w:val="008C60EF"/>
    <w:rsid w:val="008C6963"/>
    <w:rsid w:val="008C69B2"/>
    <w:rsid w:val="008C736E"/>
    <w:rsid w:val="008D04CF"/>
    <w:rsid w:val="008D0617"/>
    <w:rsid w:val="008D09B6"/>
    <w:rsid w:val="008D1A13"/>
    <w:rsid w:val="008D1A40"/>
    <w:rsid w:val="008D26FF"/>
    <w:rsid w:val="008D3137"/>
    <w:rsid w:val="008D563C"/>
    <w:rsid w:val="008D576D"/>
    <w:rsid w:val="008D6410"/>
    <w:rsid w:val="008D6A6F"/>
    <w:rsid w:val="008D7624"/>
    <w:rsid w:val="008D7634"/>
    <w:rsid w:val="008D7CF1"/>
    <w:rsid w:val="008E0747"/>
    <w:rsid w:val="008E105E"/>
    <w:rsid w:val="008E1517"/>
    <w:rsid w:val="008E2556"/>
    <w:rsid w:val="008E2B9D"/>
    <w:rsid w:val="008E31F6"/>
    <w:rsid w:val="008E346F"/>
    <w:rsid w:val="008E3A2E"/>
    <w:rsid w:val="008E3C69"/>
    <w:rsid w:val="008E3FF8"/>
    <w:rsid w:val="008E4393"/>
    <w:rsid w:val="008E5D05"/>
    <w:rsid w:val="008E5D36"/>
    <w:rsid w:val="008E5EA1"/>
    <w:rsid w:val="008E6BC9"/>
    <w:rsid w:val="008E6EE0"/>
    <w:rsid w:val="008E7200"/>
    <w:rsid w:val="008E78B1"/>
    <w:rsid w:val="008F0246"/>
    <w:rsid w:val="008F064E"/>
    <w:rsid w:val="008F0797"/>
    <w:rsid w:val="008F084A"/>
    <w:rsid w:val="008F169A"/>
    <w:rsid w:val="008F18D2"/>
    <w:rsid w:val="008F212B"/>
    <w:rsid w:val="008F2D00"/>
    <w:rsid w:val="008F2EFA"/>
    <w:rsid w:val="008F2F39"/>
    <w:rsid w:val="008F2F47"/>
    <w:rsid w:val="008F302A"/>
    <w:rsid w:val="008F3739"/>
    <w:rsid w:val="008F41A1"/>
    <w:rsid w:val="008F53B1"/>
    <w:rsid w:val="008F5461"/>
    <w:rsid w:val="008F5C32"/>
    <w:rsid w:val="008F6004"/>
    <w:rsid w:val="008F677B"/>
    <w:rsid w:val="008F746B"/>
    <w:rsid w:val="008F78D6"/>
    <w:rsid w:val="008F7EA6"/>
    <w:rsid w:val="009004EC"/>
    <w:rsid w:val="0090062A"/>
    <w:rsid w:val="0090129D"/>
    <w:rsid w:val="00901BC3"/>
    <w:rsid w:val="00901CDA"/>
    <w:rsid w:val="00901D28"/>
    <w:rsid w:val="00901EA8"/>
    <w:rsid w:val="00902442"/>
    <w:rsid w:val="00903028"/>
    <w:rsid w:val="0090369B"/>
    <w:rsid w:val="00903BCF"/>
    <w:rsid w:val="0090411A"/>
    <w:rsid w:val="0090425D"/>
    <w:rsid w:val="00904D44"/>
    <w:rsid w:val="00904F40"/>
    <w:rsid w:val="0090604A"/>
    <w:rsid w:val="009060C1"/>
    <w:rsid w:val="00906C71"/>
    <w:rsid w:val="00906E65"/>
    <w:rsid w:val="00907023"/>
    <w:rsid w:val="00907348"/>
    <w:rsid w:val="00907D2C"/>
    <w:rsid w:val="009106ED"/>
    <w:rsid w:val="0091248B"/>
    <w:rsid w:val="00912C7A"/>
    <w:rsid w:val="00912DB1"/>
    <w:rsid w:val="009132D2"/>
    <w:rsid w:val="009134FA"/>
    <w:rsid w:val="00913688"/>
    <w:rsid w:val="00913809"/>
    <w:rsid w:val="009144C7"/>
    <w:rsid w:val="00914E6E"/>
    <w:rsid w:val="0091585C"/>
    <w:rsid w:val="00915949"/>
    <w:rsid w:val="009160B2"/>
    <w:rsid w:val="00916B56"/>
    <w:rsid w:val="00917018"/>
    <w:rsid w:val="00917481"/>
    <w:rsid w:val="00917971"/>
    <w:rsid w:val="00917DF2"/>
    <w:rsid w:val="00920621"/>
    <w:rsid w:val="00920FEC"/>
    <w:rsid w:val="00922C3D"/>
    <w:rsid w:val="00922E66"/>
    <w:rsid w:val="00923290"/>
    <w:rsid w:val="0092349D"/>
    <w:rsid w:val="00923665"/>
    <w:rsid w:val="00923B1B"/>
    <w:rsid w:val="00923C45"/>
    <w:rsid w:val="00923DA5"/>
    <w:rsid w:val="00924BCC"/>
    <w:rsid w:val="00925B72"/>
    <w:rsid w:val="009268B3"/>
    <w:rsid w:val="009271B9"/>
    <w:rsid w:val="00927478"/>
    <w:rsid w:val="00930BA2"/>
    <w:rsid w:val="00930FFD"/>
    <w:rsid w:val="009323DF"/>
    <w:rsid w:val="009333FD"/>
    <w:rsid w:val="009339CE"/>
    <w:rsid w:val="00933F1F"/>
    <w:rsid w:val="00934512"/>
    <w:rsid w:val="00934B4B"/>
    <w:rsid w:val="00934EE1"/>
    <w:rsid w:val="00934F0C"/>
    <w:rsid w:val="00935564"/>
    <w:rsid w:val="00935BAC"/>
    <w:rsid w:val="00936ABA"/>
    <w:rsid w:val="00936E01"/>
    <w:rsid w:val="00937E57"/>
    <w:rsid w:val="00940DB4"/>
    <w:rsid w:val="00941491"/>
    <w:rsid w:val="009414C5"/>
    <w:rsid w:val="0094188D"/>
    <w:rsid w:val="00941C5D"/>
    <w:rsid w:val="00943EA3"/>
    <w:rsid w:val="0094425A"/>
    <w:rsid w:val="009446B2"/>
    <w:rsid w:val="009448D9"/>
    <w:rsid w:val="00945F3B"/>
    <w:rsid w:val="009463FE"/>
    <w:rsid w:val="0094785F"/>
    <w:rsid w:val="009500BD"/>
    <w:rsid w:val="00950203"/>
    <w:rsid w:val="00950371"/>
    <w:rsid w:val="00950818"/>
    <w:rsid w:val="00950C81"/>
    <w:rsid w:val="00950D24"/>
    <w:rsid w:val="00951CBD"/>
    <w:rsid w:val="00952019"/>
    <w:rsid w:val="00952184"/>
    <w:rsid w:val="00952904"/>
    <w:rsid w:val="00952D21"/>
    <w:rsid w:val="00953539"/>
    <w:rsid w:val="00953677"/>
    <w:rsid w:val="00954286"/>
    <w:rsid w:val="009543E8"/>
    <w:rsid w:val="00954E62"/>
    <w:rsid w:val="0095597E"/>
    <w:rsid w:val="00955CEA"/>
    <w:rsid w:val="00955D40"/>
    <w:rsid w:val="0095606B"/>
    <w:rsid w:val="00956077"/>
    <w:rsid w:val="009564B0"/>
    <w:rsid w:val="009564FB"/>
    <w:rsid w:val="0095659F"/>
    <w:rsid w:val="00956D5F"/>
    <w:rsid w:val="009570E7"/>
    <w:rsid w:val="00957BE9"/>
    <w:rsid w:val="00957D2E"/>
    <w:rsid w:val="00957D60"/>
    <w:rsid w:val="0096039A"/>
    <w:rsid w:val="009619A1"/>
    <w:rsid w:val="00962896"/>
    <w:rsid w:val="00962BED"/>
    <w:rsid w:val="00962DB2"/>
    <w:rsid w:val="00962E08"/>
    <w:rsid w:val="009635D2"/>
    <w:rsid w:val="009636CC"/>
    <w:rsid w:val="00963902"/>
    <w:rsid w:val="00963ABF"/>
    <w:rsid w:val="00964554"/>
    <w:rsid w:val="0096462A"/>
    <w:rsid w:val="00964832"/>
    <w:rsid w:val="00964B29"/>
    <w:rsid w:val="00964C1F"/>
    <w:rsid w:val="00965463"/>
    <w:rsid w:val="0096623A"/>
    <w:rsid w:val="009666BD"/>
    <w:rsid w:val="00966D25"/>
    <w:rsid w:val="00967B45"/>
    <w:rsid w:val="00967B46"/>
    <w:rsid w:val="00967ED0"/>
    <w:rsid w:val="009704F2"/>
    <w:rsid w:val="00970A24"/>
    <w:rsid w:val="00970C5C"/>
    <w:rsid w:val="00970CC2"/>
    <w:rsid w:val="00970FA8"/>
    <w:rsid w:val="00971797"/>
    <w:rsid w:val="00971A4A"/>
    <w:rsid w:val="00972160"/>
    <w:rsid w:val="00972198"/>
    <w:rsid w:val="009731EF"/>
    <w:rsid w:val="00973644"/>
    <w:rsid w:val="00973E77"/>
    <w:rsid w:val="00973FE6"/>
    <w:rsid w:val="0097454B"/>
    <w:rsid w:val="009745B5"/>
    <w:rsid w:val="00974924"/>
    <w:rsid w:val="009756BA"/>
    <w:rsid w:val="00975E62"/>
    <w:rsid w:val="009762F1"/>
    <w:rsid w:val="009763D5"/>
    <w:rsid w:val="00976980"/>
    <w:rsid w:val="00977039"/>
    <w:rsid w:val="00977485"/>
    <w:rsid w:val="00977644"/>
    <w:rsid w:val="00980145"/>
    <w:rsid w:val="00980419"/>
    <w:rsid w:val="009804EE"/>
    <w:rsid w:val="00980712"/>
    <w:rsid w:val="00980841"/>
    <w:rsid w:val="009810EA"/>
    <w:rsid w:val="0098177C"/>
    <w:rsid w:val="00981E29"/>
    <w:rsid w:val="00982ACC"/>
    <w:rsid w:val="00983754"/>
    <w:rsid w:val="00983BAE"/>
    <w:rsid w:val="009845CA"/>
    <w:rsid w:val="00984A5A"/>
    <w:rsid w:val="00984AFF"/>
    <w:rsid w:val="00985388"/>
    <w:rsid w:val="009854E1"/>
    <w:rsid w:val="0098571B"/>
    <w:rsid w:val="00985C66"/>
    <w:rsid w:val="00985DD8"/>
    <w:rsid w:val="009863BE"/>
    <w:rsid w:val="00986425"/>
    <w:rsid w:val="009864A3"/>
    <w:rsid w:val="009869FE"/>
    <w:rsid w:val="009870E1"/>
    <w:rsid w:val="009877A2"/>
    <w:rsid w:val="00987B66"/>
    <w:rsid w:val="009900A3"/>
    <w:rsid w:val="009905CE"/>
    <w:rsid w:val="00990837"/>
    <w:rsid w:val="00990941"/>
    <w:rsid w:val="00990C03"/>
    <w:rsid w:val="00990D6F"/>
    <w:rsid w:val="009913BA"/>
    <w:rsid w:val="00991504"/>
    <w:rsid w:val="00991C40"/>
    <w:rsid w:val="00991D71"/>
    <w:rsid w:val="00991D8F"/>
    <w:rsid w:val="00991FB6"/>
    <w:rsid w:val="0099213B"/>
    <w:rsid w:val="0099264C"/>
    <w:rsid w:val="00992AA4"/>
    <w:rsid w:val="009933C3"/>
    <w:rsid w:val="00993E0D"/>
    <w:rsid w:val="009941C0"/>
    <w:rsid w:val="009942A1"/>
    <w:rsid w:val="009949A5"/>
    <w:rsid w:val="00994B10"/>
    <w:rsid w:val="00994B49"/>
    <w:rsid w:val="00994F5B"/>
    <w:rsid w:val="00995009"/>
    <w:rsid w:val="0099502F"/>
    <w:rsid w:val="00995523"/>
    <w:rsid w:val="00995B2F"/>
    <w:rsid w:val="00995B74"/>
    <w:rsid w:val="0099607C"/>
    <w:rsid w:val="0099615A"/>
    <w:rsid w:val="009963FC"/>
    <w:rsid w:val="009965C7"/>
    <w:rsid w:val="00996784"/>
    <w:rsid w:val="0099687E"/>
    <w:rsid w:val="00996B7A"/>
    <w:rsid w:val="0099749D"/>
    <w:rsid w:val="00997D3C"/>
    <w:rsid w:val="00997DBA"/>
    <w:rsid w:val="009A07CA"/>
    <w:rsid w:val="009A082E"/>
    <w:rsid w:val="009A0D64"/>
    <w:rsid w:val="009A122A"/>
    <w:rsid w:val="009A1706"/>
    <w:rsid w:val="009A1994"/>
    <w:rsid w:val="009A1BED"/>
    <w:rsid w:val="009A1D1A"/>
    <w:rsid w:val="009A2296"/>
    <w:rsid w:val="009A2346"/>
    <w:rsid w:val="009A2745"/>
    <w:rsid w:val="009A3045"/>
    <w:rsid w:val="009A30EA"/>
    <w:rsid w:val="009A46B9"/>
    <w:rsid w:val="009A481A"/>
    <w:rsid w:val="009A5173"/>
    <w:rsid w:val="009A5237"/>
    <w:rsid w:val="009A62D8"/>
    <w:rsid w:val="009A674B"/>
    <w:rsid w:val="009A6988"/>
    <w:rsid w:val="009A6DF1"/>
    <w:rsid w:val="009A73D3"/>
    <w:rsid w:val="009B0A7E"/>
    <w:rsid w:val="009B1125"/>
    <w:rsid w:val="009B11AD"/>
    <w:rsid w:val="009B15EF"/>
    <w:rsid w:val="009B1855"/>
    <w:rsid w:val="009B1963"/>
    <w:rsid w:val="009B1A70"/>
    <w:rsid w:val="009B1CE7"/>
    <w:rsid w:val="009B288F"/>
    <w:rsid w:val="009B36C3"/>
    <w:rsid w:val="009B482F"/>
    <w:rsid w:val="009B59F7"/>
    <w:rsid w:val="009B609C"/>
    <w:rsid w:val="009B6225"/>
    <w:rsid w:val="009C1156"/>
    <w:rsid w:val="009C120A"/>
    <w:rsid w:val="009C1B68"/>
    <w:rsid w:val="009C2BB3"/>
    <w:rsid w:val="009C2D3A"/>
    <w:rsid w:val="009C31E6"/>
    <w:rsid w:val="009C3509"/>
    <w:rsid w:val="009C3ECD"/>
    <w:rsid w:val="009C42D7"/>
    <w:rsid w:val="009C48F2"/>
    <w:rsid w:val="009C4ABF"/>
    <w:rsid w:val="009C4AE1"/>
    <w:rsid w:val="009C4B32"/>
    <w:rsid w:val="009C5F70"/>
    <w:rsid w:val="009C6208"/>
    <w:rsid w:val="009C6250"/>
    <w:rsid w:val="009C6616"/>
    <w:rsid w:val="009C6FE1"/>
    <w:rsid w:val="009C70B9"/>
    <w:rsid w:val="009C744C"/>
    <w:rsid w:val="009C7550"/>
    <w:rsid w:val="009D01AE"/>
    <w:rsid w:val="009D01E3"/>
    <w:rsid w:val="009D1156"/>
    <w:rsid w:val="009D11C7"/>
    <w:rsid w:val="009D17C4"/>
    <w:rsid w:val="009D1922"/>
    <w:rsid w:val="009D22F7"/>
    <w:rsid w:val="009D25C7"/>
    <w:rsid w:val="009D26C5"/>
    <w:rsid w:val="009D26EA"/>
    <w:rsid w:val="009D2FAB"/>
    <w:rsid w:val="009D3507"/>
    <w:rsid w:val="009D3947"/>
    <w:rsid w:val="009D4278"/>
    <w:rsid w:val="009D4858"/>
    <w:rsid w:val="009D54B3"/>
    <w:rsid w:val="009D5F31"/>
    <w:rsid w:val="009D63C5"/>
    <w:rsid w:val="009D7050"/>
    <w:rsid w:val="009D7546"/>
    <w:rsid w:val="009D7566"/>
    <w:rsid w:val="009D766C"/>
    <w:rsid w:val="009D7CE2"/>
    <w:rsid w:val="009E010A"/>
    <w:rsid w:val="009E0AA0"/>
    <w:rsid w:val="009E10AB"/>
    <w:rsid w:val="009E188A"/>
    <w:rsid w:val="009E1AB2"/>
    <w:rsid w:val="009E2A8B"/>
    <w:rsid w:val="009E2D6F"/>
    <w:rsid w:val="009E300A"/>
    <w:rsid w:val="009E3E10"/>
    <w:rsid w:val="009E4111"/>
    <w:rsid w:val="009E42DE"/>
    <w:rsid w:val="009E42F2"/>
    <w:rsid w:val="009E4569"/>
    <w:rsid w:val="009E4D8A"/>
    <w:rsid w:val="009E575F"/>
    <w:rsid w:val="009E5BD0"/>
    <w:rsid w:val="009E6100"/>
    <w:rsid w:val="009E69B5"/>
    <w:rsid w:val="009E6B38"/>
    <w:rsid w:val="009E73D7"/>
    <w:rsid w:val="009E77B5"/>
    <w:rsid w:val="009E77DF"/>
    <w:rsid w:val="009E7C3A"/>
    <w:rsid w:val="009E7D8D"/>
    <w:rsid w:val="009F0659"/>
    <w:rsid w:val="009F0EAC"/>
    <w:rsid w:val="009F111E"/>
    <w:rsid w:val="009F14D3"/>
    <w:rsid w:val="009F2D8B"/>
    <w:rsid w:val="009F5E77"/>
    <w:rsid w:val="009F6076"/>
    <w:rsid w:val="009F6598"/>
    <w:rsid w:val="009F66AE"/>
    <w:rsid w:val="009F76C8"/>
    <w:rsid w:val="00A008FF"/>
    <w:rsid w:val="00A00E90"/>
    <w:rsid w:val="00A010F0"/>
    <w:rsid w:val="00A01107"/>
    <w:rsid w:val="00A01221"/>
    <w:rsid w:val="00A0148F"/>
    <w:rsid w:val="00A0197E"/>
    <w:rsid w:val="00A02174"/>
    <w:rsid w:val="00A022DF"/>
    <w:rsid w:val="00A02D99"/>
    <w:rsid w:val="00A041C5"/>
    <w:rsid w:val="00A0427E"/>
    <w:rsid w:val="00A043C5"/>
    <w:rsid w:val="00A04506"/>
    <w:rsid w:val="00A04608"/>
    <w:rsid w:val="00A049C8"/>
    <w:rsid w:val="00A04A38"/>
    <w:rsid w:val="00A04BA4"/>
    <w:rsid w:val="00A05E2C"/>
    <w:rsid w:val="00A0623A"/>
    <w:rsid w:val="00A0656F"/>
    <w:rsid w:val="00A06ADD"/>
    <w:rsid w:val="00A06F27"/>
    <w:rsid w:val="00A0746D"/>
    <w:rsid w:val="00A07AE4"/>
    <w:rsid w:val="00A10D50"/>
    <w:rsid w:val="00A11AE8"/>
    <w:rsid w:val="00A122C0"/>
    <w:rsid w:val="00A12458"/>
    <w:rsid w:val="00A12A0A"/>
    <w:rsid w:val="00A12ABF"/>
    <w:rsid w:val="00A12AE2"/>
    <w:rsid w:val="00A13B94"/>
    <w:rsid w:val="00A13F7F"/>
    <w:rsid w:val="00A144C4"/>
    <w:rsid w:val="00A147E1"/>
    <w:rsid w:val="00A15583"/>
    <w:rsid w:val="00A158DC"/>
    <w:rsid w:val="00A159C0"/>
    <w:rsid w:val="00A164CA"/>
    <w:rsid w:val="00A16AE8"/>
    <w:rsid w:val="00A20205"/>
    <w:rsid w:val="00A20341"/>
    <w:rsid w:val="00A203A9"/>
    <w:rsid w:val="00A20F4A"/>
    <w:rsid w:val="00A2144E"/>
    <w:rsid w:val="00A21883"/>
    <w:rsid w:val="00A21914"/>
    <w:rsid w:val="00A221FA"/>
    <w:rsid w:val="00A22A74"/>
    <w:rsid w:val="00A24730"/>
    <w:rsid w:val="00A24FBC"/>
    <w:rsid w:val="00A2526C"/>
    <w:rsid w:val="00A2546F"/>
    <w:rsid w:val="00A25AB8"/>
    <w:rsid w:val="00A25AFB"/>
    <w:rsid w:val="00A26051"/>
    <w:rsid w:val="00A265DA"/>
    <w:rsid w:val="00A269F7"/>
    <w:rsid w:val="00A278D4"/>
    <w:rsid w:val="00A301B2"/>
    <w:rsid w:val="00A311A2"/>
    <w:rsid w:val="00A31F2A"/>
    <w:rsid w:val="00A3239A"/>
    <w:rsid w:val="00A326F1"/>
    <w:rsid w:val="00A32706"/>
    <w:rsid w:val="00A32813"/>
    <w:rsid w:val="00A33153"/>
    <w:rsid w:val="00A331A8"/>
    <w:rsid w:val="00A33327"/>
    <w:rsid w:val="00A33620"/>
    <w:rsid w:val="00A33A70"/>
    <w:rsid w:val="00A33C51"/>
    <w:rsid w:val="00A33DCB"/>
    <w:rsid w:val="00A341FB"/>
    <w:rsid w:val="00A34B93"/>
    <w:rsid w:val="00A35121"/>
    <w:rsid w:val="00A3537E"/>
    <w:rsid w:val="00A35A5F"/>
    <w:rsid w:val="00A35B34"/>
    <w:rsid w:val="00A362D0"/>
    <w:rsid w:val="00A362D3"/>
    <w:rsid w:val="00A36703"/>
    <w:rsid w:val="00A36BAB"/>
    <w:rsid w:val="00A36D9F"/>
    <w:rsid w:val="00A373E0"/>
    <w:rsid w:val="00A37C5F"/>
    <w:rsid w:val="00A37E06"/>
    <w:rsid w:val="00A37FE5"/>
    <w:rsid w:val="00A4020C"/>
    <w:rsid w:val="00A40DFD"/>
    <w:rsid w:val="00A41C05"/>
    <w:rsid w:val="00A41D6A"/>
    <w:rsid w:val="00A41FAF"/>
    <w:rsid w:val="00A420F8"/>
    <w:rsid w:val="00A426C3"/>
    <w:rsid w:val="00A426DF"/>
    <w:rsid w:val="00A4285B"/>
    <w:rsid w:val="00A42DF3"/>
    <w:rsid w:val="00A43459"/>
    <w:rsid w:val="00A43A63"/>
    <w:rsid w:val="00A44FAB"/>
    <w:rsid w:val="00A4583E"/>
    <w:rsid w:val="00A459CE"/>
    <w:rsid w:val="00A460D6"/>
    <w:rsid w:val="00A463BA"/>
    <w:rsid w:val="00A46417"/>
    <w:rsid w:val="00A4646A"/>
    <w:rsid w:val="00A46AB3"/>
    <w:rsid w:val="00A47590"/>
    <w:rsid w:val="00A476EE"/>
    <w:rsid w:val="00A478DB"/>
    <w:rsid w:val="00A47B4E"/>
    <w:rsid w:val="00A5018F"/>
    <w:rsid w:val="00A51A38"/>
    <w:rsid w:val="00A51AE7"/>
    <w:rsid w:val="00A52703"/>
    <w:rsid w:val="00A52831"/>
    <w:rsid w:val="00A52935"/>
    <w:rsid w:val="00A5308A"/>
    <w:rsid w:val="00A5310A"/>
    <w:rsid w:val="00A5331E"/>
    <w:rsid w:val="00A53B19"/>
    <w:rsid w:val="00A53CB6"/>
    <w:rsid w:val="00A54E1B"/>
    <w:rsid w:val="00A5525A"/>
    <w:rsid w:val="00A558AC"/>
    <w:rsid w:val="00A55C2B"/>
    <w:rsid w:val="00A560AB"/>
    <w:rsid w:val="00A56235"/>
    <w:rsid w:val="00A565E3"/>
    <w:rsid w:val="00A566DE"/>
    <w:rsid w:val="00A56AA1"/>
    <w:rsid w:val="00A60364"/>
    <w:rsid w:val="00A61147"/>
    <w:rsid w:val="00A62C8D"/>
    <w:rsid w:val="00A62E25"/>
    <w:rsid w:val="00A63E4D"/>
    <w:rsid w:val="00A63FB9"/>
    <w:rsid w:val="00A64045"/>
    <w:rsid w:val="00A640DA"/>
    <w:rsid w:val="00A645C8"/>
    <w:rsid w:val="00A64823"/>
    <w:rsid w:val="00A6488B"/>
    <w:rsid w:val="00A6520B"/>
    <w:rsid w:val="00A65994"/>
    <w:rsid w:val="00A65F30"/>
    <w:rsid w:val="00A668FF"/>
    <w:rsid w:val="00A66D55"/>
    <w:rsid w:val="00A67331"/>
    <w:rsid w:val="00A67579"/>
    <w:rsid w:val="00A67777"/>
    <w:rsid w:val="00A70064"/>
    <w:rsid w:val="00A701CD"/>
    <w:rsid w:val="00A703F6"/>
    <w:rsid w:val="00A70891"/>
    <w:rsid w:val="00A70EB6"/>
    <w:rsid w:val="00A71225"/>
    <w:rsid w:val="00A736FF"/>
    <w:rsid w:val="00A7568C"/>
    <w:rsid w:val="00A75C44"/>
    <w:rsid w:val="00A764D0"/>
    <w:rsid w:val="00A76EC7"/>
    <w:rsid w:val="00A76EC9"/>
    <w:rsid w:val="00A77209"/>
    <w:rsid w:val="00A7740F"/>
    <w:rsid w:val="00A77E24"/>
    <w:rsid w:val="00A80574"/>
    <w:rsid w:val="00A81438"/>
    <w:rsid w:val="00A8201F"/>
    <w:rsid w:val="00A8222A"/>
    <w:rsid w:val="00A82453"/>
    <w:rsid w:val="00A824E6"/>
    <w:rsid w:val="00A82AC2"/>
    <w:rsid w:val="00A82C20"/>
    <w:rsid w:val="00A82E96"/>
    <w:rsid w:val="00A83059"/>
    <w:rsid w:val="00A83791"/>
    <w:rsid w:val="00A83A25"/>
    <w:rsid w:val="00A83D42"/>
    <w:rsid w:val="00A84163"/>
    <w:rsid w:val="00A84318"/>
    <w:rsid w:val="00A84673"/>
    <w:rsid w:val="00A84F80"/>
    <w:rsid w:val="00A85670"/>
    <w:rsid w:val="00A85749"/>
    <w:rsid w:val="00A85A4F"/>
    <w:rsid w:val="00A85EFF"/>
    <w:rsid w:val="00A85FFC"/>
    <w:rsid w:val="00A86040"/>
    <w:rsid w:val="00A86895"/>
    <w:rsid w:val="00A86DD0"/>
    <w:rsid w:val="00A8732D"/>
    <w:rsid w:val="00A87DB9"/>
    <w:rsid w:val="00A905BD"/>
    <w:rsid w:val="00A90A9D"/>
    <w:rsid w:val="00A90E3C"/>
    <w:rsid w:val="00A90E60"/>
    <w:rsid w:val="00A9154A"/>
    <w:rsid w:val="00A91B98"/>
    <w:rsid w:val="00A92095"/>
    <w:rsid w:val="00A92936"/>
    <w:rsid w:val="00A92EE0"/>
    <w:rsid w:val="00A937AF"/>
    <w:rsid w:val="00A947D1"/>
    <w:rsid w:val="00A9496A"/>
    <w:rsid w:val="00A957E4"/>
    <w:rsid w:val="00A9598C"/>
    <w:rsid w:val="00A95D44"/>
    <w:rsid w:val="00A96BC4"/>
    <w:rsid w:val="00A97DD6"/>
    <w:rsid w:val="00AA1378"/>
    <w:rsid w:val="00AA1FDF"/>
    <w:rsid w:val="00AA25F7"/>
    <w:rsid w:val="00AA2830"/>
    <w:rsid w:val="00AA2FA2"/>
    <w:rsid w:val="00AA3707"/>
    <w:rsid w:val="00AA4858"/>
    <w:rsid w:val="00AA53F1"/>
    <w:rsid w:val="00AA5574"/>
    <w:rsid w:val="00AA58C8"/>
    <w:rsid w:val="00AA59A2"/>
    <w:rsid w:val="00AA5A0D"/>
    <w:rsid w:val="00AA5A97"/>
    <w:rsid w:val="00AA5B6D"/>
    <w:rsid w:val="00AA6435"/>
    <w:rsid w:val="00AA646E"/>
    <w:rsid w:val="00AA697F"/>
    <w:rsid w:val="00AA75D3"/>
    <w:rsid w:val="00AA7901"/>
    <w:rsid w:val="00AA7CE4"/>
    <w:rsid w:val="00AA7FC4"/>
    <w:rsid w:val="00AB051B"/>
    <w:rsid w:val="00AB175B"/>
    <w:rsid w:val="00AB203F"/>
    <w:rsid w:val="00AB21A6"/>
    <w:rsid w:val="00AB2424"/>
    <w:rsid w:val="00AB29D7"/>
    <w:rsid w:val="00AB2CB3"/>
    <w:rsid w:val="00AB2D9A"/>
    <w:rsid w:val="00AB2F7B"/>
    <w:rsid w:val="00AB31EA"/>
    <w:rsid w:val="00AB3442"/>
    <w:rsid w:val="00AB3607"/>
    <w:rsid w:val="00AB3E4B"/>
    <w:rsid w:val="00AB3E50"/>
    <w:rsid w:val="00AB438D"/>
    <w:rsid w:val="00AB43D3"/>
    <w:rsid w:val="00AB49A1"/>
    <w:rsid w:val="00AB4A0B"/>
    <w:rsid w:val="00AB4D29"/>
    <w:rsid w:val="00AB523E"/>
    <w:rsid w:val="00AB551C"/>
    <w:rsid w:val="00AB5A11"/>
    <w:rsid w:val="00AB5D60"/>
    <w:rsid w:val="00AB5E9E"/>
    <w:rsid w:val="00AB61AA"/>
    <w:rsid w:val="00AB65D8"/>
    <w:rsid w:val="00AB65F9"/>
    <w:rsid w:val="00AB75FF"/>
    <w:rsid w:val="00AB7D10"/>
    <w:rsid w:val="00AB7E39"/>
    <w:rsid w:val="00AB7FA4"/>
    <w:rsid w:val="00AC025B"/>
    <w:rsid w:val="00AC06D7"/>
    <w:rsid w:val="00AC0A58"/>
    <w:rsid w:val="00AC0ABC"/>
    <w:rsid w:val="00AC0E54"/>
    <w:rsid w:val="00AC16EC"/>
    <w:rsid w:val="00AC1F2F"/>
    <w:rsid w:val="00AC23D6"/>
    <w:rsid w:val="00AC27FC"/>
    <w:rsid w:val="00AC352C"/>
    <w:rsid w:val="00AC39A8"/>
    <w:rsid w:val="00AC3F02"/>
    <w:rsid w:val="00AC4051"/>
    <w:rsid w:val="00AC424F"/>
    <w:rsid w:val="00AC4581"/>
    <w:rsid w:val="00AC48BF"/>
    <w:rsid w:val="00AC496A"/>
    <w:rsid w:val="00AC5033"/>
    <w:rsid w:val="00AC5403"/>
    <w:rsid w:val="00AC6A5B"/>
    <w:rsid w:val="00AC6C6A"/>
    <w:rsid w:val="00AC6D75"/>
    <w:rsid w:val="00AC6E50"/>
    <w:rsid w:val="00AC7046"/>
    <w:rsid w:val="00AC711D"/>
    <w:rsid w:val="00AC7796"/>
    <w:rsid w:val="00AC79C3"/>
    <w:rsid w:val="00AC7CF4"/>
    <w:rsid w:val="00AD0001"/>
    <w:rsid w:val="00AD0114"/>
    <w:rsid w:val="00AD02F0"/>
    <w:rsid w:val="00AD0950"/>
    <w:rsid w:val="00AD1239"/>
    <w:rsid w:val="00AD15D1"/>
    <w:rsid w:val="00AD1717"/>
    <w:rsid w:val="00AD1834"/>
    <w:rsid w:val="00AD1F8F"/>
    <w:rsid w:val="00AD23E5"/>
    <w:rsid w:val="00AD3EA4"/>
    <w:rsid w:val="00AD4C62"/>
    <w:rsid w:val="00AD4F90"/>
    <w:rsid w:val="00AD52BC"/>
    <w:rsid w:val="00AD57A8"/>
    <w:rsid w:val="00AD6262"/>
    <w:rsid w:val="00AD6C46"/>
    <w:rsid w:val="00AD6D4F"/>
    <w:rsid w:val="00AD6DE2"/>
    <w:rsid w:val="00AD7370"/>
    <w:rsid w:val="00AD7400"/>
    <w:rsid w:val="00AD7500"/>
    <w:rsid w:val="00AD762C"/>
    <w:rsid w:val="00AD79E4"/>
    <w:rsid w:val="00AD7E11"/>
    <w:rsid w:val="00AD7E7D"/>
    <w:rsid w:val="00AE0286"/>
    <w:rsid w:val="00AE0323"/>
    <w:rsid w:val="00AE05CC"/>
    <w:rsid w:val="00AE07FD"/>
    <w:rsid w:val="00AE1204"/>
    <w:rsid w:val="00AE1E17"/>
    <w:rsid w:val="00AE1ECD"/>
    <w:rsid w:val="00AE24D8"/>
    <w:rsid w:val="00AE26CE"/>
    <w:rsid w:val="00AE275C"/>
    <w:rsid w:val="00AE2B74"/>
    <w:rsid w:val="00AE48CA"/>
    <w:rsid w:val="00AE4E0F"/>
    <w:rsid w:val="00AE4F7F"/>
    <w:rsid w:val="00AE53DC"/>
    <w:rsid w:val="00AE5B0E"/>
    <w:rsid w:val="00AE5DCB"/>
    <w:rsid w:val="00AE6757"/>
    <w:rsid w:val="00AE6E32"/>
    <w:rsid w:val="00AE70A0"/>
    <w:rsid w:val="00AE7423"/>
    <w:rsid w:val="00AE7706"/>
    <w:rsid w:val="00AE786B"/>
    <w:rsid w:val="00AF007C"/>
    <w:rsid w:val="00AF0F31"/>
    <w:rsid w:val="00AF100A"/>
    <w:rsid w:val="00AF15A8"/>
    <w:rsid w:val="00AF19E1"/>
    <w:rsid w:val="00AF1EAF"/>
    <w:rsid w:val="00AF24E9"/>
    <w:rsid w:val="00AF36B5"/>
    <w:rsid w:val="00AF398D"/>
    <w:rsid w:val="00AF4D80"/>
    <w:rsid w:val="00AF5412"/>
    <w:rsid w:val="00AF5838"/>
    <w:rsid w:val="00AF58D1"/>
    <w:rsid w:val="00AF598F"/>
    <w:rsid w:val="00AF633A"/>
    <w:rsid w:val="00AF63C1"/>
    <w:rsid w:val="00AF67DC"/>
    <w:rsid w:val="00B000CA"/>
    <w:rsid w:val="00B000F8"/>
    <w:rsid w:val="00B0051E"/>
    <w:rsid w:val="00B0068D"/>
    <w:rsid w:val="00B00B34"/>
    <w:rsid w:val="00B00FEE"/>
    <w:rsid w:val="00B012E8"/>
    <w:rsid w:val="00B0189B"/>
    <w:rsid w:val="00B0189E"/>
    <w:rsid w:val="00B0209E"/>
    <w:rsid w:val="00B02B97"/>
    <w:rsid w:val="00B02D85"/>
    <w:rsid w:val="00B02DAD"/>
    <w:rsid w:val="00B02FDA"/>
    <w:rsid w:val="00B03F14"/>
    <w:rsid w:val="00B04955"/>
    <w:rsid w:val="00B04B12"/>
    <w:rsid w:val="00B05154"/>
    <w:rsid w:val="00B0534A"/>
    <w:rsid w:val="00B063F0"/>
    <w:rsid w:val="00B06CB9"/>
    <w:rsid w:val="00B06FB6"/>
    <w:rsid w:val="00B0707E"/>
    <w:rsid w:val="00B0711E"/>
    <w:rsid w:val="00B07314"/>
    <w:rsid w:val="00B07884"/>
    <w:rsid w:val="00B10170"/>
    <w:rsid w:val="00B10511"/>
    <w:rsid w:val="00B10C75"/>
    <w:rsid w:val="00B10EF7"/>
    <w:rsid w:val="00B11518"/>
    <w:rsid w:val="00B11AD5"/>
    <w:rsid w:val="00B120B4"/>
    <w:rsid w:val="00B122F6"/>
    <w:rsid w:val="00B1230E"/>
    <w:rsid w:val="00B1243E"/>
    <w:rsid w:val="00B12462"/>
    <w:rsid w:val="00B12F49"/>
    <w:rsid w:val="00B12F88"/>
    <w:rsid w:val="00B13088"/>
    <w:rsid w:val="00B13246"/>
    <w:rsid w:val="00B133BD"/>
    <w:rsid w:val="00B14002"/>
    <w:rsid w:val="00B14029"/>
    <w:rsid w:val="00B1445C"/>
    <w:rsid w:val="00B145D3"/>
    <w:rsid w:val="00B14A61"/>
    <w:rsid w:val="00B14CEC"/>
    <w:rsid w:val="00B14ECA"/>
    <w:rsid w:val="00B150A1"/>
    <w:rsid w:val="00B15386"/>
    <w:rsid w:val="00B15534"/>
    <w:rsid w:val="00B156A9"/>
    <w:rsid w:val="00B1572E"/>
    <w:rsid w:val="00B1587D"/>
    <w:rsid w:val="00B15994"/>
    <w:rsid w:val="00B16195"/>
    <w:rsid w:val="00B165BF"/>
    <w:rsid w:val="00B16DF2"/>
    <w:rsid w:val="00B170B1"/>
    <w:rsid w:val="00B17C41"/>
    <w:rsid w:val="00B20205"/>
    <w:rsid w:val="00B20653"/>
    <w:rsid w:val="00B20826"/>
    <w:rsid w:val="00B20948"/>
    <w:rsid w:val="00B20AE4"/>
    <w:rsid w:val="00B2114A"/>
    <w:rsid w:val="00B21AF3"/>
    <w:rsid w:val="00B21F7F"/>
    <w:rsid w:val="00B21FF5"/>
    <w:rsid w:val="00B22C61"/>
    <w:rsid w:val="00B22EB4"/>
    <w:rsid w:val="00B2323D"/>
    <w:rsid w:val="00B24130"/>
    <w:rsid w:val="00B245D1"/>
    <w:rsid w:val="00B24B12"/>
    <w:rsid w:val="00B2511B"/>
    <w:rsid w:val="00B2534C"/>
    <w:rsid w:val="00B25BBE"/>
    <w:rsid w:val="00B30000"/>
    <w:rsid w:val="00B30438"/>
    <w:rsid w:val="00B3081F"/>
    <w:rsid w:val="00B3084A"/>
    <w:rsid w:val="00B31CE0"/>
    <w:rsid w:val="00B31E99"/>
    <w:rsid w:val="00B31EDC"/>
    <w:rsid w:val="00B31FD5"/>
    <w:rsid w:val="00B32436"/>
    <w:rsid w:val="00B3251B"/>
    <w:rsid w:val="00B326DF"/>
    <w:rsid w:val="00B3361A"/>
    <w:rsid w:val="00B33B63"/>
    <w:rsid w:val="00B33C2B"/>
    <w:rsid w:val="00B34075"/>
    <w:rsid w:val="00B3578F"/>
    <w:rsid w:val="00B3593E"/>
    <w:rsid w:val="00B3650A"/>
    <w:rsid w:val="00B3684B"/>
    <w:rsid w:val="00B36DF8"/>
    <w:rsid w:val="00B37DD4"/>
    <w:rsid w:val="00B37F0F"/>
    <w:rsid w:val="00B40372"/>
    <w:rsid w:val="00B40A9D"/>
    <w:rsid w:val="00B40B20"/>
    <w:rsid w:val="00B40ECC"/>
    <w:rsid w:val="00B41224"/>
    <w:rsid w:val="00B41287"/>
    <w:rsid w:val="00B41349"/>
    <w:rsid w:val="00B42091"/>
    <w:rsid w:val="00B420A4"/>
    <w:rsid w:val="00B42498"/>
    <w:rsid w:val="00B42EDF"/>
    <w:rsid w:val="00B43BAF"/>
    <w:rsid w:val="00B441B0"/>
    <w:rsid w:val="00B445FD"/>
    <w:rsid w:val="00B44971"/>
    <w:rsid w:val="00B44A07"/>
    <w:rsid w:val="00B44BC6"/>
    <w:rsid w:val="00B44D0A"/>
    <w:rsid w:val="00B45D63"/>
    <w:rsid w:val="00B461B3"/>
    <w:rsid w:val="00B4744F"/>
    <w:rsid w:val="00B4776E"/>
    <w:rsid w:val="00B47DAD"/>
    <w:rsid w:val="00B503F5"/>
    <w:rsid w:val="00B50797"/>
    <w:rsid w:val="00B50B33"/>
    <w:rsid w:val="00B50DBB"/>
    <w:rsid w:val="00B516D0"/>
    <w:rsid w:val="00B523E8"/>
    <w:rsid w:val="00B53060"/>
    <w:rsid w:val="00B53219"/>
    <w:rsid w:val="00B53B19"/>
    <w:rsid w:val="00B53BF0"/>
    <w:rsid w:val="00B53C0F"/>
    <w:rsid w:val="00B53CDE"/>
    <w:rsid w:val="00B54F4E"/>
    <w:rsid w:val="00B55485"/>
    <w:rsid w:val="00B55874"/>
    <w:rsid w:val="00B55E6E"/>
    <w:rsid w:val="00B56062"/>
    <w:rsid w:val="00B56541"/>
    <w:rsid w:val="00B565B0"/>
    <w:rsid w:val="00B569DB"/>
    <w:rsid w:val="00B56D5E"/>
    <w:rsid w:val="00B56DE2"/>
    <w:rsid w:val="00B56E03"/>
    <w:rsid w:val="00B56F62"/>
    <w:rsid w:val="00B57E0A"/>
    <w:rsid w:val="00B60535"/>
    <w:rsid w:val="00B60F92"/>
    <w:rsid w:val="00B6141B"/>
    <w:rsid w:val="00B61D80"/>
    <w:rsid w:val="00B62463"/>
    <w:rsid w:val="00B624A3"/>
    <w:rsid w:val="00B62935"/>
    <w:rsid w:val="00B63049"/>
    <w:rsid w:val="00B632C6"/>
    <w:rsid w:val="00B63FCA"/>
    <w:rsid w:val="00B640FF"/>
    <w:rsid w:val="00B642A3"/>
    <w:rsid w:val="00B66385"/>
    <w:rsid w:val="00B663E4"/>
    <w:rsid w:val="00B66934"/>
    <w:rsid w:val="00B6695E"/>
    <w:rsid w:val="00B66BBF"/>
    <w:rsid w:val="00B66E9E"/>
    <w:rsid w:val="00B66FBE"/>
    <w:rsid w:val="00B67686"/>
    <w:rsid w:val="00B67EAA"/>
    <w:rsid w:val="00B7062F"/>
    <w:rsid w:val="00B70D19"/>
    <w:rsid w:val="00B71249"/>
    <w:rsid w:val="00B7180B"/>
    <w:rsid w:val="00B71A92"/>
    <w:rsid w:val="00B7285A"/>
    <w:rsid w:val="00B72899"/>
    <w:rsid w:val="00B72C33"/>
    <w:rsid w:val="00B73A0D"/>
    <w:rsid w:val="00B73C8C"/>
    <w:rsid w:val="00B73CFA"/>
    <w:rsid w:val="00B73EFB"/>
    <w:rsid w:val="00B7434A"/>
    <w:rsid w:val="00B74D5B"/>
    <w:rsid w:val="00B7526B"/>
    <w:rsid w:val="00B75CA0"/>
    <w:rsid w:val="00B75ED4"/>
    <w:rsid w:val="00B75ED5"/>
    <w:rsid w:val="00B75F57"/>
    <w:rsid w:val="00B772C5"/>
    <w:rsid w:val="00B773EF"/>
    <w:rsid w:val="00B777B3"/>
    <w:rsid w:val="00B778EA"/>
    <w:rsid w:val="00B77D29"/>
    <w:rsid w:val="00B801D9"/>
    <w:rsid w:val="00B80267"/>
    <w:rsid w:val="00B80457"/>
    <w:rsid w:val="00B80DA2"/>
    <w:rsid w:val="00B80F75"/>
    <w:rsid w:val="00B8119E"/>
    <w:rsid w:val="00B811D0"/>
    <w:rsid w:val="00B824D2"/>
    <w:rsid w:val="00B82972"/>
    <w:rsid w:val="00B830A8"/>
    <w:rsid w:val="00B830F8"/>
    <w:rsid w:val="00B8310E"/>
    <w:rsid w:val="00B84535"/>
    <w:rsid w:val="00B84BE2"/>
    <w:rsid w:val="00B851A7"/>
    <w:rsid w:val="00B8554C"/>
    <w:rsid w:val="00B858DC"/>
    <w:rsid w:val="00B8601C"/>
    <w:rsid w:val="00B868B6"/>
    <w:rsid w:val="00B868C2"/>
    <w:rsid w:val="00B86BC3"/>
    <w:rsid w:val="00B87AB7"/>
    <w:rsid w:val="00B87E66"/>
    <w:rsid w:val="00B907FC"/>
    <w:rsid w:val="00B90A4D"/>
    <w:rsid w:val="00B911AA"/>
    <w:rsid w:val="00B92D61"/>
    <w:rsid w:val="00B93148"/>
    <w:rsid w:val="00B9331E"/>
    <w:rsid w:val="00B9341C"/>
    <w:rsid w:val="00B935FC"/>
    <w:rsid w:val="00B93618"/>
    <w:rsid w:val="00B9377C"/>
    <w:rsid w:val="00B93863"/>
    <w:rsid w:val="00B9457F"/>
    <w:rsid w:val="00B94A09"/>
    <w:rsid w:val="00B9502D"/>
    <w:rsid w:val="00B95157"/>
    <w:rsid w:val="00B95415"/>
    <w:rsid w:val="00B965E2"/>
    <w:rsid w:val="00B966D2"/>
    <w:rsid w:val="00B972F0"/>
    <w:rsid w:val="00B97669"/>
    <w:rsid w:val="00B97786"/>
    <w:rsid w:val="00B97CC9"/>
    <w:rsid w:val="00BA005D"/>
    <w:rsid w:val="00BA01C8"/>
    <w:rsid w:val="00BA0716"/>
    <w:rsid w:val="00BA0AD2"/>
    <w:rsid w:val="00BA1BF3"/>
    <w:rsid w:val="00BA23B9"/>
    <w:rsid w:val="00BA2A8F"/>
    <w:rsid w:val="00BA2FE4"/>
    <w:rsid w:val="00BA3367"/>
    <w:rsid w:val="00BA3408"/>
    <w:rsid w:val="00BA3BDF"/>
    <w:rsid w:val="00BA3ECB"/>
    <w:rsid w:val="00BA46E5"/>
    <w:rsid w:val="00BA4806"/>
    <w:rsid w:val="00BA4DB3"/>
    <w:rsid w:val="00BA52DA"/>
    <w:rsid w:val="00BA6137"/>
    <w:rsid w:val="00BA647C"/>
    <w:rsid w:val="00BA6B2E"/>
    <w:rsid w:val="00BA739C"/>
    <w:rsid w:val="00BB08AD"/>
    <w:rsid w:val="00BB098C"/>
    <w:rsid w:val="00BB0DD0"/>
    <w:rsid w:val="00BB0EDE"/>
    <w:rsid w:val="00BB0FAD"/>
    <w:rsid w:val="00BB1CEB"/>
    <w:rsid w:val="00BB2295"/>
    <w:rsid w:val="00BB23C0"/>
    <w:rsid w:val="00BB2AFE"/>
    <w:rsid w:val="00BB2DBB"/>
    <w:rsid w:val="00BB3724"/>
    <w:rsid w:val="00BB3800"/>
    <w:rsid w:val="00BB3C7F"/>
    <w:rsid w:val="00BB4051"/>
    <w:rsid w:val="00BB4172"/>
    <w:rsid w:val="00BB4223"/>
    <w:rsid w:val="00BB48F8"/>
    <w:rsid w:val="00BB4B19"/>
    <w:rsid w:val="00BB4B46"/>
    <w:rsid w:val="00BB4D48"/>
    <w:rsid w:val="00BB525F"/>
    <w:rsid w:val="00BB52D3"/>
    <w:rsid w:val="00BB53AC"/>
    <w:rsid w:val="00BB562C"/>
    <w:rsid w:val="00BB5C6F"/>
    <w:rsid w:val="00BB6C3C"/>
    <w:rsid w:val="00BB6C60"/>
    <w:rsid w:val="00BB6FF2"/>
    <w:rsid w:val="00BB7D72"/>
    <w:rsid w:val="00BC1268"/>
    <w:rsid w:val="00BC1271"/>
    <w:rsid w:val="00BC1DB8"/>
    <w:rsid w:val="00BC1E0E"/>
    <w:rsid w:val="00BC27BE"/>
    <w:rsid w:val="00BC2D57"/>
    <w:rsid w:val="00BC30BF"/>
    <w:rsid w:val="00BC3382"/>
    <w:rsid w:val="00BC33FC"/>
    <w:rsid w:val="00BC4653"/>
    <w:rsid w:val="00BC4B2D"/>
    <w:rsid w:val="00BC4E5B"/>
    <w:rsid w:val="00BC4FD1"/>
    <w:rsid w:val="00BC5778"/>
    <w:rsid w:val="00BC5A66"/>
    <w:rsid w:val="00BC5AFF"/>
    <w:rsid w:val="00BC5D97"/>
    <w:rsid w:val="00BC65B9"/>
    <w:rsid w:val="00BC65C8"/>
    <w:rsid w:val="00BC667C"/>
    <w:rsid w:val="00BC6793"/>
    <w:rsid w:val="00BC6927"/>
    <w:rsid w:val="00BC6D52"/>
    <w:rsid w:val="00BC713C"/>
    <w:rsid w:val="00BC76E4"/>
    <w:rsid w:val="00BC77B5"/>
    <w:rsid w:val="00BC7A3C"/>
    <w:rsid w:val="00BC7E48"/>
    <w:rsid w:val="00BD02DB"/>
    <w:rsid w:val="00BD0627"/>
    <w:rsid w:val="00BD0655"/>
    <w:rsid w:val="00BD0CFF"/>
    <w:rsid w:val="00BD1A95"/>
    <w:rsid w:val="00BD30F4"/>
    <w:rsid w:val="00BD30FA"/>
    <w:rsid w:val="00BD33C5"/>
    <w:rsid w:val="00BD3CBE"/>
    <w:rsid w:val="00BD4009"/>
    <w:rsid w:val="00BD42B5"/>
    <w:rsid w:val="00BD450E"/>
    <w:rsid w:val="00BD45FB"/>
    <w:rsid w:val="00BD4921"/>
    <w:rsid w:val="00BD51A1"/>
    <w:rsid w:val="00BD5386"/>
    <w:rsid w:val="00BD6008"/>
    <w:rsid w:val="00BD6BF1"/>
    <w:rsid w:val="00BD6D0A"/>
    <w:rsid w:val="00BD6F5B"/>
    <w:rsid w:val="00BD7135"/>
    <w:rsid w:val="00BE03A4"/>
    <w:rsid w:val="00BE0636"/>
    <w:rsid w:val="00BE0B14"/>
    <w:rsid w:val="00BE1BE0"/>
    <w:rsid w:val="00BE1DB8"/>
    <w:rsid w:val="00BE1FDC"/>
    <w:rsid w:val="00BE215F"/>
    <w:rsid w:val="00BE2A24"/>
    <w:rsid w:val="00BE33A5"/>
    <w:rsid w:val="00BE3DB7"/>
    <w:rsid w:val="00BE3E2C"/>
    <w:rsid w:val="00BE44E2"/>
    <w:rsid w:val="00BE454B"/>
    <w:rsid w:val="00BE47D0"/>
    <w:rsid w:val="00BE483F"/>
    <w:rsid w:val="00BE5193"/>
    <w:rsid w:val="00BE52DB"/>
    <w:rsid w:val="00BE54AD"/>
    <w:rsid w:val="00BE5653"/>
    <w:rsid w:val="00BE57DD"/>
    <w:rsid w:val="00BE664E"/>
    <w:rsid w:val="00BF02DF"/>
    <w:rsid w:val="00BF0435"/>
    <w:rsid w:val="00BF0634"/>
    <w:rsid w:val="00BF168B"/>
    <w:rsid w:val="00BF1B77"/>
    <w:rsid w:val="00BF248D"/>
    <w:rsid w:val="00BF259F"/>
    <w:rsid w:val="00BF2AD5"/>
    <w:rsid w:val="00BF3893"/>
    <w:rsid w:val="00BF3A0B"/>
    <w:rsid w:val="00BF3F62"/>
    <w:rsid w:val="00BF40E1"/>
    <w:rsid w:val="00BF469F"/>
    <w:rsid w:val="00BF58CC"/>
    <w:rsid w:val="00BF59F1"/>
    <w:rsid w:val="00BF5A60"/>
    <w:rsid w:val="00BF5FD2"/>
    <w:rsid w:val="00BF627E"/>
    <w:rsid w:val="00BF680F"/>
    <w:rsid w:val="00BF727B"/>
    <w:rsid w:val="00BF774B"/>
    <w:rsid w:val="00BF7951"/>
    <w:rsid w:val="00BF7CC8"/>
    <w:rsid w:val="00C00127"/>
    <w:rsid w:val="00C00655"/>
    <w:rsid w:val="00C013E5"/>
    <w:rsid w:val="00C01469"/>
    <w:rsid w:val="00C01839"/>
    <w:rsid w:val="00C024AE"/>
    <w:rsid w:val="00C025B8"/>
    <w:rsid w:val="00C034F5"/>
    <w:rsid w:val="00C048BA"/>
    <w:rsid w:val="00C04B00"/>
    <w:rsid w:val="00C04FBF"/>
    <w:rsid w:val="00C05151"/>
    <w:rsid w:val="00C05158"/>
    <w:rsid w:val="00C051BA"/>
    <w:rsid w:val="00C05269"/>
    <w:rsid w:val="00C052A4"/>
    <w:rsid w:val="00C052B6"/>
    <w:rsid w:val="00C05655"/>
    <w:rsid w:val="00C057F6"/>
    <w:rsid w:val="00C05E2F"/>
    <w:rsid w:val="00C05EA4"/>
    <w:rsid w:val="00C06028"/>
    <w:rsid w:val="00C06E83"/>
    <w:rsid w:val="00C0704C"/>
    <w:rsid w:val="00C07233"/>
    <w:rsid w:val="00C10315"/>
    <w:rsid w:val="00C10347"/>
    <w:rsid w:val="00C105F7"/>
    <w:rsid w:val="00C107A6"/>
    <w:rsid w:val="00C10DE3"/>
    <w:rsid w:val="00C11428"/>
    <w:rsid w:val="00C11700"/>
    <w:rsid w:val="00C119C9"/>
    <w:rsid w:val="00C11A9E"/>
    <w:rsid w:val="00C120A9"/>
    <w:rsid w:val="00C12B8B"/>
    <w:rsid w:val="00C12C39"/>
    <w:rsid w:val="00C12D88"/>
    <w:rsid w:val="00C13C11"/>
    <w:rsid w:val="00C145C1"/>
    <w:rsid w:val="00C14E2D"/>
    <w:rsid w:val="00C1512A"/>
    <w:rsid w:val="00C15160"/>
    <w:rsid w:val="00C15199"/>
    <w:rsid w:val="00C156E7"/>
    <w:rsid w:val="00C160F9"/>
    <w:rsid w:val="00C1631B"/>
    <w:rsid w:val="00C17318"/>
    <w:rsid w:val="00C1745B"/>
    <w:rsid w:val="00C17632"/>
    <w:rsid w:val="00C17CE3"/>
    <w:rsid w:val="00C202C7"/>
    <w:rsid w:val="00C20597"/>
    <w:rsid w:val="00C20703"/>
    <w:rsid w:val="00C21D06"/>
    <w:rsid w:val="00C21F49"/>
    <w:rsid w:val="00C22349"/>
    <w:rsid w:val="00C236CB"/>
    <w:rsid w:val="00C23826"/>
    <w:rsid w:val="00C23A15"/>
    <w:rsid w:val="00C23DC6"/>
    <w:rsid w:val="00C23FD1"/>
    <w:rsid w:val="00C2463A"/>
    <w:rsid w:val="00C24644"/>
    <w:rsid w:val="00C246D6"/>
    <w:rsid w:val="00C24C1B"/>
    <w:rsid w:val="00C24D45"/>
    <w:rsid w:val="00C25B9C"/>
    <w:rsid w:val="00C25E81"/>
    <w:rsid w:val="00C26FE8"/>
    <w:rsid w:val="00C270E5"/>
    <w:rsid w:val="00C273C7"/>
    <w:rsid w:val="00C2755F"/>
    <w:rsid w:val="00C27EE5"/>
    <w:rsid w:val="00C30950"/>
    <w:rsid w:val="00C309A7"/>
    <w:rsid w:val="00C30A2F"/>
    <w:rsid w:val="00C30A70"/>
    <w:rsid w:val="00C30FB7"/>
    <w:rsid w:val="00C31152"/>
    <w:rsid w:val="00C318E0"/>
    <w:rsid w:val="00C31AA3"/>
    <w:rsid w:val="00C31AF0"/>
    <w:rsid w:val="00C31D5B"/>
    <w:rsid w:val="00C325D0"/>
    <w:rsid w:val="00C325F8"/>
    <w:rsid w:val="00C33136"/>
    <w:rsid w:val="00C331BD"/>
    <w:rsid w:val="00C33B87"/>
    <w:rsid w:val="00C33CD6"/>
    <w:rsid w:val="00C33ED3"/>
    <w:rsid w:val="00C34458"/>
    <w:rsid w:val="00C347CE"/>
    <w:rsid w:val="00C348A6"/>
    <w:rsid w:val="00C34F39"/>
    <w:rsid w:val="00C351C3"/>
    <w:rsid w:val="00C352BA"/>
    <w:rsid w:val="00C3673E"/>
    <w:rsid w:val="00C369F9"/>
    <w:rsid w:val="00C36F95"/>
    <w:rsid w:val="00C374B4"/>
    <w:rsid w:val="00C3762C"/>
    <w:rsid w:val="00C3771C"/>
    <w:rsid w:val="00C4031D"/>
    <w:rsid w:val="00C403B9"/>
    <w:rsid w:val="00C407AE"/>
    <w:rsid w:val="00C408CA"/>
    <w:rsid w:val="00C40990"/>
    <w:rsid w:val="00C40E3B"/>
    <w:rsid w:val="00C4186C"/>
    <w:rsid w:val="00C41B4D"/>
    <w:rsid w:val="00C41B83"/>
    <w:rsid w:val="00C41CC4"/>
    <w:rsid w:val="00C41EC9"/>
    <w:rsid w:val="00C42759"/>
    <w:rsid w:val="00C42F48"/>
    <w:rsid w:val="00C437BF"/>
    <w:rsid w:val="00C43A13"/>
    <w:rsid w:val="00C43CDF"/>
    <w:rsid w:val="00C44241"/>
    <w:rsid w:val="00C44DBD"/>
    <w:rsid w:val="00C4696A"/>
    <w:rsid w:val="00C479C1"/>
    <w:rsid w:val="00C47F80"/>
    <w:rsid w:val="00C5023C"/>
    <w:rsid w:val="00C50438"/>
    <w:rsid w:val="00C527EB"/>
    <w:rsid w:val="00C52ABA"/>
    <w:rsid w:val="00C52DDC"/>
    <w:rsid w:val="00C52EC9"/>
    <w:rsid w:val="00C53826"/>
    <w:rsid w:val="00C53BB2"/>
    <w:rsid w:val="00C53DC9"/>
    <w:rsid w:val="00C5416C"/>
    <w:rsid w:val="00C5481A"/>
    <w:rsid w:val="00C55479"/>
    <w:rsid w:val="00C5601B"/>
    <w:rsid w:val="00C56716"/>
    <w:rsid w:val="00C568A2"/>
    <w:rsid w:val="00C57039"/>
    <w:rsid w:val="00C571FF"/>
    <w:rsid w:val="00C57392"/>
    <w:rsid w:val="00C57AC6"/>
    <w:rsid w:val="00C600BF"/>
    <w:rsid w:val="00C6078A"/>
    <w:rsid w:val="00C607DB"/>
    <w:rsid w:val="00C60A1F"/>
    <w:rsid w:val="00C625B2"/>
    <w:rsid w:val="00C62638"/>
    <w:rsid w:val="00C626E0"/>
    <w:rsid w:val="00C627CB"/>
    <w:rsid w:val="00C627D1"/>
    <w:rsid w:val="00C62AC7"/>
    <w:rsid w:val="00C6323C"/>
    <w:rsid w:val="00C63421"/>
    <w:rsid w:val="00C635EA"/>
    <w:rsid w:val="00C639BD"/>
    <w:rsid w:val="00C63F15"/>
    <w:rsid w:val="00C64078"/>
    <w:rsid w:val="00C644BB"/>
    <w:rsid w:val="00C65029"/>
    <w:rsid w:val="00C65315"/>
    <w:rsid w:val="00C66544"/>
    <w:rsid w:val="00C673E0"/>
    <w:rsid w:val="00C677C2"/>
    <w:rsid w:val="00C67EAE"/>
    <w:rsid w:val="00C7015D"/>
    <w:rsid w:val="00C7130E"/>
    <w:rsid w:val="00C71425"/>
    <w:rsid w:val="00C7175D"/>
    <w:rsid w:val="00C71E26"/>
    <w:rsid w:val="00C721A2"/>
    <w:rsid w:val="00C7286C"/>
    <w:rsid w:val="00C728E2"/>
    <w:rsid w:val="00C72D90"/>
    <w:rsid w:val="00C73253"/>
    <w:rsid w:val="00C733E6"/>
    <w:rsid w:val="00C73DAB"/>
    <w:rsid w:val="00C7416C"/>
    <w:rsid w:val="00C74170"/>
    <w:rsid w:val="00C749B1"/>
    <w:rsid w:val="00C74C34"/>
    <w:rsid w:val="00C755C9"/>
    <w:rsid w:val="00C7599B"/>
    <w:rsid w:val="00C7659B"/>
    <w:rsid w:val="00C76824"/>
    <w:rsid w:val="00C771FC"/>
    <w:rsid w:val="00C777FB"/>
    <w:rsid w:val="00C77DE2"/>
    <w:rsid w:val="00C80463"/>
    <w:rsid w:val="00C80927"/>
    <w:rsid w:val="00C80FEE"/>
    <w:rsid w:val="00C811C6"/>
    <w:rsid w:val="00C8162D"/>
    <w:rsid w:val="00C81806"/>
    <w:rsid w:val="00C82B9A"/>
    <w:rsid w:val="00C82F2B"/>
    <w:rsid w:val="00C8301E"/>
    <w:rsid w:val="00C832AD"/>
    <w:rsid w:val="00C83764"/>
    <w:rsid w:val="00C8388E"/>
    <w:rsid w:val="00C83F2E"/>
    <w:rsid w:val="00C83F61"/>
    <w:rsid w:val="00C84EC3"/>
    <w:rsid w:val="00C854BD"/>
    <w:rsid w:val="00C8570F"/>
    <w:rsid w:val="00C85A60"/>
    <w:rsid w:val="00C8693A"/>
    <w:rsid w:val="00C8771C"/>
    <w:rsid w:val="00C9006F"/>
    <w:rsid w:val="00C90577"/>
    <w:rsid w:val="00C9091A"/>
    <w:rsid w:val="00C9188B"/>
    <w:rsid w:val="00C91C4B"/>
    <w:rsid w:val="00C923BF"/>
    <w:rsid w:val="00C9260E"/>
    <w:rsid w:val="00C9349B"/>
    <w:rsid w:val="00C93670"/>
    <w:rsid w:val="00C9367E"/>
    <w:rsid w:val="00C93C76"/>
    <w:rsid w:val="00C93EC5"/>
    <w:rsid w:val="00C94DBB"/>
    <w:rsid w:val="00C95BC0"/>
    <w:rsid w:val="00C9618F"/>
    <w:rsid w:val="00C96526"/>
    <w:rsid w:val="00C965B0"/>
    <w:rsid w:val="00C9662F"/>
    <w:rsid w:val="00C96CE0"/>
    <w:rsid w:val="00C96DAA"/>
    <w:rsid w:val="00C9706F"/>
    <w:rsid w:val="00C971FD"/>
    <w:rsid w:val="00C97CD1"/>
    <w:rsid w:val="00C97FB1"/>
    <w:rsid w:val="00CA0F20"/>
    <w:rsid w:val="00CA1502"/>
    <w:rsid w:val="00CA33ED"/>
    <w:rsid w:val="00CA36B5"/>
    <w:rsid w:val="00CA3930"/>
    <w:rsid w:val="00CA472E"/>
    <w:rsid w:val="00CA4862"/>
    <w:rsid w:val="00CA4D81"/>
    <w:rsid w:val="00CA5CD4"/>
    <w:rsid w:val="00CA61CC"/>
    <w:rsid w:val="00CA6603"/>
    <w:rsid w:val="00CA688A"/>
    <w:rsid w:val="00CA6E3E"/>
    <w:rsid w:val="00CA77A2"/>
    <w:rsid w:val="00CA7DE0"/>
    <w:rsid w:val="00CB0410"/>
    <w:rsid w:val="00CB0756"/>
    <w:rsid w:val="00CB0AEC"/>
    <w:rsid w:val="00CB0DD7"/>
    <w:rsid w:val="00CB1C4B"/>
    <w:rsid w:val="00CB1F27"/>
    <w:rsid w:val="00CB2329"/>
    <w:rsid w:val="00CB2A25"/>
    <w:rsid w:val="00CB2B77"/>
    <w:rsid w:val="00CB3120"/>
    <w:rsid w:val="00CB37CE"/>
    <w:rsid w:val="00CB3E37"/>
    <w:rsid w:val="00CB3E39"/>
    <w:rsid w:val="00CB430E"/>
    <w:rsid w:val="00CB43FD"/>
    <w:rsid w:val="00CB53F3"/>
    <w:rsid w:val="00CB6388"/>
    <w:rsid w:val="00CB6390"/>
    <w:rsid w:val="00CB6511"/>
    <w:rsid w:val="00CB67B4"/>
    <w:rsid w:val="00CB67F0"/>
    <w:rsid w:val="00CB6F87"/>
    <w:rsid w:val="00CB7017"/>
    <w:rsid w:val="00CB7505"/>
    <w:rsid w:val="00CB763B"/>
    <w:rsid w:val="00CB7AC3"/>
    <w:rsid w:val="00CB7FC9"/>
    <w:rsid w:val="00CC00AA"/>
    <w:rsid w:val="00CC0218"/>
    <w:rsid w:val="00CC04BE"/>
    <w:rsid w:val="00CC0904"/>
    <w:rsid w:val="00CC0F83"/>
    <w:rsid w:val="00CC1235"/>
    <w:rsid w:val="00CC16E3"/>
    <w:rsid w:val="00CC1C98"/>
    <w:rsid w:val="00CC268E"/>
    <w:rsid w:val="00CC2848"/>
    <w:rsid w:val="00CC39D6"/>
    <w:rsid w:val="00CC3DE0"/>
    <w:rsid w:val="00CC4BC2"/>
    <w:rsid w:val="00CC4DB0"/>
    <w:rsid w:val="00CC5C69"/>
    <w:rsid w:val="00CC69CA"/>
    <w:rsid w:val="00CC6A2D"/>
    <w:rsid w:val="00CC6C45"/>
    <w:rsid w:val="00CC6E5E"/>
    <w:rsid w:val="00CC716F"/>
    <w:rsid w:val="00CC7AB4"/>
    <w:rsid w:val="00CD08BD"/>
    <w:rsid w:val="00CD0931"/>
    <w:rsid w:val="00CD1ABB"/>
    <w:rsid w:val="00CD21A3"/>
    <w:rsid w:val="00CD2793"/>
    <w:rsid w:val="00CD2BBC"/>
    <w:rsid w:val="00CD2D8D"/>
    <w:rsid w:val="00CD32FF"/>
    <w:rsid w:val="00CD396B"/>
    <w:rsid w:val="00CD3A80"/>
    <w:rsid w:val="00CD3ED3"/>
    <w:rsid w:val="00CD47FE"/>
    <w:rsid w:val="00CD4953"/>
    <w:rsid w:val="00CD4A20"/>
    <w:rsid w:val="00CD5045"/>
    <w:rsid w:val="00CD59ED"/>
    <w:rsid w:val="00CD6915"/>
    <w:rsid w:val="00CD6AA1"/>
    <w:rsid w:val="00CE005C"/>
    <w:rsid w:val="00CE0390"/>
    <w:rsid w:val="00CE0CE4"/>
    <w:rsid w:val="00CE0E06"/>
    <w:rsid w:val="00CE1B6A"/>
    <w:rsid w:val="00CE1E43"/>
    <w:rsid w:val="00CE253C"/>
    <w:rsid w:val="00CE275C"/>
    <w:rsid w:val="00CE3221"/>
    <w:rsid w:val="00CE3332"/>
    <w:rsid w:val="00CE35F5"/>
    <w:rsid w:val="00CE3739"/>
    <w:rsid w:val="00CE3EB9"/>
    <w:rsid w:val="00CE4192"/>
    <w:rsid w:val="00CE41D6"/>
    <w:rsid w:val="00CE4A42"/>
    <w:rsid w:val="00CE4E3F"/>
    <w:rsid w:val="00CE4F1E"/>
    <w:rsid w:val="00CE57A7"/>
    <w:rsid w:val="00CE5AD7"/>
    <w:rsid w:val="00CE5B15"/>
    <w:rsid w:val="00CE5BCF"/>
    <w:rsid w:val="00CE61D0"/>
    <w:rsid w:val="00CE6809"/>
    <w:rsid w:val="00CE7865"/>
    <w:rsid w:val="00CE7BE7"/>
    <w:rsid w:val="00CF05CD"/>
    <w:rsid w:val="00CF063B"/>
    <w:rsid w:val="00CF074F"/>
    <w:rsid w:val="00CF1765"/>
    <w:rsid w:val="00CF1A5A"/>
    <w:rsid w:val="00CF2B4E"/>
    <w:rsid w:val="00CF2F28"/>
    <w:rsid w:val="00CF3126"/>
    <w:rsid w:val="00CF4894"/>
    <w:rsid w:val="00CF4AB0"/>
    <w:rsid w:val="00CF5424"/>
    <w:rsid w:val="00CF5792"/>
    <w:rsid w:val="00CF57FD"/>
    <w:rsid w:val="00CF5AAD"/>
    <w:rsid w:val="00CF5E61"/>
    <w:rsid w:val="00CF62D9"/>
    <w:rsid w:val="00CF6882"/>
    <w:rsid w:val="00CF6B38"/>
    <w:rsid w:val="00CF78A4"/>
    <w:rsid w:val="00CF7D07"/>
    <w:rsid w:val="00CF7D24"/>
    <w:rsid w:val="00D0029E"/>
    <w:rsid w:val="00D007D2"/>
    <w:rsid w:val="00D010D1"/>
    <w:rsid w:val="00D0244F"/>
    <w:rsid w:val="00D027EE"/>
    <w:rsid w:val="00D02C91"/>
    <w:rsid w:val="00D03292"/>
    <w:rsid w:val="00D032A0"/>
    <w:rsid w:val="00D0338B"/>
    <w:rsid w:val="00D035A8"/>
    <w:rsid w:val="00D03FE4"/>
    <w:rsid w:val="00D04DD1"/>
    <w:rsid w:val="00D04E94"/>
    <w:rsid w:val="00D05445"/>
    <w:rsid w:val="00D057CC"/>
    <w:rsid w:val="00D05BA8"/>
    <w:rsid w:val="00D062CF"/>
    <w:rsid w:val="00D06407"/>
    <w:rsid w:val="00D06837"/>
    <w:rsid w:val="00D06B63"/>
    <w:rsid w:val="00D07347"/>
    <w:rsid w:val="00D078A1"/>
    <w:rsid w:val="00D10301"/>
    <w:rsid w:val="00D105AE"/>
    <w:rsid w:val="00D107E3"/>
    <w:rsid w:val="00D10A78"/>
    <w:rsid w:val="00D10DF6"/>
    <w:rsid w:val="00D10E54"/>
    <w:rsid w:val="00D1141F"/>
    <w:rsid w:val="00D12B67"/>
    <w:rsid w:val="00D1363B"/>
    <w:rsid w:val="00D13BC0"/>
    <w:rsid w:val="00D13CFE"/>
    <w:rsid w:val="00D140B8"/>
    <w:rsid w:val="00D1449D"/>
    <w:rsid w:val="00D150AD"/>
    <w:rsid w:val="00D15C2E"/>
    <w:rsid w:val="00D15FF7"/>
    <w:rsid w:val="00D16545"/>
    <w:rsid w:val="00D16C6A"/>
    <w:rsid w:val="00D16D0C"/>
    <w:rsid w:val="00D176AC"/>
    <w:rsid w:val="00D17862"/>
    <w:rsid w:val="00D178AF"/>
    <w:rsid w:val="00D207B2"/>
    <w:rsid w:val="00D209E3"/>
    <w:rsid w:val="00D20E1A"/>
    <w:rsid w:val="00D210A2"/>
    <w:rsid w:val="00D21BCF"/>
    <w:rsid w:val="00D221CB"/>
    <w:rsid w:val="00D22745"/>
    <w:rsid w:val="00D22DA1"/>
    <w:rsid w:val="00D239AE"/>
    <w:rsid w:val="00D23A31"/>
    <w:rsid w:val="00D23C9F"/>
    <w:rsid w:val="00D24A08"/>
    <w:rsid w:val="00D24A32"/>
    <w:rsid w:val="00D24D9C"/>
    <w:rsid w:val="00D253D0"/>
    <w:rsid w:val="00D259EC"/>
    <w:rsid w:val="00D25A92"/>
    <w:rsid w:val="00D26F4B"/>
    <w:rsid w:val="00D27CB4"/>
    <w:rsid w:val="00D27E1B"/>
    <w:rsid w:val="00D27E46"/>
    <w:rsid w:val="00D27E56"/>
    <w:rsid w:val="00D306BC"/>
    <w:rsid w:val="00D30E2E"/>
    <w:rsid w:val="00D30E72"/>
    <w:rsid w:val="00D30F25"/>
    <w:rsid w:val="00D31027"/>
    <w:rsid w:val="00D31282"/>
    <w:rsid w:val="00D320DF"/>
    <w:rsid w:val="00D327CB"/>
    <w:rsid w:val="00D328FE"/>
    <w:rsid w:val="00D33ECE"/>
    <w:rsid w:val="00D35317"/>
    <w:rsid w:val="00D356A5"/>
    <w:rsid w:val="00D35C84"/>
    <w:rsid w:val="00D36144"/>
    <w:rsid w:val="00D363A3"/>
    <w:rsid w:val="00D36E98"/>
    <w:rsid w:val="00D370AF"/>
    <w:rsid w:val="00D37A54"/>
    <w:rsid w:val="00D37E57"/>
    <w:rsid w:val="00D40A3B"/>
    <w:rsid w:val="00D40EEB"/>
    <w:rsid w:val="00D41D55"/>
    <w:rsid w:val="00D432A6"/>
    <w:rsid w:val="00D434EE"/>
    <w:rsid w:val="00D43EA1"/>
    <w:rsid w:val="00D4471D"/>
    <w:rsid w:val="00D449C0"/>
    <w:rsid w:val="00D45125"/>
    <w:rsid w:val="00D45713"/>
    <w:rsid w:val="00D4588C"/>
    <w:rsid w:val="00D45BD6"/>
    <w:rsid w:val="00D462FB"/>
    <w:rsid w:val="00D46450"/>
    <w:rsid w:val="00D464E3"/>
    <w:rsid w:val="00D475CF"/>
    <w:rsid w:val="00D47937"/>
    <w:rsid w:val="00D47B7C"/>
    <w:rsid w:val="00D47BCC"/>
    <w:rsid w:val="00D50D3E"/>
    <w:rsid w:val="00D50DBF"/>
    <w:rsid w:val="00D51073"/>
    <w:rsid w:val="00D5149B"/>
    <w:rsid w:val="00D51B0E"/>
    <w:rsid w:val="00D51E14"/>
    <w:rsid w:val="00D522C4"/>
    <w:rsid w:val="00D52689"/>
    <w:rsid w:val="00D537D6"/>
    <w:rsid w:val="00D540A4"/>
    <w:rsid w:val="00D54344"/>
    <w:rsid w:val="00D55C2F"/>
    <w:rsid w:val="00D55F3C"/>
    <w:rsid w:val="00D56AB2"/>
    <w:rsid w:val="00D570E7"/>
    <w:rsid w:val="00D574CF"/>
    <w:rsid w:val="00D578D8"/>
    <w:rsid w:val="00D57DBF"/>
    <w:rsid w:val="00D60B52"/>
    <w:rsid w:val="00D60C77"/>
    <w:rsid w:val="00D60D39"/>
    <w:rsid w:val="00D60FAE"/>
    <w:rsid w:val="00D611A7"/>
    <w:rsid w:val="00D61F2B"/>
    <w:rsid w:val="00D62001"/>
    <w:rsid w:val="00D623D7"/>
    <w:rsid w:val="00D63D3B"/>
    <w:rsid w:val="00D63F88"/>
    <w:rsid w:val="00D63FFF"/>
    <w:rsid w:val="00D65034"/>
    <w:rsid w:val="00D662C6"/>
    <w:rsid w:val="00D66C55"/>
    <w:rsid w:val="00D66CFD"/>
    <w:rsid w:val="00D6713B"/>
    <w:rsid w:val="00D704DE"/>
    <w:rsid w:val="00D70C55"/>
    <w:rsid w:val="00D70D80"/>
    <w:rsid w:val="00D712D4"/>
    <w:rsid w:val="00D71AD4"/>
    <w:rsid w:val="00D71D22"/>
    <w:rsid w:val="00D7231C"/>
    <w:rsid w:val="00D72358"/>
    <w:rsid w:val="00D72803"/>
    <w:rsid w:val="00D73006"/>
    <w:rsid w:val="00D732C4"/>
    <w:rsid w:val="00D733BB"/>
    <w:rsid w:val="00D73DEE"/>
    <w:rsid w:val="00D74C12"/>
    <w:rsid w:val="00D75608"/>
    <w:rsid w:val="00D75C82"/>
    <w:rsid w:val="00D75D14"/>
    <w:rsid w:val="00D75FE4"/>
    <w:rsid w:val="00D7602C"/>
    <w:rsid w:val="00D7638C"/>
    <w:rsid w:val="00D7656F"/>
    <w:rsid w:val="00D76737"/>
    <w:rsid w:val="00D76C14"/>
    <w:rsid w:val="00D76DAB"/>
    <w:rsid w:val="00D770F2"/>
    <w:rsid w:val="00D7752E"/>
    <w:rsid w:val="00D77D85"/>
    <w:rsid w:val="00D77E5F"/>
    <w:rsid w:val="00D8040E"/>
    <w:rsid w:val="00D80C0E"/>
    <w:rsid w:val="00D80D18"/>
    <w:rsid w:val="00D80DBD"/>
    <w:rsid w:val="00D80E59"/>
    <w:rsid w:val="00D80F2D"/>
    <w:rsid w:val="00D81618"/>
    <w:rsid w:val="00D82AFB"/>
    <w:rsid w:val="00D82E2E"/>
    <w:rsid w:val="00D8325C"/>
    <w:rsid w:val="00D835F4"/>
    <w:rsid w:val="00D8388B"/>
    <w:rsid w:val="00D84403"/>
    <w:rsid w:val="00D84464"/>
    <w:rsid w:val="00D84C68"/>
    <w:rsid w:val="00D85345"/>
    <w:rsid w:val="00D856BB"/>
    <w:rsid w:val="00D85A0A"/>
    <w:rsid w:val="00D86AFD"/>
    <w:rsid w:val="00D86D84"/>
    <w:rsid w:val="00D86FC2"/>
    <w:rsid w:val="00D874E0"/>
    <w:rsid w:val="00D87CAF"/>
    <w:rsid w:val="00D90C53"/>
    <w:rsid w:val="00D90FEB"/>
    <w:rsid w:val="00D91969"/>
    <w:rsid w:val="00D91BF4"/>
    <w:rsid w:val="00D9233E"/>
    <w:rsid w:val="00D9249D"/>
    <w:rsid w:val="00D92CF1"/>
    <w:rsid w:val="00D92D1B"/>
    <w:rsid w:val="00D93431"/>
    <w:rsid w:val="00D9369B"/>
    <w:rsid w:val="00D93871"/>
    <w:rsid w:val="00D93D40"/>
    <w:rsid w:val="00D941EA"/>
    <w:rsid w:val="00D943DD"/>
    <w:rsid w:val="00D9446B"/>
    <w:rsid w:val="00D94C3E"/>
    <w:rsid w:val="00D95633"/>
    <w:rsid w:val="00D95A0B"/>
    <w:rsid w:val="00D95E99"/>
    <w:rsid w:val="00D95F3D"/>
    <w:rsid w:val="00D9614F"/>
    <w:rsid w:val="00D96728"/>
    <w:rsid w:val="00D9686A"/>
    <w:rsid w:val="00D96CF5"/>
    <w:rsid w:val="00D96E12"/>
    <w:rsid w:val="00D970D4"/>
    <w:rsid w:val="00DA006B"/>
    <w:rsid w:val="00DA0483"/>
    <w:rsid w:val="00DA0591"/>
    <w:rsid w:val="00DA0748"/>
    <w:rsid w:val="00DA0A0A"/>
    <w:rsid w:val="00DA0CF5"/>
    <w:rsid w:val="00DA1516"/>
    <w:rsid w:val="00DA1AB1"/>
    <w:rsid w:val="00DA1BDE"/>
    <w:rsid w:val="00DA2016"/>
    <w:rsid w:val="00DA22E5"/>
    <w:rsid w:val="00DA273D"/>
    <w:rsid w:val="00DA27C6"/>
    <w:rsid w:val="00DA2859"/>
    <w:rsid w:val="00DA2D4A"/>
    <w:rsid w:val="00DA2DE1"/>
    <w:rsid w:val="00DA30D8"/>
    <w:rsid w:val="00DA3D71"/>
    <w:rsid w:val="00DA404E"/>
    <w:rsid w:val="00DA46D2"/>
    <w:rsid w:val="00DA4EB9"/>
    <w:rsid w:val="00DA5A0A"/>
    <w:rsid w:val="00DA62BA"/>
    <w:rsid w:val="00DA68F8"/>
    <w:rsid w:val="00DA69AB"/>
    <w:rsid w:val="00DA72E6"/>
    <w:rsid w:val="00DA7560"/>
    <w:rsid w:val="00DB06AE"/>
    <w:rsid w:val="00DB08C4"/>
    <w:rsid w:val="00DB19A7"/>
    <w:rsid w:val="00DB1F64"/>
    <w:rsid w:val="00DB222B"/>
    <w:rsid w:val="00DB28D5"/>
    <w:rsid w:val="00DB2E45"/>
    <w:rsid w:val="00DB34AD"/>
    <w:rsid w:val="00DB363A"/>
    <w:rsid w:val="00DB3743"/>
    <w:rsid w:val="00DB3971"/>
    <w:rsid w:val="00DB3C07"/>
    <w:rsid w:val="00DB3F0F"/>
    <w:rsid w:val="00DB3F9F"/>
    <w:rsid w:val="00DB41AC"/>
    <w:rsid w:val="00DB53C9"/>
    <w:rsid w:val="00DB5A94"/>
    <w:rsid w:val="00DB64B1"/>
    <w:rsid w:val="00DB78E3"/>
    <w:rsid w:val="00DC0478"/>
    <w:rsid w:val="00DC0FBD"/>
    <w:rsid w:val="00DC1ED5"/>
    <w:rsid w:val="00DC2246"/>
    <w:rsid w:val="00DC2285"/>
    <w:rsid w:val="00DC26F4"/>
    <w:rsid w:val="00DC2AD1"/>
    <w:rsid w:val="00DC35CB"/>
    <w:rsid w:val="00DC3909"/>
    <w:rsid w:val="00DC3A3B"/>
    <w:rsid w:val="00DC4508"/>
    <w:rsid w:val="00DC47A0"/>
    <w:rsid w:val="00DC5782"/>
    <w:rsid w:val="00DC5C31"/>
    <w:rsid w:val="00DC5DA4"/>
    <w:rsid w:val="00DC6091"/>
    <w:rsid w:val="00DC65F2"/>
    <w:rsid w:val="00DC6635"/>
    <w:rsid w:val="00DC6F7B"/>
    <w:rsid w:val="00DC79EF"/>
    <w:rsid w:val="00DC7B7D"/>
    <w:rsid w:val="00DD0035"/>
    <w:rsid w:val="00DD0354"/>
    <w:rsid w:val="00DD05DB"/>
    <w:rsid w:val="00DD0CC7"/>
    <w:rsid w:val="00DD128E"/>
    <w:rsid w:val="00DD14A1"/>
    <w:rsid w:val="00DD1591"/>
    <w:rsid w:val="00DD198D"/>
    <w:rsid w:val="00DD2177"/>
    <w:rsid w:val="00DD245C"/>
    <w:rsid w:val="00DD261A"/>
    <w:rsid w:val="00DD2973"/>
    <w:rsid w:val="00DD29E7"/>
    <w:rsid w:val="00DD2CDA"/>
    <w:rsid w:val="00DD361D"/>
    <w:rsid w:val="00DD43FF"/>
    <w:rsid w:val="00DD4625"/>
    <w:rsid w:val="00DD5030"/>
    <w:rsid w:val="00DD51D1"/>
    <w:rsid w:val="00DD56E9"/>
    <w:rsid w:val="00DD599D"/>
    <w:rsid w:val="00DD5A74"/>
    <w:rsid w:val="00DD6868"/>
    <w:rsid w:val="00DD6BD3"/>
    <w:rsid w:val="00DD6E6D"/>
    <w:rsid w:val="00DD76BA"/>
    <w:rsid w:val="00DD7C6A"/>
    <w:rsid w:val="00DE03CF"/>
    <w:rsid w:val="00DE0DF7"/>
    <w:rsid w:val="00DE13A5"/>
    <w:rsid w:val="00DE1F70"/>
    <w:rsid w:val="00DE200A"/>
    <w:rsid w:val="00DE226D"/>
    <w:rsid w:val="00DE2AEE"/>
    <w:rsid w:val="00DE3517"/>
    <w:rsid w:val="00DE3610"/>
    <w:rsid w:val="00DE3ADE"/>
    <w:rsid w:val="00DE3B85"/>
    <w:rsid w:val="00DE3DAE"/>
    <w:rsid w:val="00DE41D0"/>
    <w:rsid w:val="00DE4BB4"/>
    <w:rsid w:val="00DE4BC3"/>
    <w:rsid w:val="00DE52BA"/>
    <w:rsid w:val="00DE5B14"/>
    <w:rsid w:val="00DE5D75"/>
    <w:rsid w:val="00DE6477"/>
    <w:rsid w:val="00DE7E2E"/>
    <w:rsid w:val="00DF0124"/>
    <w:rsid w:val="00DF09EB"/>
    <w:rsid w:val="00DF128A"/>
    <w:rsid w:val="00DF182D"/>
    <w:rsid w:val="00DF1A2C"/>
    <w:rsid w:val="00DF24F8"/>
    <w:rsid w:val="00DF272F"/>
    <w:rsid w:val="00DF39CA"/>
    <w:rsid w:val="00DF4268"/>
    <w:rsid w:val="00DF47D2"/>
    <w:rsid w:val="00DF50B2"/>
    <w:rsid w:val="00DF5598"/>
    <w:rsid w:val="00DF5709"/>
    <w:rsid w:val="00DF5875"/>
    <w:rsid w:val="00DF5B16"/>
    <w:rsid w:val="00DF5D87"/>
    <w:rsid w:val="00DF5E18"/>
    <w:rsid w:val="00DF65A3"/>
    <w:rsid w:val="00DF6F5A"/>
    <w:rsid w:val="00DF732D"/>
    <w:rsid w:val="00DF76D0"/>
    <w:rsid w:val="00DF7F0B"/>
    <w:rsid w:val="00E00018"/>
    <w:rsid w:val="00E00390"/>
    <w:rsid w:val="00E00D29"/>
    <w:rsid w:val="00E01081"/>
    <w:rsid w:val="00E017D8"/>
    <w:rsid w:val="00E025C9"/>
    <w:rsid w:val="00E0273B"/>
    <w:rsid w:val="00E02AB2"/>
    <w:rsid w:val="00E033B0"/>
    <w:rsid w:val="00E03B4A"/>
    <w:rsid w:val="00E040E7"/>
    <w:rsid w:val="00E0482D"/>
    <w:rsid w:val="00E04A39"/>
    <w:rsid w:val="00E04B18"/>
    <w:rsid w:val="00E04C58"/>
    <w:rsid w:val="00E04D19"/>
    <w:rsid w:val="00E052C7"/>
    <w:rsid w:val="00E05809"/>
    <w:rsid w:val="00E05C48"/>
    <w:rsid w:val="00E0693E"/>
    <w:rsid w:val="00E06C3F"/>
    <w:rsid w:val="00E07240"/>
    <w:rsid w:val="00E07822"/>
    <w:rsid w:val="00E07BB7"/>
    <w:rsid w:val="00E10380"/>
    <w:rsid w:val="00E10E81"/>
    <w:rsid w:val="00E11B55"/>
    <w:rsid w:val="00E11FA5"/>
    <w:rsid w:val="00E1256B"/>
    <w:rsid w:val="00E12805"/>
    <w:rsid w:val="00E12E8D"/>
    <w:rsid w:val="00E131B3"/>
    <w:rsid w:val="00E13D6D"/>
    <w:rsid w:val="00E140F4"/>
    <w:rsid w:val="00E14943"/>
    <w:rsid w:val="00E1498B"/>
    <w:rsid w:val="00E14AD5"/>
    <w:rsid w:val="00E14B48"/>
    <w:rsid w:val="00E152B5"/>
    <w:rsid w:val="00E157FE"/>
    <w:rsid w:val="00E15DAC"/>
    <w:rsid w:val="00E15EB0"/>
    <w:rsid w:val="00E161D0"/>
    <w:rsid w:val="00E16317"/>
    <w:rsid w:val="00E16529"/>
    <w:rsid w:val="00E167E6"/>
    <w:rsid w:val="00E1684D"/>
    <w:rsid w:val="00E16EB4"/>
    <w:rsid w:val="00E1707A"/>
    <w:rsid w:val="00E17A62"/>
    <w:rsid w:val="00E20205"/>
    <w:rsid w:val="00E2053D"/>
    <w:rsid w:val="00E20657"/>
    <w:rsid w:val="00E20993"/>
    <w:rsid w:val="00E2130A"/>
    <w:rsid w:val="00E21B29"/>
    <w:rsid w:val="00E21EF4"/>
    <w:rsid w:val="00E2205C"/>
    <w:rsid w:val="00E2302B"/>
    <w:rsid w:val="00E239E5"/>
    <w:rsid w:val="00E24A63"/>
    <w:rsid w:val="00E24B15"/>
    <w:rsid w:val="00E252E8"/>
    <w:rsid w:val="00E259BF"/>
    <w:rsid w:val="00E26C18"/>
    <w:rsid w:val="00E27664"/>
    <w:rsid w:val="00E30FC3"/>
    <w:rsid w:val="00E3113B"/>
    <w:rsid w:val="00E31525"/>
    <w:rsid w:val="00E31714"/>
    <w:rsid w:val="00E318B0"/>
    <w:rsid w:val="00E31BCB"/>
    <w:rsid w:val="00E31C14"/>
    <w:rsid w:val="00E321D1"/>
    <w:rsid w:val="00E3241A"/>
    <w:rsid w:val="00E32B75"/>
    <w:rsid w:val="00E32F94"/>
    <w:rsid w:val="00E33999"/>
    <w:rsid w:val="00E33D8B"/>
    <w:rsid w:val="00E341C0"/>
    <w:rsid w:val="00E348A9"/>
    <w:rsid w:val="00E34AAF"/>
    <w:rsid w:val="00E34D74"/>
    <w:rsid w:val="00E35229"/>
    <w:rsid w:val="00E36132"/>
    <w:rsid w:val="00E364E4"/>
    <w:rsid w:val="00E36519"/>
    <w:rsid w:val="00E36638"/>
    <w:rsid w:val="00E36CC2"/>
    <w:rsid w:val="00E41CD6"/>
    <w:rsid w:val="00E4241D"/>
    <w:rsid w:val="00E425A1"/>
    <w:rsid w:val="00E4263B"/>
    <w:rsid w:val="00E42BA4"/>
    <w:rsid w:val="00E436E8"/>
    <w:rsid w:val="00E43AEC"/>
    <w:rsid w:val="00E4457D"/>
    <w:rsid w:val="00E45279"/>
    <w:rsid w:val="00E457D3"/>
    <w:rsid w:val="00E4595B"/>
    <w:rsid w:val="00E46033"/>
    <w:rsid w:val="00E461A2"/>
    <w:rsid w:val="00E46380"/>
    <w:rsid w:val="00E463F2"/>
    <w:rsid w:val="00E465C6"/>
    <w:rsid w:val="00E466AC"/>
    <w:rsid w:val="00E46ABA"/>
    <w:rsid w:val="00E46FD2"/>
    <w:rsid w:val="00E4707B"/>
    <w:rsid w:val="00E47E66"/>
    <w:rsid w:val="00E5023A"/>
    <w:rsid w:val="00E50920"/>
    <w:rsid w:val="00E50D4A"/>
    <w:rsid w:val="00E50F76"/>
    <w:rsid w:val="00E510C9"/>
    <w:rsid w:val="00E51F37"/>
    <w:rsid w:val="00E51F38"/>
    <w:rsid w:val="00E52AC2"/>
    <w:rsid w:val="00E52C29"/>
    <w:rsid w:val="00E531FD"/>
    <w:rsid w:val="00E53214"/>
    <w:rsid w:val="00E536F2"/>
    <w:rsid w:val="00E53A3B"/>
    <w:rsid w:val="00E54091"/>
    <w:rsid w:val="00E540EB"/>
    <w:rsid w:val="00E5416A"/>
    <w:rsid w:val="00E5441F"/>
    <w:rsid w:val="00E54668"/>
    <w:rsid w:val="00E549BE"/>
    <w:rsid w:val="00E551A7"/>
    <w:rsid w:val="00E5540C"/>
    <w:rsid w:val="00E5542B"/>
    <w:rsid w:val="00E55A71"/>
    <w:rsid w:val="00E55C2D"/>
    <w:rsid w:val="00E55D6E"/>
    <w:rsid w:val="00E560B1"/>
    <w:rsid w:val="00E565E5"/>
    <w:rsid w:val="00E56A60"/>
    <w:rsid w:val="00E56FBC"/>
    <w:rsid w:val="00E57276"/>
    <w:rsid w:val="00E57309"/>
    <w:rsid w:val="00E577D9"/>
    <w:rsid w:val="00E578AE"/>
    <w:rsid w:val="00E578E3"/>
    <w:rsid w:val="00E57BAD"/>
    <w:rsid w:val="00E57EC8"/>
    <w:rsid w:val="00E60773"/>
    <w:rsid w:val="00E60975"/>
    <w:rsid w:val="00E609E1"/>
    <w:rsid w:val="00E60E01"/>
    <w:rsid w:val="00E60E3C"/>
    <w:rsid w:val="00E60FD1"/>
    <w:rsid w:val="00E61312"/>
    <w:rsid w:val="00E613E8"/>
    <w:rsid w:val="00E61651"/>
    <w:rsid w:val="00E616B2"/>
    <w:rsid w:val="00E62E04"/>
    <w:rsid w:val="00E642C9"/>
    <w:rsid w:val="00E64A44"/>
    <w:rsid w:val="00E64E60"/>
    <w:rsid w:val="00E6525E"/>
    <w:rsid w:val="00E65302"/>
    <w:rsid w:val="00E66AAC"/>
    <w:rsid w:val="00E66DF7"/>
    <w:rsid w:val="00E67115"/>
    <w:rsid w:val="00E671C7"/>
    <w:rsid w:val="00E673B5"/>
    <w:rsid w:val="00E677E9"/>
    <w:rsid w:val="00E6788C"/>
    <w:rsid w:val="00E67A67"/>
    <w:rsid w:val="00E67C0A"/>
    <w:rsid w:val="00E67D11"/>
    <w:rsid w:val="00E702B6"/>
    <w:rsid w:val="00E70D28"/>
    <w:rsid w:val="00E70D31"/>
    <w:rsid w:val="00E70E94"/>
    <w:rsid w:val="00E7132D"/>
    <w:rsid w:val="00E713A6"/>
    <w:rsid w:val="00E729E6"/>
    <w:rsid w:val="00E7345B"/>
    <w:rsid w:val="00E7392D"/>
    <w:rsid w:val="00E73BE3"/>
    <w:rsid w:val="00E74419"/>
    <w:rsid w:val="00E7486F"/>
    <w:rsid w:val="00E749AD"/>
    <w:rsid w:val="00E74BAD"/>
    <w:rsid w:val="00E77458"/>
    <w:rsid w:val="00E77A33"/>
    <w:rsid w:val="00E8018B"/>
    <w:rsid w:val="00E803F6"/>
    <w:rsid w:val="00E803FE"/>
    <w:rsid w:val="00E807D8"/>
    <w:rsid w:val="00E80ED4"/>
    <w:rsid w:val="00E813B0"/>
    <w:rsid w:val="00E81451"/>
    <w:rsid w:val="00E81B9D"/>
    <w:rsid w:val="00E81C33"/>
    <w:rsid w:val="00E84540"/>
    <w:rsid w:val="00E84901"/>
    <w:rsid w:val="00E84CD1"/>
    <w:rsid w:val="00E84FA6"/>
    <w:rsid w:val="00E86F00"/>
    <w:rsid w:val="00E86F0B"/>
    <w:rsid w:val="00E875BD"/>
    <w:rsid w:val="00E87690"/>
    <w:rsid w:val="00E87B33"/>
    <w:rsid w:val="00E90379"/>
    <w:rsid w:val="00E904EA"/>
    <w:rsid w:val="00E90800"/>
    <w:rsid w:val="00E90DAC"/>
    <w:rsid w:val="00E91354"/>
    <w:rsid w:val="00E913D7"/>
    <w:rsid w:val="00E92563"/>
    <w:rsid w:val="00E92C95"/>
    <w:rsid w:val="00E93411"/>
    <w:rsid w:val="00E94436"/>
    <w:rsid w:val="00E944DD"/>
    <w:rsid w:val="00E94760"/>
    <w:rsid w:val="00E95153"/>
    <w:rsid w:val="00E95B44"/>
    <w:rsid w:val="00E95CA8"/>
    <w:rsid w:val="00E968EF"/>
    <w:rsid w:val="00E97E2C"/>
    <w:rsid w:val="00EA0AA6"/>
    <w:rsid w:val="00EA0CF4"/>
    <w:rsid w:val="00EA1780"/>
    <w:rsid w:val="00EA1D09"/>
    <w:rsid w:val="00EA1F93"/>
    <w:rsid w:val="00EA20D3"/>
    <w:rsid w:val="00EA21DF"/>
    <w:rsid w:val="00EA2322"/>
    <w:rsid w:val="00EA294D"/>
    <w:rsid w:val="00EA2D96"/>
    <w:rsid w:val="00EA41B5"/>
    <w:rsid w:val="00EA4651"/>
    <w:rsid w:val="00EA467C"/>
    <w:rsid w:val="00EA4977"/>
    <w:rsid w:val="00EA4F27"/>
    <w:rsid w:val="00EA5B9B"/>
    <w:rsid w:val="00EA6284"/>
    <w:rsid w:val="00EA68B2"/>
    <w:rsid w:val="00EA6B8D"/>
    <w:rsid w:val="00EA6F09"/>
    <w:rsid w:val="00EA732A"/>
    <w:rsid w:val="00EB1729"/>
    <w:rsid w:val="00EB1ADB"/>
    <w:rsid w:val="00EB1F86"/>
    <w:rsid w:val="00EB203B"/>
    <w:rsid w:val="00EB23EF"/>
    <w:rsid w:val="00EB243B"/>
    <w:rsid w:val="00EB2845"/>
    <w:rsid w:val="00EB3606"/>
    <w:rsid w:val="00EB3933"/>
    <w:rsid w:val="00EB39C8"/>
    <w:rsid w:val="00EB3A6B"/>
    <w:rsid w:val="00EB4AF3"/>
    <w:rsid w:val="00EB5206"/>
    <w:rsid w:val="00EB53A3"/>
    <w:rsid w:val="00EB5D4E"/>
    <w:rsid w:val="00EB5E04"/>
    <w:rsid w:val="00EB6709"/>
    <w:rsid w:val="00EB6B22"/>
    <w:rsid w:val="00EB73A7"/>
    <w:rsid w:val="00EC0EA0"/>
    <w:rsid w:val="00EC11E0"/>
    <w:rsid w:val="00EC14E4"/>
    <w:rsid w:val="00EC158E"/>
    <w:rsid w:val="00EC1B84"/>
    <w:rsid w:val="00EC1C2E"/>
    <w:rsid w:val="00EC2391"/>
    <w:rsid w:val="00EC2557"/>
    <w:rsid w:val="00EC2881"/>
    <w:rsid w:val="00EC2A57"/>
    <w:rsid w:val="00EC2BC9"/>
    <w:rsid w:val="00EC3A05"/>
    <w:rsid w:val="00EC3E39"/>
    <w:rsid w:val="00EC4748"/>
    <w:rsid w:val="00EC4956"/>
    <w:rsid w:val="00EC4C96"/>
    <w:rsid w:val="00EC4E04"/>
    <w:rsid w:val="00EC540D"/>
    <w:rsid w:val="00EC544C"/>
    <w:rsid w:val="00EC5CE3"/>
    <w:rsid w:val="00EC664D"/>
    <w:rsid w:val="00EC6E0E"/>
    <w:rsid w:val="00EC7714"/>
    <w:rsid w:val="00EC784E"/>
    <w:rsid w:val="00EC78A3"/>
    <w:rsid w:val="00EC7C4B"/>
    <w:rsid w:val="00ED1627"/>
    <w:rsid w:val="00ED1746"/>
    <w:rsid w:val="00ED1A4D"/>
    <w:rsid w:val="00ED1EA5"/>
    <w:rsid w:val="00ED336F"/>
    <w:rsid w:val="00ED3A5D"/>
    <w:rsid w:val="00ED3D97"/>
    <w:rsid w:val="00ED3E6E"/>
    <w:rsid w:val="00ED4157"/>
    <w:rsid w:val="00ED47D8"/>
    <w:rsid w:val="00ED4D6D"/>
    <w:rsid w:val="00ED5501"/>
    <w:rsid w:val="00ED55EC"/>
    <w:rsid w:val="00ED58FE"/>
    <w:rsid w:val="00ED5C3E"/>
    <w:rsid w:val="00ED6B6E"/>
    <w:rsid w:val="00ED6CBF"/>
    <w:rsid w:val="00ED6F79"/>
    <w:rsid w:val="00ED7E32"/>
    <w:rsid w:val="00EE0139"/>
    <w:rsid w:val="00EE04B3"/>
    <w:rsid w:val="00EE05B6"/>
    <w:rsid w:val="00EE16B5"/>
    <w:rsid w:val="00EE17DB"/>
    <w:rsid w:val="00EE17FE"/>
    <w:rsid w:val="00EE1D65"/>
    <w:rsid w:val="00EE269D"/>
    <w:rsid w:val="00EE27E4"/>
    <w:rsid w:val="00EE2B29"/>
    <w:rsid w:val="00EE2D43"/>
    <w:rsid w:val="00EE31EB"/>
    <w:rsid w:val="00EE3293"/>
    <w:rsid w:val="00EE42D7"/>
    <w:rsid w:val="00EE485C"/>
    <w:rsid w:val="00EE48B6"/>
    <w:rsid w:val="00EE49DC"/>
    <w:rsid w:val="00EE4C71"/>
    <w:rsid w:val="00EE554E"/>
    <w:rsid w:val="00EE6055"/>
    <w:rsid w:val="00EE6540"/>
    <w:rsid w:val="00EF00C4"/>
    <w:rsid w:val="00EF03D5"/>
    <w:rsid w:val="00EF0525"/>
    <w:rsid w:val="00EF0BD0"/>
    <w:rsid w:val="00EF1522"/>
    <w:rsid w:val="00EF157D"/>
    <w:rsid w:val="00EF17FA"/>
    <w:rsid w:val="00EF184F"/>
    <w:rsid w:val="00EF1A1D"/>
    <w:rsid w:val="00EF1AC0"/>
    <w:rsid w:val="00EF2268"/>
    <w:rsid w:val="00EF26EA"/>
    <w:rsid w:val="00EF2B18"/>
    <w:rsid w:val="00EF2C0E"/>
    <w:rsid w:val="00EF3993"/>
    <w:rsid w:val="00EF3D08"/>
    <w:rsid w:val="00EF45AF"/>
    <w:rsid w:val="00EF4FA4"/>
    <w:rsid w:val="00EF5CE8"/>
    <w:rsid w:val="00EF5E09"/>
    <w:rsid w:val="00EF61FC"/>
    <w:rsid w:val="00EF6C15"/>
    <w:rsid w:val="00F00C77"/>
    <w:rsid w:val="00F00D9C"/>
    <w:rsid w:val="00F017B5"/>
    <w:rsid w:val="00F018AB"/>
    <w:rsid w:val="00F01AB2"/>
    <w:rsid w:val="00F02101"/>
    <w:rsid w:val="00F02165"/>
    <w:rsid w:val="00F027A1"/>
    <w:rsid w:val="00F027FC"/>
    <w:rsid w:val="00F0281B"/>
    <w:rsid w:val="00F02DD7"/>
    <w:rsid w:val="00F0379B"/>
    <w:rsid w:val="00F03877"/>
    <w:rsid w:val="00F03CEB"/>
    <w:rsid w:val="00F03D35"/>
    <w:rsid w:val="00F03FC4"/>
    <w:rsid w:val="00F04288"/>
    <w:rsid w:val="00F04372"/>
    <w:rsid w:val="00F048EF"/>
    <w:rsid w:val="00F04D9E"/>
    <w:rsid w:val="00F054D9"/>
    <w:rsid w:val="00F0568C"/>
    <w:rsid w:val="00F05BBB"/>
    <w:rsid w:val="00F05D55"/>
    <w:rsid w:val="00F06167"/>
    <w:rsid w:val="00F06435"/>
    <w:rsid w:val="00F06B22"/>
    <w:rsid w:val="00F06DC1"/>
    <w:rsid w:val="00F07345"/>
    <w:rsid w:val="00F077CD"/>
    <w:rsid w:val="00F07E69"/>
    <w:rsid w:val="00F07F36"/>
    <w:rsid w:val="00F10016"/>
    <w:rsid w:val="00F10403"/>
    <w:rsid w:val="00F104B2"/>
    <w:rsid w:val="00F10871"/>
    <w:rsid w:val="00F10ABD"/>
    <w:rsid w:val="00F10F3D"/>
    <w:rsid w:val="00F11765"/>
    <w:rsid w:val="00F118B4"/>
    <w:rsid w:val="00F11AD0"/>
    <w:rsid w:val="00F127B7"/>
    <w:rsid w:val="00F13951"/>
    <w:rsid w:val="00F139A9"/>
    <w:rsid w:val="00F13C40"/>
    <w:rsid w:val="00F1477D"/>
    <w:rsid w:val="00F1668A"/>
    <w:rsid w:val="00F16D66"/>
    <w:rsid w:val="00F17F59"/>
    <w:rsid w:val="00F20261"/>
    <w:rsid w:val="00F20A88"/>
    <w:rsid w:val="00F20B6C"/>
    <w:rsid w:val="00F213D2"/>
    <w:rsid w:val="00F229CA"/>
    <w:rsid w:val="00F229E2"/>
    <w:rsid w:val="00F22C9F"/>
    <w:rsid w:val="00F22D6D"/>
    <w:rsid w:val="00F23234"/>
    <w:rsid w:val="00F236CC"/>
    <w:rsid w:val="00F25266"/>
    <w:rsid w:val="00F25C4D"/>
    <w:rsid w:val="00F25FF9"/>
    <w:rsid w:val="00F265FF"/>
    <w:rsid w:val="00F26B46"/>
    <w:rsid w:val="00F27319"/>
    <w:rsid w:val="00F277D8"/>
    <w:rsid w:val="00F27EB4"/>
    <w:rsid w:val="00F30295"/>
    <w:rsid w:val="00F3029C"/>
    <w:rsid w:val="00F31556"/>
    <w:rsid w:val="00F3158C"/>
    <w:rsid w:val="00F31E00"/>
    <w:rsid w:val="00F3229F"/>
    <w:rsid w:val="00F329C6"/>
    <w:rsid w:val="00F33319"/>
    <w:rsid w:val="00F34FB8"/>
    <w:rsid w:val="00F35C4B"/>
    <w:rsid w:val="00F35F68"/>
    <w:rsid w:val="00F36173"/>
    <w:rsid w:val="00F371ED"/>
    <w:rsid w:val="00F374A3"/>
    <w:rsid w:val="00F37D26"/>
    <w:rsid w:val="00F40023"/>
    <w:rsid w:val="00F40212"/>
    <w:rsid w:val="00F40649"/>
    <w:rsid w:val="00F41EA4"/>
    <w:rsid w:val="00F41EDE"/>
    <w:rsid w:val="00F42057"/>
    <w:rsid w:val="00F4275D"/>
    <w:rsid w:val="00F431F6"/>
    <w:rsid w:val="00F43409"/>
    <w:rsid w:val="00F438EA"/>
    <w:rsid w:val="00F44547"/>
    <w:rsid w:val="00F44553"/>
    <w:rsid w:val="00F447CC"/>
    <w:rsid w:val="00F44A78"/>
    <w:rsid w:val="00F454D4"/>
    <w:rsid w:val="00F45832"/>
    <w:rsid w:val="00F45EE4"/>
    <w:rsid w:val="00F45FBD"/>
    <w:rsid w:val="00F46801"/>
    <w:rsid w:val="00F47B11"/>
    <w:rsid w:val="00F47ECD"/>
    <w:rsid w:val="00F51EA2"/>
    <w:rsid w:val="00F51F40"/>
    <w:rsid w:val="00F526C2"/>
    <w:rsid w:val="00F52821"/>
    <w:rsid w:val="00F5434B"/>
    <w:rsid w:val="00F5459C"/>
    <w:rsid w:val="00F54D5C"/>
    <w:rsid w:val="00F54DA1"/>
    <w:rsid w:val="00F5540B"/>
    <w:rsid w:val="00F562C9"/>
    <w:rsid w:val="00F564D6"/>
    <w:rsid w:val="00F56BE4"/>
    <w:rsid w:val="00F57393"/>
    <w:rsid w:val="00F575AB"/>
    <w:rsid w:val="00F576C5"/>
    <w:rsid w:val="00F57B3D"/>
    <w:rsid w:val="00F57ED9"/>
    <w:rsid w:val="00F6040B"/>
    <w:rsid w:val="00F60C16"/>
    <w:rsid w:val="00F60FDD"/>
    <w:rsid w:val="00F61316"/>
    <w:rsid w:val="00F627D9"/>
    <w:rsid w:val="00F63311"/>
    <w:rsid w:val="00F636A8"/>
    <w:rsid w:val="00F63801"/>
    <w:rsid w:val="00F63A79"/>
    <w:rsid w:val="00F63B7C"/>
    <w:rsid w:val="00F6427A"/>
    <w:rsid w:val="00F645A7"/>
    <w:rsid w:val="00F64A05"/>
    <w:rsid w:val="00F64D12"/>
    <w:rsid w:val="00F6504D"/>
    <w:rsid w:val="00F653DE"/>
    <w:rsid w:val="00F6557A"/>
    <w:rsid w:val="00F6579B"/>
    <w:rsid w:val="00F65D8F"/>
    <w:rsid w:val="00F65F96"/>
    <w:rsid w:val="00F66100"/>
    <w:rsid w:val="00F66937"/>
    <w:rsid w:val="00F66BFB"/>
    <w:rsid w:val="00F66C51"/>
    <w:rsid w:val="00F66D2F"/>
    <w:rsid w:val="00F66DB3"/>
    <w:rsid w:val="00F67885"/>
    <w:rsid w:val="00F67E3D"/>
    <w:rsid w:val="00F67F45"/>
    <w:rsid w:val="00F70068"/>
    <w:rsid w:val="00F7097B"/>
    <w:rsid w:val="00F717CD"/>
    <w:rsid w:val="00F71B31"/>
    <w:rsid w:val="00F71FE5"/>
    <w:rsid w:val="00F7226C"/>
    <w:rsid w:val="00F7248C"/>
    <w:rsid w:val="00F72791"/>
    <w:rsid w:val="00F7279F"/>
    <w:rsid w:val="00F7288C"/>
    <w:rsid w:val="00F72CE6"/>
    <w:rsid w:val="00F72E0F"/>
    <w:rsid w:val="00F7316B"/>
    <w:rsid w:val="00F7355F"/>
    <w:rsid w:val="00F7362D"/>
    <w:rsid w:val="00F7363A"/>
    <w:rsid w:val="00F73843"/>
    <w:rsid w:val="00F73C81"/>
    <w:rsid w:val="00F73D92"/>
    <w:rsid w:val="00F74278"/>
    <w:rsid w:val="00F74356"/>
    <w:rsid w:val="00F745EA"/>
    <w:rsid w:val="00F74790"/>
    <w:rsid w:val="00F74E98"/>
    <w:rsid w:val="00F75435"/>
    <w:rsid w:val="00F7582C"/>
    <w:rsid w:val="00F760D7"/>
    <w:rsid w:val="00F7610B"/>
    <w:rsid w:val="00F76905"/>
    <w:rsid w:val="00F7692C"/>
    <w:rsid w:val="00F76CB2"/>
    <w:rsid w:val="00F76F3C"/>
    <w:rsid w:val="00F7726B"/>
    <w:rsid w:val="00F77558"/>
    <w:rsid w:val="00F77680"/>
    <w:rsid w:val="00F801BB"/>
    <w:rsid w:val="00F80A35"/>
    <w:rsid w:val="00F81B5D"/>
    <w:rsid w:val="00F81EB6"/>
    <w:rsid w:val="00F81F9B"/>
    <w:rsid w:val="00F827FA"/>
    <w:rsid w:val="00F82FC5"/>
    <w:rsid w:val="00F833DF"/>
    <w:rsid w:val="00F846D7"/>
    <w:rsid w:val="00F8487E"/>
    <w:rsid w:val="00F85DD9"/>
    <w:rsid w:val="00F85EFE"/>
    <w:rsid w:val="00F85F0C"/>
    <w:rsid w:val="00F8608A"/>
    <w:rsid w:val="00F8626C"/>
    <w:rsid w:val="00F864C6"/>
    <w:rsid w:val="00F86B35"/>
    <w:rsid w:val="00F86BB1"/>
    <w:rsid w:val="00F86CF3"/>
    <w:rsid w:val="00F878E1"/>
    <w:rsid w:val="00F87B05"/>
    <w:rsid w:val="00F90B5F"/>
    <w:rsid w:val="00F91B4A"/>
    <w:rsid w:val="00F91C46"/>
    <w:rsid w:val="00F91D6C"/>
    <w:rsid w:val="00F91E96"/>
    <w:rsid w:val="00F935C7"/>
    <w:rsid w:val="00F938C2"/>
    <w:rsid w:val="00F94C38"/>
    <w:rsid w:val="00F95303"/>
    <w:rsid w:val="00F95350"/>
    <w:rsid w:val="00F965FE"/>
    <w:rsid w:val="00F96D33"/>
    <w:rsid w:val="00F96E9A"/>
    <w:rsid w:val="00F9716E"/>
    <w:rsid w:val="00F97482"/>
    <w:rsid w:val="00F975D8"/>
    <w:rsid w:val="00F97CE6"/>
    <w:rsid w:val="00F97FA2"/>
    <w:rsid w:val="00FA0820"/>
    <w:rsid w:val="00FA1A5E"/>
    <w:rsid w:val="00FA1DA8"/>
    <w:rsid w:val="00FA2557"/>
    <w:rsid w:val="00FA2983"/>
    <w:rsid w:val="00FA3087"/>
    <w:rsid w:val="00FA3162"/>
    <w:rsid w:val="00FA40E9"/>
    <w:rsid w:val="00FA4340"/>
    <w:rsid w:val="00FA4EE3"/>
    <w:rsid w:val="00FA4FD5"/>
    <w:rsid w:val="00FA508C"/>
    <w:rsid w:val="00FA5214"/>
    <w:rsid w:val="00FA5462"/>
    <w:rsid w:val="00FA5AB0"/>
    <w:rsid w:val="00FA5BBA"/>
    <w:rsid w:val="00FA5D2F"/>
    <w:rsid w:val="00FA60BC"/>
    <w:rsid w:val="00FA6275"/>
    <w:rsid w:val="00FA6295"/>
    <w:rsid w:val="00FB0530"/>
    <w:rsid w:val="00FB0539"/>
    <w:rsid w:val="00FB0581"/>
    <w:rsid w:val="00FB1377"/>
    <w:rsid w:val="00FB13E8"/>
    <w:rsid w:val="00FB145D"/>
    <w:rsid w:val="00FB1863"/>
    <w:rsid w:val="00FB2102"/>
    <w:rsid w:val="00FB2220"/>
    <w:rsid w:val="00FB2773"/>
    <w:rsid w:val="00FB292A"/>
    <w:rsid w:val="00FB2ABE"/>
    <w:rsid w:val="00FB2DC4"/>
    <w:rsid w:val="00FB3B5C"/>
    <w:rsid w:val="00FB3D22"/>
    <w:rsid w:val="00FB3E0C"/>
    <w:rsid w:val="00FB4888"/>
    <w:rsid w:val="00FB48B1"/>
    <w:rsid w:val="00FB4C9E"/>
    <w:rsid w:val="00FB51C2"/>
    <w:rsid w:val="00FB52A1"/>
    <w:rsid w:val="00FB7652"/>
    <w:rsid w:val="00FB7670"/>
    <w:rsid w:val="00FB77AD"/>
    <w:rsid w:val="00FB77E9"/>
    <w:rsid w:val="00FB7815"/>
    <w:rsid w:val="00FB7B28"/>
    <w:rsid w:val="00FC0E1B"/>
    <w:rsid w:val="00FC1F22"/>
    <w:rsid w:val="00FC214C"/>
    <w:rsid w:val="00FC246A"/>
    <w:rsid w:val="00FC2724"/>
    <w:rsid w:val="00FC2939"/>
    <w:rsid w:val="00FC2A9B"/>
    <w:rsid w:val="00FC2EE9"/>
    <w:rsid w:val="00FC337F"/>
    <w:rsid w:val="00FC3CAA"/>
    <w:rsid w:val="00FC40EB"/>
    <w:rsid w:val="00FC4456"/>
    <w:rsid w:val="00FC47BE"/>
    <w:rsid w:val="00FC4DAB"/>
    <w:rsid w:val="00FC553E"/>
    <w:rsid w:val="00FC5876"/>
    <w:rsid w:val="00FC6317"/>
    <w:rsid w:val="00FC663F"/>
    <w:rsid w:val="00FC7069"/>
    <w:rsid w:val="00FC73EB"/>
    <w:rsid w:val="00FC7553"/>
    <w:rsid w:val="00FC7AD1"/>
    <w:rsid w:val="00FD0502"/>
    <w:rsid w:val="00FD0FA9"/>
    <w:rsid w:val="00FD1593"/>
    <w:rsid w:val="00FD2095"/>
    <w:rsid w:val="00FD2299"/>
    <w:rsid w:val="00FD29B1"/>
    <w:rsid w:val="00FD2D70"/>
    <w:rsid w:val="00FD2D93"/>
    <w:rsid w:val="00FD3671"/>
    <w:rsid w:val="00FD3D6F"/>
    <w:rsid w:val="00FD4450"/>
    <w:rsid w:val="00FD448B"/>
    <w:rsid w:val="00FD4CB2"/>
    <w:rsid w:val="00FD542F"/>
    <w:rsid w:val="00FD572A"/>
    <w:rsid w:val="00FD5738"/>
    <w:rsid w:val="00FD57EF"/>
    <w:rsid w:val="00FD5B44"/>
    <w:rsid w:val="00FD5C44"/>
    <w:rsid w:val="00FD5D56"/>
    <w:rsid w:val="00FD63AE"/>
    <w:rsid w:val="00FD6604"/>
    <w:rsid w:val="00FD66EF"/>
    <w:rsid w:val="00FD6B78"/>
    <w:rsid w:val="00FD743F"/>
    <w:rsid w:val="00FD768F"/>
    <w:rsid w:val="00FD7C95"/>
    <w:rsid w:val="00FE0BE7"/>
    <w:rsid w:val="00FE0D98"/>
    <w:rsid w:val="00FE10A0"/>
    <w:rsid w:val="00FE14C5"/>
    <w:rsid w:val="00FE19FD"/>
    <w:rsid w:val="00FE1F26"/>
    <w:rsid w:val="00FE2210"/>
    <w:rsid w:val="00FE3A5A"/>
    <w:rsid w:val="00FE41F6"/>
    <w:rsid w:val="00FE4875"/>
    <w:rsid w:val="00FE4DE5"/>
    <w:rsid w:val="00FE5521"/>
    <w:rsid w:val="00FE65EA"/>
    <w:rsid w:val="00FE75E5"/>
    <w:rsid w:val="00FE78F5"/>
    <w:rsid w:val="00FE7BEB"/>
    <w:rsid w:val="00FE7C0A"/>
    <w:rsid w:val="00FF01FE"/>
    <w:rsid w:val="00FF11FF"/>
    <w:rsid w:val="00FF145B"/>
    <w:rsid w:val="00FF186B"/>
    <w:rsid w:val="00FF1BE4"/>
    <w:rsid w:val="00FF1E13"/>
    <w:rsid w:val="00FF235A"/>
    <w:rsid w:val="00FF32A9"/>
    <w:rsid w:val="00FF330C"/>
    <w:rsid w:val="00FF3696"/>
    <w:rsid w:val="00FF3C89"/>
    <w:rsid w:val="00FF41F8"/>
    <w:rsid w:val="00FF50E6"/>
    <w:rsid w:val="00FF548C"/>
    <w:rsid w:val="00FF553F"/>
    <w:rsid w:val="00FF567C"/>
    <w:rsid w:val="00FF56B3"/>
    <w:rsid w:val="00FF57C2"/>
    <w:rsid w:val="00FF5A22"/>
    <w:rsid w:val="00FF5F45"/>
    <w:rsid w:val="00FF668C"/>
    <w:rsid w:val="00FF66C2"/>
    <w:rsid w:val="00FF6AB2"/>
    <w:rsid w:val="00FF6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1538"/>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rPr>
  </w:style>
  <w:style w:type="paragraph" w:styleId="Nagwek2">
    <w:name w:val="heading 2"/>
    <w:basedOn w:val="Normalny"/>
    <w:next w:val="Normalny"/>
    <w:link w:val="Nagwek2Znak"/>
    <w:uiPriority w:val="9"/>
    <w:unhideWhenUsed/>
    <w:qFormat/>
    <w:rsid w:val="00CF57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F5792"/>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F579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CF5792"/>
    <w:rPr>
      <w:rFonts w:asciiTheme="majorHAnsi" w:eastAsiaTheme="majorEastAsia" w:hAnsiTheme="majorHAnsi" w:cstheme="majorBidi"/>
      <w:b/>
      <w:bCs/>
      <w:color w:val="4F81BD" w:themeColor="accent1"/>
      <w:sz w:val="24"/>
      <w:szCs w:val="20"/>
    </w:rPr>
  </w:style>
  <w:style w:type="paragraph" w:styleId="Tekstpodstawowywcity3">
    <w:name w:val="Body Text Indent 3"/>
    <w:basedOn w:val="Normalny"/>
    <w:link w:val="Tekstpodstawowywcity3Znak"/>
    <w:rsid w:val="00CF5792"/>
    <w:pPr>
      <w:ind w:left="15"/>
      <w:jc w:val="both"/>
    </w:pPr>
    <w:rPr>
      <w:rFonts w:ascii="Arial Narrow" w:hAnsi="Arial Narrow"/>
      <w:sz w:val="20"/>
    </w:rPr>
  </w:style>
  <w:style w:type="character" w:customStyle="1" w:styleId="Tekstpodstawowywcity3Znak">
    <w:name w:val="Tekst podstawowy wcięty 3 Znak"/>
    <w:basedOn w:val="Domylnaczcionkaakapitu"/>
    <w:link w:val="Tekstpodstawowywcity3"/>
    <w:rsid w:val="00CF5792"/>
    <w:rPr>
      <w:rFonts w:ascii="Arial Narrow" w:eastAsia="Times New Roman" w:hAnsi="Arial Narrow" w:cs="Times New Roman"/>
      <w:sz w:val="20"/>
      <w:szCs w:val="20"/>
    </w:rPr>
  </w:style>
  <w:style w:type="paragraph" w:styleId="Tekstpodstawowywcity2">
    <w:name w:val="Body Text Indent 2"/>
    <w:basedOn w:val="Normalny"/>
    <w:link w:val="Tekstpodstawowywcity2Znak"/>
    <w:uiPriority w:val="99"/>
    <w:semiHidden/>
    <w:unhideWhenUsed/>
    <w:rsid w:val="00CF579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F5792"/>
    <w:rPr>
      <w:rFonts w:ascii="Times New Roman" w:eastAsia="Times New Roman" w:hAnsi="Times New Roman" w:cs="Times New Roman"/>
      <w:sz w:val="24"/>
      <w:szCs w:val="20"/>
    </w:rPr>
  </w:style>
  <w:style w:type="paragraph" w:styleId="Akapitzlist">
    <w:name w:val="List Paragraph"/>
    <w:basedOn w:val="Normalny"/>
    <w:uiPriority w:val="34"/>
    <w:qFormat/>
    <w:rsid w:val="00CF5792"/>
    <w:pPr>
      <w:ind w:left="720"/>
      <w:contextualSpacing/>
    </w:pPr>
  </w:style>
  <w:style w:type="paragraph" w:customStyle="1" w:styleId="WW-Tekstpodstawowywcity2">
    <w:name w:val="WW-Tekst podstawowy wcięty 2"/>
    <w:basedOn w:val="Normalny"/>
    <w:rsid w:val="00CF5792"/>
    <w:pPr>
      <w:widowControl/>
      <w:overflowPunct/>
      <w:autoSpaceDE/>
      <w:ind w:left="284" w:firstLine="1"/>
      <w:jc w:val="both"/>
      <w:textAlignment w:val="auto"/>
    </w:pPr>
    <w:rPr>
      <w:rFonts w:ascii="Arial Narrow" w:hAnsi="Arial Narrow"/>
      <w:lang w:eastAsia="pl-PL"/>
    </w:rPr>
  </w:style>
  <w:style w:type="paragraph" w:styleId="Tekstpodstawowywcity">
    <w:name w:val="Body Text Indent"/>
    <w:basedOn w:val="Normalny"/>
    <w:link w:val="TekstpodstawowywcityZnak"/>
    <w:uiPriority w:val="99"/>
    <w:unhideWhenUsed/>
    <w:rsid w:val="00CF5792"/>
    <w:pPr>
      <w:spacing w:after="120"/>
      <w:ind w:left="283"/>
    </w:pPr>
  </w:style>
  <w:style w:type="character" w:customStyle="1" w:styleId="TekstpodstawowywcityZnak">
    <w:name w:val="Tekst podstawowy wcięty Znak"/>
    <w:basedOn w:val="Domylnaczcionkaakapitu"/>
    <w:link w:val="Tekstpodstawowywcity"/>
    <w:uiPriority w:val="99"/>
    <w:rsid w:val="00CF5792"/>
    <w:rPr>
      <w:rFonts w:ascii="Times New Roman" w:eastAsia="Times New Roman" w:hAnsi="Times New Roman" w:cs="Times New Roman"/>
      <w:sz w:val="24"/>
      <w:szCs w:val="20"/>
    </w:rPr>
  </w:style>
  <w:style w:type="paragraph" w:customStyle="1" w:styleId="WW-Tekstpodstawowy3">
    <w:name w:val="WW-Tekst podstawowy 3"/>
    <w:basedOn w:val="Normalny"/>
    <w:rsid w:val="00CF5792"/>
    <w:pPr>
      <w:widowControl/>
      <w:overflowPunct/>
      <w:autoSpaceDE/>
      <w:jc w:val="both"/>
      <w:textAlignment w:val="auto"/>
    </w:pPr>
    <w:rPr>
      <w:rFonts w:ascii="Arial" w:hAnsi="Arial"/>
      <w:b/>
      <w:u w:val="single"/>
      <w:lang w:eastAsia="pl-PL"/>
    </w:rPr>
  </w:style>
  <w:style w:type="paragraph" w:styleId="Wcicienormalne">
    <w:name w:val="Normal Indent"/>
    <w:basedOn w:val="Normalny"/>
    <w:rsid w:val="00CF5792"/>
    <w:pPr>
      <w:widowControl/>
      <w:suppressAutoHyphens w:val="0"/>
      <w:overflowPunct/>
      <w:autoSpaceDE/>
      <w:ind w:left="708"/>
      <w:textAlignment w:val="auto"/>
    </w:pPr>
    <w:rPr>
      <w:sz w:val="20"/>
      <w:lang w:eastAsia="pl-PL"/>
    </w:rPr>
  </w:style>
  <w:style w:type="character" w:styleId="Pogrubienie">
    <w:name w:val="Strong"/>
    <w:basedOn w:val="Domylnaczcionkaakapitu"/>
    <w:uiPriority w:val="22"/>
    <w:qFormat/>
    <w:rsid w:val="00CF5792"/>
    <w:rPr>
      <w:b/>
      <w:bCs/>
    </w:rPr>
  </w:style>
  <w:style w:type="paragraph" w:styleId="Nagwek">
    <w:name w:val="header"/>
    <w:basedOn w:val="Normalny"/>
    <w:link w:val="NagwekZnak"/>
    <w:uiPriority w:val="99"/>
    <w:unhideWhenUsed/>
    <w:rsid w:val="00CF5792"/>
    <w:pPr>
      <w:tabs>
        <w:tab w:val="center" w:pos="4536"/>
        <w:tab w:val="right" w:pos="9072"/>
      </w:tabs>
    </w:pPr>
  </w:style>
  <w:style w:type="character" w:customStyle="1" w:styleId="NagwekZnak">
    <w:name w:val="Nagłówek Znak"/>
    <w:basedOn w:val="Domylnaczcionkaakapitu"/>
    <w:link w:val="Nagwek"/>
    <w:uiPriority w:val="99"/>
    <w:rsid w:val="00CF5792"/>
    <w:rPr>
      <w:rFonts w:ascii="Times New Roman" w:eastAsia="Times New Roman" w:hAnsi="Times New Roman" w:cs="Times New Roman"/>
      <w:sz w:val="24"/>
      <w:szCs w:val="20"/>
    </w:rPr>
  </w:style>
  <w:style w:type="paragraph" w:styleId="Stopka">
    <w:name w:val="footer"/>
    <w:basedOn w:val="Normalny"/>
    <w:link w:val="StopkaZnak"/>
    <w:uiPriority w:val="99"/>
    <w:unhideWhenUsed/>
    <w:rsid w:val="00CF5792"/>
    <w:pPr>
      <w:tabs>
        <w:tab w:val="center" w:pos="4536"/>
        <w:tab w:val="right" w:pos="9072"/>
      </w:tabs>
    </w:pPr>
  </w:style>
  <w:style w:type="character" w:customStyle="1" w:styleId="StopkaZnak">
    <w:name w:val="Stopka Znak"/>
    <w:basedOn w:val="Domylnaczcionkaakapitu"/>
    <w:link w:val="Stopka"/>
    <w:uiPriority w:val="99"/>
    <w:rsid w:val="00CF5792"/>
    <w:rPr>
      <w:rFonts w:ascii="Times New Roman" w:eastAsia="Times New Roman" w:hAnsi="Times New Roman" w:cs="Times New Roman"/>
      <w:sz w:val="24"/>
      <w:szCs w:val="20"/>
    </w:rPr>
  </w:style>
  <w:style w:type="table" w:styleId="Tabela-Siatka">
    <w:name w:val="Table Grid"/>
    <w:basedOn w:val="Standardowy"/>
    <w:uiPriority w:val="59"/>
    <w:rsid w:val="003C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C021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bidi="pl-PL"/>
    </w:rPr>
  </w:style>
  <w:style w:type="paragraph" w:styleId="Bezodstpw">
    <w:name w:val="No Spacing"/>
    <w:uiPriority w:val="1"/>
    <w:qFormat/>
    <w:rsid w:val="00D33ECE"/>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rsid w:val="00D33ECE"/>
    <w:pPr>
      <w:autoSpaceDE w:val="0"/>
      <w:autoSpaceDN w:val="0"/>
      <w:adjustRightInd w:val="0"/>
      <w:spacing w:after="0" w:line="240" w:lineRule="auto"/>
    </w:pPr>
    <w:rPr>
      <w:rFonts w:ascii="Tahoma" w:hAnsi="Tahoma" w:cs="Tahoma"/>
      <w:color w:val="000000"/>
      <w:sz w:val="24"/>
      <w:szCs w:val="24"/>
    </w:rPr>
  </w:style>
  <w:style w:type="paragraph" w:styleId="Tekstprzypisukocowego">
    <w:name w:val="endnote text"/>
    <w:basedOn w:val="Normalny"/>
    <w:link w:val="TekstprzypisukocowegoZnak"/>
    <w:uiPriority w:val="99"/>
    <w:semiHidden/>
    <w:unhideWhenUsed/>
    <w:rsid w:val="0068295C"/>
    <w:rPr>
      <w:sz w:val="20"/>
    </w:rPr>
  </w:style>
  <w:style w:type="character" w:customStyle="1" w:styleId="TekstprzypisukocowegoZnak">
    <w:name w:val="Tekst przypisu końcowego Znak"/>
    <w:basedOn w:val="Domylnaczcionkaakapitu"/>
    <w:link w:val="Tekstprzypisukocowego"/>
    <w:uiPriority w:val="99"/>
    <w:semiHidden/>
    <w:rsid w:val="0068295C"/>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68295C"/>
    <w:rPr>
      <w:vertAlign w:val="superscript"/>
    </w:rPr>
  </w:style>
  <w:style w:type="table" w:customStyle="1" w:styleId="Tabela-Siatka1">
    <w:name w:val="Tabela - Siatka1"/>
    <w:basedOn w:val="Standardowy"/>
    <w:next w:val="Tabela-Siatka"/>
    <w:uiPriority w:val="59"/>
    <w:rsid w:val="002B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1538"/>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rPr>
  </w:style>
  <w:style w:type="paragraph" w:styleId="Nagwek2">
    <w:name w:val="heading 2"/>
    <w:basedOn w:val="Normalny"/>
    <w:next w:val="Normalny"/>
    <w:link w:val="Nagwek2Znak"/>
    <w:uiPriority w:val="9"/>
    <w:unhideWhenUsed/>
    <w:qFormat/>
    <w:rsid w:val="00CF57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F5792"/>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F579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CF5792"/>
    <w:rPr>
      <w:rFonts w:asciiTheme="majorHAnsi" w:eastAsiaTheme="majorEastAsia" w:hAnsiTheme="majorHAnsi" w:cstheme="majorBidi"/>
      <w:b/>
      <w:bCs/>
      <w:color w:val="4F81BD" w:themeColor="accent1"/>
      <w:sz w:val="24"/>
      <w:szCs w:val="20"/>
    </w:rPr>
  </w:style>
  <w:style w:type="paragraph" w:styleId="Tekstpodstawowywcity3">
    <w:name w:val="Body Text Indent 3"/>
    <w:basedOn w:val="Normalny"/>
    <w:link w:val="Tekstpodstawowywcity3Znak"/>
    <w:rsid w:val="00CF5792"/>
    <w:pPr>
      <w:ind w:left="15"/>
      <w:jc w:val="both"/>
    </w:pPr>
    <w:rPr>
      <w:rFonts w:ascii="Arial Narrow" w:hAnsi="Arial Narrow"/>
      <w:sz w:val="20"/>
    </w:rPr>
  </w:style>
  <w:style w:type="character" w:customStyle="1" w:styleId="Tekstpodstawowywcity3Znak">
    <w:name w:val="Tekst podstawowy wcięty 3 Znak"/>
    <w:basedOn w:val="Domylnaczcionkaakapitu"/>
    <w:link w:val="Tekstpodstawowywcity3"/>
    <w:rsid w:val="00CF5792"/>
    <w:rPr>
      <w:rFonts w:ascii="Arial Narrow" w:eastAsia="Times New Roman" w:hAnsi="Arial Narrow" w:cs="Times New Roman"/>
      <w:sz w:val="20"/>
      <w:szCs w:val="20"/>
    </w:rPr>
  </w:style>
  <w:style w:type="paragraph" w:styleId="Tekstpodstawowywcity2">
    <w:name w:val="Body Text Indent 2"/>
    <w:basedOn w:val="Normalny"/>
    <w:link w:val="Tekstpodstawowywcity2Znak"/>
    <w:uiPriority w:val="99"/>
    <w:semiHidden/>
    <w:unhideWhenUsed/>
    <w:rsid w:val="00CF579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F5792"/>
    <w:rPr>
      <w:rFonts w:ascii="Times New Roman" w:eastAsia="Times New Roman" w:hAnsi="Times New Roman" w:cs="Times New Roman"/>
      <w:sz w:val="24"/>
      <w:szCs w:val="20"/>
    </w:rPr>
  </w:style>
  <w:style w:type="paragraph" w:styleId="Akapitzlist">
    <w:name w:val="List Paragraph"/>
    <w:basedOn w:val="Normalny"/>
    <w:uiPriority w:val="34"/>
    <w:qFormat/>
    <w:rsid w:val="00CF5792"/>
    <w:pPr>
      <w:ind w:left="720"/>
      <w:contextualSpacing/>
    </w:pPr>
  </w:style>
  <w:style w:type="paragraph" w:customStyle="1" w:styleId="WW-Tekstpodstawowywcity2">
    <w:name w:val="WW-Tekst podstawowy wcięty 2"/>
    <w:basedOn w:val="Normalny"/>
    <w:rsid w:val="00CF5792"/>
    <w:pPr>
      <w:widowControl/>
      <w:overflowPunct/>
      <w:autoSpaceDE/>
      <w:ind w:left="284" w:firstLine="1"/>
      <w:jc w:val="both"/>
      <w:textAlignment w:val="auto"/>
    </w:pPr>
    <w:rPr>
      <w:rFonts w:ascii="Arial Narrow" w:hAnsi="Arial Narrow"/>
      <w:lang w:eastAsia="pl-PL"/>
    </w:rPr>
  </w:style>
  <w:style w:type="paragraph" w:styleId="Tekstpodstawowywcity">
    <w:name w:val="Body Text Indent"/>
    <w:basedOn w:val="Normalny"/>
    <w:link w:val="TekstpodstawowywcityZnak"/>
    <w:uiPriority w:val="99"/>
    <w:unhideWhenUsed/>
    <w:rsid w:val="00CF5792"/>
    <w:pPr>
      <w:spacing w:after="120"/>
      <w:ind w:left="283"/>
    </w:pPr>
  </w:style>
  <w:style w:type="character" w:customStyle="1" w:styleId="TekstpodstawowywcityZnak">
    <w:name w:val="Tekst podstawowy wcięty Znak"/>
    <w:basedOn w:val="Domylnaczcionkaakapitu"/>
    <w:link w:val="Tekstpodstawowywcity"/>
    <w:uiPriority w:val="99"/>
    <w:rsid w:val="00CF5792"/>
    <w:rPr>
      <w:rFonts w:ascii="Times New Roman" w:eastAsia="Times New Roman" w:hAnsi="Times New Roman" w:cs="Times New Roman"/>
      <w:sz w:val="24"/>
      <w:szCs w:val="20"/>
    </w:rPr>
  </w:style>
  <w:style w:type="paragraph" w:customStyle="1" w:styleId="WW-Tekstpodstawowy3">
    <w:name w:val="WW-Tekst podstawowy 3"/>
    <w:basedOn w:val="Normalny"/>
    <w:rsid w:val="00CF5792"/>
    <w:pPr>
      <w:widowControl/>
      <w:overflowPunct/>
      <w:autoSpaceDE/>
      <w:jc w:val="both"/>
      <w:textAlignment w:val="auto"/>
    </w:pPr>
    <w:rPr>
      <w:rFonts w:ascii="Arial" w:hAnsi="Arial"/>
      <w:b/>
      <w:u w:val="single"/>
      <w:lang w:eastAsia="pl-PL"/>
    </w:rPr>
  </w:style>
  <w:style w:type="paragraph" w:styleId="Wcicienormalne">
    <w:name w:val="Normal Indent"/>
    <w:basedOn w:val="Normalny"/>
    <w:rsid w:val="00CF5792"/>
    <w:pPr>
      <w:widowControl/>
      <w:suppressAutoHyphens w:val="0"/>
      <w:overflowPunct/>
      <w:autoSpaceDE/>
      <w:ind w:left="708"/>
      <w:textAlignment w:val="auto"/>
    </w:pPr>
    <w:rPr>
      <w:sz w:val="20"/>
      <w:lang w:eastAsia="pl-PL"/>
    </w:rPr>
  </w:style>
  <w:style w:type="character" w:styleId="Pogrubienie">
    <w:name w:val="Strong"/>
    <w:basedOn w:val="Domylnaczcionkaakapitu"/>
    <w:uiPriority w:val="22"/>
    <w:qFormat/>
    <w:rsid w:val="00CF5792"/>
    <w:rPr>
      <w:b/>
      <w:bCs/>
    </w:rPr>
  </w:style>
  <w:style w:type="paragraph" w:styleId="Nagwek">
    <w:name w:val="header"/>
    <w:basedOn w:val="Normalny"/>
    <w:link w:val="NagwekZnak"/>
    <w:uiPriority w:val="99"/>
    <w:unhideWhenUsed/>
    <w:rsid w:val="00CF5792"/>
    <w:pPr>
      <w:tabs>
        <w:tab w:val="center" w:pos="4536"/>
        <w:tab w:val="right" w:pos="9072"/>
      </w:tabs>
    </w:pPr>
  </w:style>
  <w:style w:type="character" w:customStyle="1" w:styleId="NagwekZnak">
    <w:name w:val="Nagłówek Znak"/>
    <w:basedOn w:val="Domylnaczcionkaakapitu"/>
    <w:link w:val="Nagwek"/>
    <w:uiPriority w:val="99"/>
    <w:rsid w:val="00CF5792"/>
    <w:rPr>
      <w:rFonts w:ascii="Times New Roman" w:eastAsia="Times New Roman" w:hAnsi="Times New Roman" w:cs="Times New Roman"/>
      <w:sz w:val="24"/>
      <w:szCs w:val="20"/>
    </w:rPr>
  </w:style>
  <w:style w:type="paragraph" w:styleId="Stopka">
    <w:name w:val="footer"/>
    <w:basedOn w:val="Normalny"/>
    <w:link w:val="StopkaZnak"/>
    <w:uiPriority w:val="99"/>
    <w:unhideWhenUsed/>
    <w:rsid w:val="00CF5792"/>
    <w:pPr>
      <w:tabs>
        <w:tab w:val="center" w:pos="4536"/>
        <w:tab w:val="right" w:pos="9072"/>
      </w:tabs>
    </w:pPr>
  </w:style>
  <w:style w:type="character" w:customStyle="1" w:styleId="StopkaZnak">
    <w:name w:val="Stopka Znak"/>
    <w:basedOn w:val="Domylnaczcionkaakapitu"/>
    <w:link w:val="Stopka"/>
    <w:uiPriority w:val="99"/>
    <w:rsid w:val="00CF5792"/>
    <w:rPr>
      <w:rFonts w:ascii="Times New Roman" w:eastAsia="Times New Roman" w:hAnsi="Times New Roman" w:cs="Times New Roman"/>
      <w:sz w:val="24"/>
      <w:szCs w:val="20"/>
    </w:rPr>
  </w:style>
  <w:style w:type="table" w:styleId="Tabela-Siatka">
    <w:name w:val="Table Grid"/>
    <w:basedOn w:val="Standardowy"/>
    <w:uiPriority w:val="59"/>
    <w:rsid w:val="003C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C021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bidi="pl-PL"/>
    </w:rPr>
  </w:style>
  <w:style w:type="paragraph" w:styleId="Bezodstpw">
    <w:name w:val="No Spacing"/>
    <w:uiPriority w:val="1"/>
    <w:qFormat/>
    <w:rsid w:val="00D33ECE"/>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rsid w:val="00D33ECE"/>
    <w:pPr>
      <w:autoSpaceDE w:val="0"/>
      <w:autoSpaceDN w:val="0"/>
      <w:adjustRightInd w:val="0"/>
      <w:spacing w:after="0" w:line="240" w:lineRule="auto"/>
    </w:pPr>
    <w:rPr>
      <w:rFonts w:ascii="Tahoma" w:hAnsi="Tahoma" w:cs="Tahoma"/>
      <w:color w:val="000000"/>
      <w:sz w:val="24"/>
      <w:szCs w:val="24"/>
    </w:rPr>
  </w:style>
  <w:style w:type="paragraph" w:styleId="Tekstprzypisukocowego">
    <w:name w:val="endnote text"/>
    <w:basedOn w:val="Normalny"/>
    <w:link w:val="TekstprzypisukocowegoZnak"/>
    <w:uiPriority w:val="99"/>
    <w:semiHidden/>
    <w:unhideWhenUsed/>
    <w:rsid w:val="0068295C"/>
    <w:rPr>
      <w:sz w:val="20"/>
    </w:rPr>
  </w:style>
  <w:style w:type="character" w:customStyle="1" w:styleId="TekstprzypisukocowegoZnak">
    <w:name w:val="Tekst przypisu końcowego Znak"/>
    <w:basedOn w:val="Domylnaczcionkaakapitu"/>
    <w:link w:val="Tekstprzypisukocowego"/>
    <w:uiPriority w:val="99"/>
    <w:semiHidden/>
    <w:rsid w:val="0068295C"/>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68295C"/>
    <w:rPr>
      <w:vertAlign w:val="superscript"/>
    </w:rPr>
  </w:style>
  <w:style w:type="table" w:customStyle="1" w:styleId="Tabela-Siatka1">
    <w:name w:val="Tabela - Siatka1"/>
    <w:basedOn w:val="Standardowy"/>
    <w:next w:val="Tabela-Siatka"/>
    <w:uiPriority w:val="59"/>
    <w:rsid w:val="002B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11D57-9849-415C-8BC9-9CD48C86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10993</Words>
  <Characters>65958</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ug2</cp:lastModifiedBy>
  <cp:revision>123</cp:revision>
  <cp:lastPrinted>2021-10-28T09:50:00Z</cp:lastPrinted>
  <dcterms:created xsi:type="dcterms:W3CDTF">2016-10-31T10:50:00Z</dcterms:created>
  <dcterms:modified xsi:type="dcterms:W3CDTF">2021-10-28T09:50:00Z</dcterms:modified>
</cp:coreProperties>
</file>