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F0FE3" w14:textId="7D4B65D6" w:rsidR="003D46C8" w:rsidRPr="00427BD8" w:rsidRDefault="003D46C8" w:rsidP="006E10B5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1D17F9">
        <w:rPr>
          <w:rFonts w:ascii="Century Gothic" w:hAnsi="Century Gothic" w:cs="Times New Roman"/>
          <w:sz w:val="20"/>
          <w:szCs w:val="20"/>
        </w:rPr>
        <w:t>Załącznik</w:t>
      </w:r>
      <w:r w:rsidRPr="00427BD8">
        <w:rPr>
          <w:rFonts w:ascii="Century Gothic" w:hAnsi="Century Gothic" w:cs="Times New Roman"/>
          <w:sz w:val="20"/>
          <w:szCs w:val="20"/>
        </w:rPr>
        <w:t xml:space="preserve"> nr </w:t>
      </w:r>
      <w:r w:rsidR="006E10B5" w:rsidRPr="00427BD8">
        <w:rPr>
          <w:rFonts w:ascii="Century Gothic" w:hAnsi="Century Gothic" w:cs="Times New Roman"/>
          <w:sz w:val="20"/>
          <w:szCs w:val="20"/>
        </w:rPr>
        <w:t>4</w:t>
      </w:r>
      <w:r w:rsidRPr="00427BD8">
        <w:rPr>
          <w:rFonts w:ascii="Century Gothic" w:hAnsi="Century Gothic" w:cs="Times New Roman"/>
          <w:sz w:val="20"/>
          <w:szCs w:val="20"/>
        </w:rPr>
        <w:t xml:space="preserve"> do SWZ</w:t>
      </w:r>
    </w:p>
    <w:p w14:paraId="79C1897B" w14:textId="77777777" w:rsidR="00423144" w:rsidRDefault="00423144" w:rsidP="0068222C">
      <w:pPr>
        <w:spacing w:after="0" w:line="240" w:lineRule="auto"/>
        <w:jc w:val="center"/>
        <w:rPr>
          <w:rFonts w:ascii="Century Gothic" w:hAnsi="Century Gothic" w:cs="Times New Roman"/>
          <w:b/>
          <w:color w:val="FF0000"/>
          <w:sz w:val="20"/>
          <w:szCs w:val="20"/>
        </w:rPr>
      </w:pPr>
    </w:p>
    <w:p w14:paraId="37231BF2" w14:textId="505F7969" w:rsidR="00427BD8" w:rsidRDefault="00423144" w:rsidP="0068222C">
      <w:pPr>
        <w:spacing w:after="0" w:line="240" w:lineRule="auto"/>
        <w:jc w:val="center"/>
        <w:rPr>
          <w:rFonts w:ascii="Century Gothic" w:hAnsi="Century Gothic" w:cs="Times New Roman"/>
          <w:b/>
          <w:color w:val="FF0000"/>
          <w:sz w:val="20"/>
          <w:szCs w:val="20"/>
        </w:rPr>
      </w:pPr>
      <w:r>
        <w:rPr>
          <w:rFonts w:ascii="Century Gothic" w:hAnsi="Century Gothic" w:cs="Times New Roman"/>
          <w:b/>
          <w:color w:val="FF0000"/>
          <w:sz w:val="20"/>
          <w:szCs w:val="20"/>
        </w:rPr>
        <w:t>Modyfikacja 25.02.2022r.</w:t>
      </w:r>
    </w:p>
    <w:p w14:paraId="7F27EE3B" w14:textId="77777777" w:rsidR="00423144" w:rsidRPr="00423144" w:rsidRDefault="00423144" w:rsidP="0068222C">
      <w:pPr>
        <w:spacing w:after="0" w:line="240" w:lineRule="auto"/>
        <w:jc w:val="center"/>
        <w:rPr>
          <w:rFonts w:ascii="Century Gothic" w:hAnsi="Century Gothic" w:cs="Times New Roman"/>
          <w:b/>
          <w:color w:val="FF0000"/>
          <w:sz w:val="20"/>
          <w:szCs w:val="20"/>
        </w:rPr>
      </w:pPr>
    </w:p>
    <w:p w14:paraId="0C513044" w14:textId="052D5504" w:rsidR="006E10B5" w:rsidRPr="00427BD8" w:rsidRDefault="003D46C8" w:rsidP="0068222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27BD8">
        <w:rPr>
          <w:rFonts w:ascii="Century Gothic" w:hAnsi="Century Gothic" w:cs="Times New Roman"/>
          <w:b/>
          <w:sz w:val="20"/>
          <w:szCs w:val="20"/>
        </w:rPr>
        <w:t xml:space="preserve">UMOWA </w:t>
      </w:r>
      <w:r w:rsidR="006E10B5" w:rsidRPr="00427BD8">
        <w:rPr>
          <w:rFonts w:ascii="Century Gothic" w:hAnsi="Century Gothic" w:cs="Times New Roman"/>
          <w:b/>
          <w:sz w:val="20"/>
          <w:szCs w:val="20"/>
        </w:rPr>
        <w:t>nr …….</w:t>
      </w:r>
    </w:p>
    <w:p w14:paraId="21B5480B" w14:textId="77777777" w:rsidR="003D46C8" w:rsidRPr="00427BD8" w:rsidRDefault="003D46C8" w:rsidP="0068222C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O ŚWIADCZENIE USŁUG SPRZĄTANIA</w:t>
      </w:r>
    </w:p>
    <w:p w14:paraId="42998F55" w14:textId="175A8779" w:rsidR="006E10B5" w:rsidRPr="00427BD8" w:rsidRDefault="00D21D43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21D43">
        <w:rPr>
          <w:rFonts w:ascii="Century Gothic" w:hAnsi="Century Gothic" w:cs="Times New Roman"/>
          <w:color w:val="FF0000"/>
          <w:sz w:val="20"/>
          <w:szCs w:val="20"/>
        </w:rPr>
        <w:t>.</w:t>
      </w:r>
    </w:p>
    <w:p w14:paraId="181C98B5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 xml:space="preserve">zawarta w dniu ............................ w </w:t>
      </w:r>
      <w:r w:rsidR="0078424B" w:rsidRPr="00427BD8">
        <w:rPr>
          <w:rFonts w:ascii="Century Gothic" w:hAnsi="Century Gothic" w:cs="Times New Roman"/>
          <w:sz w:val="20"/>
          <w:szCs w:val="20"/>
        </w:rPr>
        <w:t>Gdańsku</w:t>
      </w:r>
    </w:p>
    <w:p w14:paraId="71F502B8" w14:textId="77777777" w:rsidR="00B70CC5" w:rsidRDefault="00B70CC5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C1B0FA7" w14:textId="070BFCFC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zwana dalej „Umową”</w:t>
      </w:r>
    </w:p>
    <w:p w14:paraId="55344079" w14:textId="77777777" w:rsidR="003D46C8" w:rsidRPr="00427BD8" w:rsidRDefault="003D46C8" w:rsidP="008A24B9">
      <w:pPr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pomiędzy:</w:t>
      </w:r>
    </w:p>
    <w:p w14:paraId="509A54BF" w14:textId="77777777" w:rsidR="0078424B" w:rsidRPr="00427BD8" w:rsidRDefault="0078424B" w:rsidP="008A24B9">
      <w:pPr>
        <w:spacing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bCs/>
          <w:sz w:val="20"/>
          <w:szCs w:val="20"/>
          <w:lang w:eastAsia="ar-SA"/>
        </w:rPr>
        <w:t xml:space="preserve">Uniwersyteckim Centrum Stomatologicznym Gdańskiego Uniwersytetu Medycznego Sp. z o.o. wpisaną do Rejestru Przedsiębiorców Krajowego Rejestru Sądowego, prowadzonego przez Sąd Rejonowy w Gdańsku, VII Wydział Gospodarczy Krajowego Rejestru Sądowego, pod numerem  </w:t>
      </w:r>
      <w:r w:rsidRPr="00427BD8">
        <w:rPr>
          <w:rFonts w:ascii="Century Gothic" w:hAnsi="Century Gothic" w:cs="Times New Roman"/>
          <w:sz w:val="20"/>
          <w:szCs w:val="20"/>
          <w:lang w:eastAsia="ar-SA"/>
        </w:rPr>
        <w:t xml:space="preserve">KRS 0000404490, kapitał zakładowy </w:t>
      </w:r>
      <w:r w:rsidRPr="00427BD8">
        <w:rPr>
          <w:rFonts w:ascii="Century Gothic" w:hAnsi="Century Gothic" w:cs="Times New Roman"/>
          <w:sz w:val="20"/>
          <w:szCs w:val="20"/>
        </w:rPr>
        <w:t>1.005.000,00 złotych</w:t>
      </w:r>
    </w:p>
    <w:p w14:paraId="4BB207B7" w14:textId="77777777" w:rsidR="0078424B" w:rsidRPr="00427BD8" w:rsidRDefault="0078424B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 xml:space="preserve">adres siedziby: 80-204 Gdańsk, ul. Dębowa 1a, </w:t>
      </w:r>
      <w:r w:rsidRPr="00427BD8">
        <w:rPr>
          <w:rFonts w:ascii="Century Gothic" w:hAnsi="Century Gothic" w:cs="Times New Roman"/>
          <w:sz w:val="20"/>
          <w:szCs w:val="20"/>
          <w:lang w:eastAsia="ar-SA"/>
        </w:rPr>
        <w:t xml:space="preserve">NIP 9571062878, REGON 221572277, zwanym w treści umowy </w:t>
      </w:r>
      <w:r w:rsidRPr="00427BD8">
        <w:rPr>
          <w:rFonts w:ascii="Century Gothic" w:hAnsi="Century Gothic" w:cs="Times New Roman"/>
          <w:b/>
          <w:sz w:val="20"/>
          <w:szCs w:val="20"/>
          <w:lang w:eastAsia="ar-SA"/>
        </w:rPr>
        <w:t>Zamawiającym</w:t>
      </w:r>
      <w:r w:rsidRPr="00427BD8">
        <w:rPr>
          <w:rFonts w:ascii="Century Gothic" w:hAnsi="Century Gothic" w:cs="Times New Roman"/>
          <w:sz w:val="20"/>
          <w:szCs w:val="20"/>
          <w:lang w:eastAsia="ar-SA"/>
        </w:rPr>
        <w:t xml:space="preserve"> i reprezentowanym przez: </w:t>
      </w:r>
    </w:p>
    <w:p w14:paraId="07DED9A4" w14:textId="05978151" w:rsidR="0078424B" w:rsidRPr="008A24B9" w:rsidRDefault="0078424B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A24B9">
        <w:rPr>
          <w:rFonts w:ascii="Century Gothic" w:hAnsi="Century Gothic" w:cs="Times New Roman"/>
          <w:sz w:val="20"/>
          <w:szCs w:val="20"/>
        </w:rPr>
        <w:t xml:space="preserve">Prezesa Zarządu </w:t>
      </w:r>
      <w:r w:rsidR="00632CD3">
        <w:rPr>
          <w:rFonts w:ascii="Century Gothic" w:hAnsi="Century Gothic" w:cs="Times New Roman"/>
          <w:sz w:val="20"/>
          <w:szCs w:val="20"/>
        </w:rPr>
        <w:t>- …………………………………………….</w:t>
      </w:r>
    </w:p>
    <w:p w14:paraId="0B501A1C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a</w:t>
      </w:r>
    </w:p>
    <w:p w14:paraId="1B065A1F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............................................................. z siedzibą w ............................., przy ul. ..................................,</w:t>
      </w:r>
    </w:p>
    <w:p w14:paraId="5DBC28B5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wpisaną do Krajowego Rejestru Sądowego prowadzonego przez Sąd Rejonowy w ……………………………..</w:t>
      </w:r>
    </w:p>
    <w:p w14:paraId="1672929B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pod nr ..................., NIP ……………….., REGON ..……………,</w:t>
      </w:r>
    </w:p>
    <w:p w14:paraId="446EF889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reprezentowaną przez:</w:t>
      </w:r>
    </w:p>
    <w:p w14:paraId="70416A65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1) ………………….</w:t>
      </w:r>
    </w:p>
    <w:p w14:paraId="189BA199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2) ……………………….</w:t>
      </w:r>
    </w:p>
    <w:p w14:paraId="25933CA1" w14:textId="301867FF" w:rsidR="003D46C8" w:rsidRPr="00427BD8" w:rsidRDefault="008A24B9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zwanym</w:t>
      </w:r>
      <w:r w:rsidR="003D46C8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  <w:lang w:eastAsia="ar-SA"/>
        </w:rPr>
        <w:t xml:space="preserve">w treści umowy </w:t>
      </w:r>
      <w:r w:rsidR="003D46C8" w:rsidRPr="00427BD8">
        <w:rPr>
          <w:rFonts w:ascii="Century Gothic" w:hAnsi="Century Gothic" w:cs="Times New Roman"/>
          <w:sz w:val="20"/>
          <w:szCs w:val="20"/>
        </w:rPr>
        <w:t xml:space="preserve">dalej </w:t>
      </w:r>
      <w:r w:rsidR="003D46C8" w:rsidRPr="008A24B9">
        <w:rPr>
          <w:rFonts w:ascii="Century Gothic" w:hAnsi="Century Gothic" w:cs="Times New Roman"/>
          <w:b/>
          <w:sz w:val="20"/>
          <w:szCs w:val="20"/>
        </w:rPr>
        <w:t>„Wykonawcą”,</w:t>
      </w:r>
    </w:p>
    <w:p w14:paraId="1C89C25C" w14:textId="77777777" w:rsidR="006E10B5" w:rsidRPr="00427BD8" w:rsidRDefault="006E10B5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BF1FD0A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łącznie dalej zwanych „Stronami” lub z osobna „Stroną”,</w:t>
      </w:r>
    </w:p>
    <w:p w14:paraId="6CDB7C64" w14:textId="77777777" w:rsidR="00427BD8" w:rsidRPr="00427BD8" w:rsidRDefault="00427BD8" w:rsidP="00427BD8">
      <w:pPr>
        <w:jc w:val="both"/>
        <w:rPr>
          <w:rFonts w:ascii="Century Gothic" w:hAnsi="Century Gothic" w:cs="Calibri"/>
          <w:i/>
          <w:sz w:val="20"/>
          <w:szCs w:val="20"/>
        </w:rPr>
      </w:pPr>
    </w:p>
    <w:p w14:paraId="50CE6EB8" w14:textId="0D754B49" w:rsidR="00B03484" w:rsidRPr="008A24B9" w:rsidRDefault="00427BD8" w:rsidP="008A24B9">
      <w:pPr>
        <w:jc w:val="both"/>
        <w:rPr>
          <w:rFonts w:ascii="Century Gothic" w:hAnsi="Century Gothic" w:cs="Times New Roman"/>
          <w:b/>
          <w:i/>
          <w:sz w:val="20"/>
          <w:szCs w:val="20"/>
        </w:rPr>
      </w:pPr>
      <w:r w:rsidRPr="00427BD8">
        <w:rPr>
          <w:rFonts w:ascii="Century Gothic" w:hAnsi="Century Gothic" w:cs="Calibri"/>
          <w:i/>
          <w:sz w:val="20"/>
          <w:szCs w:val="20"/>
        </w:rPr>
        <w:t xml:space="preserve">W rezultacie dokonanego przez </w:t>
      </w:r>
      <w:r w:rsidRPr="008A24B9">
        <w:rPr>
          <w:rFonts w:ascii="Century Gothic" w:hAnsi="Century Gothic" w:cs="Calibri"/>
          <w:i/>
          <w:sz w:val="20"/>
          <w:szCs w:val="20"/>
        </w:rPr>
        <w:t>Zamawiającego wyboru oferty w postępowaniu o udzielenie zamówienia</w:t>
      </w:r>
      <w:r w:rsidR="008A24B9" w:rsidRPr="008A24B9">
        <w:rPr>
          <w:rFonts w:ascii="Century Gothic" w:hAnsi="Century Gothic" w:cs="Calibri"/>
          <w:i/>
          <w:sz w:val="20"/>
          <w:szCs w:val="20"/>
        </w:rPr>
        <w:t>,</w:t>
      </w:r>
      <w:r w:rsidRPr="008A24B9">
        <w:rPr>
          <w:rFonts w:ascii="Century Gothic" w:hAnsi="Century Gothic" w:cs="Calibri"/>
          <w:i/>
          <w:sz w:val="20"/>
          <w:szCs w:val="20"/>
        </w:rPr>
        <w:t xml:space="preserve"> prowadzonym w trybie podstawowym bez negocjacji na podstawie art. 275</w:t>
      </w:r>
      <w:r w:rsidR="008A24B9" w:rsidRPr="008A24B9">
        <w:rPr>
          <w:rFonts w:ascii="Century Gothic" w:hAnsi="Century Gothic" w:cs="Calibri"/>
          <w:i/>
          <w:sz w:val="20"/>
          <w:szCs w:val="20"/>
        </w:rPr>
        <w:t xml:space="preserve">            </w:t>
      </w:r>
      <w:r w:rsidRPr="008A24B9">
        <w:rPr>
          <w:rFonts w:ascii="Century Gothic" w:hAnsi="Century Gothic" w:cs="Calibri"/>
          <w:i/>
          <w:sz w:val="20"/>
          <w:szCs w:val="20"/>
        </w:rPr>
        <w:t xml:space="preserve"> pkt 1) ustawy Pzp, nr postępowania </w:t>
      </w:r>
      <w:r w:rsidR="00B70CC5">
        <w:rPr>
          <w:rFonts w:ascii="Century Gothic" w:hAnsi="Century Gothic" w:cs="Calibri"/>
          <w:b/>
          <w:i/>
          <w:sz w:val="20"/>
          <w:szCs w:val="20"/>
        </w:rPr>
        <w:t>3</w:t>
      </w:r>
      <w:r w:rsidR="008A24B9" w:rsidRPr="008A24B9">
        <w:rPr>
          <w:rFonts w:ascii="Century Gothic" w:hAnsi="Century Gothic" w:cs="Calibri"/>
          <w:b/>
          <w:i/>
          <w:sz w:val="20"/>
          <w:szCs w:val="20"/>
        </w:rPr>
        <w:t>/202</w:t>
      </w:r>
      <w:r w:rsidR="008C21D2">
        <w:rPr>
          <w:rFonts w:ascii="Century Gothic" w:hAnsi="Century Gothic" w:cs="Calibri"/>
          <w:b/>
          <w:i/>
          <w:sz w:val="20"/>
          <w:szCs w:val="20"/>
        </w:rPr>
        <w:t>2</w:t>
      </w:r>
      <w:r w:rsidR="008A24B9" w:rsidRPr="008A24B9">
        <w:rPr>
          <w:rFonts w:ascii="Century Gothic" w:hAnsi="Century Gothic" w:cs="Calibri"/>
          <w:b/>
          <w:i/>
          <w:sz w:val="20"/>
          <w:szCs w:val="20"/>
        </w:rPr>
        <w:t>/sprzątanie</w:t>
      </w:r>
      <w:r w:rsidRPr="008A24B9">
        <w:rPr>
          <w:rFonts w:ascii="Century Gothic" w:hAnsi="Century Gothic" w:cs="Calibri"/>
          <w:b/>
          <w:i/>
          <w:sz w:val="20"/>
          <w:szCs w:val="20"/>
        </w:rPr>
        <w:t xml:space="preserve"> </w:t>
      </w:r>
      <w:r w:rsidRPr="008A24B9">
        <w:rPr>
          <w:rFonts w:ascii="Century Gothic" w:hAnsi="Century Gothic" w:cs="Calibri"/>
          <w:i/>
          <w:iCs/>
          <w:sz w:val="20"/>
          <w:szCs w:val="20"/>
        </w:rPr>
        <w:t>została zawarta umowa następującej treści</w:t>
      </w:r>
    </w:p>
    <w:p w14:paraId="1A7A66BB" w14:textId="17538CB2" w:rsidR="003D46C8" w:rsidRDefault="003D46C8" w:rsidP="007658D6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27BD8">
        <w:rPr>
          <w:rFonts w:ascii="Century Gothic" w:hAnsi="Century Gothic" w:cs="Times New Roman"/>
          <w:b/>
          <w:sz w:val="20"/>
          <w:szCs w:val="20"/>
        </w:rPr>
        <w:t>§ 1 Przedmiot Umowy</w:t>
      </w:r>
    </w:p>
    <w:p w14:paraId="7B4938D7" w14:textId="77777777" w:rsidR="00872132" w:rsidRPr="00427BD8" w:rsidRDefault="00872132" w:rsidP="007658D6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64C3DE43" w14:textId="77777777" w:rsidR="003D46C8" w:rsidRPr="00427BD8" w:rsidRDefault="003D46C8" w:rsidP="00B0348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Zamawiający zleca, a Wykonawca przyjmuje do wykonania usługi sprzątania przestrzeni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 w budynkach</w:t>
      </w:r>
      <w:r w:rsidR="004C36BC" w:rsidRPr="00427BD8">
        <w:rPr>
          <w:rFonts w:ascii="Century Gothic" w:hAnsi="Century Gothic" w:cs="Times New Roman"/>
          <w:sz w:val="20"/>
          <w:szCs w:val="20"/>
        </w:rPr>
        <w:t xml:space="preserve"> Uniwersyteckieg</w:t>
      </w:r>
      <w:r w:rsidR="00115BB3" w:rsidRPr="00427BD8">
        <w:rPr>
          <w:rFonts w:ascii="Century Gothic" w:hAnsi="Century Gothic" w:cs="Times New Roman"/>
          <w:sz w:val="20"/>
          <w:szCs w:val="20"/>
        </w:rPr>
        <w:t>o Centrum Stomatologicznego GUMe</w:t>
      </w:r>
      <w:r w:rsidR="004C36BC" w:rsidRPr="00427BD8">
        <w:rPr>
          <w:rFonts w:ascii="Century Gothic" w:hAnsi="Century Gothic" w:cs="Times New Roman"/>
          <w:sz w:val="20"/>
          <w:szCs w:val="20"/>
        </w:rPr>
        <w:t xml:space="preserve">d </w:t>
      </w:r>
      <w:r w:rsidR="0068222C" w:rsidRPr="00427BD8">
        <w:rPr>
          <w:rFonts w:ascii="Century Gothic" w:hAnsi="Century Gothic" w:cs="Times New Roman"/>
          <w:sz w:val="20"/>
          <w:szCs w:val="20"/>
        </w:rPr>
        <w:t xml:space="preserve">Sp. z o.o. </w:t>
      </w:r>
      <w:r w:rsidR="004C36BC" w:rsidRPr="00427BD8">
        <w:rPr>
          <w:rFonts w:ascii="Century Gothic" w:hAnsi="Century Gothic" w:cs="Times New Roman"/>
          <w:sz w:val="20"/>
          <w:szCs w:val="20"/>
        </w:rPr>
        <w:t xml:space="preserve">w Gdańsku </w:t>
      </w:r>
      <w:r w:rsidRPr="00427BD8">
        <w:rPr>
          <w:rFonts w:ascii="Century Gothic" w:hAnsi="Century Gothic" w:cs="Times New Roman"/>
          <w:sz w:val="20"/>
          <w:szCs w:val="20"/>
        </w:rPr>
        <w:t>zwane dalej „Usługami”</w:t>
      </w:r>
      <w:r w:rsidR="004C36BC" w:rsidRPr="00427BD8">
        <w:rPr>
          <w:rFonts w:ascii="Century Gothic" w:hAnsi="Century Gothic" w:cs="Times New Roman"/>
          <w:sz w:val="20"/>
          <w:szCs w:val="20"/>
        </w:rPr>
        <w:t>.</w:t>
      </w:r>
    </w:p>
    <w:p w14:paraId="4932915F" w14:textId="3AE52A21" w:rsidR="003D46C8" w:rsidRPr="00427BD8" w:rsidRDefault="003D46C8" w:rsidP="00B0348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Szczegółowy zakres pr</w:t>
      </w:r>
      <w:r w:rsidR="008A24B9">
        <w:rPr>
          <w:rFonts w:ascii="Century Gothic" w:hAnsi="Century Gothic" w:cs="Times New Roman"/>
          <w:sz w:val="20"/>
          <w:szCs w:val="20"/>
        </w:rPr>
        <w:t>zedmiotu Umowy określony jest w S</w:t>
      </w:r>
      <w:r w:rsidRPr="00427BD8">
        <w:rPr>
          <w:rFonts w:ascii="Century Gothic" w:hAnsi="Century Gothic" w:cs="Times New Roman"/>
          <w:sz w:val="20"/>
          <w:szCs w:val="20"/>
        </w:rPr>
        <w:t>WZ stanowiącym załącznik do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Umowy.</w:t>
      </w:r>
    </w:p>
    <w:p w14:paraId="33FFCBF8" w14:textId="2E4F9D48" w:rsidR="003D46C8" w:rsidRPr="00427BD8" w:rsidRDefault="003D46C8" w:rsidP="00B0348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 xml:space="preserve">Usługi będą świadczone w dni od poniedziałku do </w:t>
      </w:r>
      <w:r w:rsidR="00115BB3" w:rsidRPr="00427BD8">
        <w:rPr>
          <w:rFonts w:ascii="Century Gothic" w:hAnsi="Century Gothic" w:cs="Times New Roman"/>
          <w:sz w:val="20"/>
          <w:szCs w:val="20"/>
        </w:rPr>
        <w:t>piątku</w:t>
      </w:r>
      <w:r w:rsidRPr="00427BD8">
        <w:rPr>
          <w:rFonts w:ascii="Century Gothic" w:hAnsi="Century Gothic" w:cs="Times New Roman"/>
          <w:sz w:val="20"/>
          <w:szCs w:val="20"/>
        </w:rPr>
        <w:t xml:space="preserve"> w go</w:t>
      </w:r>
      <w:r w:rsidR="008A24B9">
        <w:rPr>
          <w:rFonts w:ascii="Century Gothic" w:hAnsi="Century Gothic" w:cs="Times New Roman"/>
          <w:sz w:val="20"/>
          <w:szCs w:val="20"/>
        </w:rPr>
        <w:t>dzinach określonych w S</w:t>
      </w:r>
      <w:r w:rsidRPr="00427BD8">
        <w:rPr>
          <w:rFonts w:ascii="Century Gothic" w:hAnsi="Century Gothic" w:cs="Times New Roman"/>
          <w:sz w:val="20"/>
          <w:szCs w:val="20"/>
        </w:rPr>
        <w:t>WZ.</w:t>
      </w:r>
    </w:p>
    <w:p w14:paraId="7740B67E" w14:textId="77777777" w:rsidR="003D46C8" w:rsidRPr="00427BD8" w:rsidRDefault="003D46C8" w:rsidP="00B0348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Zamawiający zastrzega sobie prawo zmiany godzin świadczenia Usług w przypadku zmiany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organizacji czasu pracy Zamawiającego, informując o tym Wykonawcę z trzydniowym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wyprzedzeniem. Dzienny wymiar godzin świadczenia Usług przez Wykonawcę pozostanie bez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zmian, chyba że z uzasadnionych powodów Strony tymczasowo zmienią dzienny wymiar godzin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świadczenia Usług w okresie przez Strony ustalonym, z zachowaniem wymiaru godzin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świadczenia Usług przewidzianych w danym cyklu rozliczeniowym (miesiącu kalendarzowym).</w:t>
      </w:r>
    </w:p>
    <w:p w14:paraId="08A5F1F8" w14:textId="77777777" w:rsidR="003D46C8" w:rsidRPr="00427BD8" w:rsidRDefault="003D46C8" w:rsidP="00B0348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Zmiana godzin świadczenia Usług oraz zmiana dziennego wymiaru godzin świadczenia Usług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 przypadku, o którym mowa w ust. 4, nie stanowi zmiany Umowy i nie wymaga zawarcia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aneksu do Umowy.</w:t>
      </w:r>
    </w:p>
    <w:p w14:paraId="614063AD" w14:textId="4FEB2068" w:rsidR="003D46C8" w:rsidRPr="00427BD8" w:rsidRDefault="003D46C8" w:rsidP="00B0348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Wykaz pomieszczeń, w których mają być świadc</w:t>
      </w:r>
      <w:r w:rsidR="00B04842">
        <w:rPr>
          <w:rFonts w:ascii="Century Gothic" w:hAnsi="Century Gothic" w:cs="Times New Roman"/>
          <w:sz w:val="20"/>
          <w:szCs w:val="20"/>
        </w:rPr>
        <w:t>zone Usługi, zawiera S</w:t>
      </w:r>
      <w:r w:rsidRPr="00427BD8">
        <w:rPr>
          <w:rFonts w:ascii="Century Gothic" w:hAnsi="Century Gothic" w:cs="Times New Roman"/>
          <w:sz w:val="20"/>
          <w:szCs w:val="20"/>
        </w:rPr>
        <w:t>WZ stanowiący załącznik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do umowy.</w:t>
      </w:r>
    </w:p>
    <w:p w14:paraId="7E3CC09B" w14:textId="10C439CF" w:rsidR="00B03484" w:rsidRDefault="00B03484" w:rsidP="007658D6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52EA7312" w14:textId="77777777" w:rsidR="00423144" w:rsidRPr="00427BD8" w:rsidRDefault="00423144" w:rsidP="007658D6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7BB5F590" w14:textId="77777777" w:rsidR="003D46C8" w:rsidRPr="00427BD8" w:rsidRDefault="003D46C8" w:rsidP="007658D6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27BD8">
        <w:rPr>
          <w:rFonts w:ascii="Century Gothic" w:hAnsi="Century Gothic" w:cs="Times New Roman"/>
          <w:b/>
          <w:sz w:val="20"/>
          <w:szCs w:val="20"/>
        </w:rPr>
        <w:t>§ 2 Okres obowiązywania Umowy</w:t>
      </w:r>
    </w:p>
    <w:p w14:paraId="0E9A8DE0" w14:textId="77777777" w:rsidR="00D3760D" w:rsidRPr="00427BD8" w:rsidRDefault="00D3760D" w:rsidP="007658D6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59DF2D1D" w14:textId="0D21270F" w:rsidR="001D17F9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lastRenderedPageBreak/>
        <w:t>Umowa zostaje zaw</w:t>
      </w:r>
      <w:r w:rsidR="004C36BC" w:rsidRPr="00427BD8">
        <w:rPr>
          <w:rFonts w:ascii="Century Gothic" w:hAnsi="Century Gothic" w:cs="Times New Roman"/>
          <w:sz w:val="20"/>
          <w:szCs w:val="20"/>
        </w:rPr>
        <w:t xml:space="preserve">arta na okres od dnia </w:t>
      </w:r>
      <w:r w:rsidR="00196945" w:rsidRPr="00427BD8">
        <w:rPr>
          <w:rFonts w:ascii="Century Gothic" w:hAnsi="Century Gothic" w:cs="Times New Roman"/>
          <w:sz w:val="20"/>
          <w:szCs w:val="20"/>
        </w:rPr>
        <w:t xml:space="preserve">………. </w:t>
      </w:r>
      <w:r w:rsidR="004C36B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="00B70CC5">
        <w:rPr>
          <w:rFonts w:ascii="Century Gothic" w:hAnsi="Century Gothic" w:cs="Times New Roman"/>
          <w:sz w:val="20"/>
          <w:szCs w:val="20"/>
        </w:rPr>
        <w:t>na okres 24 miesięcy.</w:t>
      </w:r>
    </w:p>
    <w:p w14:paraId="1F07148A" w14:textId="77777777" w:rsidR="00D3760D" w:rsidRPr="00427BD8" w:rsidRDefault="00D3760D" w:rsidP="007658D6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6DABBC62" w14:textId="77777777" w:rsidR="003D46C8" w:rsidRPr="00427BD8" w:rsidRDefault="003D46C8" w:rsidP="007658D6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27BD8">
        <w:rPr>
          <w:rFonts w:ascii="Century Gothic" w:hAnsi="Century Gothic" w:cs="Times New Roman"/>
          <w:b/>
          <w:sz w:val="20"/>
          <w:szCs w:val="20"/>
        </w:rPr>
        <w:t>§ 3 Świadczenie Usług</w:t>
      </w:r>
    </w:p>
    <w:p w14:paraId="7066FC07" w14:textId="77777777" w:rsidR="00B03484" w:rsidRPr="00427BD8" w:rsidRDefault="00B03484" w:rsidP="00B03484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9DF7F45" w14:textId="77777777" w:rsidR="003D46C8" w:rsidRPr="00427BD8" w:rsidRDefault="003D46C8" w:rsidP="00B0348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obowiązany jest do należytego i terminowego świadczenia Usługi stanowiącej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przedmiot Umowy.</w:t>
      </w:r>
    </w:p>
    <w:p w14:paraId="4E22551B" w14:textId="77777777" w:rsidR="003D46C8" w:rsidRPr="00427BD8" w:rsidRDefault="003D46C8" w:rsidP="00B0348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odpowiada za przestrzeganie przepisów BHP i przepisów przeciwpożarowych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podczas świadczenia Usług.</w:t>
      </w:r>
    </w:p>
    <w:p w14:paraId="1627BAE3" w14:textId="77777777" w:rsidR="003D46C8" w:rsidRPr="00427BD8" w:rsidRDefault="003D46C8" w:rsidP="00B0348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obowiązany jest do wyznaczenia przynajmniej jednego pracownika, który będzie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pełnił rolę stałego Koordynatora, w trakcie świadczenia Usług objętych przedmiotem Umowy.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Koordynator będzie obowiązany do utrzymywania stałego kontaktu telefonicznego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 Zamawiającym. Do zadań Koordynatora będzie należało organizowanie i sprawowanie nadzoru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nad świadczeniem Usług oraz zarządzanie personelem Wykonawcy oraz przeprowadzanie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 xml:space="preserve">obchodów Koordynatora z przedstawicielem Zamawiającego </w:t>
      </w:r>
      <w:r w:rsidR="007658D6" w:rsidRPr="00427BD8">
        <w:rPr>
          <w:rFonts w:ascii="Century Gothic" w:hAnsi="Century Gothic" w:cs="Times New Roman"/>
          <w:sz w:val="20"/>
          <w:szCs w:val="20"/>
        </w:rPr>
        <w:t>na każde żądanie Zamawiającego.</w:t>
      </w:r>
    </w:p>
    <w:p w14:paraId="0D395449" w14:textId="77777777" w:rsidR="003D46C8" w:rsidRPr="00427BD8" w:rsidRDefault="003D46C8" w:rsidP="00B0348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O wszelkich zauważonych uszkodzeniach, zagrożeniach i brakach w mieniu Zamawiającego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Wykonawca zobowiązany jest niezwłocznie poinformować Zamawiającego.</w:t>
      </w:r>
    </w:p>
    <w:p w14:paraId="6B632260" w14:textId="77777777" w:rsidR="003D46C8" w:rsidRPr="00427BD8" w:rsidRDefault="003D46C8" w:rsidP="00B0348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Oceny prawidłowości wykonania przedmiotu Umowy dokonuje Zamawiający.</w:t>
      </w:r>
    </w:p>
    <w:p w14:paraId="552A9D02" w14:textId="77777777" w:rsidR="003D46C8" w:rsidRPr="00427BD8" w:rsidRDefault="003D46C8" w:rsidP="00B0348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Stwierdzone przez Zamawiającego nieprawidłowości w wykonaniu przedmiotu Umowy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zgłaszane będą Wykonawcy na bieżąco w drogą elektroniczną, a w nagłych wypadkach ustnie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lub telefonicznie - pracownikowi Wykonawcy pełniącemu funkcję Koordynatora.</w:t>
      </w:r>
    </w:p>
    <w:p w14:paraId="5ED6315D" w14:textId="77777777" w:rsidR="003D46C8" w:rsidRPr="00427BD8" w:rsidRDefault="003D46C8" w:rsidP="00B0348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zobowiązany jest do usunięcia zgłoszonych mu nieprawidłowości w wykonaniu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przedmiotu Umowy lub zmiany sposobu świadczenia Usług w terminie wyznaczonym przez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Zamawiającego, uwzględniającym w szczególności rodzaj stwierdzonych nieprawidłowości, czas,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 którym mogą zostać usunięte oraz uzasadnione potrzeby Zamawiającego.</w:t>
      </w:r>
    </w:p>
    <w:p w14:paraId="5A309C3E" w14:textId="77777777" w:rsidR="003D46C8" w:rsidRPr="00427BD8" w:rsidRDefault="003D46C8" w:rsidP="00B0348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 przypadku nierozpoczęcia lub przerwania świadczenia Usług Zamawiający wyznaczy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Wykonawcy odpowiedni termin dodatkowy na rozpoczęcie lub wznowienie wykonywania Usług.</w:t>
      </w:r>
    </w:p>
    <w:p w14:paraId="15E6E01A" w14:textId="77777777" w:rsidR="003D46C8" w:rsidRPr="00427BD8" w:rsidRDefault="003D46C8" w:rsidP="00B0348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i Zamawiający zobowiązani są do ścisłego współdziałania w zakresie niezbędnym dla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prawidłowej realizacji Umowy.</w:t>
      </w:r>
    </w:p>
    <w:p w14:paraId="552FF64C" w14:textId="77777777" w:rsidR="00B03484" w:rsidRPr="007E47FB" w:rsidRDefault="00B03484" w:rsidP="00B03484">
      <w:pPr>
        <w:pStyle w:val="Akapitzlist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2C08ABEF" w14:textId="5D78D120" w:rsidR="003D46C8" w:rsidRDefault="003D46C8" w:rsidP="007658D6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E47FB">
        <w:rPr>
          <w:rFonts w:ascii="Century Gothic" w:hAnsi="Century Gothic" w:cs="Times New Roman"/>
          <w:b/>
          <w:sz w:val="20"/>
          <w:szCs w:val="20"/>
        </w:rPr>
        <w:t>§ 4 Personel Wykonawcy</w:t>
      </w:r>
    </w:p>
    <w:p w14:paraId="7EFBA771" w14:textId="77777777" w:rsidR="00872132" w:rsidRPr="007E47FB" w:rsidRDefault="00872132" w:rsidP="007658D6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178888CA" w14:textId="3CF804E8" w:rsidR="00B04842" w:rsidRPr="007E47FB" w:rsidRDefault="00B04842" w:rsidP="00B04842">
      <w:pPr>
        <w:numPr>
          <w:ilvl w:val="0"/>
          <w:numId w:val="6"/>
        </w:numPr>
        <w:tabs>
          <w:tab w:val="left" w:pos="426"/>
          <w:tab w:val="left" w:pos="2062"/>
        </w:tabs>
        <w:suppressAutoHyphens/>
        <w:autoSpaceDN w:val="0"/>
        <w:spacing w:after="120" w:line="252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E47FB">
        <w:rPr>
          <w:rFonts w:ascii="Century Gothic" w:hAnsi="Century Gothic" w:cs="Calibri"/>
          <w:sz w:val="20"/>
          <w:szCs w:val="20"/>
        </w:rPr>
        <w:t xml:space="preserve">Wykonawca oświadcza, że w okresie realizacji umowy, osoby wykonujące czynności polegające na bezpośrednim (fizycznym) </w:t>
      </w:r>
      <w:r w:rsidRPr="007E47FB">
        <w:rPr>
          <w:rFonts w:ascii="Century Gothic" w:hAnsi="Century Gothic" w:cs="Calibri"/>
          <w:sz w:val="20"/>
          <w:szCs w:val="20"/>
          <w:u w:val="single"/>
        </w:rPr>
        <w:t xml:space="preserve">wykonywaniu </w:t>
      </w:r>
      <w:r w:rsidR="007E47FB">
        <w:rPr>
          <w:rFonts w:ascii="Century Gothic" w:hAnsi="Century Gothic" w:cs="Calibri"/>
          <w:sz w:val="20"/>
          <w:szCs w:val="20"/>
          <w:u w:val="single"/>
        </w:rPr>
        <w:t xml:space="preserve">prac </w:t>
      </w:r>
      <w:r w:rsidR="00AE74C7">
        <w:rPr>
          <w:rFonts w:ascii="Century Gothic" w:hAnsi="Century Gothic" w:cs="Calibri"/>
          <w:sz w:val="20"/>
          <w:szCs w:val="20"/>
          <w:u w:val="single"/>
        </w:rPr>
        <w:t>porządkowo-</w:t>
      </w:r>
      <w:r w:rsidRPr="007E47FB">
        <w:rPr>
          <w:rFonts w:ascii="Century Gothic" w:hAnsi="Century Gothic" w:cs="Calibri"/>
          <w:sz w:val="20"/>
          <w:szCs w:val="20"/>
          <w:u w:val="single"/>
        </w:rPr>
        <w:t>sprzątających</w:t>
      </w:r>
      <w:r w:rsidRPr="007E47F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7E47FB">
        <w:rPr>
          <w:rFonts w:ascii="Century Gothic" w:hAnsi="Century Gothic" w:cs="Calibri"/>
          <w:sz w:val="20"/>
          <w:szCs w:val="20"/>
        </w:rPr>
        <w:t>wynikające z realizacji umowy u Wykonawcy lub Podwykonawcy, będą zatrudnieni przez Wykonawcę lub Podwykonawcę na podstawie umowy o pracę w rozumieniu przepisów ustawy z dnia 26 czerwca 1974 r. – Kodeks pracy (Dz. U. z 2016 r., poz. 1666 ze zm.) oraz będą otrzymywali świadczenia za pracę zgodnie z ustawą z dnia 22 lipca 2016 r. o zmianie ustawy o minimalnym wynagrodzeniu za pracę oraz niektórych innych ustaw (Dz. U. z 2016 r. poz. 1265 z późn. zm.). Nie wypełnienie tego zobowiązania może skutkować rozwiązaniem umowy z przyczyn zawinionych przez Wykonawcę.</w:t>
      </w:r>
    </w:p>
    <w:p w14:paraId="6BF47191" w14:textId="6D23B08E" w:rsidR="00B04842" w:rsidRPr="007E47FB" w:rsidRDefault="00B04842" w:rsidP="00B04842">
      <w:pPr>
        <w:numPr>
          <w:ilvl w:val="0"/>
          <w:numId w:val="6"/>
        </w:numPr>
        <w:tabs>
          <w:tab w:val="left" w:pos="426"/>
          <w:tab w:val="left" w:pos="2062"/>
        </w:tabs>
        <w:suppressAutoHyphens/>
        <w:autoSpaceDN w:val="0"/>
        <w:spacing w:after="120" w:line="252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E47FB">
        <w:rPr>
          <w:rFonts w:ascii="Century Gothic" w:hAnsi="Century Gothic" w:cs="Calibri"/>
          <w:sz w:val="20"/>
          <w:szCs w:val="20"/>
        </w:rPr>
        <w:t xml:space="preserve"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 pracę i wymiaru etatu oraz podmiotu zatrudniającego te osoby. </w:t>
      </w:r>
    </w:p>
    <w:p w14:paraId="1BB5ACC2" w14:textId="67A80BEB" w:rsidR="00B04842" w:rsidRPr="007E47FB" w:rsidRDefault="00B04842" w:rsidP="00B04842">
      <w:pPr>
        <w:numPr>
          <w:ilvl w:val="0"/>
          <w:numId w:val="6"/>
        </w:numPr>
        <w:tabs>
          <w:tab w:val="left" w:pos="426"/>
          <w:tab w:val="left" w:pos="2062"/>
        </w:tabs>
        <w:suppressAutoHyphens/>
        <w:autoSpaceDN w:val="0"/>
        <w:spacing w:after="120" w:line="252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E47FB">
        <w:rPr>
          <w:rFonts w:ascii="Century Gothic" w:hAnsi="Century Gothic" w:cs="Calibri"/>
          <w:sz w:val="20"/>
          <w:szCs w:val="20"/>
        </w:rPr>
        <w:t xml:space="preserve">W trakcie realizacji umowy Zamawiający uprawniony jest do wykonywania czynności kontrolnych wobec Wykonawcy odnośnie spełniania przez Wykonawcę lub podwykonawcę wymogu, o którym mowa </w:t>
      </w:r>
      <w:r w:rsidRPr="007E47FB">
        <w:rPr>
          <w:rFonts w:ascii="Century Gothic" w:hAnsi="Century Gothic" w:cs="Calibri"/>
          <w:bCs/>
          <w:sz w:val="20"/>
          <w:szCs w:val="20"/>
        </w:rPr>
        <w:t xml:space="preserve">w ust. 1.  </w:t>
      </w:r>
      <w:r w:rsidRPr="007E47FB">
        <w:rPr>
          <w:rFonts w:ascii="Century Gothic" w:hAnsi="Century Gothic" w:cs="Calibri"/>
          <w:sz w:val="20"/>
          <w:szCs w:val="20"/>
        </w:rPr>
        <w:t xml:space="preserve">Zamawiający uprawniony jest w szczególności do: </w:t>
      </w:r>
    </w:p>
    <w:p w14:paraId="23B1434E" w14:textId="0BD1D7D0" w:rsidR="00B04842" w:rsidRPr="007E47FB" w:rsidRDefault="00B04842" w:rsidP="00B04842">
      <w:pPr>
        <w:pStyle w:val="Akapitzlist"/>
        <w:numPr>
          <w:ilvl w:val="5"/>
          <w:numId w:val="6"/>
        </w:numPr>
        <w:tabs>
          <w:tab w:val="left" w:pos="426"/>
          <w:tab w:val="left" w:pos="1134"/>
        </w:tabs>
        <w:suppressAutoHyphens/>
        <w:autoSpaceDN w:val="0"/>
        <w:spacing w:after="120" w:line="252" w:lineRule="auto"/>
        <w:ind w:left="851" w:hanging="284"/>
        <w:jc w:val="both"/>
        <w:rPr>
          <w:rFonts w:ascii="Century Gothic" w:hAnsi="Century Gothic"/>
          <w:sz w:val="20"/>
          <w:szCs w:val="20"/>
        </w:rPr>
      </w:pPr>
      <w:r w:rsidRPr="007E47FB">
        <w:rPr>
          <w:rFonts w:ascii="Century Gothic" w:hAnsi="Century Gothic" w:cs="Calibri"/>
          <w:sz w:val="20"/>
          <w:szCs w:val="20"/>
        </w:rPr>
        <w:t xml:space="preserve">żądania oświadczeń i dokumentów w zakresie potwierdzenia spełniania ww. wymogów i dokonywania ich oceny, np. umów o pracę, a także dokumentów </w:t>
      </w:r>
      <w:r w:rsidRPr="007E47FB">
        <w:rPr>
          <w:rFonts w:ascii="Century Gothic" w:hAnsi="Century Gothic" w:cs="Calibri"/>
          <w:sz w:val="20"/>
          <w:szCs w:val="20"/>
        </w:rPr>
        <w:lastRenderedPageBreak/>
        <w:t>przekazywanych przez Wykonawcę jako pracodawcę do Zakładu Ubezpieczeń Społecznych;</w:t>
      </w:r>
    </w:p>
    <w:p w14:paraId="626FBCFC" w14:textId="4B2CAA53" w:rsidR="00B04842" w:rsidRPr="007E47FB" w:rsidRDefault="00B04842" w:rsidP="00B04842">
      <w:pPr>
        <w:pStyle w:val="Akapitzlist"/>
        <w:numPr>
          <w:ilvl w:val="5"/>
          <w:numId w:val="6"/>
        </w:numPr>
        <w:tabs>
          <w:tab w:val="left" w:pos="426"/>
          <w:tab w:val="left" w:pos="1134"/>
        </w:tabs>
        <w:suppressAutoHyphens/>
        <w:autoSpaceDN w:val="0"/>
        <w:spacing w:after="120" w:line="252" w:lineRule="auto"/>
        <w:ind w:left="851" w:hanging="284"/>
        <w:jc w:val="both"/>
        <w:rPr>
          <w:rFonts w:ascii="Century Gothic" w:hAnsi="Century Gothic"/>
          <w:sz w:val="20"/>
          <w:szCs w:val="20"/>
        </w:rPr>
      </w:pPr>
      <w:r w:rsidRPr="007E47FB">
        <w:rPr>
          <w:rFonts w:ascii="Century Gothic" w:hAnsi="Century Gothic" w:cs="Calibri"/>
          <w:sz w:val="20"/>
          <w:szCs w:val="20"/>
        </w:rPr>
        <w:t xml:space="preserve">żądania wyjaśnień w przypadku wątpliwości w zakresie potwierdzenia spełniania ww. wymogów; </w:t>
      </w:r>
    </w:p>
    <w:p w14:paraId="73B1EB7B" w14:textId="47559F2C" w:rsidR="00B04842" w:rsidRPr="007E47FB" w:rsidRDefault="00B04842" w:rsidP="00B04842">
      <w:pPr>
        <w:pStyle w:val="Akapitzlist"/>
        <w:numPr>
          <w:ilvl w:val="5"/>
          <w:numId w:val="6"/>
        </w:numPr>
        <w:tabs>
          <w:tab w:val="left" w:pos="426"/>
          <w:tab w:val="left" w:pos="1134"/>
        </w:tabs>
        <w:suppressAutoHyphens/>
        <w:autoSpaceDN w:val="0"/>
        <w:spacing w:after="120" w:line="252" w:lineRule="auto"/>
        <w:ind w:left="851" w:hanging="284"/>
        <w:jc w:val="both"/>
        <w:rPr>
          <w:rFonts w:ascii="Century Gothic" w:hAnsi="Century Gothic"/>
          <w:sz w:val="20"/>
          <w:szCs w:val="20"/>
        </w:rPr>
      </w:pPr>
      <w:r w:rsidRPr="007E47FB">
        <w:rPr>
          <w:rFonts w:ascii="Century Gothic" w:hAnsi="Century Gothic" w:cs="Calibri"/>
          <w:sz w:val="20"/>
          <w:szCs w:val="20"/>
        </w:rPr>
        <w:t>przeprowadzania kontroli na miejscu wykonywania świadczenia.</w:t>
      </w:r>
    </w:p>
    <w:p w14:paraId="0BA3C905" w14:textId="77777777" w:rsidR="00B04842" w:rsidRPr="007E47FB" w:rsidRDefault="00B04842" w:rsidP="00B04842">
      <w:pPr>
        <w:numPr>
          <w:ilvl w:val="0"/>
          <w:numId w:val="6"/>
        </w:numPr>
        <w:tabs>
          <w:tab w:val="left" w:pos="426"/>
        </w:tabs>
        <w:suppressAutoHyphens/>
        <w:autoSpaceDN w:val="0"/>
        <w:spacing w:after="120" w:line="252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E47FB">
        <w:rPr>
          <w:rFonts w:ascii="Century Gothic" w:hAnsi="Century Gothic" w:cs="Calibri"/>
          <w:sz w:val="20"/>
          <w:szCs w:val="20"/>
        </w:rPr>
        <w:t xml:space="preserve">W przypadku uzasadnionych wątpliwości co do przestrzegania prawa pracy przez Wykonawcę, Podwykonawcę lub dalszego Podwykonawcę, Zamawiający może zwrócić się o przeprowadzenie kontroli przez Państwową Inspekcję Pracy. </w:t>
      </w:r>
    </w:p>
    <w:p w14:paraId="256377B2" w14:textId="59131055" w:rsidR="00B04842" w:rsidRPr="007E47FB" w:rsidRDefault="00B04842" w:rsidP="00B04842">
      <w:pPr>
        <w:numPr>
          <w:ilvl w:val="0"/>
          <w:numId w:val="6"/>
        </w:numPr>
        <w:tabs>
          <w:tab w:val="left" w:pos="426"/>
        </w:tabs>
        <w:suppressAutoHyphens/>
        <w:autoSpaceDN w:val="0"/>
        <w:spacing w:after="120" w:line="252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E47FB">
        <w:rPr>
          <w:rFonts w:ascii="Century Gothic" w:hAnsi="Century Gothic" w:cs="Calibri"/>
          <w:sz w:val="20"/>
          <w:szCs w:val="20"/>
        </w:rPr>
        <w:t>Z tytułu niespełnienia przez Wykonawcę lub podwykonawcę wymogu zatrudnienia na podstawie umowy o pracę osób wykonujących wskazane w ust. 1 powyżej czynności, Zamawiający przewiduje sankcję w postaci obowiązku zapłaty przez Wykonawcę kary umownej w wysokości określonej w § 1</w:t>
      </w:r>
      <w:r w:rsidR="007E47FB">
        <w:rPr>
          <w:rFonts w:ascii="Century Gothic" w:hAnsi="Century Gothic" w:cs="Calibri"/>
          <w:sz w:val="20"/>
          <w:szCs w:val="20"/>
        </w:rPr>
        <w:t>3</w:t>
      </w:r>
      <w:r w:rsidRPr="007E47FB">
        <w:rPr>
          <w:rFonts w:ascii="Century Gothic" w:hAnsi="Century Gothic" w:cs="Calibri"/>
          <w:sz w:val="20"/>
          <w:szCs w:val="20"/>
        </w:rPr>
        <w:t xml:space="preserve"> ust. 1 pkt </w:t>
      </w:r>
      <w:r w:rsidR="007E47FB">
        <w:rPr>
          <w:rFonts w:ascii="Century Gothic" w:hAnsi="Century Gothic" w:cs="Calibri"/>
          <w:sz w:val="20"/>
          <w:szCs w:val="20"/>
        </w:rPr>
        <w:t>5</w:t>
      </w:r>
      <w:r w:rsidRPr="007E47FB">
        <w:rPr>
          <w:rFonts w:ascii="Century Gothic" w:hAnsi="Century Gothic" w:cs="Calibri"/>
          <w:sz w:val="20"/>
          <w:szCs w:val="20"/>
        </w:rPr>
        <w:t xml:space="preserve">) umowy. Niezłożenie przez Wykonawcę lub podwykonawcę w wyznaczonym przez Zamawiającego terminie żądanych przez Zamawiającego dokumentów, o których mowa w ust. 3 lit. a) powyżej, w celu potwierdzenia spełnienia przez Wykonawcę lub podwykonawcę wymogu zatrudnienia na podstawie umowy o pracę traktowane będzie jako niespełnienie przez Wykonawcę lub podwykonawcę wymogu zatrudnienia na podstawie umowy o pracę. </w:t>
      </w:r>
    </w:p>
    <w:p w14:paraId="73F3A7F3" w14:textId="77777777" w:rsidR="00B04842" w:rsidRPr="007E47FB" w:rsidRDefault="00B04842" w:rsidP="00B04842">
      <w:pPr>
        <w:numPr>
          <w:ilvl w:val="0"/>
          <w:numId w:val="6"/>
        </w:numPr>
        <w:tabs>
          <w:tab w:val="left" w:pos="426"/>
        </w:tabs>
        <w:suppressAutoHyphens/>
        <w:autoSpaceDN w:val="0"/>
        <w:spacing w:after="120" w:line="252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E47FB">
        <w:rPr>
          <w:rFonts w:ascii="Century Gothic" w:hAnsi="Century Gothic" w:cs="Calibri"/>
          <w:sz w:val="20"/>
          <w:szCs w:val="20"/>
        </w:rPr>
        <w:t>Wykonawca oświadcza i gwarantuje, że podwykonawca będzie przestrzegał powyższych zobowiązań, a umowa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238BC875" w14:textId="657F0FA2" w:rsidR="003D46C8" w:rsidRPr="00427BD8" w:rsidRDefault="00B04842" w:rsidP="007E47FB">
      <w:pPr>
        <w:pStyle w:val="Akapitzlist"/>
        <w:numPr>
          <w:ilvl w:val="0"/>
          <w:numId w:val="6"/>
        </w:numPr>
        <w:spacing w:after="120" w:line="240" w:lineRule="auto"/>
        <w:ind w:left="425" w:hanging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="003D46C8" w:rsidRPr="00427BD8">
        <w:rPr>
          <w:rFonts w:ascii="Century Gothic" w:hAnsi="Century Gothic" w:cs="Times New Roman"/>
          <w:sz w:val="20"/>
          <w:szCs w:val="20"/>
        </w:rPr>
        <w:t>Wykonawca zobowiązuje się, że przed rozpoczęciem wykonywania przedmiotu Umowy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="003D46C8" w:rsidRPr="00427BD8">
        <w:rPr>
          <w:rFonts w:ascii="Century Gothic" w:hAnsi="Century Gothic" w:cs="Times New Roman"/>
          <w:sz w:val="20"/>
          <w:szCs w:val="20"/>
        </w:rPr>
        <w:t>Pracownicy świadczący Usługi zostaną przeszkoleni w zakresie przepisów BHP i przepisów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="003D46C8" w:rsidRPr="00427BD8">
        <w:rPr>
          <w:rFonts w:ascii="Century Gothic" w:hAnsi="Century Gothic" w:cs="Times New Roman"/>
          <w:sz w:val="20"/>
          <w:szCs w:val="20"/>
        </w:rPr>
        <w:t>przeciwpożarowych oraz innych przepisów niezbędnych do wykonania przedmiot umowy.</w:t>
      </w:r>
    </w:p>
    <w:p w14:paraId="449605EC" w14:textId="77777777" w:rsidR="003D46C8" w:rsidRPr="00427BD8" w:rsidRDefault="003D46C8" w:rsidP="007E47FB">
      <w:pPr>
        <w:pStyle w:val="Akapitzlist"/>
        <w:numPr>
          <w:ilvl w:val="0"/>
          <w:numId w:val="6"/>
        </w:numPr>
        <w:spacing w:after="120" w:line="240" w:lineRule="auto"/>
        <w:ind w:left="425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zobowiązuje się, że Pracownicy świadczący Usługę będą posiadać odpowiednie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kwalifikacje, uprawnienia i umiejętności zgodne z wymaganiami Zamawiającego określonymi</w:t>
      </w:r>
      <w:r w:rsidR="007658D6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 Specyfikacji Istotnych Warunków Zamówienia.</w:t>
      </w:r>
    </w:p>
    <w:p w14:paraId="4A6E0B45" w14:textId="77777777" w:rsidR="003D46C8" w:rsidRPr="00427BD8" w:rsidRDefault="003D46C8" w:rsidP="007E47FB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zobowiązuje się, że Pracownicy świadczący Usługi będą posiadali aktualne badania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lekarskie, niezbędne do wykonania powierzonych im obowiązków.</w:t>
      </w:r>
    </w:p>
    <w:p w14:paraId="7AB33C6A" w14:textId="77777777" w:rsidR="003D46C8" w:rsidRPr="00427BD8" w:rsidRDefault="003D46C8" w:rsidP="007E47FB">
      <w:pPr>
        <w:pStyle w:val="Akapitzlist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zobowiązany jest do zapewnienia Pracownikom świadczącym Usługi odzieży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ochronnej, odzieży roboczej i środków ochrony osobistej zgodnie z przepisami i zasadami BHP.</w:t>
      </w:r>
    </w:p>
    <w:p w14:paraId="4921B35B" w14:textId="77777777" w:rsidR="003D46C8" w:rsidRPr="00427BD8" w:rsidRDefault="003D46C8" w:rsidP="007E47FB">
      <w:pPr>
        <w:pStyle w:val="Akapitzlist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Pracownicy świadczący Usługi powinni być w czasie wykonywania przedmiotu Umowy jednolicie</w:t>
      </w:r>
      <w:r w:rsidR="00E17F5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ubrani i posiadać identyfikatory umieszczone w widocznym miejscu.</w:t>
      </w:r>
    </w:p>
    <w:p w14:paraId="2CEA85D9" w14:textId="77777777" w:rsidR="003D46C8" w:rsidRPr="00427BD8" w:rsidRDefault="003D46C8" w:rsidP="007E47FB">
      <w:pPr>
        <w:pStyle w:val="Akapitzlist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ponosi odpowiedzialność za prawidłowe wyposażenie Pracowników świadczących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Usługi oraz za ich bezpieczeństwo w trakcie wykonywania przedmiotu Umowy.</w:t>
      </w:r>
    </w:p>
    <w:p w14:paraId="3C1D9CDD" w14:textId="77777777" w:rsidR="003D46C8" w:rsidRPr="00427BD8" w:rsidRDefault="003D46C8" w:rsidP="007E47FB">
      <w:pPr>
        <w:pStyle w:val="Akapitzlist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Pracownicy świadczący Usługi zobowiązani są do stosowania się do obowiązujących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u Zamawiającego przepisów wewnętrznych, w zakresie niezbędnym do realizacji Umowy.</w:t>
      </w:r>
    </w:p>
    <w:p w14:paraId="5717AB9E" w14:textId="77777777" w:rsidR="003D46C8" w:rsidRPr="00427BD8" w:rsidRDefault="003D46C8" w:rsidP="007B49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Zamawiający ma prawo w każdym okresie realizacji zamówienia zwrócić się do Wykonawcy o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przedstawienie oświadczenia potwierdzającego zatrudnianie osób realizujących zamówienie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na podstawi umowy o pracę, natomiast Wykonawca ma obowiązek przedstawić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oświadczenie Zamawiającemu w terminie 7 dni kalendarzowych od daty otrzymania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zawiadomienia</w:t>
      </w:r>
      <w:r w:rsidR="00E17F52" w:rsidRPr="00427BD8">
        <w:rPr>
          <w:rFonts w:ascii="Century Gothic" w:hAnsi="Century Gothic" w:cs="Times New Roman"/>
          <w:sz w:val="20"/>
          <w:szCs w:val="20"/>
        </w:rPr>
        <w:t>.</w:t>
      </w:r>
    </w:p>
    <w:p w14:paraId="421FA45D" w14:textId="77777777" w:rsidR="00E17F52" w:rsidRPr="00427BD8" w:rsidRDefault="00E17F52" w:rsidP="00E17F52">
      <w:pPr>
        <w:pStyle w:val="Akapitzlist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52F16710" w14:textId="2B38A229" w:rsidR="003D46C8" w:rsidRDefault="003D46C8" w:rsidP="00E17F52">
      <w:pPr>
        <w:pStyle w:val="Akapitzlist"/>
        <w:spacing w:after="0" w:line="240" w:lineRule="auto"/>
        <w:ind w:left="426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04842">
        <w:rPr>
          <w:rFonts w:ascii="Century Gothic" w:hAnsi="Century Gothic" w:cs="Times New Roman"/>
          <w:b/>
          <w:sz w:val="20"/>
          <w:szCs w:val="20"/>
        </w:rPr>
        <w:t>§ 5 Zmiany personelu Wykonawcy</w:t>
      </w:r>
    </w:p>
    <w:p w14:paraId="36B1C900" w14:textId="77777777" w:rsidR="00872132" w:rsidRPr="00B04842" w:rsidRDefault="00872132" w:rsidP="00E17F52">
      <w:pPr>
        <w:pStyle w:val="Akapitzlist"/>
        <w:spacing w:after="0" w:line="240" w:lineRule="auto"/>
        <w:ind w:left="426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120BC481" w14:textId="77777777" w:rsidR="003D46C8" w:rsidRPr="00427BD8" w:rsidRDefault="003D46C8" w:rsidP="00E17F5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Zmiana Pracownika świadczącego Usługi będzie możliwa w następującej sytuacji:</w:t>
      </w:r>
    </w:p>
    <w:p w14:paraId="687E4DB8" w14:textId="77777777" w:rsidR="003D46C8" w:rsidRPr="00427BD8" w:rsidRDefault="003D46C8" w:rsidP="00E17F52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na żądanie Zamawiającego w przypadku nienależytego świadczenia przez niego Usług;</w:t>
      </w:r>
    </w:p>
    <w:p w14:paraId="50788946" w14:textId="77777777" w:rsidR="003D46C8" w:rsidRPr="00427BD8" w:rsidRDefault="003D46C8" w:rsidP="00E17F52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na wniosek Wykonawcy uzasadniony obiektywnymi okolicznościami.</w:t>
      </w:r>
    </w:p>
    <w:p w14:paraId="3B371ED1" w14:textId="77777777" w:rsidR="003D46C8" w:rsidRPr="00427BD8" w:rsidRDefault="003D46C8" w:rsidP="00E17F5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lastRenderedPageBreak/>
        <w:t>W przypadku zmiany Pracownika świadczącego Usługi, Wykonawca zobowiązany będzie do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potwierdzenia, iż osoba ta spełnia wymagania określone w Specyfikacji Istotnych Warunków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Zamówienia oraz postanowieniach Umowy.</w:t>
      </w:r>
    </w:p>
    <w:p w14:paraId="4CA61057" w14:textId="77777777" w:rsidR="003D46C8" w:rsidRPr="00427BD8" w:rsidRDefault="003D46C8" w:rsidP="00E17F5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Zmiana Pracownika świadczącego Usługi dokonywana jest poprzez pisemne powiadomienie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 przez Wykonawcę o zmianie Pracownika świadczącego Usługi co najmniej na 1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dzień roboczy przed zamiarem dokonania zmiany, po uprzednim przedstawieniu i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="009E67EA" w:rsidRPr="00427BD8">
        <w:rPr>
          <w:rFonts w:ascii="Century Gothic" w:hAnsi="Century Gothic" w:cs="Times New Roman"/>
          <w:sz w:val="20"/>
          <w:szCs w:val="20"/>
        </w:rPr>
        <w:t>z</w:t>
      </w:r>
      <w:r w:rsidRPr="00427BD8">
        <w:rPr>
          <w:rFonts w:ascii="Century Gothic" w:hAnsi="Century Gothic" w:cs="Times New Roman"/>
          <w:sz w:val="20"/>
          <w:szCs w:val="20"/>
        </w:rPr>
        <w:t>aakceptowaniu przez Zamawiającego kandydatury innej osoby spełniającej wymagania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określone w Specyfikacji Istotnych Warunków Zamówienia oraz postanowieniach Umowy.</w:t>
      </w:r>
    </w:p>
    <w:p w14:paraId="055857D9" w14:textId="77777777" w:rsidR="00ED5BD1" w:rsidRPr="00427BD8" w:rsidRDefault="00ED5BD1" w:rsidP="0016312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292EC094" w14:textId="4AF3F71A" w:rsidR="003D46C8" w:rsidRDefault="003D46C8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04842">
        <w:rPr>
          <w:rFonts w:ascii="Century Gothic" w:hAnsi="Century Gothic" w:cs="Times New Roman"/>
          <w:b/>
          <w:sz w:val="20"/>
          <w:szCs w:val="20"/>
        </w:rPr>
        <w:t>§ 6 Podwykonawstwo</w:t>
      </w:r>
    </w:p>
    <w:p w14:paraId="0C5B7232" w14:textId="77777777" w:rsidR="00872132" w:rsidRPr="00B04842" w:rsidRDefault="00872132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FC7603C" w14:textId="77777777" w:rsidR="003D46C8" w:rsidRPr="009E0335" w:rsidRDefault="003D46C8" w:rsidP="00ED5BD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9E0335">
        <w:rPr>
          <w:rFonts w:ascii="Century Gothic" w:hAnsi="Century Gothic" w:cs="Times New Roman"/>
          <w:sz w:val="20"/>
          <w:szCs w:val="20"/>
        </w:rPr>
        <w:t>Powierzenie wykonania części przedmiotu Umowy Podwykonawcy nie wyłącza obowiązku</w:t>
      </w:r>
      <w:r w:rsidR="00163122" w:rsidRPr="009E0335">
        <w:rPr>
          <w:rFonts w:ascii="Century Gothic" w:hAnsi="Century Gothic" w:cs="Times New Roman"/>
          <w:sz w:val="20"/>
          <w:szCs w:val="20"/>
        </w:rPr>
        <w:t xml:space="preserve"> </w:t>
      </w:r>
      <w:r w:rsidRPr="009E0335">
        <w:rPr>
          <w:rFonts w:ascii="Century Gothic" w:hAnsi="Century Gothic" w:cs="Times New Roman"/>
          <w:sz w:val="20"/>
          <w:szCs w:val="20"/>
        </w:rPr>
        <w:t>spełnienia przez Wykonawcę wszystkich wymogów określonych postanowieniami Umowy,</w:t>
      </w:r>
      <w:r w:rsidR="00163122" w:rsidRPr="009E0335">
        <w:rPr>
          <w:rFonts w:ascii="Century Gothic" w:hAnsi="Century Gothic" w:cs="Times New Roman"/>
          <w:sz w:val="20"/>
          <w:szCs w:val="20"/>
        </w:rPr>
        <w:t xml:space="preserve"> </w:t>
      </w:r>
      <w:r w:rsidRPr="009E0335">
        <w:rPr>
          <w:rFonts w:ascii="Century Gothic" w:hAnsi="Century Gothic" w:cs="Times New Roman"/>
          <w:sz w:val="20"/>
          <w:szCs w:val="20"/>
        </w:rPr>
        <w:t>w tym dotyczących personelu Wykonawcy.</w:t>
      </w:r>
    </w:p>
    <w:p w14:paraId="5EC3C173" w14:textId="77777777" w:rsidR="003D46C8" w:rsidRPr="00427BD8" w:rsidRDefault="003D46C8" w:rsidP="00ED5BD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9E0335">
        <w:rPr>
          <w:rFonts w:ascii="Century Gothic" w:hAnsi="Century Gothic" w:cs="Times New Roman"/>
          <w:sz w:val="20"/>
          <w:szCs w:val="20"/>
        </w:rPr>
        <w:t>Wykonawca uprawniony jest do powierzenia wykonania części przedmiotu Umowy, za</w:t>
      </w:r>
      <w:r w:rsidR="00163122" w:rsidRPr="009E0335">
        <w:rPr>
          <w:rFonts w:ascii="Century Gothic" w:hAnsi="Century Gothic" w:cs="Times New Roman"/>
          <w:sz w:val="20"/>
          <w:szCs w:val="20"/>
        </w:rPr>
        <w:t xml:space="preserve"> </w:t>
      </w:r>
      <w:r w:rsidRPr="009E0335">
        <w:rPr>
          <w:rFonts w:ascii="Century Gothic" w:hAnsi="Century Gothic" w:cs="Times New Roman"/>
          <w:sz w:val="20"/>
          <w:szCs w:val="20"/>
        </w:rPr>
        <w:t xml:space="preserve">wyjątkiem części wskazanej </w:t>
      </w:r>
      <w:r w:rsidR="009A2B40" w:rsidRPr="009E0335">
        <w:rPr>
          <w:rFonts w:ascii="Century Gothic" w:hAnsi="Century Gothic" w:cs="Times New Roman"/>
          <w:sz w:val="20"/>
          <w:szCs w:val="20"/>
        </w:rPr>
        <w:t>jak w</w:t>
      </w:r>
      <w:r w:rsidRPr="009E0335">
        <w:rPr>
          <w:rFonts w:ascii="Century Gothic" w:hAnsi="Century Gothic" w:cs="Times New Roman"/>
          <w:sz w:val="20"/>
          <w:szCs w:val="20"/>
        </w:rPr>
        <w:t xml:space="preserve"> par. 6 ust. 1, Podwykonawcy, zmiany albo rezygnacji</w:t>
      </w:r>
      <w:r w:rsidR="00163122" w:rsidRPr="009E0335">
        <w:rPr>
          <w:rFonts w:ascii="Century Gothic" w:hAnsi="Century Gothic" w:cs="Times New Roman"/>
          <w:sz w:val="20"/>
          <w:szCs w:val="20"/>
        </w:rPr>
        <w:t xml:space="preserve"> </w:t>
      </w:r>
      <w:r w:rsidRPr="009E0335">
        <w:rPr>
          <w:rFonts w:ascii="Century Gothic" w:hAnsi="Century Gothic" w:cs="Times New Roman"/>
          <w:sz w:val="20"/>
          <w:szCs w:val="20"/>
        </w:rPr>
        <w:t xml:space="preserve">z Podwykonawcy. Do powierzenia wykonania części przedmiotu Umowy </w:t>
      </w:r>
      <w:r w:rsidR="009A2B40" w:rsidRPr="009E0335">
        <w:rPr>
          <w:rFonts w:ascii="Century Gothic" w:hAnsi="Century Gothic" w:cs="Times New Roman"/>
          <w:sz w:val="20"/>
          <w:szCs w:val="20"/>
        </w:rPr>
        <w:t xml:space="preserve"> nowemu </w:t>
      </w:r>
      <w:r w:rsidRPr="009E0335">
        <w:rPr>
          <w:rFonts w:ascii="Century Gothic" w:hAnsi="Century Gothic" w:cs="Times New Roman"/>
          <w:sz w:val="20"/>
          <w:szCs w:val="20"/>
        </w:rPr>
        <w:t>Podwykonawcy, zmiany albo rezygnacji z Podwykonawcy konieczna jest zgoda Zamawiającego</w:t>
      </w:r>
      <w:r w:rsidR="00163122" w:rsidRPr="009E0335">
        <w:rPr>
          <w:rFonts w:ascii="Century Gothic" w:hAnsi="Century Gothic" w:cs="Times New Roman"/>
          <w:sz w:val="20"/>
          <w:szCs w:val="20"/>
        </w:rPr>
        <w:t xml:space="preserve"> </w:t>
      </w:r>
      <w:r w:rsidRPr="009E0335">
        <w:rPr>
          <w:rFonts w:ascii="Century Gothic" w:hAnsi="Century Gothic" w:cs="Times New Roman"/>
          <w:sz w:val="20"/>
          <w:szCs w:val="20"/>
        </w:rPr>
        <w:t>w przypadku, o którym mowa w art. 36b ust. 2 ustawy Prawo zamówień publicznych.</w:t>
      </w:r>
      <w:r w:rsidR="00163122" w:rsidRPr="009E0335">
        <w:rPr>
          <w:rFonts w:ascii="Century Gothic" w:hAnsi="Century Gothic" w:cs="Times New Roman"/>
          <w:sz w:val="20"/>
          <w:szCs w:val="20"/>
        </w:rPr>
        <w:t xml:space="preserve"> </w:t>
      </w:r>
      <w:r w:rsidRPr="009E0335">
        <w:rPr>
          <w:rFonts w:ascii="Century Gothic" w:hAnsi="Century Gothic" w:cs="Times New Roman"/>
          <w:sz w:val="20"/>
          <w:szCs w:val="20"/>
        </w:rPr>
        <w:t>W pozostałych przypadkach zmiana Podwykonawcy następuję za uprzednim poinformowaniem</w:t>
      </w:r>
      <w:r w:rsidR="00163122" w:rsidRPr="009E0335">
        <w:rPr>
          <w:rFonts w:ascii="Century Gothic" w:hAnsi="Century Gothic" w:cs="Times New Roman"/>
          <w:sz w:val="20"/>
          <w:szCs w:val="20"/>
        </w:rPr>
        <w:t xml:space="preserve"> </w:t>
      </w:r>
      <w:r w:rsidRPr="009E0335">
        <w:rPr>
          <w:rFonts w:ascii="Century Gothic" w:hAnsi="Century Gothic" w:cs="Times New Roman"/>
          <w:sz w:val="20"/>
          <w:szCs w:val="20"/>
        </w:rPr>
        <w:t>o tym fakcie Zamawiającego, dokonanym</w:t>
      </w:r>
      <w:r w:rsidRPr="00427BD8">
        <w:rPr>
          <w:rFonts w:ascii="Century Gothic" w:hAnsi="Century Gothic" w:cs="Times New Roman"/>
          <w:sz w:val="20"/>
          <w:szCs w:val="20"/>
        </w:rPr>
        <w:t xml:space="preserve"> co najmniej na 3 dni przed dokonaniem zmiany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Podwykonawcy.</w:t>
      </w:r>
    </w:p>
    <w:p w14:paraId="16E15469" w14:textId="77777777" w:rsidR="003D46C8" w:rsidRPr="00427BD8" w:rsidRDefault="003D46C8" w:rsidP="00ED5BD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ponosi odpowiedzialność za dochowanie przez Podwykonawców warunków Umowy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(w tym odnoszących się do personelu Wykonawcy i Informacji Poufnych) oraz odpowiada za ich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działania lub zaniechania jak za swoje własne.</w:t>
      </w:r>
    </w:p>
    <w:p w14:paraId="5D700EBE" w14:textId="77777777" w:rsidR="009A2B40" w:rsidRPr="00B04842" w:rsidRDefault="009A2B40" w:rsidP="009A2B40">
      <w:pPr>
        <w:pStyle w:val="Akapitzlist"/>
        <w:spacing w:after="0" w:line="240" w:lineRule="auto"/>
        <w:ind w:left="426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27C9F423" w14:textId="2BF1A61F" w:rsidR="009A2B40" w:rsidRDefault="003D46C8" w:rsidP="0087213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04842">
        <w:rPr>
          <w:rFonts w:ascii="Century Gothic" w:hAnsi="Century Gothic" w:cs="Times New Roman"/>
          <w:b/>
          <w:sz w:val="20"/>
          <w:szCs w:val="20"/>
        </w:rPr>
        <w:t>§ 7 Środki czystości i środki higieniczne</w:t>
      </w:r>
      <w:r w:rsidR="004C36BC" w:rsidRPr="00B0484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B04842">
        <w:rPr>
          <w:rFonts w:ascii="Century Gothic" w:hAnsi="Century Gothic" w:cs="Times New Roman"/>
          <w:b/>
          <w:sz w:val="20"/>
          <w:szCs w:val="20"/>
        </w:rPr>
        <w:t>oraz narzędzia i urządzenia techniczne</w:t>
      </w:r>
    </w:p>
    <w:p w14:paraId="707EC90D" w14:textId="77777777" w:rsidR="00872132" w:rsidRPr="00872132" w:rsidRDefault="00872132" w:rsidP="0087213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09A79F1C" w14:textId="61E2B6B9" w:rsidR="003D46C8" w:rsidRPr="00427BD8" w:rsidRDefault="003D46C8" w:rsidP="009A2B4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zobowiązany jest wykonywać przedmiot Umowy przy użyciu własnych: środków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czystości i środków higienicznych</w:t>
      </w:r>
      <w:r w:rsidR="00DD474D" w:rsidRPr="00427BD8">
        <w:rPr>
          <w:rFonts w:ascii="Century Gothic" w:hAnsi="Century Gothic" w:cs="Times New Roman"/>
          <w:sz w:val="20"/>
          <w:szCs w:val="20"/>
        </w:rPr>
        <w:t xml:space="preserve"> i dezynfe</w:t>
      </w:r>
      <w:r w:rsidR="007E47FB">
        <w:rPr>
          <w:rFonts w:ascii="Century Gothic" w:hAnsi="Century Gothic" w:cs="Times New Roman"/>
          <w:sz w:val="20"/>
          <w:szCs w:val="20"/>
        </w:rPr>
        <w:t>kcyjne wg S</w:t>
      </w:r>
      <w:r w:rsidR="00DD474D" w:rsidRPr="00427BD8">
        <w:rPr>
          <w:rFonts w:ascii="Century Gothic" w:hAnsi="Century Gothic" w:cs="Times New Roman"/>
          <w:sz w:val="20"/>
          <w:szCs w:val="20"/>
        </w:rPr>
        <w:t>WZ</w:t>
      </w:r>
      <w:r w:rsidRPr="00427BD8">
        <w:rPr>
          <w:rFonts w:ascii="Century Gothic" w:hAnsi="Century Gothic" w:cs="Times New Roman"/>
          <w:sz w:val="20"/>
          <w:szCs w:val="20"/>
        </w:rPr>
        <w:t xml:space="preserve"> oraz narzędzi i urządzeń technicznych.</w:t>
      </w:r>
    </w:p>
    <w:p w14:paraId="7E8FB814" w14:textId="77777777" w:rsidR="003D46C8" w:rsidRPr="00427BD8" w:rsidRDefault="003D46C8" w:rsidP="009A2B4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Stosowane przez Wykonawcę środki czystości i środki higieniczne muszą być odpowiedniej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jakości, skuteczne w stosowaniu, powszechnie dostępne i używane na rynku, posiadające atest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PZH, bezpieczne dla każdej zmywalnej powierzchni, rozkładalne, nietoksyczne, posiadające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 xml:space="preserve">właściwości odtłuszczająco </w:t>
      </w:r>
      <w:r w:rsidR="00DD474D" w:rsidRPr="00427BD8">
        <w:rPr>
          <w:rFonts w:ascii="Century Gothic" w:hAnsi="Century Gothic" w:cs="Times New Roman"/>
          <w:sz w:val="20"/>
          <w:szCs w:val="20"/>
        </w:rPr>
        <w:t>–</w:t>
      </w:r>
      <w:r w:rsidRPr="00427BD8">
        <w:rPr>
          <w:rFonts w:ascii="Century Gothic" w:hAnsi="Century Gothic" w:cs="Times New Roman"/>
          <w:sz w:val="20"/>
          <w:szCs w:val="20"/>
        </w:rPr>
        <w:t xml:space="preserve"> myjące</w:t>
      </w:r>
      <w:r w:rsidR="00DD474D" w:rsidRPr="00427BD8">
        <w:rPr>
          <w:rFonts w:ascii="Century Gothic" w:hAnsi="Century Gothic" w:cs="Times New Roman"/>
          <w:sz w:val="20"/>
          <w:szCs w:val="20"/>
        </w:rPr>
        <w:t>, dezynfekcyjne</w:t>
      </w:r>
      <w:r w:rsidRPr="00427BD8">
        <w:rPr>
          <w:rFonts w:ascii="Century Gothic" w:hAnsi="Century Gothic" w:cs="Times New Roman"/>
          <w:sz w:val="20"/>
          <w:szCs w:val="20"/>
        </w:rPr>
        <w:t>.</w:t>
      </w:r>
    </w:p>
    <w:p w14:paraId="6A95DF55" w14:textId="6E58E31D" w:rsidR="003D46C8" w:rsidRPr="00427BD8" w:rsidRDefault="003D46C8" w:rsidP="009A2B4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 xml:space="preserve">Stosowane przez Wykonawcę środki czystości muszą odpowiadać wymogom </w:t>
      </w:r>
      <w:r w:rsidR="00AE097C" w:rsidRPr="00427BD8">
        <w:rPr>
          <w:rFonts w:ascii="Century Gothic" w:hAnsi="Century Gothic" w:cs="Times New Roman"/>
          <w:sz w:val="20"/>
          <w:szCs w:val="20"/>
        </w:rPr>
        <w:t>przepisów prawa</w:t>
      </w:r>
      <w:r w:rsidRPr="00427BD8">
        <w:rPr>
          <w:rFonts w:ascii="Century Gothic" w:hAnsi="Century Gothic" w:cs="Times New Roman"/>
          <w:sz w:val="20"/>
          <w:szCs w:val="20"/>
        </w:rPr>
        <w:t>, tj.</w:t>
      </w:r>
      <w:r w:rsidR="004C36B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nie mogą zawierać substancji powodujących zagrożenie dla środowiska, zdrowia lub życia</w:t>
      </w:r>
      <w:r w:rsidR="004C36B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człowieka.</w:t>
      </w:r>
    </w:p>
    <w:p w14:paraId="12A5BAB1" w14:textId="77777777" w:rsidR="003D46C8" w:rsidRPr="00427BD8" w:rsidRDefault="003D46C8" w:rsidP="009A2B4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Środki czystości i środki higieniczne będą dostarczane i uzupełniane według bieżących potrzeb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 celu zapewnienia należytego wykonania Umowy.</w:t>
      </w:r>
    </w:p>
    <w:p w14:paraId="7AF7C09C" w14:textId="77777777" w:rsidR="003D46C8" w:rsidRPr="00427BD8" w:rsidRDefault="003D46C8" w:rsidP="009A2B4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Wykorzystywane przez Wykonawcę środki czystości i środki higieniczne</w:t>
      </w:r>
      <w:r w:rsidR="00531DF2" w:rsidRPr="00427BD8">
        <w:rPr>
          <w:rFonts w:ascii="Century Gothic" w:hAnsi="Century Gothic" w:cs="Times New Roman"/>
          <w:sz w:val="20"/>
          <w:szCs w:val="20"/>
        </w:rPr>
        <w:t>, dezynfekcyjne</w:t>
      </w:r>
      <w:r w:rsidRPr="00427BD8">
        <w:rPr>
          <w:rFonts w:ascii="Century Gothic" w:hAnsi="Century Gothic" w:cs="Times New Roman"/>
          <w:sz w:val="20"/>
          <w:szCs w:val="20"/>
        </w:rPr>
        <w:t xml:space="preserve"> będą nowe, nie używane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wcześniej, wolne od wad fizycznych, będą posiadać parametry techniczne w pełni zgodne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 parametrami określonymi w Umowie i Specyfikacji Istotnych Warunków Zamówienia oraz będą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posiadać oznaczenia na opakowaniach w języku polskim/przewidzianą przez producenta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dokumentację w języku polskim.</w:t>
      </w:r>
    </w:p>
    <w:p w14:paraId="0DA5163D" w14:textId="77777777" w:rsidR="003D46C8" w:rsidRPr="00427BD8" w:rsidRDefault="003D46C8" w:rsidP="009A2B4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Narzędzia i urządzenia techniczne muszą być sprawne technicznie i bezpieczne, zgodne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 obowiązującymi wymaganiami i przepisami. Urządzenia techniczne wykorzystujące energię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elektryczną powinny być energooszczędne.</w:t>
      </w:r>
    </w:p>
    <w:p w14:paraId="1152D57D" w14:textId="77777777" w:rsidR="003D46C8" w:rsidRPr="00427BD8" w:rsidRDefault="003D46C8" w:rsidP="009A2B4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 przypadku stwierdzenia nienależytego wykonania usługi spowodowanego stosowaniem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nieodpowiednich środków czystości, narzędzi lub urządzeń technicznych Zamawiający zastrzega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sobie prawo do żądania od Wykonawcy zmiany środków czystości (w tym na wskazane przez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Zamawiającego), narzędzi lub urządzeń technicznych.</w:t>
      </w:r>
    </w:p>
    <w:p w14:paraId="630DCAF1" w14:textId="03F16B8D" w:rsidR="00AE097C" w:rsidRPr="00427BD8" w:rsidRDefault="00AE097C" w:rsidP="009A2B4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Zamawiający udostępni Wykonawcy pomieszczenie do przechowywania środków czystości i narzędzi</w:t>
      </w:r>
      <w:r w:rsidR="0054690D" w:rsidRPr="00427BD8">
        <w:rPr>
          <w:rFonts w:ascii="Century Gothic" w:hAnsi="Century Gothic" w:cs="Times New Roman"/>
          <w:sz w:val="20"/>
          <w:szCs w:val="20"/>
        </w:rPr>
        <w:t xml:space="preserve"> zgodnie z § 10 pkt 3.</w:t>
      </w:r>
    </w:p>
    <w:p w14:paraId="3FB74F35" w14:textId="0BA3849E" w:rsidR="00AE097C" w:rsidRPr="00427BD8" w:rsidRDefault="00AE097C" w:rsidP="009A2B4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zwróci pomieszczenia Zamawiającemu w stanie niepogorszonym uwzgledniającym normalne zużycie.</w:t>
      </w:r>
    </w:p>
    <w:p w14:paraId="31D4E026" w14:textId="19185D05" w:rsidR="00EA4A3B" w:rsidRDefault="0054690D" w:rsidP="00872132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lastRenderedPageBreak/>
        <w:t>W przypadku gdy wykonawca zwróci pomieszczenia w stanie pogorszonym Zamawiający obciąży go kosztami ich przywrócenia do stanu pierwotnego uwzgledniającego normalne zużycie.</w:t>
      </w:r>
    </w:p>
    <w:p w14:paraId="56B54522" w14:textId="77777777" w:rsidR="009E0335" w:rsidRPr="00872132" w:rsidRDefault="009E0335" w:rsidP="00000D46">
      <w:pPr>
        <w:pStyle w:val="Akapitzlist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7D727B50" w14:textId="77777777" w:rsidR="00872132" w:rsidRPr="00427BD8" w:rsidRDefault="00872132" w:rsidP="00EA4A3B">
      <w:pPr>
        <w:pStyle w:val="Akapitzlist"/>
        <w:spacing w:after="0" w:line="240" w:lineRule="auto"/>
        <w:ind w:left="426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14:paraId="4EA7CD13" w14:textId="77777777" w:rsidR="003D46C8" w:rsidRPr="00B04842" w:rsidRDefault="003D46C8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04842">
        <w:rPr>
          <w:rFonts w:ascii="Century Gothic" w:hAnsi="Century Gothic" w:cs="Times New Roman"/>
          <w:b/>
          <w:sz w:val="20"/>
          <w:szCs w:val="20"/>
        </w:rPr>
        <w:t>§ 8 Odpowiedzialność Wykonawcy</w:t>
      </w:r>
    </w:p>
    <w:p w14:paraId="16731F62" w14:textId="77777777" w:rsidR="00EA4A3B" w:rsidRPr="00427BD8" w:rsidRDefault="00EA4A3B" w:rsidP="0016312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59879F08" w14:textId="77777777" w:rsidR="003D46C8" w:rsidRPr="00427BD8" w:rsidRDefault="003D46C8" w:rsidP="00EA4A3B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ponosi pełną odpowiedzialność za wszelkie ewentualne szkody na osobie lub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mieniu powstałe w wyniku niewykonywania bądź nienależytego wykonywania zobowiązań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wynikających z Umowy. Wykonawca ponosi też odpowiedzialność za inne działania lub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zaniechania Pracowników świadczących Usługi i osób trzecich, którymi będzie posługiwał się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 celu wykonania Umowy.</w:t>
      </w:r>
    </w:p>
    <w:p w14:paraId="42ECEB18" w14:textId="77777777" w:rsidR="003D46C8" w:rsidRPr="00427BD8" w:rsidRDefault="003D46C8" w:rsidP="00EA4A3B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ponosi pełną odpowiedzialność za szkody i następstwa nieszczęśliwych wypadków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dotyczące Pracowników świadczących Usługi i osób trzecich, wynikające bezpośrednio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 wykonywanych Usług, spowodowane z winy Wykonawcy.</w:t>
      </w:r>
    </w:p>
    <w:p w14:paraId="1603D4DC" w14:textId="77777777" w:rsidR="003D46C8" w:rsidRPr="00427BD8" w:rsidRDefault="003D46C8" w:rsidP="00EA4A3B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 przypadku kradzieży, pożaru lub innych zdarzeń losowych, których uczestnikami byli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Pracownicy świadczący Usługi, Wykonawca zobowiązany jest do niezwłocznego powiadomienia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 o powstałym zdarzeniu oraz uczestnictwa w komisji badającej okoliczności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zdarzenia.</w:t>
      </w:r>
    </w:p>
    <w:p w14:paraId="2C09A6EF" w14:textId="77777777" w:rsidR="003D46C8" w:rsidRPr="00427BD8" w:rsidRDefault="003D46C8" w:rsidP="00EA4A3B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zobowiązany będzie na żądanie Zamawiającego do współdziałania z Zamawiającym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/ reprezentowania Zamawiającego przed właściwymi organami administracyjnymi w sprawach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pozostających w związku ze skutkami świadczonych przez Wykonawcę Usług.</w:t>
      </w:r>
    </w:p>
    <w:p w14:paraId="0955DC58" w14:textId="77777777" w:rsidR="00EA4A3B" w:rsidRPr="00427BD8" w:rsidRDefault="00EA4A3B" w:rsidP="0016312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3DF2D451" w14:textId="77777777" w:rsidR="003D46C8" w:rsidRPr="00B04842" w:rsidRDefault="003D46C8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04842">
        <w:rPr>
          <w:rFonts w:ascii="Century Gothic" w:hAnsi="Century Gothic" w:cs="Times New Roman"/>
          <w:b/>
          <w:sz w:val="20"/>
          <w:szCs w:val="20"/>
        </w:rPr>
        <w:t>§ 9 Ubezpieczenie odpowiedzialności cywilnej</w:t>
      </w:r>
    </w:p>
    <w:p w14:paraId="27C7F1AE" w14:textId="77777777" w:rsidR="00EA4A3B" w:rsidRPr="00427BD8" w:rsidRDefault="00EA4A3B" w:rsidP="0016312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3C8F7A46" w14:textId="4453E894" w:rsidR="003D46C8" w:rsidRPr="001D17F9" w:rsidRDefault="003D46C8" w:rsidP="00774DBD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D17F9">
        <w:rPr>
          <w:rFonts w:ascii="Century Gothic" w:hAnsi="Century Gothic" w:cs="Times New Roman"/>
          <w:sz w:val="20"/>
          <w:szCs w:val="20"/>
        </w:rPr>
        <w:t>Wykonawca zobowiązuje się posiadać przez cały okres obowiązywania Umowy ubezpieczenie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odpowiedzialności cywilnej w zakresie prowadzonej działalności, z sumą ubezpieczenia nie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 xml:space="preserve">mniejszą niż </w:t>
      </w:r>
      <w:r w:rsidR="00CA56CF">
        <w:rPr>
          <w:rFonts w:ascii="Century Gothic" w:hAnsi="Century Gothic" w:cs="Times New Roman"/>
          <w:sz w:val="20"/>
          <w:szCs w:val="20"/>
        </w:rPr>
        <w:t>3</w:t>
      </w:r>
      <w:r w:rsidRPr="001D17F9">
        <w:rPr>
          <w:rFonts w:ascii="Century Gothic" w:hAnsi="Century Gothic" w:cs="Times New Roman"/>
          <w:sz w:val="20"/>
          <w:szCs w:val="20"/>
        </w:rPr>
        <w:t xml:space="preserve">00 000 zł (słownie: </w:t>
      </w:r>
      <w:r w:rsidR="00CA56CF">
        <w:rPr>
          <w:rFonts w:ascii="Century Gothic" w:hAnsi="Century Gothic" w:cs="Times New Roman"/>
          <w:sz w:val="20"/>
          <w:szCs w:val="20"/>
        </w:rPr>
        <w:t>trzysta</w:t>
      </w:r>
      <w:r w:rsidR="001D17F9">
        <w:rPr>
          <w:rFonts w:ascii="Century Gothic" w:hAnsi="Century Gothic" w:cs="Times New Roman"/>
          <w:sz w:val="20"/>
          <w:szCs w:val="20"/>
        </w:rPr>
        <w:t xml:space="preserve"> </w:t>
      </w:r>
      <w:r w:rsidR="000D6AB1" w:rsidRPr="001D17F9">
        <w:rPr>
          <w:rFonts w:ascii="Century Gothic" w:hAnsi="Century Gothic" w:cs="Times New Roman"/>
          <w:sz w:val="20"/>
          <w:szCs w:val="20"/>
        </w:rPr>
        <w:t>tysięcy</w:t>
      </w:r>
      <w:r w:rsidRPr="001D17F9">
        <w:rPr>
          <w:rFonts w:ascii="Century Gothic" w:hAnsi="Century Gothic" w:cs="Times New Roman"/>
          <w:sz w:val="20"/>
          <w:szCs w:val="20"/>
        </w:rPr>
        <w:t xml:space="preserve"> złotych 00/100) dla jednej i wszystkich szkód.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Jeżeli suma ubezpieczenia wyrażona jest w innej walucie niż złoty, zostanie przeliczona według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średniego kursu NBP na dzień zawarcia Umowy.</w:t>
      </w:r>
    </w:p>
    <w:p w14:paraId="6752B601" w14:textId="0FE9BF0A" w:rsidR="003D46C8" w:rsidRPr="001D17F9" w:rsidRDefault="003D46C8" w:rsidP="00774DBD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D17F9">
        <w:rPr>
          <w:rFonts w:ascii="Century Gothic" w:hAnsi="Century Gothic" w:cs="Times New Roman"/>
          <w:sz w:val="20"/>
          <w:szCs w:val="20"/>
        </w:rPr>
        <w:t xml:space="preserve">Wykonawca zobowiązany jest przedłożyć Zamawiającemu </w:t>
      </w:r>
      <w:r w:rsidR="00B70CC5">
        <w:rPr>
          <w:rFonts w:ascii="Century Gothic" w:hAnsi="Century Gothic" w:cs="Times New Roman"/>
          <w:sz w:val="20"/>
          <w:szCs w:val="20"/>
        </w:rPr>
        <w:t xml:space="preserve">w dniu zawarcia Umowy </w:t>
      </w:r>
      <w:r w:rsidRPr="001D17F9">
        <w:rPr>
          <w:rFonts w:ascii="Century Gothic" w:hAnsi="Century Gothic" w:cs="Times New Roman"/>
          <w:sz w:val="20"/>
          <w:szCs w:val="20"/>
        </w:rPr>
        <w:t>dowód zawarcia umowy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ubezpieczenia, warunki odpowiedzialności ubezpieczyciela oraz dowód opłacenia składki.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Dokumenty te stanowią Załączniki do Umowy nr 3 .</w:t>
      </w:r>
    </w:p>
    <w:p w14:paraId="6B1D37C0" w14:textId="4BE42079" w:rsidR="003D46C8" w:rsidRDefault="003D46C8" w:rsidP="00774DBD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D17F9">
        <w:rPr>
          <w:rFonts w:ascii="Century Gothic" w:hAnsi="Century Gothic" w:cs="Times New Roman"/>
          <w:sz w:val="20"/>
          <w:szCs w:val="20"/>
        </w:rPr>
        <w:t>Jeżeli okres ubezpieczenia będzie krótszy niż okres trwania Umowy, Wykonawca zobowiązany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jest do przedłużenia ubezpieczenia i przedłożenia Zamawiającemu dokumentów, o których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mowa w par. 9 ust. 2.</w:t>
      </w:r>
    </w:p>
    <w:p w14:paraId="5AF0B676" w14:textId="5D255004" w:rsidR="003D46C8" w:rsidRPr="00B70CC5" w:rsidRDefault="003D46C8" w:rsidP="00B70CC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B70CC5">
        <w:rPr>
          <w:rFonts w:ascii="Century Gothic" w:hAnsi="Century Gothic" w:cs="Times New Roman"/>
          <w:sz w:val="20"/>
          <w:szCs w:val="20"/>
        </w:rPr>
        <w:t>Wykonawca zobowiązany jest do informowania Zamawiającego o wszelkich zmianach treści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zawartej umowy ubezpieczenia, o której mowa w par. 9 ust. 1, w terminie 3 dni roboczych od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dnia ich wejścia w życie.</w:t>
      </w:r>
    </w:p>
    <w:p w14:paraId="27DCD006" w14:textId="77777777" w:rsidR="007E47FB" w:rsidRPr="007E47FB" w:rsidRDefault="007E47FB" w:rsidP="007E47FB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F94B47E" w14:textId="77777777" w:rsidR="003D46C8" w:rsidRPr="00B04842" w:rsidRDefault="003D46C8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04842">
        <w:rPr>
          <w:rFonts w:ascii="Century Gothic" w:hAnsi="Century Gothic" w:cs="Times New Roman"/>
          <w:b/>
          <w:sz w:val="20"/>
          <w:szCs w:val="20"/>
        </w:rPr>
        <w:t>§ 10 Obowiązki Zamawiającego</w:t>
      </w:r>
    </w:p>
    <w:p w14:paraId="66DD27A1" w14:textId="77777777" w:rsidR="00774DBD" w:rsidRPr="00427BD8" w:rsidRDefault="00774DBD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D462DDE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Zamawiający zobowiązuje się:</w:t>
      </w:r>
    </w:p>
    <w:p w14:paraId="185A8A72" w14:textId="77777777" w:rsidR="003D46C8" w:rsidRPr="00427BD8" w:rsidRDefault="003D46C8" w:rsidP="00774DBD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 okresie wykonywania Umowy umożliwić Pracownikom świadczącym Usługi wstęp na teren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budynku, o którym w § 1 ust. 1;</w:t>
      </w:r>
    </w:p>
    <w:p w14:paraId="647E075C" w14:textId="77777777" w:rsidR="003D46C8" w:rsidRPr="00427BD8" w:rsidRDefault="003D46C8" w:rsidP="00774DBD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zapewnić Pracownikom świadczącym Usługi odpowiednie warunki wykonywania pracy, w tym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 zakresie wymagań BHP oraz przepisów przeciwpożarowych, a także udostępnienia dla ich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potrzeb pomieszczeń socjalnych i urządzeń sanitarno-higienicznych;</w:t>
      </w:r>
    </w:p>
    <w:p w14:paraId="51ED4D5B" w14:textId="77777777" w:rsidR="003D46C8" w:rsidRPr="00427BD8" w:rsidRDefault="003D46C8" w:rsidP="00774DBD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udostępnić Wykonawcy w okresie obowiązywania Umowy</w:t>
      </w:r>
      <w:r w:rsidR="00AE0025" w:rsidRPr="00427BD8">
        <w:rPr>
          <w:rFonts w:ascii="Century Gothic" w:hAnsi="Century Gothic" w:cs="Times New Roman"/>
          <w:sz w:val="20"/>
          <w:szCs w:val="20"/>
        </w:rPr>
        <w:t xml:space="preserve"> (z posiadanych zasobów)</w:t>
      </w:r>
      <w:r w:rsidRPr="00427BD8">
        <w:rPr>
          <w:rFonts w:ascii="Century Gothic" w:hAnsi="Century Gothic" w:cs="Times New Roman"/>
          <w:sz w:val="20"/>
          <w:szCs w:val="20"/>
        </w:rPr>
        <w:t xml:space="preserve"> odpowiednie miejsce, w którym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 sposób bezpieczny będą mogły być przechowywane środki czystości i środki higieniczne,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narzędzia i urządzenia niezbędne do wykonywania przedmiotu Umowy.</w:t>
      </w:r>
    </w:p>
    <w:p w14:paraId="721CFF0D" w14:textId="385D787C" w:rsidR="007E47FB" w:rsidRDefault="007E47FB" w:rsidP="001D17F9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8554511" w14:textId="074D4E36" w:rsidR="007E47FB" w:rsidRDefault="007E47FB" w:rsidP="0016312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3BBE2AD6" w14:textId="77777777" w:rsidR="00423144" w:rsidRPr="00427BD8" w:rsidRDefault="00423144" w:rsidP="0016312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3516C29B" w14:textId="77777777" w:rsidR="00423144" w:rsidRDefault="00423144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5B57FF1A" w14:textId="4F1D60C8" w:rsidR="003D46C8" w:rsidRPr="00B04842" w:rsidRDefault="003D46C8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04842">
        <w:rPr>
          <w:rFonts w:ascii="Century Gothic" w:hAnsi="Century Gothic" w:cs="Times New Roman"/>
          <w:b/>
          <w:sz w:val="20"/>
          <w:szCs w:val="20"/>
        </w:rPr>
        <w:t>§ 11 Odbiór Usług</w:t>
      </w:r>
    </w:p>
    <w:p w14:paraId="59E27F0E" w14:textId="77777777" w:rsidR="0095145F" w:rsidRPr="00427BD8" w:rsidRDefault="0095145F" w:rsidP="0016312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61312A87" w14:textId="77777777" w:rsidR="003D46C8" w:rsidRPr="00427BD8" w:rsidRDefault="003D46C8" w:rsidP="0095145F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lastRenderedPageBreak/>
        <w:t>1. Zamawiający dokonuje odbioru Usług wykonanych w danym cyklu rozliczeniowym, poprzez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podpisanie miesięcznego protokołu odbioru Usług przedłożonego przez Wykonawcę.</w:t>
      </w:r>
    </w:p>
    <w:p w14:paraId="36397335" w14:textId="77777777" w:rsidR="003D46C8" w:rsidRPr="00427BD8" w:rsidRDefault="003D46C8" w:rsidP="0095145F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2. Cyklem rozliczeniowym jest miesiąc kalendarzowy.</w:t>
      </w:r>
    </w:p>
    <w:p w14:paraId="55057CE3" w14:textId="77777777" w:rsidR="003D46C8" w:rsidRPr="00427BD8" w:rsidRDefault="003D46C8" w:rsidP="0095145F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3. Wykonawca zobowiązany jest do prawidłowego wypełnienia i przedłożenia Zamawiającemu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miesięcznego protokołu odbioru Usług w terminie 7 dni roboczych od dnia zakończenia danego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cyklu rozliczeniowego.</w:t>
      </w:r>
    </w:p>
    <w:p w14:paraId="4E94F8FD" w14:textId="77777777" w:rsidR="003D46C8" w:rsidRPr="00427BD8" w:rsidRDefault="003D46C8" w:rsidP="0095145F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4. W terminie 3 dni roboczych od dnia przedłożenia Zamawiającemu miesięcznego protokołu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odbioru Usług Zamawiający:</w:t>
      </w:r>
    </w:p>
    <w:p w14:paraId="4420EAA9" w14:textId="77777777" w:rsidR="003D46C8" w:rsidRPr="00427BD8" w:rsidRDefault="003D46C8" w:rsidP="00E02D7C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1) stwierdzając należyte wykonanie przez Wykonawcę Usług, przekaże Wykonawcy podpisany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miesięczny protokół odbioru Usług, albo</w:t>
      </w:r>
    </w:p>
    <w:p w14:paraId="3DD72CB0" w14:textId="77777777" w:rsidR="00163122" w:rsidRPr="00427BD8" w:rsidRDefault="003D46C8" w:rsidP="00E02D7C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2) stwierdzając częściowe należyte wykonywanie przez Wykonawcę Usług, przekaże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Wykonawcy podpisany miesięczny protokół odbioru Usług, zawierający informacje o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zakresie, w jakim przedmiot Umowy w ocenie Zamawiającego wykonywany był nienależycie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oraz podstawie i wysokości naliczonej(-ych) z tego tytułu kar(-y) umownej(-ych), w przypadku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wystąpienia okoliczności skutkujących obowiązkiem Wykonawcy zapłaty kary umownej, albo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</w:p>
    <w:p w14:paraId="02DA26DF" w14:textId="00B8F1E2" w:rsidR="003D46C8" w:rsidRDefault="003D46C8" w:rsidP="00E02D7C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3) stwierdzając nienależyte wykonanie przez Wykonawcę Usług, odmówi podpisania</w:t>
      </w:r>
      <w:r w:rsidR="001A0B28" w:rsidRPr="00427BD8">
        <w:rPr>
          <w:rFonts w:ascii="Century Gothic" w:hAnsi="Century Gothic" w:cs="Times New Roman"/>
          <w:sz w:val="20"/>
          <w:szCs w:val="20"/>
        </w:rPr>
        <w:t xml:space="preserve"> prawidłowego wykonania usługi 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="001A0B28" w:rsidRPr="00427BD8">
        <w:rPr>
          <w:rFonts w:ascii="Century Gothic" w:hAnsi="Century Gothic" w:cs="Times New Roman"/>
          <w:sz w:val="20"/>
          <w:szCs w:val="20"/>
        </w:rPr>
        <w:t xml:space="preserve">w danym okresie </w:t>
      </w:r>
      <w:r w:rsidRPr="00427BD8">
        <w:rPr>
          <w:rFonts w:ascii="Century Gothic" w:hAnsi="Century Gothic" w:cs="Times New Roman"/>
          <w:sz w:val="20"/>
          <w:szCs w:val="20"/>
        </w:rPr>
        <w:t>i poinformuje o tym Wykonawcę na piśmie,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zawierającym uzasadnienie oraz informacje o podstawie i wysokości naliczonej</w:t>
      </w:r>
      <w:r w:rsidR="001A0B28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(-ych) z tego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tytułu kar(-y) umownej(-ych), w przypadku wystąpienia okoliczności skutkujących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obowiązkiem Wykonawcy zapłaty kary umownej.</w:t>
      </w:r>
    </w:p>
    <w:p w14:paraId="52242146" w14:textId="77777777" w:rsidR="00423144" w:rsidRPr="00427BD8" w:rsidRDefault="00423144" w:rsidP="00E02D7C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</w:p>
    <w:p w14:paraId="0611DEB4" w14:textId="77777777" w:rsidR="00E02D7C" w:rsidRPr="00427BD8" w:rsidRDefault="00E02D7C" w:rsidP="0016312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769960E1" w14:textId="77777777" w:rsidR="003D46C8" w:rsidRPr="00B04842" w:rsidRDefault="003D46C8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04842">
        <w:rPr>
          <w:rFonts w:ascii="Century Gothic" w:hAnsi="Century Gothic" w:cs="Times New Roman"/>
          <w:b/>
          <w:sz w:val="20"/>
          <w:szCs w:val="20"/>
        </w:rPr>
        <w:t>§ 12 Wynagrodzenie Wykonawcy</w:t>
      </w:r>
    </w:p>
    <w:p w14:paraId="33B1D5CD" w14:textId="77777777" w:rsidR="007E47FB" w:rsidRDefault="003D46C8" w:rsidP="0054690D">
      <w:pPr>
        <w:pStyle w:val="Akapitzlist"/>
        <w:numPr>
          <w:ilvl w:val="0"/>
          <w:numId w:val="20"/>
        </w:numPr>
        <w:spacing w:after="0" w:line="240" w:lineRule="auto"/>
        <w:ind w:left="426" w:hanging="283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Strony ustalają następujące, ryczałtowe, wynagrodzenie Wykonawcy za wykonanie przedmiotu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Umowy</w:t>
      </w:r>
      <w:r w:rsidR="0054690D" w:rsidRPr="00427BD8">
        <w:rPr>
          <w:rFonts w:ascii="Century Gothic" w:hAnsi="Century Gothic" w:cs="Times New Roman"/>
          <w:sz w:val="20"/>
          <w:szCs w:val="20"/>
        </w:rPr>
        <w:t xml:space="preserve"> wyłącznej wysokości ……………………………..brutto za realizację całego przedmiotu Umowy</w:t>
      </w:r>
      <w:r w:rsidR="007E47FB">
        <w:rPr>
          <w:rFonts w:ascii="Century Gothic" w:hAnsi="Century Gothic" w:cs="Times New Roman"/>
          <w:sz w:val="20"/>
          <w:szCs w:val="20"/>
        </w:rPr>
        <w:t>.</w:t>
      </w:r>
    </w:p>
    <w:p w14:paraId="6D658A1B" w14:textId="2C4E48EF" w:rsidR="0099179B" w:rsidRDefault="007E47FB" w:rsidP="007E47FB">
      <w:pPr>
        <w:pStyle w:val="Akapitzlist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Wynagrodzenie będzie płatne </w:t>
      </w:r>
      <w:r w:rsidR="0054690D" w:rsidRPr="00427BD8">
        <w:rPr>
          <w:rFonts w:ascii="Century Gothic" w:hAnsi="Century Gothic" w:cs="Times New Roman"/>
          <w:sz w:val="20"/>
          <w:szCs w:val="20"/>
        </w:rPr>
        <w:t xml:space="preserve"> w miesięcznych transzach w wysokości </w:t>
      </w:r>
      <w:r w:rsidR="001D17F9">
        <w:rPr>
          <w:rFonts w:ascii="Century Gothic" w:hAnsi="Century Gothic" w:cs="Times New Roman"/>
          <w:sz w:val="20"/>
          <w:szCs w:val="20"/>
        </w:rPr>
        <w:t xml:space="preserve">brutto </w:t>
      </w:r>
      <w:r w:rsidR="0054690D" w:rsidRPr="00427BD8">
        <w:rPr>
          <w:rFonts w:ascii="Century Gothic" w:hAnsi="Century Gothic" w:cs="Times New Roman"/>
          <w:sz w:val="20"/>
          <w:szCs w:val="20"/>
        </w:rPr>
        <w:t>…………… zł (słownie: …).</w:t>
      </w:r>
    </w:p>
    <w:p w14:paraId="6B702B9C" w14:textId="77777777" w:rsidR="003D46C8" w:rsidRPr="00427BD8" w:rsidRDefault="003D46C8" w:rsidP="0099179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Wynagrodzenie określone w ust. 1 obejmuje wszelkie koszty związane z wykonaniem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przedmiotu Umowy, w szczególności koszty robocizny, środków czystości i środków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higienicznych</w:t>
      </w:r>
      <w:r w:rsidR="00B62FFD" w:rsidRPr="00427BD8">
        <w:rPr>
          <w:rFonts w:ascii="Century Gothic" w:hAnsi="Century Gothic" w:cs="Times New Roman"/>
          <w:sz w:val="20"/>
          <w:szCs w:val="20"/>
        </w:rPr>
        <w:t>, dezynfekcji</w:t>
      </w:r>
      <w:r w:rsidRPr="00427BD8">
        <w:rPr>
          <w:rFonts w:ascii="Century Gothic" w:hAnsi="Century Gothic" w:cs="Times New Roman"/>
          <w:sz w:val="20"/>
          <w:szCs w:val="20"/>
        </w:rPr>
        <w:t xml:space="preserve"> oraz materiałów</w:t>
      </w:r>
      <w:r w:rsidR="008D0B25" w:rsidRPr="00427BD8">
        <w:rPr>
          <w:rFonts w:ascii="Century Gothic" w:hAnsi="Century Gothic" w:cs="Times New Roman"/>
          <w:sz w:val="20"/>
          <w:szCs w:val="20"/>
        </w:rPr>
        <w:t xml:space="preserve">, narzędzi </w:t>
      </w:r>
      <w:r w:rsidRPr="00427BD8">
        <w:rPr>
          <w:rFonts w:ascii="Century Gothic" w:hAnsi="Century Gothic" w:cs="Times New Roman"/>
          <w:sz w:val="20"/>
          <w:szCs w:val="20"/>
        </w:rPr>
        <w:t>i urządzeń niezbędnych do należytego wykonania Umowy.</w:t>
      </w:r>
    </w:p>
    <w:p w14:paraId="4945FEFA" w14:textId="0CCB93BB" w:rsidR="003D46C8" w:rsidRPr="00427BD8" w:rsidRDefault="003D46C8" w:rsidP="0099179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Zapłata należności określonej w ust. 1 dokonywana będzie po upływie cyklu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rozliczeniowego (miesiąca kalendarzowego), na podstawie prawidłowo wystawionej przez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Wykonawcę faktury VAT/rachunku za Usługi wykonane w okresie danego cyklu rozliczeniowego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(miesiąca kalendarzowego) w terminie 14 dni kalendarzowych od dnia otrzymania przez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 prawidłowo wystawionej faktury VAT/rachunku.</w:t>
      </w:r>
    </w:p>
    <w:p w14:paraId="1D5387AD" w14:textId="77777777" w:rsidR="003D46C8" w:rsidRPr="00427BD8" w:rsidRDefault="003D46C8" w:rsidP="0099179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zobowiązany jest wystawić fakturę VAT/rachunek do 15 dnia miesiąca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następującego po miesiącu, w którym świadczone były Usługi podlegające rozliczeniu. Podstawą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do wystawienia faktury VAT/rachunku jest podpisany przez Zamawiającego miesięczny protokół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odbioru Usług, za wyjątkiem sytuacji wskazanej w § 11 ust. 4 pkt 3 Umowy, w której Wykonawcy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nie przysługuje wynagrodzenie.</w:t>
      </w:r>
    </w:p>
    <w:p w14:paraId="2888BCEF" w14:textId="77777777" w:rsidR="003D46C8" w:rsidRPr="00427BD8" w:rsidRDefault="003D46C8" w:rsidP="008D0B25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 przypadku, o którym mowa w § 11 ust. 4 pkt 2 Umowy, Wykonawcy należy się miesięczne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wynagrodzenie brutto w wysokości proporcjonalnej do części przedmiotu Umowy, która została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wykonana w sposób należyty.</w:t>
      </w:r>
    </w:p>
    <w:p w14:paraId="20C4E26F" w14:textId="77777777" w:rsidR="003D46C8" w:rsidRPr="00427BD8" w:rsidRDefault="003D46C8" w:rsidP="008D0B25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 przypadku, gdy Wykonawca świadczył Usługi przez okres krótszy niż cykl rozliczeniowy,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 xml:space="preserve">Wykonawcy przysługuje miesięczne wynagrodzenie brutto w wysokości odpowiadającej 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="006D76E9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(proporcjonalnie) części cyklu rozliczeniowego, w którym Wykonawca świadczył Usługi.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Okoliczność ta podlega stwierdzeniu w miesięcznym protokole odbioru Usług.</w:t>
      </w:r>
    </w:p>
    <w:p w14:paraId="51829907" w14:textId="44D94600" w:rsidR="00CF7430" w:rsidRPr="00427BD8" w:rsidRDefault="00CF7430" w:rsidP="00CF74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Cena netto określona w ust 1 usługi podlegać będzie waloryzacji. Waloryzacja ceny nastąpi na wniosek Wykonawcy, po upływie 12-tu miesięcy od daty podpisania umowy, z mocą obowiązującą przez kolejnych 12 miesięcy. Waloryzacji podlega cena netto obowiązująca w momencie dokonywania waloryzacji.</w:t>
      </w:r>
    </w:p>
    <w:p w14:paraId="35F3B8CF" w14:textId="781088B1" w:rsidR="00CF7430" w:rsidRPr="00427BD8" w:rsidRDefault="00CF7430" w:rsidP="00CF74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Wskaźnikiem waloryzacji będzie średnioroczny wskaźnik cen towarów i usług konsumpcyjnych ogółem w roku poprzedzającym rok waloryzacji (wskaźnik inflacji), ogłaszany w komunikacie Prezesa GUS w Dzienniku Urzędowym RP Monitor Polski.</w:t>
      </w:r>
    </w:p>
    <w:p w14:paraId="3C2F8C59" w14:textId="77777777" w:rsidR="003D46C8" w:rsidRPr="00427BD8" w:rsidRDefault="003D46C8" w:rsidP="008D0B25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Zapłata należności będzie dokonywana przelewem na rachunek bankowy wskazany przez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Wykonawcę na fakturze VAT/rachunku. Za dzień zapłaty uważa się dzień obciążenia rachunku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bankowego Zamawiającego.</w:t>
      </w:r>
    </w:p>
    <w:p w14:paraId="07280BE0" w14:textId="77777777" w:rsidR="003D46C8" w:rsidRPr="00427BD8" w:rsidRDefault="003D46C8" w:rsidP="008D0B25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lastRenderedPageBreak/>
        <w:t>W przypadku zwłoki w zapłacie należności, Zamawiający zapłaci odsetki ustawowe za każdy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dzień zwłoki.</w:t>
      </w:r>
    </w:p>
    <w:p w14:paraId="265C462D" w14:textId="77777777" w:rsidR="003D46C8" w:rsidRPr="00427BD8" w:rsidRDefault="003D46C8" w:rsidP="008D0B25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Zwłoka w zapłacie należności za wykonane Usługi nie upoważnia Wykonawcy do wstrzymania się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od wykonywania przedmiotu Umowy, chyba że zwłoka w zapłacie należności przekracza 60 dni.</w:t>
      </w:r>
    </w:p>
    <w:p w14:paraId="3CFCEFDC" w14:textId="45348801" w:rsidR="008D0B25" w:rsidRDefault="008D0B25" w:rsidP="008D0B25">
      <w:pPr>
        <w:pStyle w:val="Akapitzlist"/>
        <w:spacing w:after="0" w:line="240" w:lineRule="auto"/>
        <w:ind w:left="426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B526416" w14:textId="77777777" w:rsidR="00423144" w:rsidRPr="008A24B9" w:rsidRDefault="00423144" w:rsidP="008D0B25">
      <w:pPr>
        <w:pStyle w:val="Akapitzlist"/>
        <w:spacing w:after="0" w:line="240" w:lineRule="auto"/>
        <w:ind w:left="426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E8A97A6" w14:textId="77777777" w:rsidR="003D46C8" w:rsidRPr="008A24B9" w:rsidRDefault="003D46C8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A24B9">
        <w:rPr>
          <w:rFonts w:ascii="Century Gothic" w:hAnsi="Century Gothic" w:cs="Times New Roman"/>
          <w:b/>
          <w:sz w:val="20"/>
          <w:szCs w:val="20"/>
        </w:rPr>
        <w:t>§ 13 Kary umowne</w:t>
      </w:r>
    </w:p>
    <w:p w14:paraId="35E89525" w14:textId="77777777" w:rsidR="003D46C8" w:rsidRPr="00427BD8" w:rsidRDefault="003D46C8" w:rsidP="00823091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Wykonawca zapłaci Zamawiającemu kary umowne:</w:t>
      </w:r>
    </w:p>
    <w:p w14:paraId="5F28F7EC" w14:textId="04961E9D" w:rsidR="003D46C8" w:rsidRPr="001D17F9" w:rsidRDefault="003D46C8" w:rsidP="0077768F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B04842">
        <w:rPr>
          <w:rFonts w:ascii="Century Gothic" w:hAnsi="Century Gothic" w:cs="Times New Roman"/>
          <w:sz w:val="20"/>
          <w:szCs w:val="20"/>
        </w:rPr>
        <w:t xml:space="preserve">w przypadku odstąpienia od </w:t>
      </w:r>
      <w:r w:rsidRPr="001D17F9">
        <w:rPr>
          <w:rFonts w:ascii="Century Gothic" w:hAnsi="Century Gothic" w:cs="Times New Roman"/>
          <w:sz w:val="20"/>
          <w:szCs w:val="20"/>
        </w:rPr>
        <w:t>Umowy przez którąkolwiek ze Stron z przyczyn leżących po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 xml:space="preserve">stronie Wykonawcy - w wysokości </w:t>
      </w:r>
      <w:r w:rsidRPr="00423144">
        <w:rPr>
          <w:rFonts w:ascii="Century Gothic" w:hAnsi="Century Gothic" w:cs="Times New Roman"/>
          <w:strike/>
          <w:color w:val="FF0000"/>
          <w:sz w:val="20"/>
          <w:szCs w:val="20"/>
        </w:rPr>
        <w:t>10</w:t>
      </w:r>
      <w:r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="00423144" w:rsidRPr="00423144">
        <w:rPr>
          <w:rFonts w:ascii="Century Gothic" w:hAnsi="Century Gothic" w:cs="Times New Roman"/>
          <w:color w:val="FF0000"/>
          <w:sz w:val="20"/>
          <w:szCs w:val="20"/>
        </w:rPr>
        <w:t>5</w:t>
      </w:r>
      <w:r w:rsidR="00423144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%</w:t>
      </w:r>
      <w:r w:rsidR="0054690D" w:rsidRPr="001D17F9">
        <w:rPr>
          <w:rFonts w:ascii="Century Gothic" w:hAnsi="Century Gothic" w:cs="Times New Roman"/>
          <w:sz w:val="20"/>
          <w:szCs w:val="20"/>
        </w:rPr>
        <w:t xml:space="preserve"> łącznego</w:t>
      </w:r>
      <w:r w:rsidRPr="001D17F9">
        <w:rPr>
          <w:rFonts w:ascii="Century Gothic" w:hAnsi="Century Gothic" w:cs="Times New Roman"/>
          <w:sz w:val="20"/>
          <w:szCs w:val="20"/>
        </w:rPr>
        <w:t xml:space="preserve"> wynagrodzenia brutto wskazanego w § 12 ust. 1 Umowy;</w:t>
      </w:r>
    </w:p>
    <w:p w14:paraId="41BC0D53" w14:textId="363F1580" w:rsidR="003D46C8" w:rsidRPr="001D17F9" w:rsidRDefault="003D46C8" w:rsidP="007E47FB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Century Gothic" w:hAnsi="Century Gothic" w:cs="Times New Roman"/>
          <w:sz w:val="20"/>
          <w:szCs w:val="20"/>
        </w:rPr>
      </w:pPr>
      <w:r w:rsidRPr="001D17F9">
        <w:rPr>
          <w:rFonts w:ascii="Century Gothic" w:hAnsi="Century Gothic" w:cs="Times New Roman"/>
          <w:sz w:val="20"/>
          <w:szCs w:val="20"/>
        </w:rPr>
        <w:t xml:space="preserve">za </w:t>
      </w:r>
      <w:r w:rsidR="00B04842" w:rsidRPr="001D17F9">
        <w:rPr>
          <w:rFonts w:ascii="Century Gothic" w:hAnsi="Century Gothic" w:cs="Times New Roman"/>
          <w:sz w:val="20"/>
          <w:szCs w:val="20"/>
        </w:rPr>
        <w:t>zwłokę</w:t>
      </w:r>
      <w:r w:rsidRPr="001D17F9">
        <w:rPr>
          <w:rFonts w:ascii="Century Gothic" w:hAnsi="Century Gothic" w:cs="Times New Roman"/>
          <w:sz w:val="20"/>
          <w:szCs w:val="20"/>
        </w:rPr>
        <w:t xml:space="preserve"> w rozpoczęciu świadczenia Usług, - w wysokości 10 % miesięcznego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 xml:space="preserve">wynagrodzenia brutto wskazanego w § 12 ust. 1  Umowy za każdy dzień </w:t>
      </w:r>
      <w:r w:rsidR="005831DC" w:rsidRPr="001D17F9">
        <w:rPr>
          <w:rFonts w:ascii="Century Gothic" w:hAnsi="Century Gothic" w:cs="Times New Roman"/>
          <w:sz w:val="20"/>
          <w:szCs w:val="20"/>
        </w:rPr>
        <w:t xml:space="preserve">zwłoki liczony od dnia </w:t>
      </w:r>
      <w:r w:rsidR="001D17F9" w:rsidRPr="001D17F9">
        <w:rPr>
          <w:rFonts w:ascii="Century Gothic" w:eastAsia="Times New Roman" w:hAnsi="Century Gothic" w:cs="Arial"/>
          <w:sz w:val="20"/>
          <w:szCs w:val="20"/>
          <w:lang w:eastAsia="pl-PL"/>
        </w:rPr>
        <w:t>następnego, w którym miało</w:t>
      </w:r>
      <w:r w:rsidR="005831DC" w:rsidRPr="001D17F9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nastąpić rozpoczęcie wykonywania usługi</w:t>
      </w:r>
      <w:r w:rsidRPr="001D17F9">
        <w:rPr>
          <w:rFonts w:ascii="Century Gothic" w:hAnsi="Century Gothic" w:cs="Times New Roman"/>
          <w:sz w:val="20"/>
          <w:szCs w:val="20"/>
        </w:rPr>
        <w:t>;</w:t>
      </w:r>
    </w:p>
    <w:p w14:paraId="6657F4E7" w14:textId="5DD9A441" w:rsidR="003D46C8" w:rsidRPr="001D17F9" w:rsidRDefault="003D46C8" w:rsidP="007E47FB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Century Gothic" w:hAnsi="Century Gothic" w:cs="Times New Roman"/>
          <w:sz w:val="20"/>
          <w:szCs w:val="20"/>
        </w:rPr>
      </w:pPr>
      <w:r w:rsidRPr="001D17F9">
        <w:rPr>
          <w:rFonts w:ascii="Century Gothic" w:hAnsi="Century Gothic" w:cs="Times New Roman"/>
          <w:sz w:val="20"/>
          <w:szCs w:val="20"/>
        </w:rPr>
        <w:t>za przerwę w świadczeniu Usług, w wysokości 10 % miesięcznego wynagrodzenia brutto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wskazanego w § 12 ust. 1 Umowy za każdy dzień przerwy;</w:t>
      </w:r>
    </w:p>
    <w:p w14:paraId="575B3442" w14:textId="597D4E86" w:rsidR="003D46C8" w:rsidRPr="001D17F9" w:rsidRDefault="003D46C8" w:rsidP="007E47FB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Century Gothic" w:hAnsi="Century Gothic" w:cs="Times New Roman"/>
          <w:sz w:val="20"/>
          <w:szCs w:val="20"/>
        </w:rPr>
      </w:pPr>
      <w:r w:rsidRPr="001D17F9">
        <w:rPr>
          <w:rFonts w:ascii="Century Gothic" w:hAnsi="Century Gothic" w:cs="Times New Roman"/>
          <w:sz w:val="20"/>
          <w:szCs w:val="20"/>
        </w:rPr>
        <w:t xml:space="preserve">za </w:t>
      </w:r>
      <w:r w:rsidR="005831DC" w:rsidRPr="001D17F9">
        <w:rPr>
          <w:rFonts w:ascii="Century Gothic" w:hAnsi="Century Gothic" w:cs="Times New Roman"/>
          <w:sz w:val="20"/>
          <w:szCs w:val="20"/>
        </w:rPr>
        <w:t>zwłokę</w:t>
      </w:r>
      <w:r w:rsidRPr="001D17F9">
        <w:rPr>
          <w:rFonts w:ascii="Century Gothic" w:hAnsi="Century Gothic" w:cs="Times New Roman"/>
          <w:sz w:val="20"/>
          <w:szCs w:val="20"/>
        </w:rPr>
        <w:t xml:space="preserve"> w usunięciu nieprawidłowości w okresie wykonywania przedmiotu Umowy,- w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wysokości 5 % miesięcznego wynagrodzenia brutto wskazanego w § 12 ust. 1 Umowy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 xml:space="preserve">za każdy rozpoczęty dzień </w:t>
      </w:r>
      <w:r w:rsidR="005831DC" w:rsidRPr="001D17F9">
        <w:rPr>
          <w:rFonts w:ascii="Century Gothic" w:hAnsi="Century Gothic" w:cs="Times New Roman"/>
          <w:sz w:val="20"/>
          <w:szCs w:val="20"/>
        </w:rPr>
        <w:t>zwłoki,</w:t>
      </w:r>
      <w:r w:rsidRPr="001D17F9">
        <w:rPr>
          <w:rFonts w:ascii="Century Gothic" w:hAnsi="Century Gothic" w:cs="Times New Roman"/>
          <w:sz w:val="20"/>
          <w:szCs w:val="20"/>
        </w:rPr>
        <w:t xml:space="preserve"> licząc od dnia następnego po dniu wyznaczonym na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usunięcie nieprawidłowości;</w:t>
      </w:r>
    </w:p>
    <w:p w14:paraId="60F0A8DB" w14:textId="281DC0DF" w:rsidR="003D46C8" w:rsidRPr="00427BD8" w:rsidRDefault="003D46C8" w:rsidP="007E47FB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Century Gothic" w:hAnsi="Century Gothic" w:cs="Times New Roman"/>
          <w:sz w:val="20"/>
          <w:szCs w:val="20"/>
        </w:rPr>
      </w:pPr>
      <w:r w:rsidRPr="001D17F9">
        <w:rPr>
          <w:rFonts w:ascii="Century Gothic" w:hAnsi="Century Gothic" w:cs="Times New Roman"/>
          <w:sz w:val="20"/>
          <w:szCs w:val="20"/>
        </w:rPr>
        <w:t>za stwierdzenie rażących zaniedbań w realizacji przedmiotu Umowy, w tym w szczególności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 xml:space="preserve">w przypadku trzykrotnego powtórzenia się nieprawidłowości w świadczeniu Usług –w wysokości 10 % miesięcznego </w:t>
      </w:r>
      <w:r w:rsidRPr="00427BD8">
        <w:rPr>
          <w:rFonts w:ascii="Century Gothic" w:hAnsi="Century Gothic" w:cs="Times New Roman"/>
          <w:sz w:val="20"/>
          <w:szCs w:val="20"/>
        </w:rPr>
        <w:t>wynagrodzenia brutto wskazanego w § 12 ust. 1 Umowy;</w:t>
      </w:r>
    </w:p>
    <w:p w14:paraId="0B8AD472" w14:textId="77777777" w:rsidR="003D46C8" w:rsidRPr="00427BD8" w:rsidRDefault="003D46C8" w:rsidP="007E47FB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 niedopełnienie wymogu zatrudniania Pracowników świadczących Usługi na podstawie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umowy o pracę w rozumieniu przepisów Kodeksu Pracy – w wysokości kwoty minimalnego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wynagrodzenia za pracę ustalonego na podstawie przepisów o minimalnym wynagrodzeniu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 pracę (obowiązujących w chwili stwierdzenia przez Zamawiającego niedopełnienia przez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 xml:space="preserve">Wykonawcę wymogu zatrudniania Pracowników świadczących Usługi na podstawie umowy 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 pracę w rozumieniu przepisów Kodeksu Pracy) oraz liczby miesięcy w okresie realizacji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Umowy, w których nie dopełniono przedmiotowego wymogu – za każdą osobę, poniżej liczby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wymaganych Pracowników świadczących Usługi na podstawie umowy o pracę wskazanej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przez Zamawiającego w Specyfikacji Istotnych Warunków Zamówienia;</w:t>
      </w:r>
    </w:p>
    <w:p w14:paraId="6804C8B1" w14:textId="77777777" w:rsidR="003D46C8" w:rsidRPr="001D17F9" w:rsidRDefault="003D46C8" w:rsidP="007E47FB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 brak wymaganej minimalnej obsady osobowej – w wysokości 15 zł brutto za każdą godzinę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 xml:space="preserve">nieobecności. Kara może zostać nie naliczona jeżeli suma godzin </w:t>
      </w:r>
      <w:r w:rsidRPr="001D17F9">
        <w:rPr>
          <w:rFonts w:ascii="Century Gothic" w:hAnsi="Century Gothic" w:cs="Times New Roman"/>
          <w:sz w:val="20"/>
          <w:szCs w:val="20"/>
        </w:rPr>
        <w:t>przepracowanych danego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dnia nie będzie mniejsza niż wymagana w SIWZ.</w:t>
      </w:r>
    </w:p>
    <w:p w14:paraId="1A941FBF" w14:textId="64D6AB04" w:rsidR="003D46C8" w:rsidRPr="001D17F9" w:rsidRDefault="003D46C8" w:rsidP="007E47FB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Century Gothic" w:hAnsi="Century Gothic" w:cs="Times New Roman"/>
          <w:sz w:val="20"/>
          <w:szCs w:val="20"/>
        </w:rPr>
      </w:pPr>
      <w:r w:rsidRPr="001D17F9">
        <w:rPr>
          <w:rFonts w:ascii="Century Gothic" w:hAnsi="Century Gothic" w:cs="Times New Roman"/>
          <w:sz w:val="20"/>
          <w:szCs w:val="20"/>
        </w:rPr>
        <w:t>w przypadku nieprzedłożenia przez Wykonawcę dowodu zawarcia umowy ubezpieczenia,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 xml:space="preserve">warunków odpowiedzialności ubezpieczyciela lub dowodu opłacenia składki - w wysokości </w:t>
      </w:r>
      <w:r w:rsidR="00794B31" w:rsidRPr="001D17F9">
        <w:rPr>
          <w:rFonts w:ascii="Century Gothic" w:hAnsi="Century Gothic" w:cs="Times New Roman"/>
          <w:sz w:val="20"/>
          <w:szCs w:val="20"/>
        </w:rPr>
        <w:t>1</w:t>
      </w:r>
      <w:r w:rsidR="00163122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% wynagrodzenia brutt</w:t>
      </w:r>
      <w:r w:rsidR="00794B31" w:rsidRPr="001D17F9">
        <w:rPr>
          <w:rFonts w:ascii="Century Gothic" w:hAnsi="Century Gothic" w:cs="Times New Roman"/>
          <w:sz w:val="20"/>
          <w:szCs w:val="20"/>
        </w:rPr>
        <w:t>o wskazanego w § 12 ust. 1</w:t>
      </w:r>
      <w:r w:rsidRPr="001D17F9">
        <w:rPr>
          <w:rFonts w:ascii="Century Gothic" w:hAnsi="Century Gothic" w:cs="Times New Roman"/>
          <w:sz w:val="20"/>
          <w:szCs w:val="20"/>
        </w:rPr>
        <w:t xml:space="preserve"> Umowy</w:t>
      </w:r>
      <w:r w:rsidR="00794B31" w:rsidRPr="001D17F9">
        <w:rPr>
          <w:rFonts w:ascii="Century Gothic" w:hAnsi="Century Gothic" w:cs="Times New Roman"/>
          <w:sz w:val="20"/>
          <w:szCs w:val="20"/>
        </w:rPr>
        <w:t xml:space="preserve"> za każdy dzień </w:t>
      </w:r>
      <w:r w:rsidR="00872132">
        <w:rPr>
          <w:rFonts w:ascii="Century Gothic" w:hAnsi="Century Gothic" w:cs="Times New Roman"/>
          <w:sz w:val="20"/>
          <w:szCs w:val="20"/>
        </w:rPr>
        <w:t>zwłoki</w:t>
      </w:r>
      <w:r w:rsidRPr="001D17F9">
        <w:rPr>
          <w:rFonts w:ascii="Century Gothic" w:hAnsi="Century Gothic" w:cs="Times New Roman"/>
          <w:sz w:val="20"/>
          <w:szCs w:val="20"/>
        </w:rPr>
        <w:t>.</w:t>
      </w:r>
    </w:p>
    <w:p w14:paraId="3F929603" w14:textId="005836A9" w:rsidR="003D46C8" w:rsidRPr="00423144" w:rsidRDefault="003D46C8" w:rsidP="00794B31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Łączna wysokość należności, jakie Wykonawca będzie zobowiązany zapłacić Zamawiającemu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 xml:space="preserve">z tytułu kar umownych przewidzianych Umową, nie może przekroczyć </w:t>
      </w:r>
      <w:r w:rsidRPr="00423144">
        <w:rPr>
          <w:rFonts w:ascii="Century Gothic" w:hAnsi="Century Gothic" w:cs="Times New Roman"/>
          <w:strike/>
          <w:color w:val="FF0000"/>
          <w:sz w:val="20"/>
          <w:szCs w:val="20"/>
        </w:rPr>
        <w:t>50%</w:t>
      </w:r>
      <w:r w:rsidRPr="00423144">
        <w:rPr>
          <w:rFonts w:ascii="Century Gothic" w:hAnsi="Century Gothic" w:cs="Times New Roman"/>
          <w:sz w:val="20"/>
          <w:szCs w:val="20"/>
        </w:rPr>
        <w:t xml:space="preserve"> </w:t>
      </w:r>
      <w:r w:rsidR="00423144">
        <w:rPr>
          <w:rFonts w:ascii="Century Gothic" w:hAnsi="Century Gothic" w:cs="Times New Roman"/>
          <w:sz w:val="20"/>
          <w:szCs w:val="20"/>
        </w:rPr>
        <w:t xml:space="preserve"> </w:t>
      </w:r>
      <w:r w:rsidR="00423144" w:rsidRPr="00423144">
        <w:rPr>
          <w:rFonts w:ascii="Century Gothic" w:hAnsi="Century Gothic" w:cs="Times New Roman"/>
          <w:color w:val="FF0000"/>
          <w:sz w:val="20"/>
          <w:szCs w:val="20"/>
        </w:rPr>
        <w:t>30 %</w:t>
      </w:r>
      <w:r w:rsidR="00423144">
        <w:rPr>
          <w:rFonts w:ascii="Century Gothic" w:hAnsi="Century Gothic" w:cs="Times New Roman"/>
          <w:sz w:val="20"/>
          <w:szCs w:val="20"/>
        </w:rPr>
        <w:t xml:space="preserve"> </w:t>
      </w:r>
      <w:r w:rsidR="0054690D" w:rsidRPr="00423144">
        <w:rPr>
          <w:rFonts w:ascii="Century Gothic" w:hAnsi="Century Gothic" w:cs="Times New Roman"/>
          <w:sz w:val="20"/>
          <w:szCs w:val="20"/>
        </w:rPr>
        <w:t xml:space="preserve">łącznego </w:t>
      </w:r>
      <w:r w:rsidRPr="00423144">
        <w:rPr>
          <w:rFonts w:ascii="Century Gothic" w:hAnsi="Century Gothic" w:cs="Times New Roman"/>
          <w:sz w:val="20"/>
          <w:szCs w:val="20"/>
        </w:rPr>
        <w:t>wynagrodzenia</w:t>
      </w:r>
      <w:r w:rsidR="00163122" w:rsidRPr="00423144">
        <w:rPr>
          <w:rFonts w:ascii="Century Gothic" w:hAnsi="Century Gothic" w:cs="Times New Roman"/>
          <w:sz w:val="20"/>
          <w:szCs w:val="20"/>
        </w:rPr>
        <w:t xml:space="preserve"> </w:t>
      </w:r>
      <w:r w:rsidRPr="00423144">
        <w:rPr>
          <w:rFonts w:ascii="Century Gothic" w:hAnsi="Century Gothic" w:cs="Times New Roman"/>
          <w:sz w:val="20"/>
          <w:szCs w:val="20"/>
        </w:rPr>
        <w:t>brutto wskazanego w § 12 ust. 1  Umowy.</w:t>
      </w:r>
    </w:p>
    <w:p w14:paraId="7591D0B2" w14:textId="77777777" w:rsidR="003D46C8" w:rsidRPr="00427BD8" w:rsidRDefault="003D46C8" w:rsidP="00794B31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3144">
        <w:rPr>
          <w:rFonts w:ascii="Century Gothic" w:hAnsi="Century Gothic" w:cs="Times New Roman"/>
          <w:sz w:val="20"/>
          <w:szCs w:val="20"/>
        </w:rPr>
        <w:t>Zamawiający</w:t>
      </w:r>
      <w:r w:rsidRPr="00427BD8">
        <w:rPr>
          <w:rFonts w:ascii="Century Gothic" w:hAnsi="Century Gothic" w:cs="Times New Roman"/>
          <w:sz w:val="20"/>
          <w:szCs w:val="20"/>
        </w:rPr>
        <w:t xml:space="preserve"> może potrącić naliczone kary umowne ze swoich zobowiązań wobec Wykonawcy,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na co przez podpisanie Umowy wyraża zgodę Wykonawca.</w:t>
      </w:r>
    </w:p>
    <w:p w14:paraId="7600342C" w14:textId="77777777" w:rsidR="003D46C8" w:rsidRPr="00427BD8" w:rsidRDefault="003D46C8" w:rsidP="00794B31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 przypadku, gdy potrącenie kary umownej z wynagrodzenia Wykonawcy nie będzie możliwe,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Wykonawca zobowiązuje się do zapłaty kary umownej w terminie 10 dni roboczych od dnia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otrzymania noty obciążeniowej wystawionej przez Zamawiającego.</w:t>
      </w:r>
    </w:p>
    <w:p w14:paraId="00DE7167" w14:textId="77777777" w:rsidR="003D46C8" w:rsidRPr="00427BD8" w:rsidRDefault="003D46C8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5. Zamawiający zastrzega sobie prawo do odszkodowania uzupełniającego, przewyższającego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wysokość kar umownych, do wysokości rzeczywiście poniesionej szkody na zasadach ogólnych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określonych przepisami Kodeksu cywilnego.</w:t>
      </w:r>
    </w:p>
    <w:p w14:paraId="2E93AE91" w14:textId="0DA8A99E" w:rsidR="00423144" w:rsidRDefault="00423144" w:rsidP="00423144">
      <w:pPr>
        <w:shd w:val="clear" w:color="auto" w:fill="FFFFFF"/>
        <w:spacing w:after="120" w:line="288" w:lineRule="auto"/>
        <w:rPr>
          <w:rFonts w:cs="Calibri"/>
          <w:b/>
        </w:rPr>
      </w:pPr>
    </w:p>
    <w:p w14:paraId="06F9CB63" w14:textId="15529357" w:rsidR="00D61931" w:rsidRPr="00B70CC5" w:rsidRDefault="00D61931" w:rsidP="00D61931">
      <w:pPr>
        <w:shd w:val="clear" w:color="auto" w:fill="FFFFFF"/>
        <w:spacing w:after="120" w:line="288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B70CC5">
        <w:rPr>
          <w:rFonts w:ascii="Century Gothic" w:hAnsi="Century Gothic" w:cs="Calibri"/>
          <w:b/>
          <w:sz w:val="20"/>
          <w:szCs w:val="20"/>
        </w:rPr>
        <w:lastRenderedPageBreak/>
        <w:sym w:font="Times New Roman" w:char="00A7"/>
      </w:r>
      <w:r w:rsidRPr="00B70CC5">
        <w:rPr>
          <w:rFonts w:ascii="Century Gothic" w:hAnsi="Century Gothic" w:cs="Calibri"/>
          <w:b/>
          <w:sz w:val="20"/>
          <w:szCs w:val="20"/>
        </w:rPr>
        <w:t xml:space="preserve"> 14</w:t>
      </w:r>
    </w:p>
    <w:p w14:paraId="64A1E6A7" w14:textId="36392244" w:rsidR="00D61931" w:rsidRDefault="00D61931" w:rsidP="00B70CC5">
      <w:pPr>
        <w:shd w:val="clear" w:color="auto" w:fill="FFFFFF"/>
        <w:spacing w:after="120" w:line="288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b/>
          <w:color w:val="000000"/>
          <w:sz w:val="20"/>
          <w:szCs w:val="20"/>
        </w:rPr>
        <w:t>Zmiana umowy</w:t>
      </w:r>
      <w:r w:rsidR="00B70CC5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B70CC5">
        <w:rPr>
          <w:rFonts w:ascii="Century Gothic" w:hAnsi="Century Gothic" w:cs="Calibri"/>
          <w:b/>
          <w:color w:val="000000"/>
          <w:sz w:val="20"/>
          <w:szCs w:val="20"/>
        </w:rPr>
        <w:t>w zakresie wysokości wynagrodzenia Wykonawcy</w:t>
      </w:r>
    </w:p>
    <w:p w14:paraId="79E9DD15" w14:textId="77777777" w:rsidR="00B70CC5" w:rsidRPr="00B70CC5" w:rsidRDefault="00B70CC5" w:rsidP="00B70CC5">
      <w:pPr>
        <w:keepNext/>
        <w:keepLines/>
        <w:numPr>
          <w:ilvl w:val="0"/>
          <w:numId w:val="44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Century Gothic" w:hAnsi="Century Gothic" w:cs="Calibri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Strony zobowiązują się dokonać zmiany wysokości wynagrodzenia należnego Wykonawcy, o którym mowa w § 4 ust. 2, w formie pisemnego aneksu, każdorazowo w przypadku wystąpienia jednej z następujących okoliczności:</w:t>
      </w:r>
    </w:p>
    <w:p w14:paraId="1BD36E89" w14:textId="77777777" w:rsidR="00B70CC5" w:rsidRPr="00B70CC5" w:rsidRDefault="00B70CC5" w:rsidP="00B70CC5">
      <w:pPr>
        <w:keepNext/>
        <w:keepLines/>
        <w:numPr>
          <w:ilvl w:val="1"/>
          <w:numId w:val="43"/>
        </w:numPr>
        <w:suppressAutoHyphens/>
        <w:autoSpaceDN w:val="0"/>
        <w:spacing w:before="120" w:after="0" w:line="240" w:lineRule="auto"/>
        <w:ind w:left="709" w:hanging="283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zmiany stawki podatku od towarów i usług,</w:t>
      </w:r>
    </w:p>
    <w:p w14:paraId="02E6F1E3" w14:textId="77777777" w:rsidR="00423144" w:rsidRPr="00B70CC5" w:rsidRDefault="00423144" w:rsidP="00423144">
      <w:pPr>
        <w:keepNext/>
        <w:keepLines/>
        <w:numPr>
          <w:ilvl w:val="1"/>
          <w:numId w:val="43"/>
        </w:numPr>
        <w:suppressAutoHyphens/>
        <w:autoSpaceDN w:val="0"/>
        <w:spacing w:before="120" w:after="0" w:line="240" w:lineRule="auto"/>
        <w:ind w:left="709" w:hanging="283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70DA458A" w14:textId="77777777" w:rsidR="00423144" w:rsidRPr="00B70CC5" w:rsidRDefault="00423144" w:rsidP="00423144">
      <w:pPr>
        <w:keepNext/>
        <w:keepLines/>
        <w:numPr>
          <w:ilvl w:val="1"/>
          <w:numId w:val="43"/>
        </w:numPr>
        <w:suppressAutoHyphens/>
        <w:autoSpaceDN w:val="0"/>
        <w:spacing w:before="120" w:after="0" w:line="240" w:lineRule="auto"/>
        <w:ind w:left="709" w:hanging="283"/>
        <w:jc w:val="both"/>
        <w:textAlignment w:val="baseline"/>
        <w:rPr>
          <w:rFonts w:ascii="Century Gothic" w:hAnsi="Century Gothic" w:cs="Calibri"/>
          <w:sz w:val="20"/>
          <w:szCs w:val="20"/>
        </w:rPr>
      </w:pPr>
      <w:r w:rsidRPr="00B70CC5">
        <w:rPr>
          <w:rFonts w:ascii="Century Gothic" w:hAnsi="Century Gothic" w:cs="Calibri"/>
          <w:sz w:val="20"/>
          <w:szCs w:val="20"/>
        </w:rPr>
        <w:t>zmiany zasad podlegania ubezpieczeniom społecznym lub ubezpieczeniu zdrowotnemu lub wysokości stawki składki na ubezpieczenia społeczne lub zdrowotne,</w:t>
      </w:r>
    </w:p>
    <w:p w14:paraId="00AAA232" w14:textId="77777777" w:rsidR="00423144" w:rsidRPr="00B70CC5" w:rsidRDefault="00423144" w:rsidP="00423144">
      <w:pPr>
        <w:keepNext/>
        <w:keepLines/>
        <w:numPr>
          <w:ilvl w:val="1"/>
          <w:numId w:val="43"/>
        </w:numPr>
        <w:suppressAutoHyphens/>
        <w:autoSpaceDN w:val="0"/>
        <w:spacing w:before="120" w:after="0" w:line="240" w:lineRule="auto"/>
        <w:ind w:left="709" w:hanging="283"/>
        <w:jc w:val="both"/>
        <w:textAlignment w:val="baseline"/>
        <w:rPr>
          <w:rFonts w:ascii="Century Gothic" w:hAnsi="Century Gothic" w:cs="Calibri"/>
          <w:sz w:val="20"/>
          <w:szCs w:val="20"/>
        </w:rPr>
      </w:pPr>
      <w:r w:rsidRPr="00B70CC5">
        <w:rPr>
          <w:rFonts w:ascii="Century Gothic" w:hAnsi="Century Gothic" w:cs="Calibri"/>
          <w:sz w:val="20"/>
          <w:szCs w:val="20"/>
        </w:rPr>
        <w:t>zmiany zasad gromadzenia i wysokości wpłat do pracowniczych planów kapitałowych, o których mowa w ustawie z dnia 4 października 2018 r. o pracowniczych planach kapitałowych,</w:t>
      </w:r>
    </w:p>
    <w:p w14:paraId="2D1D014D" w14:textId="77777777" w:rsidR="00423144" w:rsidRPr="00B70CC5" w:rsidRDefault="00423144" w:rsidP="00423144">
      <w:pPr>
        <w:keepNext/>
        <w:keepLines/>
        <w:ind w:left="426"/>
        <w:jc w:val="both"/>
        <w:rPr>
          <w:rFonts w:ascii="Century Gothic" w:hAnsi="Century Gothic" w:cs="Calibri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 xml:space="preserve">- na zasadach i w sposób określony </w:t>
      </w:r>
      <w:r w:rsidRPr="00B70CC5">
        <w:rPr>
          <w:rFonts w:ascii="Century Gothic" w:hAnsi="Century Gothic" w:cs="Calibri"/>
          <w:sz w:val="20"/>
          <w:szCs w:val="20"/>
        </w:rPr>
        <w:t>w ust. 2 - 13</w:t>
      </w:r>
      <w:r w:rsidRPr="00B70CC5">
        <w:rPr>
          <w:rFonts w:ascii="Century Gothic" w:hAnsi="Century Gothic" w:cs="Calibri"/>
          <w:color w:val="000000"/>
          <w:sz w:val="20"/>
          <w:szCs w:val="20"/>
        </w:rPr>
        <w:t>, jeżeli zmiany te będą miały wpływ na koszty wykonania umowy przez Wykonawcę.</w:t>
      </w:r>
    </w:p>
    <w:p w14:paraId="4CC7B619" w14:textId="77777777" w:rsidR="00423144" w:rsidRPr="00B70CC5" w:rsidRDefault="00423144" w:rsidP="00423144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4A1BB3B" w14:textId="43B7E9B3" w:rsidR="00423144" w:rsidRDefault="00423144" w:rsidP="00423144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2314FFA5" w14:textId="77777777" w:rsidR="009340BD" w:rsidRPr="00B70CC5" w:rsidRDefault="009340BD" w:rsidP="009340BD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77A0241F" w14:textId="77777777" w:rsidR="009340BD" w:rsidRPr="00B70CC5" w:rsidRDefault="009340BD" w:rsidP="009340BD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1857565" w14:textId="77777777" w:rsidR="009340BD" w:rsidRPr="00B70CC5" w:rsidRDefault="009340BD" w:rsidP="009340BD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018D4176" w14:textId="77777777" w:rsidR="009340BD" w:rsidRPr="00B70CC5" w:rsidRDefault="009340BD" w:rsidP="009340BD">
      <w:pPr>
        <w:keepNext/>
        <w:keepLines/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</w:p>
    <w:p w14:paraId="48E45050" w14:textId="77777777" w:rsidR="00B70CC5" w:rsidRPr="00B70CC5" w:rsidRDefault="00B70CC5" w:rsidP="00B70CC5">
      <w:pPr>
        <w:shd w:val="clear" w:color="auto" w:fill="FFFFFF"/>
        <w:spacing w:after="120" w:line="288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0C242C6D" w14:textId="1030461E" w:rsidR="00D61931" w:rsidRPr="00B70CC5" w:rsidRDefault="00D61931" w:rsidP="00D61931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entury Gothic" w:hAnsi="Century Gothic" w:cs="Calibri"/>
          <w:sz w:val="20"/>
          <w:szCs w:val="20"/>
        </w:rPr>
      </w:pPr>
      <w:r w:rsidRPr="00B70CC5">
        <w:rPr>
          <w:rFonts w:ascii="Century Gothic" w:hAnsi="Century Gothic" w:cs="Calibri"/>
          <w:sz w:val="20"/>
          <w:szCs w:val="20"/>
        </w:rPr>
        <w:t>W przypadku zmiany wysokości wynagrodzenia należnego Wykonawcy w przypadku zaistnienia przesłanki, o której mowa w ust. 1 pkt 4, będzie odnosić się wyłącznie do części przedmiotu umowy zrealizowanej, zgodnie z terminami ustalonymi umową w przypadku zmiany zasad gromadzenia i wysokości wpłat do pracowniczych planów kapitałowych.</w:t>
      </w:r>
    </w:p>
    <w:p w14:paraId="62C916AF" w14:textId="77777777" w:rsidR="00D61931" w:rsidRPr="00B70CC5" w:rsidRDefault="00D61931" w:rsidP="00D61931">
      <w:pPr>
        <w:shd w:val="clear" w:color="auto" w:fill="FFFFFF"/>
        <w:spacing w:after="120" w:line="288" w:lineRule="auto"/>
        <w:jc w:val="center"/>
        <w:rPr>
          <w:rFonts w:ascii="Century Gothic" w:hAnsi="Century Gothic" w:cs="Calibri"/>
          <w:b/>
          <w:sz w:val="20"/>
          <w:szCs w:val="20"/>
        </w:rPr>
      </w:pPr>
    </w:p>
    <w:p w14:paraId="5778142D" w14:textId="77777777" w:rsidR="00D61931" w:rsidRPr="00B70CC5" w:rsidRDefault="00D61931" w:rsidP="00D61931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lastRenderedPageBreak/>
        <w:t xml:space="preserve">W celu zawarcia aneksu, o którym mowa w ust. 1, każda ze Stron może wystąpić do drugiej Strony z wnioskiem o dokonanie zmiany wysokości wynagrodzenia należnego Wykonawcy, wraz </w:t>
      </w:r>
      <w:r w:rsidRPr="00B70CC5">
        <w:rPr>
          <w:rFonts w:ascii="Century Gothic" w:hAnsi="Century Gothic" w:cs="Calibri"/>
          <w:color w:val="000000"/>
          <w:sz w:val="20"/>
          <w:szCs w:val="20"/>
        </w:rPr>
        <w:br/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34AAE062" w14:textId="77777777" w:rsidR="00D61931" w:rsidRPr="00B70CC5" w:rsidRDefault="00D61931" w:rsidP="00D61931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W przypadku zmian, o których mowa w ust. 1 pkt 2 -4, jeżeli z wnioskiem występuje Wykonawca, jest on zobowiązany dołączyć do wniosku dokumenty, z których będzie wynikać, w jakim zakresie zmiany te mają wpływ na koszty wykonania umowy, w szczególności:</w:t>
      </w:r>
    </w:p>
    <w:p w14:paraId="1A6EE7DF" w14:textId="77777777" w:rsidR="00D61931" w:rsidRPr="00B70CC5" w:rsidRDefault="00D61931" w:rsidP="00D61931">
      <w:pPr>
        <w:keepNext/>
        <w:keepLines/>
        <w:numPr>
          <w:ilvl w:val="1"/>
          <w:numId w:val="43"/>
        </w:numPr>
        <w:suppressAutoHyphens/>
        <w:autoSpaceDN w:val="0"/>
        <w:spacing w:before="120" w:after="0" w:line="240" w:lineRule="auto"/>
        <w:ind w:left="709" w:hanging="283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2BC20871" w14:textId="77777777" w:rsidR="00D61931" w:rsidRPr="00B70CC5" w:rsidRDefault="00D61931" w:rsidP="00D61931">
      <w:pPr>
        <w:keepNext/>
        <w:keepLines/>
        <w:numPr>
          <w:ilvl w:val="1"/>
          <w:numId w:val="43"/>
        </w:numPr>
        <w:suppressAutoHyphens/>
        <w:autoSpaceDN w:val="0"/>
        <w:spacing w:before="120" w:after="0" w:line="240" w:lineRule="auto"/>
        <w:ind w:left="709" w:hanging="283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4DCA93E4" w14:textId="77777777" w:rsidR="00D61931" w:rsidRPr="00B70CC5" w:rsidRDefault="00D61931" w:rsidP="00D61931">
      <w:pPr>
        <w:keepNext/>
        <w:keepLines/>
        <w:numPr>
          <w:ilvl w:val="1"/>
          <w:numId w:val="43"/>
        </w:numPr>
        <w:suppressAutoHyphens/>
        <w:autoSpaceDN w:val="0"/>
        <w:spacing w:before="120" w:after="0" w:line="240" w:lineRule="auto"/>
        <w:ind w:left="709" w:hanging="283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4.</w:t>
      </w:r>
    </w:p>
    <w:p w14:paraId="6F987E8C" w14:textId="77777777" w:rsidR="00D61931" w:rsidRPr="00B70CC5" w:rsidRDefault="00D61931" w:rsidP="00D61931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Century Gothic" w:hAnsi="Century Gothic" w:cs="Calibri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W przypadku zmiany, o której mowa w ust. 1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2.</w:t>
      </w:r>
    </w:p>
    <w:p w14:paraId="483BB034" w14:textId="77777777" w:rsidR="00D61931" w:rsidRPr="00B70CC5" w:rsidRDefault="00D61931" w:rsidP="00D61931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Century Gothic" w:hAnsi="Century Gothic" w:cs="Calibri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 xml:space="preserve">W terminie 14 dni od dnia przekazania wniosku, o którym mowa w ust. 8, Strona, która otrzymała wniosek, przekaże drugiej Stronie informację o zakresie, w jakim zatwierdza wniosek oraz wskaże kwotę, o którą wynagrodzenie należne Wykonawcy powinno ulec zmianie, albo informację </w:t>
      </w:r>
      <w:r w:rsidRPr="00B70CC5">
        <w:rPr>
          <w:rFonts w:ascii="Century Gothic" w:hAnsi="Century Gothic" w:cs="Calibri"/>
          <w:color w:val="000000"/>
          <w:sz w:val="20"/>
          <w:szCs w:val="20"/>
        </w:rPr>
        <w:br/>
        <w:t>o niezatwierdzeniu wniosku wraz z uzasadnieniem.</w:t>
      </w:r>
    </w:p>
    <w:p w14:paraId="34E391BC" w14:textId="77777777" w:rsidR="00D61931" w:rsidRPr="00B70CC5" w:rsidRDefault="00D61931" w:rsidP="00D61931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Century Gothic" w:hAnsi="Century Gothic" w:cs="Calibri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14:paraId="195AA0C8" w14:textId="77777777" w:rsidR="00D61931" w:rsidRPr="00B70CC5" w:rsidRDefault="00D61931" w:rsidP="00D61931">
      <w:pPr>
        <w:keepNext/>
        <w:keepLines/>
        <w:numPr>
          <w:ilvl w:val="0"/>
          <w:numId w:val="4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 xml:space="preserve">Zawarcie aneksu nastąpi nie później niż w terminie 14 dni od dnia zatwierdzenia wniosku </w:t>
      </w:r>
      <w:r w:rsidRPr="00B70CC5">
        <w:rPr>
          <w:rFonts w:ascii="Century Gothic" w:hAnsi="Century Gothic" w:cs="Calibri"/>
          <w:color w:val="000000"/>
          <w:sz w:val="20"/>
          <w:szCs w:val="20"/>
        </w:rPr>
        <w:br/>
        <w:t xml:space="preserve">o dokonanie zmiany wysokości wynagrodzenia należnego Wykonawcy. </w:t>
      </w:r>
    </w:p>
    <w:p w14:paraId="44D6D712" w14:textId="77777777" w:rsidR="00D61931" w:rsidRPr="00B70CC5" w:rsidRDefault="00D61931" w:rsidP="00D61931">
      <w:pPr>
        <w:keepNext/>
        <w:keepLines/>
        <w:jc w:val="center"/>
        <w:rPr>
          <w:rFonts w:ascii="Century Gothic" w:hAnsi="Century Gothic" w:cstheme="majorHAnsi"/>
          <w:b/>
          <w:sz w:val="20"/>
          <w:szCs w:val="20"/>
        </w:rPr>
      </w:pPr>
    </w:p>
    <w:p w14:paraId="0105B325" w14:textId="0969FA9B" w:rsidR="00D61931" w:rsidRPr="00B70CC5" w:rsidRDefault="00D61931" w:rsidP="00D6193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§ 15</w:t>
      </w:r>
    </w:p>
    <w:p w14:paraId="52B6519B" w14:textId="6669D89B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Niezależnie od postanowień § </w:t>
      </w:r>
      <w:r w:rsidR="00B70CC5">
        <w:rPr>
          <w:rFonts w:ascii="Century Gothic" w:eastAsia="Times New Roman" w:hAnsi="Century Gothic" w:cs="Calibri"/>
          <w:sz w:val="20"/>
          <w:szCs w:val="20"/>
          <w:lang w:eastAsia="pl-PL"/>
        </w:rPr>
        <w:t>14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, zgodnie z postanowieniami art. 439 ustawy Pzp, Strony umowy ustalają, że wysokość wynagrodzenia należnego Wykonawcy może podlegać waloryzacji w przypadku gdy ceny materiałów lub kosztów związanych z realizacją przedmiotu Umowy, ulegną zmianie w stosunku do cen materiałów lub kosztów przyjętych za podstawę ustalenia cen wskazanych w ofercie Wykonawcy o więcej niż 2%, wynagrodzenie Wykonawcy ulegnie odpowiednio zwiększeniu lub zmniejszeniu o wskaźnik cen towarów i usług konsumpcyjnych ogłoszony przez Prezesa Głównego Urzędu 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lastRenderedPageBreak/>
        <w:t>Statystycznego Rzeczypospolitej Polskiej, zmiana wynagrodzenia Wykonawcy nastąpi nie częściej niż jeden raz w roku i nie wcześniej niż po 12 miesiącach od daty zawarcia umowy.</w:t>
      </w:r>
    </w:p>
    <w:p w14:paraId="376585DF" w14:textId="0C86A821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Maksymalna wartość zmiany wynagrodzenia, jaką dopuszcza Zamawiający w efekcie zastosowania postanowień o zasadach wprowadzania zmian wysokości wynagrodzenia wynosi </w:t>
      </w:r>
      <w:r w:rsidR="00B70CC5">
        <w:rPr>
          <w:rFonts w:ascii="Century Gothic" w:eastAsia="Times New Roman" w:hAnsi="Century Gothic" w:cs="Calibri"/>
          <w:sz w:val="20"/>
          <w:szCs w:val="20"/>
          <w:lang w:eastAsia="pl-PL"/>
        </w:rPr>
        <w:t>4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% wartości brutto umowy.</w:t>
      </w:r>
    </w:p>
    <w:p w14:paraId="4CCD83CB" w14:textId="77777777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Strona wnioskująca o dokonanie zmiany, o której mowa w ust. 1, zobowiązana jest udokumentować zmianę cen materiałów lub kosztów oraz wykazać wpływ tych zmian na koszt wykonania przedmiotu Umowy.</w:t>
      </w:r>
    </w:p>
    <w:p w14:paraId="0345DD0A" w14:textId="77777777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Wykonawca, którego wynagrodzenie zostało zmienione zgodnie z ust. 1-2, zobowiązany jest do zmiany wynagrodzenia przysługującego podwykonawcy, z którym zawarł umowę w związku z Umową, w zakresie odpowiadającym zmianom cen materiałów lub kosztów dotyczących zobowiązania podwykonawcy.</w:t>
      </w:r>
    </w:p>
    <w:p w14:paraId="2A3D7764" w14:textId="77777777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Zmiana wynagrodzenia nastąpi od następnego miesiąca w którym Strona wystąpiła z wnioskiem o zmianę wynagrodzenia.</w:t>
      </w:r>
    </w:p>
    <w:p w14:paraId="1319F7FF" w14:textId="77777777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Przed podjęciem decyzji o zmianie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</w:t>
      </w:r>
    </w:p>
    <w:p w14:paraId="664BB2BF" w14:textId="77777777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 przypadku wątpliwości co do wysokości zmiany ceny lub kosztu Strony mogą</w:t>
      </w:r>
      <w:r w:rsidRPr="00B70CC5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żą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da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ć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dodatkowych informacji oraz dowod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ó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 (w tym faktur, cennik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ó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w, katalog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ó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 z cenami itp.). W przypadku sporu na tym tle Strony mog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</w:t>
      </w:r>
      <w:r w:rsidRPr="00B70CC5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przyjąć́ 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ś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redni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cen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ę</w:t>
      </w:r>
      <w:r w:rsidRPr="00B70CC5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rynkow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materia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łó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 obj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ę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tych zmian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, a je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ż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eli nie mo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ż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na uzyska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ć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́ takich informacji (np. produkt nie jest powszechnie dost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ę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pny na rynku), to Strony mog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</w:t>
      </w:r>
      <w:r w:rsidRPr="00B70CC5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przyj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ąć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́ 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ś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redni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cen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ę</w:t>
      </w:r>
      <w:r w:rsidRPr="00B70CC5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rynkow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materia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łó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 o bardzo zbli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ż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onych parametrach i jako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ś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ci.</w:t>
      </w:r>
    </w:p>
    <w:p w14:paraId="011543AD" w14:textId="77777777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Wykonawca zobowiązany będzie do zmiany wynagrodzenia przysługującego podwykonawcy, z którym zawarł umowę</w:t>
      </w:r>
      <w:r w:rsidRPr="00B70CC5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, w zakresie odpowiadaj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cym zmianom cen materia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łó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 lub koszt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ó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 dotycz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cych zobowi</w:t>
      </w:r>
      <w:r w:rsidRPr="00B70CC5">
        <w:rPr>
          <w:rFonts w:ascii="Century Gothic" w:eastAsia="Times New Roman" w:hAnsi="Century Gothic" w:cs="Century Gothic"/>
          <w:sz w:val="20"/>
          <w:szCs w:val="20"/>
          <w:lang w:eastAsia="pl-PL"/>
        </w:rPr>
        <w:t>ą</w:t>
      </w: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zania Podwykonawcy.</w:t>
      </w:r>
    </w:p>
    <w:p w14:paraId="27D1E1BF" w14:textId="77777777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eastAsia="Times New Roman" w:hAnsi="Century Gothic" w:cs="Calibri"/>
          <w:sz w:val="20"/>
          <w:szCs w:val="20"/>
          <w:lang w:eastAsia="pl-PL"/>
        </w:rPr>
        <w:t>W przypadku stwierdzenia przez Zamawiającego braku możliwości zabezpieczenia środków finansowych na zwiększenie wynagrodzenia, Zamawiający może dokonać stosownego skrócenia okresu świadczenia usług.</w:t>
      </w:r>
    </w:p>
    <w:p w14:paraId="39CE2212" w14:textId="77777777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>Zmiany Umowy wymagają  formy pisemnej w postaci aneksu.</w:t>
      </w:r>
    </w:p>
    <w:p w14:paraId="33FDEF09" w14:textId="77777777" w:rsidR="00D61931" w:rsidRPr="00B70CC5" w:rsidRDefault="00D61931" w:rsidP="00D61931">
      <w:pPr>
        <w:pStyle w:val="Akapitzlist"/>
        <w:numPr>
          <w:ilvl w:val="3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B70CC5">
        <w:rPr>
          <w:rFonts w:ascii="Century Gothic" w:hAnsi="Century Gothic" w:cs="Calibri"/>
          <w:color w:val="000000"/>
          <w:sz w:val="20"/>
          <w:szCs w:val="20"/>
        </w:rPr>
        <w:t xml:space="preserve">Zawarcie aneksu nastąpi nie później niż w terminie 14 dni od dnia zatwierdzenia wniosku </w:t>
      </w:r>
      <w:r w:rsidRPr="00B70CC5">
        <w:rPr>
          <w:rFonts w:ascii="Century Gothic" w:hAnsi="Century Gothic" w:cs="Calibri"/>
          <w:color w:val="000000"/>
          <w:sz w:val="20"/>
          <w:szCs w:val="20"/>
        </w:rPr>
        <w:br/>
        <w:t xml:space="preserve">o dokonanie zmiany wysokości wynagrodzenia należnego Wykonawcy. </w:t>
      </w:r>
    </w:p>
    <w:p w14:paraId="5532EFF8" w14:textId="77777777" w:rsidR="007E47FB" w:rsidRPr="00B70CC5" w:rsidRDefault="007E47FB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66ACE2D" w14:textId="24ECADEA" w:rsidR="003D46C8" w:rsidRDefault="003D46C8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70CC5">
        <w:rPr>
          <w:rFonts w:ascii="Century Gothic" w:hAnsi="Century Gothic" w:cs="Times New Roman"/>
          <w:b/>
          <w:sz w:val="20"/>
          <w:szCs w:val="20"/>
        </w:rPr>
        <w:t>§ 1</w:t>
      </w:r>
      <w:r w:rsidR="00D61931" w:rsidRPr="00B70CC5">
        <w:rPr>
          <w:rFonts w:ascii="Century Gothic" w:hAnsi="Century Gothic" w:cs="Times New Roman"/>
          <w:b/>
          <w:sz w:val="20"/>
          <w:szCs w:val="20"/>
        </w:rPr>
        <w:t>6</w:t>
      </w:r>
      <w:r w:rsidRPr="00B70CC5">
        <w:rPr>
          <w:rFonts w:ascii="Century Gothic" w:hAnsi="Century Gothic" w:cs="Times New Roman"/>
          <w:b/>
          <w:sz w:val="20"/>
          <w:szCs w:val="20"/>
        </w:rPr>
        <w:t xml:space="preserve"> Zmiana Umowy</w:t>
      </w:r>
    </w:p>
    <w:p w14:paraId="26D8BF21" w14:textId="77777777" w:rsidR="00B70CC5" w:rsidRPr="00B70CC5" w:rsidRDefault="00B70CC5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5A7480C5" w14:textId="77777777" w:rsidR="003D46C8" w:rsidRPr="00B70CC5" w:rsidRDefault="003D46C8" w:rsidP="00794B31">
      <w:pPr>
        <w:pStyle w:val="Akapitzlist"/>
        <w:numPr>
          <w:ilvl w:val="2"/>
          <w:numId w:val="2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B70CC5">
        <w:rPr>
          <w:rFonts w:ascii="Century Gothic" w:hAnsi="Century Gothic" w:cs="Times New Roman"/>
          <w:sz w:val="20"/>
          <w:szCs w:val="20"/>
        </w:rPr>
        <w:t>Strony przewidują możliwość dokonania zmiany zawartej Umowy w przypadku, gdy konieczność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wprowadzenia zmian wynika z okoliczności, których nie można było przewidzieć w chwili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zawarcia Umowy, tj. spowodowanych:</w:t>
      </w:r>
    </w:p>
    <w:p w14:paraId="435CDFC7" w14:textId="3CD9BA1E" w:rsidR="00EF7D72" w:rsidRPr="00B70CC5" w:rsidRDefault="003D46C8" w:rsidP="005831DC">
      <w:pPr>
        <w:pStyle w:val="Akapitzlist"/>
        <w:numPr>
          <w:ilvl w:val="1"/>
          <w:numId w:val="29"/>
        </w:num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B70CC5">
        <w:rPr>
          <w:rFonts w:ascii="Century Gothic" w:hAnsi="Century Gothic" w:cs="Times New Roman"/>
          <w:sz w:val="20"/>
          <w:szCs w:val="20"/>
        </w:rPr>
        <w:t>zmianą powszechnie obowiązujących przepisów prawa lub wynikających z prawomocnych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orzeczeń lub ostatecznych aktów administracyjnych właściwych organów - w takim zakresie,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w jakim będzie to niezbędne w celu dostosowania postanowień Umowy do zaistniałego stanu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prawnego lub faktycznego,</w:t>
      </w:r>
    </w:p>
    <w:p w14:paraId="4A9F1572" w14:textId="300C7959" w:rsidR="003D46C8" w:rsidRPr="00B70CC5" w:rsidRDefault="003D46C8" w:rsidP="00794B31">
      <w:pPr>
        <w:pStyle w:val="Akapitzlist"/>
        <w:numPr>
          <w:ilvl w:val="1"/>
          <w:numId w:val="29"/>
        </w:num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B70CC5">
        <w:rPr>
          <w:rFonts w:ascii="Century Gothic" w:hAnsi="Century Gothic" w:cs="Times New Roman"/>
          <w:sz w:val="20"/>
          <w:szCs w:val="20"/>
        </w:rPr>
        <w:t>siłą wyższą - rozumianą jako wystąpienie zdarzenia nadzwyczajnego, zewnętrznego,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niemożliwego do przewidzenia i zapobieżenia, którego nie dało się uniknąć nawet przy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zachowaniu najwyższej staranności, a które uniemożliwia Wykonawcy wykonanie jego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zobowiązania w całości lub części. W razie wystąpienia siły wyższej Strony Umowy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zobowiązane są dołożyć wszelkich starań w celu ograniczenia do minimum opóźnienia</w:t>
      </w:r>
      <w:r w:rsidR="00163122" w:rsidRPr="00B70CC5">
        <w:rPr>
          <w:rFonts w:ascii="Century Gothic" w:hAnsi="Century Gothic" w:cs="Times New Roman"/>
          <w:sz w:val="20"/>
          <w:szCs w:val="20"/>
        </w:rPr>
        <w:t xml:space="preserve"> </w:t>
      </w:r>
      <w:r w:rsidRPr="00B70CC5">
        <w:rPr>
          <w:rFonts w:ascii="Century Gothic" w:hAnsi="Century Gothic" w:cs="Times New Roman"/>
          <w:sz w:val="20"/>
          <w:szCs w:val="20"/>
        </w:rPr>
        <w:t>w wykonywaniu swoich zobowiązań umownych, powstałego na skutek działania siły wyższej.</w:t>
      </w:r>
    </w:p>
    <w:p w14:paraId="207F6A56" w14:textId="18F65C83" w:rsidR="005F6DE2" w:rsidRPr="005F6DE2" w:rsidRDefault="005F6DE2" w:rsidP="005F6DE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40694D3" w14:textId="77777777" w:rsidR="003D46C8" w:rsidRPr="00427BD8" w:rsidRDefault="003D46C8" w:rsidP="00794B31">
      <w:pPr>
        <w:pStyle w:val="Akapitzlist"/>
        <w:numPr>
          <w:ilvl w:val="2"/>
          <w:numId w:val="2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Zamawiający zastrzega sobie prawo zmniejszenia zakresu świadczonych Usług i w związku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 tym wynagrodzenia Wykonawcy, w przypadku: wystąpienia prac remontowych,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inwestycyjnych, zmian organizacyjnych u Zamawiającego, okresu przestoju lub wyłączenia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pomieszczeń (budynków) z eksploatacji.</w:t>
      </w:r>
    </w:p>
    <w:p w14:paraId="1B883766" w14:textId="77777777" w:rsidR="003D46C8" w:rsidRPr="00427BD8" w:rsidRDefault="003D46C8" w:rsidP="00794B31">
      <w:pPr>
        <w:pStyle w:val="Akapitzlist"/>
        <w:numPr>
          <w:ilvl w:val="2"/>
          <w:numId w:val="2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Zmniejszenie wysokości wynagrodzenia należnego Wykonawcy w przypadku zaistnienia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okoliczności, o których mowa w ust. 2 nastąpi proporcjonalnie do okresu wyłączenia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wykonywania Usługi oraz zmniejszenia zakresu (powierzchni), na której wykonywana jest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Usługa.</w:t>
      </w:r>
    </w:p>
    <w:p w14:paraId="53C2083D" w14:textId="77777777" w:rsidR="003D46C8" w:rsidRPr="00427BD8" w:rsidRDefault="003D46C8" w:rsidP="00794B31">
      <w:pPr>
        <w:pStyle w:val="Akapitzlist"/>
        <w:numPr>
          <w:ilvl w:val="2"/>
          <w:numId w:val="25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Zamawiający poinformuje Wykonawcę o wystąpieniu okoliczności wskazanych w ust. 2</w:t>
      </w:r>
      <w:r w:rsidR="00163122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 tygodniowym wyprzedzeniem.</w:t>
      </w:r>
    </w:p>
    <w:p w14:paraId="55C2F13D" w14:textId="77777777" w:rsidR="00867644" w:rsidRPr="008A24B9" w:rsidRDefault="00867644" w:rsidP="0086764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762B804" w14:textId="7254CD23" w:rsidR="003D46C8" w:rsidRPr="008A24B9" w:rsidRDefault="003D46C8" w:rsidP="0016312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A24B9">
        <w:rPr>
          <w:rFonts w:ascii="Century Gothic" w:hAnsi="Century Gothic" w:cs="Times New Roman"/>
          <w:b/>
          <w:sz w:val="20"/>
          <w:szCs w:val="20"/>
        </w:rPr>
        <w:t>§ 1</w:t>
      </w:r>
      <w:r w:rsidR="00D61931">
        <w:rPr>
          <w:rFonts w:ascii="Century Gothic" w:hAnsi="Century Gothic" w:cs="Times New Roman"/>
          <w:b/>
          <w:sz w:val="20"/>
          <w:szCs w:val="20"/>
        </w:rPr>
        <w:t>7</w:t>
      </w:r>
      <w:r w:rsidRPr="008A24B9">
        <w:rPr>
          <w:rFonts w:ascii="Century Gothic" w:hAnsi="Century Gothic" w:cs="Times New Roman"/>
          <w:b/>
          <w:sz w:val="20"/>
          <w:szCs w:val="20"/>
        </w:rPr>
        <w:t xml:space="preserve"> Odstąpienie od Umowy</w:t>
      </w:r>
    </w:p>
    <w:p w14:paraId="313A460C" w14:textId="77777777" w:rsidR="007E7CAA" w:rsidRPr="00427BD8" w:rsidRDefault="003D46C8" w:rsidP="007E7CAA">
      <w:pPr>
        <w:pStyle w:val="Akapitzlist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Poza przypadkami określonymi przepisami powszechnie obowiązującego prawa, Stronom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przysługuje prawo odstąpienia od Umowy w przypadkach określonych w niniejszym paragrafie.</w:t>
      </w:r>
    </w:p>
    <w:p w14:paraId="02E4156B" w14:textId="694A8FE3" w:rsidR="007E7CAA" w:rsidRPr="007E47FB" w:rsidRDefault="003D46C8" w:rsidP="007E47FB">
      <w:pPr>
        <w:pStyle w:val="Akapitzlist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Zamawiającemu przysługuje prawo odstąpienia od Umowy:</w:t>
      </w:r>
    </w:p>
    <w:p w14:paraId="03165DE0" w14:textId="77777777" w:rsidR="003D46C8" w:rsidRPr="00427BD8" w:rsidRDefault="003D46C8" w:rsidP="007E7CAA">
      <w:pPr>
        <w:spacing w:after="0" w:line="240" w:lineRule="auto"/>
        <w:ind w:left="709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1) w przypadku nieprzystąpienia przez Wykonawcę do świadczenia Usług lub przerwania ich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Wykonywania na okres dłuższy niż 2 dni robocze i bezskutecznym upływie terminu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dodatkowego wyznaczonego przez Zamawiającego zgodnie z § 3 ust. 8 Umowy;</w:t>
      </w:r>
    </w:p>
    <w:p w14:paraId="0C1C101B" w14:textId="77777777" w:rsidR="003D46C8" w:rsidRPr="00427BD8" w:rsidRDefault="003D46C8" w:rsidP="007E7CAA">
      <w:pPr>
        <w:spacing w:after="0" w:line="240" w:lineRule="auto"/>
        <w:ind w:left="709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2) w przypadku stwierdzenia przez Zamawiającego nieprawidłowości w wykonywaniu Usług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i bezskutecznym upływie terminu dodatkowego wyznaczonego przez Zamawiającego zgodnie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 § 3 ust. 7 Umowy;</w:t>
      </w:r>
    </w:p>
    <w:p w14:paraId="2BA288FD" w14:textId="77777777" w:rsidR="003D46C8" w:rsidRPr="001D17F9" w:rsidRDefault="003D46C8" w:rsidP="007E7CAA">
      <w:pPr>
        <w:spacing w:after="0" w:line="240" w:lineRule="auto"/>
        <w:ind w:left="709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3) w przypadku stwierdzenia przez przedstawiciela Zamawiającego nieprzestrzegania przez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osoby zatrudnione przez Wykonawcę przepisów BHP i przepisów przeciwpożarowych</w:t>
      </w:r>
      <w:r w:rsidR="004F1C4C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i bezskutecznym upływie terminu dodatkowego wyznaczonego przez Zamawiającego zgodnie</w:t>
      </w:r>
      <w:r w:rsidR="004F1C4C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z § 3 ust. 7 Umowy;</w:t>
      </w:r>
    </w:p>
    <w:p w14:paraId="156E1212" w14:textId="77777777" w:rsidR="003D46C8" w:rsidRPr="00427BD8" w:rsidRDefault="003D46C8" w:rsidP="007E7CAA">
      <w:pPr>
        <w:spacing w:after="0" w:line="240" w:lineRule="auto"/>
        <w:ind w:left="709" w:hanging="284"/>
        <w:jc w:val="both"/>
        <w:rPr>
          <w:rFonts w:ascii="Century Gothic" w:hAnsi="Century Gothic" w:cs="Times New Roman"/>
          <w:sz w:val="20"/>
          <w:szCs w:val="20"/>
        </w:rPr>
      </w:pPr>
      <w:r w:rsidRPr="001D17F9">
        <w:rPr>
          <w:rFonts w:ascii="Century Gothic" w:hAnsi="Century Gothic" w:cs="Times New Roman"/>
          <w:sz w:val="20"/>
          <w:szCs w:val="20"/>
        </w:rPr>
        <w:t>4) w przypadku zmniejszenia wielkości sumy ubezpieczenia od odpowiedzialności cywilnej</w:t>
      </w:r>
      <w:r w:rsidR="004F1C4C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z tytułu prowadzonej przez wykonawcę działalności gospodarczej, o której mowa w § 9 ust. 1</w:t>
      </w:r>
      <w:r w:rsidR="004F1C4C" w:rsidRPr="001D17F9">
        <w:rPr>
          <w:rFonts w:ascii="Century Gothic" w:hAnsi="Century Gothic" w:cs="Times New Roman"/>
          <w:sz w:val="20"/>
          <w:szCs w:val="20"/>
        </w:rPr>
        <w:t xml:space="preserve"> </w:t>
      </w:r>
      <w:r w:rsidRPr="001D17F9">
        <w:rPr>
          <w:rFonts w:ascii="Century Gothic" w:hAnsi="Century Gothic" w:cs="Times New Roman"/>
          <w:sz w:val="20"/>
          <w:szCs w:val="20"/>
        </w:rPr>
        <w:t>Umowy;</w:t>
      </w:r>
    </w:p>
    <w:p w14:paraId="56C18C3D" w14:textId="5F564313" w:rsidR="0086728B" w:rsidRDefault="003D46C8" w:rsidP="0086728B">
      <w:pPr>
        <w:spacing w:after="0" w:line="240" w:lineRule="auto"/>
        <w:ind w:left="709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5) w przypadku trzykrotnego naliczenia przez zamawiającego kar umownych zgodnie z § 13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Umowy</w:t>
      </w:r>
      <w:r w:rsidR="008C21D2">
        <w:rPr>
          <w:rFonts w:ascii="Century Gothic" w:hAnsi="Century Gothic" w:cs="Times New Roman"/>
          <w:sz w:val="20"/>
          <w:szCs w:val="20"/>
        </w:rPr>
        <w:t>;</w:t>
      </w:r>
    </w:p>
    <w:p w14:paraId="0B582AB7" w14:textId="6ADC9263" w:rsidR="008C21D2" w:rsidRPr="00427BD8" w:rsidRDefault="008C21D2" w:rsidP="0086728B">
      <w:pPr>
        <w:spacing w:after="0" w:line="240" w:lineRule="auto"/>
        <w:ind w:left="709" w:hanging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6)w przypadku zmiany lokalizacji UCS.</w:t>
      </w:r>
    </w:p>
    <w:p w14:paraId="3F1AA8A2" w14:textId="77777777" w:rsidR="007E7CAA" w:rsidRPr="00427BD8" w:rsidRDefault="007E7CAA" w:rsidP="007E7CAA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</w:p>
    <w:p w14:paraId="7CC41A60" w14:textId="77777777" w:rsidR="003D46C8" w:rsidRPr="00427BD8" w:rsidRDefault="003D46C8" w:rsidP="00862F6A">
      <w:pPr>
        <w:pStyle w:val="Akapitzlist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 przypadku, o którym mowa w ust. 2 pkt 1, Zamawiający nie jest uprawniony do odstąpienia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od Umowy po przystąpieniu przez Wykonawcę do realizacji Umowy.</w:t>
      </w:r>
    </w:p>
    <w:p w14:paraId="0A34D8AD" w14:textId="77777777" w:rsidR="003D46C8" w:rsidRPr="00427BD8" w:rsidRDefault="003D46C8" w:rsidP="00862F6A">
      <w:pPr>
        <w:pStyle w:val="Akapitzlist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Wykonawcy przysługuje prawo odstąpienia od Umowy w przypadku zwłoki Zamawiającego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 zapłacie wynagrodzeń za co najmniej dwa cykle rozliczeniowe.</w:t>
      </w:r>
    </w:p>
    <w:p w14:paraId="28692BCE" w14:textId="77777777" w:rsidR="003D46C8" w:rsidRPr="00427BD8" w:rsidRDefault="003D46C8" w:rsidP="00862F6A">
      <w:pPr>
        <w:pStyle w:val="Akapitzlist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Strony zgodnie ustalają, że odstąpienie od Umowy przez jedną ze Stron, na podstawie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któregokolwiek z postanowień Umowy, wywiera skutek w postaci rozwiązania Umowy na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przyszłość, w dniu wskazanym przez Stronę odstępującą od Umowy, jednakże nie wcześniej niż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 dniu otrzymania oświadczenia o odstąpieniu od Umowy przez drugą Stronę, nie naruszając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stosunku prawnego łączącego Strony na podstawie Umowy w zakresie już wykonanego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przedmiotu Umowy (odstąpienie od części Umowy).</w:t>
      </w:r>
    </w:p>
    <w:p w14:paraId="65C25833" w14:textId="3E7CBA65" w:rsidR="003D46C8" w:rsidRDefault="003D46C8" w:rsidP="00862F6A">
      <w:pPr>
        <w:pStyle w:val="Akapitzlist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 przypadku skierowania przez osoby trzecie jakichkolwiek roszczeń wobec Zamawiającego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związanych z niewykonaniem lub nienależytym wykonaniem Umowy przez Wykonawcę,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Wykonawca zobowiązany jest niezwłocznie przystąpić do sporu lub wstąpić w miejsce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 w takim sporze, chyba że roszczenia uznane zostały za bezzasadne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prawomocnym orzeczeniem Sądu.</w:t>
      </w:r>
    </w:p>
    <w:p w14:paraId="52079593" w14:textId="77777777" w:rsidR="007E47FB" w:rsidRPr="00427BD8" w:rsidRDefault="007E47FB" w:rsidP="007E47FB">
      <w:pPr>
        <w:pStyle w:val="Akapitzlist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6BBE789D" w14:textId="77777777" w:rsidR="00862F6A" w:rsidRPr="00427BD8" w:rsidRDefault="00862F6A" w:rsidP="00862F6A">
      <w:pPr>
        <w:pStyle w:val="Akapitzlist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052601F2" w14:textId="77C1D1D3" w:rsidR="003D46C8" w:rsidRPr="008A24B9" w:rsidRDefault="003D46C8" w:rsidP="004F1C4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A24B9">
        <w:rPr>
          <w:rFonts w:ascii="Century Gothic" w:hAnsi="Century Gothic" w:cs="Times New Roman"/>
          <w:b/>
          <w:sz w:val="20"/>
          <w:szCs w:val="20"/>
        </w:rPr>
        <w:t>§ 1</w:t>
      </w:r>
      <w:r w:rsidR="00D61931">
        <w:rPr>
          <w:rFonts w:ascii="Century Gothic" w:hAnsi="Century Gothic" w:cs="Times New Roman"/>
          <w:b/>
          <w:sz w:val="20"/>
          <w:szCs w:val="20"/>
        </w:rPr>
        <w:t>8</w:t>
      </w:r>
      <w:r w:rsidRPr="008A24B9">
        <w:rPr>
          <w:rFonts w:ascii="Century Gothic" w:hAnsi="Century Gothic" w:cs="Times New Roman"/>
          <w:b/>
          <w:sz w:val="20"/>
          <w:szCs w:val="20"/>
        </w:rPr>
        <w:t xml:space="preserve"> Zasady współpracy i kontaktowania się Stron</w:t>
      </w:r>
    </w:p>
    <w:p w14:paraId="1E254B67" w14:textId="77777777" w:rsidR="00862F6A" w:rsidRPr="00427BD8" w:rsidRDefault="00862F6A" w:rsidP="004F1C4C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17CA6186" w14:textId="77777777" w:rsidR="003D46C8" w:rsidRPr="00427BD8" w:rsidRDefault="003D46C8" w:rsidP="00862F6A">
      <w:pPr>
        <w:pStyle w:val="Akapitzlist"/>
        <w:numPr>
          <w:ilvl w:val="2"/>
          <w:numId w:val="2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Strony zobowiązują się do wzajemnej współpracy, w szczególności Wykonawca zobowiązuje się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do informowania Zamawiającego o przebiegu wykonania przedmiotu Umowy, przy czym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 zaistniałych w tym zakresie trudnościach i przeszkodach Wykonawca będzie informował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 niezwłocznie na piśmie/drogą elektroniczną, a w nagłym przypadku – także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 xml:space="preserve">ustnie lub drogą telefoniczną. Strony zobowiązują się </w:t>
      </w:r>
      <w:r w:rsidRPr="00427BD8">
        <w:rPr>
          <w:rFonts w:ascii="Century Gothic" w:hAnsi="Century Gothic" w:cs="Times New Roman"/>
          <w:sz w:val="20"/>
          <w:szCs w:val="20"/>
        </w:rPr>
        <w:lastRenderedPageBreak/>
        <w:t>współdziałać w zakresie rozwiązywania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wszelkich sytuacji spornych w okresie wykonywania Umowy.</w:t>
      </w:r>
    </w:p>
    <w:p w14:paraId="4A0C0082" w14:textId="77777777" w:rsidR="00862F6A" w:rsidRPr="00427BD8" w:rsidRDefault="003D46C8" w:rsidP="007658D6">
      <w:pPr>
        <w:pStyle w:val="Akapitzlist"/>
        <w:numPr>
          <w:ilvl w:val="2"/>
          <w:numId w:val="2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Osobą reprezentującą Zamawiającego w kontaktach w zakresie realizacji Umowy jest, tel. , email</w:t>
      </w:r>
    </w:p>
    <w:p w14:paraId="44DD7C0F" w14:textId="12E15035" w:rsidR="00862F6A" w:rsidRPr="00933EFD" w:rsidRDefault="003D46C8" w:rsidP="00854A44">
      <w:pPr>
        <w:pStyle w:val="Akapitzlist"/>
        <w:numPr>
          <w:ilvl w:val="2"/>
          <w:numId w:val="2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933EFD">
        <w:rPr>
          <w:rFonts w:ascii="Century Gothic" w:hAnsi="Century Gothic" w:cs="Times New Roman"/>
          <w:sz w:val="20"/>
          <w:szCs w:val="20"/>
        </w:rPr>
        <w:t>Osobą reprezentującą Wykonawcę w kontaktach w zakresie realizacji Umowy jest …, tel. …,</w:t>
      </w:r>
      <w:r w:rsidR="00862F6A" w:rsidRPr="00933EFD">
        <w:rPr>
          <w:rFonts w:ascii="Century Gothic" w:hAnsi="Century Gothic" w:cs="Times New Roman"/>
          <w:sz w:val="20"/>
          <w:szCs w:val="20"/>
        </w:rPr>
        <w:t xml:space="preserve">email … </w:t>
      </w:r>
    </w:p>
    <w:p w14:paraId="7FED28CE" w14:textId="77777777" w:rsidR="003D46C8" w:rsidRPr="00427BD8" w:rsidRDefault="003D46C8" w:rsidP="00862F6A">
      <w:pPr>
        <w:pStyle w:val="Akapitzlist"/>
        <w:numPr>
          <w:ilvl w:val="2"/>
          <w:numId w:val="2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Osobą pełniącą funkcję stałego Koordynatora, o którym mowa w § 3 ust. 3 Umowy, jest … tel. …,</w:t>
      </w:r>
      <w:r w:rsidR="00862F6A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email … .</w:t>
      </w:r>
    </w:p>
    <w:p w14:paraId="4843737A" w14:textId="77777777" w:rsidR="003D46C8" w:rsidRPr="00427BD8" w:rsidRDefault="003D46C8" w:rsidP="00862F6A">
      <w:pPr>
        <w:pStyle w:val="Akapitzlist"/>
        <w:numPr>
          <w:ilvl w:val="2"/>
          <w:numId w:val="2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Stronom przysługuje możliwość zmiany osób, o których mowa w ust. 2 – 4.</w:t>
      </w:r>
    </w:p>
    <w:p w14:paraId="5EB1E6E9" w14:textId="77777777" w:rsidR="003D46C8" w:rsidRPr="00427BD8" w:rsidRDefault="003D46C8" w:rsidP="00862F6A">
      <w:pPr>
        <w:pStyle w:val="Akapitzlist"/>
        <w:numPr>
          <w:ilvl w:val="2"/>
          <w:numId w:val="2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Zmiany osób, o których mowa w ust. 2 - 4, dokonuje się poprzez pisemne powiadomienie drugiej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Strony, wraz z podaniem imienia i nazwiska, służbowego numeru telefonu oraz adresu służbowej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poczty elektronicznej osoby zmieniającej jedną z osób, o których mowa w ust. 2 – 4.</w:t>
      </w:r>
    </w:p>
    <w:p w14:paraId="69F45F72" w14:textId="77777777" w:rsidR="003D46C8" w:rsidRPr="00427BD8" w:rsidRDefault="003D46C8" w:rsidP="00862F6A">
      <w:pPr>
        <w:pStyle w:val="Akapitzlist"/>
        <w:numPr>
          <w:ilvl w:val="2"/>
          <w:numId w:val="2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Zmiana osób, o których mowa w ust. 2 - 4, nie wymaga zawarcia aneksu do Umowy.</w:t>
      </w:r>
    </w:p>
    <w:p w14:paraId="5EFE7A58" w14:textId="77777777" w:rsidR="003D46C8" w:rsidRPr="00427BD8" w:rsidRDefault="003D46C8" w:rsidP="00862F6A">
      <w:pPr>
        <w:pStyle w:val="Akapitzlist"/>
        <w:numPr>
          <w:ilvl w:val="2"/>
          <w:numId w:val="29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Każda ze Stron jest zobowiązana zawiadomić drugą Stronę o zmianie wszelkich danych, które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uniemożliwią należytą współpracę pomiędzy Stronami. W szczególności dotyczy to zmiany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adresu do doręczeń, numerów telefonów, adresów poczty elektronicznej oraz rachunków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bankowych. Zmiana danych kontaktowych nie wymaga zawarcia aneksu do Umowy, a jedynie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pisemnego powiadomienia drugiej Strony o ich dokonaniu. Zmiana powyższych danych, w braku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niezwłocznego powiadomienia o zmianie, nie może wywołać negatywnych skutków dla drugiej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Strony, w szczególności korespondencja wysłana na dotychczasowy adres będzie uważana za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skutecznie doręczoną.</w:t>
      </w:r>
    </w:p>
    <w:p w14:paraId="12D321DD" w14:textId="77777777" w:rsidR="00427BD8" w:rsidRDefault="00427BD8" w:rsidP="004F1C4C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63A86B51" w14:textId="24C49F97" w:rsidR="003D46C8" w:rsidRPr="00427BD8" w:rsidRDefault="003D46C8" w:rsidP="004F1C4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27BD8">
        <w:rPr>
          <w:rFonts w:ascii="Century Gothic" w:hAnsi="Century Gothic" w:cs="Times New Roman"/>
          <w:b/>
          <w:sz w:val="20"/>
          <w:szCs w:val="20"/>
        </w:rPr>
        <w:t>§ 1</w:t>
      </w:r>
      <w:r w:rsidR="00D61931">
        <w:rPr>
          <w:rFonts w:ascii="Century Gothic" w:hAnsi="Century Gothic" w:cs="Times New Roman"/>
          <w:b/>
          <w:sz w:val="20"/>
          <w:szCs w:val="20"/>
        </w:rPr>
        <w:t>9</w:t>
      </w:r>
      <w:r w:rsidRPr="00427BD8">
        <w:rPr>
          <w:rFonts w:ascii="Century Gothic" w:hAnsi="Century Gothic" w:cs="Times New Roman"/>
          <w:b/>
          <w:sz w:val="20"/>
          <w:szCs w:val="20"/>
        </w:rPr>
        <w:t xml:space="preserve"> Informacje Poufne</w:t>
      </w:r>
    </w:p>
    <w:p w14:paraId="4F29EB1A" w14:textId="77777777" w:rsidR="00862F6A" w:rsidRPr="00427BD8" w:rsidRDefault="00862F6A" w:rsidP="004F1C4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162D14C5" w14:textId="77777777" w:rsidR="003D46C8" w:rsidRPr="00427BD8" w:rsidRDefault="003D46C8" w:rsidP="00862F6A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1. Wykonawca zobowiązuje się w okresie obowiązywania Umowy oraz po jej wygaśnięciu lub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rozwiązaniu, do zachowania w ścisłej tajemnicy wszelkich informacji dotyczących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Zamawiającego, obejmujących:</w:t>
      </w:r>
    </w:p>
    <w:p w14:paraId="5A82989D" w14:textId="77777777" w:rsidR="003D46C8" w:rsidRPr="00427BD8" w:rsidRDefault="003D46C8" w:rsidP="00CE6212">
      <w:pPr>
        <w:spacing w:after="0" w:line="240" w:lineRule="auto"/>
        <w:ind w:left="567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 xml:space="preserve">1) dane osobowe – chronione na podstawie </w:t>
      </w:r>
      <w:r w:rsidR="004F1C4C" w:rsidRPr="00427BD8">
        <w:rPr>
          <w:rFonts w:ascii="Century Gothic" w:hAnsi="Century Gothic" w:cs="Times New Roman"/>
          <w:sz w:val="20"/>
          <w:szCs w:val="20"/>
        </w:rPr>
        <w:t>obowiązujących przepisów</w:t>
      </w:r>
    </w:p>
    <w:p w14:paraId="5F25B113" w14:textId="77777777" w:rsidR="003D46C8" w:rsidRPr="00427BD8" w:rsidRDefault="003D46C8" w:rsidP="00CE6212">
      <w:pPr>
        <w:spacing w:after="0" w:line="240" w:lineRule="auto"/>
        <w:ind w:left="567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2) informacje stanowiące tajemnicę przedsiębiorstwa - chronione na podstawie ustawy z dnia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16 kwietnia 1993 r. o zwalczaniu nieuczciwej konkurencji (Dz. U. z 2003 r., nr 153, poz., 1503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 późn. zm.);</w:t>
      </w:r>
    </w:p>
    <w:p w14:paraId="44071146" w14:textId="77777777" w:rsidR="003D46C8" w:rsidRPr="00427BD8" w:rsidRDefault="003D46C8" w:rsidP="00CE6212">
      <w:pPr>
        <w:spacing w:after="0" w:line="240" w:lineRule="auto"/>
        <w:ind w:left="567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3) informacje, które mogą mieć wpływ na funkcjonowanie lub stan bezpieczeństwa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Zamawiającego.</w:t>
      </w:r>
    </w:p>
    <w:p w14:paraId="5E2E8F6E" w14:textId="77777777" w:rsidR="00CE6212" w:rsidRPr="00427BD8" w:rsidRDefault="003D46C8" w:rsidP="00CE6212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2. Informacje, o których mowa w ust. 1, zwane są dalej „Informacjami Poufnymi”.</w:t>
      </w:r>
    </w:p>
    <w:p w14:paraId="3B416978" w14:textId="77777777" w:rsidR="003D46C8" w:rsidRPr="00427BD8" w:rsidRDefault="003D46C8" w:rsidP="00CE6212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3. Informacje Poufne mogą być udostępnione wyłącznie osobom dającym rękojmię zachowania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tajemnicy i tylko w zakresie niezbędnym dla należytego wykonania przedmiotu Umowy.</w:t>
      </w:r>
    </w:p>
    <w:p w14:paraId="5777F9C2" w14:textId="77777777" w:rsidR="003D46C8" w:rsidRPr="00427BD8" w:rsidRDefault="003D46C8" w:rsidP="00CE6212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4. Ujawnianie Informacji Poufnych, niezależnie od sposobu ich ujawnienia, w wypadku gdy ma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zostać dokonane w celu innym niż należyte wykonanie Umowy, jest dopuszczalne tylko za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 xml:space="preserve">uprzednim zezwoleniem drugiej Strony, wyrażonym w formie pisemnej pod rygorem 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nieważności, przy czym w razie wątpliwości należy skonsultować zamiar ujawnienia Informacji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Poufnej z przedstawicielem drugiej Strony.</w:t>
      </w:r>
    </w:p>
    <w:p w14:paraId="30B56729" w14:textId="77777777" w:rsidR="003D46C8" w:rsidRPr="00427BD8" w:rsidRDefault="003D46C8" w:rsidP="00CE6212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5. W przypadku, gdy Strona została zobowiązana do ujawnienia Informacji Poufnych w całości lub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w części uprawnionemu organowi, w granicach obowiązującego prawa, Strona ta zobowiązana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jest jedynie uprzedzić drugą Stronę o nałożonym na nią obowiązku.</w:t>
      </w:r>
    </w:p>
    <w:p w14:paraId="3A436803" w14:textId="77777777" w:rsidR="003D46C8" w:rsidRPr="00427BD8" w:rsidRDefault="003D46C8" w:rsidP="00CE6212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6. W razie powzięcia przez Stronę wiedzy o nieuprawnionym ujawnieniu Informacji Poufnych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zobowiązana jest niezwłocznie powiadomić o tym fakcie drugą Stronę w celu umożliwienia jej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podjęcia stosowanych środków zapobiegawczych.</w:t>
      </w:r>
    </w:p>
    <w:p w14:paraId="46FA05F1" w14:textId="77777777" w:rsidR="003D46C8" w:rsidRPr="00427BD8" w:rsidRDefault="003D46C8" w:rsidP="00CE6212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7. Strona ma obowiązek zapewnić ochronę Informacji Poufnych według najwyższych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przewidzianych prawem standardów, w tym zapewnić ochronę systemów i sieci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teleinformatycznych, w których są przetwarzane, przechowywane lub przekazywane Informacje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Poufne drugiej Strony, a także kontrolować ochronę Informacji Poufnych oraz przestrzegać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przepisów o ochronie poufności informacji.</w:t>
      </w:r>
    </w:p>
    <w:p w14:paraId="00C2DA01" w14:textId="77777777" w:rsidR="00FA0330" w:rsidRPr="00427BD8" w:rsidRDefault="00FA0330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6E7C169" w14:textId="2231A728" w:rsidR="008A24B9" w:rsidRDefault="008A24B9" w:rsidP="004F1C4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65E66F96" w14:textId="5453C753" w:rsidR="001D17F9" w:rsidRDefault="001D17F9" w:rsidP="004F1C4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2D12A255" w14:textId="3EEA4EED" w:rsidR="001D17F9" w:rsidRDefault="001D17F9" w:rsidP="004F1C4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DE2AED8" w14:textId="77777777" w:rsidR="001D17F9" w:rsidRDefault="001D17F9" w:rsidP="004F1C4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E31F79C" w14:textId="6C3DEEFC" w:rsidR="003D46C8" w:rsidRPr="00427BD8" w:rsidRDefault="008A24B9" w:rsidP="004F1C4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lastRenderedPageBreak/>
        <w:t xml:space="preserve">§ </w:t>
      </w:r>
      <w:r w:rsidR="00D61931">
        <w:rPr>
          <w:rFonts w:ascii="Century Gothic" w:hAnsi="Century Gothic" w:cs="Times New Roman"/>
          <w:b/>
          <w:sz w:val="20"/>
          <w:szCs w:val="20"/>
        </w:rPr>
        <w:t>20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3D46C8" w:rsidRPr="00427BD8">
        <w:rPr>
          <w:rFonts w:ascii="Century Gothic" w:hAnsi="Century Gothic" w:cs="Times New Roman"/>
          <w:b/>
          <w:sz w:val="20"/>
          <w:szCs w:val="20"/>
        </w:rPr>
        <w:t>Postanowienia końcowe</w:t>
      </w:r>
    </w:p>
    <w:p w14:paraId="6DF4EBB2" w14:textId="77777777" w:rsidR="00CE6212" w:rsidRPr="00427BD8" w:rsidRDefault="00CE6212" w:rsidP="004F1C4C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6802F0AA" w14:textId="1F063DA6" w:rsidR="003D46C8" w:rsidRPr="00427BD8" w:rsidRDefault="003D46C8" w:rsidP="00FA0330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W sprawach nieuregulowanych Umową mają zastosowanie odpowiednie przepisy powszechnie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obowiązującego prawa, w szczególności przepisy Kodeksu cywilnego oraz ustawy Prawo zamówień publicznych.</w:t>
      </w:r>
    </w:p>
    <w:p w14:paraId="53D7A444" w14:textId="77777777" w:rsidR="003D46C8" w:rsidRPr="00427BD8" w:rsidRDefault="003D46C8" w:rsidP="00FA0330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Strony będą dążyły do polubownego rozstrzygania wszelkich sporów powstałych w związku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 wykonaniem Umowy, jednak w przypadku, gdy nie osiągną porozumienia, zaistniały spór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będzie poddany rozstrzygnięciu przez sąd powszechny właściwy miejscowo dla siedziby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Zamawiającego.</w:t>
      </w:r>
    </w:p>
    <w:p w14:paraId="12C59DDF" w14:textId="77777777" w:rsidR="003D46C8" w:rsidRPr="00427BD8" w:rsidRDefault="003D46C8" w:rsidP="00FA0330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Zmiana lub odstąpienie od Umowy wymaga formy pisemnej pod rygorem nieważności.</w:t>
      </w:r>
    </w:p>
    <w:p w14:paraId="42462D55" w14:textId="77777777" w:rsidR="003D46C8" w:rsidRPr="00427BD8" w:rsidRDefault="003D46C8" w:rsidP="00FA0330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427BD8">
        <w:rPr>
          <w:rFonts w:ascii="Century Gothic" w:hAnsi="Century Gothic" w:cs="Times New Roman"/>
          <w:sz w:val="20"/>
          <w:szCs w:val="20"/>
        </w:rPr>
        <w:t>Umowę sporządzono w trzech jednobrzmiących egzemplarzach, jeden dla Wykonawcy i dwa dla</w:t>
      </w:r>
      <w:r w:rsidR="004F1C4C" w:rsidRPr="00427BD8">
        <w:rPr>
          <w:rFonts w:ascii="Century Gothic" w:hAnsi="Century Gothic" w:cs="Times New Roman"/>
          <w:sz w:val="20"/>
          <w:szCs w:val="20"/>
        </w:rPr>
        <w:t xml:space="preserve"> </w:t>
      </w:r>
      <w:r w:rsidRPr="00427BD8">
        <w:rPr>
          <w:rFonts w:ascii="Century Gothic" w:hAnsi="Century Gothic" w:cs="Times New Roman"/>
          <w:sz w:val="20"/>
          <w:szCs w:val="20"/>
        </w:rPr>
        <w:t>Zmawiającego.</w:t>
      </w:r>
    </w:p>
    <w:p w14:paraId="5EEB0A4A" w14:textId="731ED5FB" w:rsidR="0086728B" w:rsidRPr="0086728B" w:rsidRDefault="0086728B" w:rsidP="0086728B">
      <w:pPr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59AD18DB" w14:textId="4302206C" w:rsidR="003D46C8" w:rsidRPr="00427BD8" w:rsidRDefault="003D46C8" w:rsidP="0086728B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06CB26E" w14:textId="3E47CE07" w:rsidR="00FA0330" w:rsidRDefault="00FA0330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3B7C479" w14:textId="77777777" w:rsidR="009340BD" w:rsidRPr="00427BD8" w:rsidRDefault="009340BD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</w:p>
    <w:p w14:paraId="4505FF80" w14:textId="77777777" w:rsidR="00FA0330" w:rsidRPr="00427BD8" w:rsidRDefault="00FA0330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227ADAA" w14:textId="77777777" w:rsidR="00FA0330" w:rsidRPr="00427BD8" w:rsidRDefault="00FA0330" w:rsidP="007658D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73E1645" w14:textId="4ACDE1A3" w:rsidR="00440787" w:rsidRPr="00427BD8" w:rsidRDefault="003D46C8" w:rsidP="00427BD8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27BD8">
        <w:rPr>
          <w:rFonts w:ascii="Century Gothic" w:hAnsi="Century Gothic" w:cs="Times New Roman"/>
          <w:b/>
          <w:sz w:val="20"/>
          <w:szCs w:val="20"/>
        </w:rPr>
        <w:t>WYKONAWCA:</w:t>
      </w:r>
      <w:r w:rsidR="00427BD8" w:rsidRPr="00427BD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427BD8">
        <w:rPr>
          <w:rFonts w:ascii="Century Gothic" w:hAnsi="Century Gothic" w:cs="Times New Roman"/>
          <w:b/>
          <w:sz w:val="20"/>
          <w:szCs w:val="20"/>
        </w:rPr>
        <w:tab/>
      </w:r>
      <w:r w:rsidR="00427BD8">
        <w:rPr>
          <w:rFonts w:ascii="Century Gothic" w:hAnsi="Century Gothic" w:cs="Times New Roman"/>
          <w:b/>
          <w:sz w:val="20"/>
          <w:szCs w:val="20"/>
        </w:rPr>
        <w:tab/>
      </w:r>
      <w:r w:rsidR="00427BD8">
        <w:rPr>
          <w:rFonts w:ascii="Century Gothic" w:hAnsi="Century Gothic" w:cs="Times New Roman"/>
          <w:b/>
          <w:sz w:val="20"/>
          <w:szCs w:val="20"/>
        </w:rPr>
        <w:tab/>
      </w:r>
      <w:r w:rsidR="00427BD8">
        <w:rPr>
          <w:rFonts w:ascii="Century Gothic" w:hAnsi="Century Gothic" w:cs="Times New Roman"/>
          <w:b/>
          <w:sz w:val="20"/>
          <w:szCs w:val="20"/>
        </w:rPr>
        <w:tab/>
      </w:r>
      <w:r w:rsidR="00427BD8">
        <w:rPr>
          <w:rFonts w:ascii="Century Gothic" w:hAnsi="Century Gothic" w:cs="Times New Roman"/>
          <w:b/>
          <w:sz w:val="20"/>
          <w:szCs w:val="20"/>
        </w:rPr>
        <w:tab/>
      </w:r>
      <w:r w:rsidR="00427BD8">
        <w:rPr>
          <w:rFonts w:ascii="Century Gothic" w:hAnsi="Century Gothic" w:cs="Times New Roman"/>
          <w:b/>
          <w:sz w:val="20"/>
          <w:szCs w:val="20"/>
        </w:rPr>
        <w:tab/>
      </w:r>
      <w:r w:rsidR="00427BD8">
        <w:rPr>
          <w:rFonts w:ascii="Century Gothic" w:hAnsi="Century Gothic" w:cs="Times New Roman"/>
          <w:b/>
          <w:sz w:val="20"/>
          <w:szCs w:val="20"/>
        </w:rPr>
        <w:tab/>
      </w:r>
      <w:r w:rsidR="00427BD8">
        <w:rPr>
          <w:rFonts w:ascii="Century Gothic" w:hAnsi="Century Gothic" w:cs="Times New Roman"/>
          <w:b/>
          <w:sz w:val="20"/>
          <w:szCs w:val="20"/>
        </w:rPr>
        <w:tab/>
      </w:r>
      <w:r w:rsidR="00427BD8" w:rsidRPr="00427BD8">
        <w:rPr>
          <w:rFonts w:ascii="Century Gothic" w:hAnsi="Century Gothic" w:cs="Times New Roman"/>
          <w:b/>
          <w:sz w:val="20"/>
          <w:szCs w:val="20"/>
        </w:rPr>
        <w:t>ZAMAWIAJĄCY:</w:t>
      </w:r>
    </w:p>
    <w:sectPr w:rsidR="00440787" w:rsidRPr="00427BD8" w:rsidSect="00B0348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02939" w14:textId="77777777" w:rsidR="002E5A9F" w:rsidRDefault="002E5A9F" w:rsidP="00CF7430">
      <w:pPr>
        <w:spacing w:after="0" w:line="240" w:lineRule="auto"/>
      </w:pPr>
      <w:r>
        <w:separator/>
      </w:r>
    </w:p>
  </w:endnote>
  <w:endnote w:type="continuationSeparator" w:id="0">
    <w:p w14:paraId="1D621367" w14:textId="77777777" w:rsidR="002E5A9F" w:rsidRDefault="002E5A9F" w:rsidP="00CF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EEEF" w14:textId="77777777" w:rsidR="002E5A9F" w:rsidRDefault="002E5A9F" w:rsidP="00CF7430">
      <w:pPr>
        <w:spacing w:after="0" w:line="240" w:lineRule="auto"/>
      </w:pPr>
      <w:r>
        <w:separator/>
      </w:r>
    </w:p>
  </w:footnote>
  <w:footnote w:type="continuationSeparator" w:id="0">
    <w:p w14:paraId="4E4B5944" w14:textId="77777777" w:rsidR="002E5A9F" w:rsidRDefault="002E5A9F" w:rsidP="00CF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16649B4"/>
    <w:multiLevelType w:val="hybridMultilevel"/>
    <w:tmpl w:val="8F16E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38CE"/>
    <w:multiLevelType w:val="multilevel"/>
    <w:tmpl w:val="4A4EF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C3306"/>
    <w:multiLevelType w:val="hybridMultilevel"/>
    <w:tmpl w:val="880EF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5C79"/>
    <w:multiLevelType w:val="hybridMultilevel"/>
    <w:tmpl w:val="CCE62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19EA"/>
    <w:multiLevelType w:val="hybridMultilevel"/>
    <w:tmpl w:val="2C7A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F90"/>
    <w:multiLevelType w:val="hybridMultilevel"/>
    <w:tmpl w:val="10AAC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455"/>
    <w:multiLevelType w:val="hybridMultilevel"/>
    <w:tmpl w:val="44665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2604D450">
      <w:start w:val="1"/>
      <w:numFmt w:val="lowerLetter"/>
      <w:lvlText w:val="%6)"/>
      <w:lvlJc w:val="right"/>
      <w:pPr>
        <w:ind w:left="4680" w:hanging="180"/>
      </w:pPr>
      <w:rPr>
        <w:rFonts w:ascii="Century Gothic" w:eastAsiaTheme="minorHAnsi" w:hAnsi="Century Gothic" w:cs="Calibri"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134EB"/>
    <w:multiLevelType w:val="hybridMultilevel"/>
    <w:tmpl w:val="8FDEDDF0"/>
    <w:lvl w:ilvl="0" w:tplc="98F4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78B0"/>
    <w:multiLevelType w:val="hybridMultilevel"/>
    <w:tmpl w:val="96966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73881"/>
    <w:multiLevelType w:val="hybridMultilevel"/>
    <w:tmpl w:val="D5A2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3E77B2A"/>
    <w:multiLevelType w:val="hybridMultilevel"/>
    <w:tmpl w:val="AF3E5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6E99"/>
    <w:multiLevelType w:val="hybridMultilevel"/>
    <w:tmpl w:val="CD80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C04BD"/>
    <w:multiLevelType w:val="hybridMultilevel"/>
    <w:tmpl w:val="EADA4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A653B"/>
    <w:multiLevelType w:val="hybridMultilevel"/>
    <w:tmpl w:val="0ECCF8EE"/>
    <w:lvl w:ilvl="0" w:tplc="98F4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24D8"/>
    <w:multiLevelType w:val="hybridMultilevel"/>
    <w:tmpl w:val="38687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26DC"/>
    <w:multiLevelType w:val="hybridMultilevel"/>
    <w:tmpl w:val="C1EE3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E53B3"/>
    <w:multiLevelType w:val="hybridMultilevel"/>
    <w:tmpl w:val="C1EE3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5B7C"/>
    <w:multiLevelType w:val="hybridMultilevel"/>
    <w:tmpl w:val="AD8E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C0A5C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7237"/>
    <w:multiLevelType w:val="hybridMultilevel"/>
    <w:tmpl w:val="72023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10EB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57A12"/>
    <w:multiLevelType w:val="hybridMultilevel"/>
    <w:tmpl w:val="8FDEDDF0"/>
    <w:lvl w:ilvl="0" w:tplc="98F4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A5DBA"/>
    <w:multiLevelType w:val="hybridMultilevel"/>
    <w:tmpl w:val="DBD4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609F6"/>
    <w:multiLevelType w:val="hybridMultilevel"/>
    <w:tmpl w:val="935A8476"/>
    <w:lvl w:ilvl="0" w:tplc="A9D62026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F0FB1"/>
    <w:multiLevelType w:val="multilevel"/>
    <w:tmpl w:val="B6E275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604B17"/>
    <w:multiLevelType w:val="hybridMultilevel"/>
    <w:tmpl w:val="01E4F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00A7D"/>
    <w:multiLevelType w:val="hybridMultilevel"/>
    <w:tmpl w:val="62D27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A4915"/>
    <w:multiLevelType w:val="hybridMultilevel"/>
    <w:tmpl w:val="E7FC5DAE"/>
    <w:lvl w:ilvl="0" w:tplc="7BC23D2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3672C"/>
    <w:multiLevelType w:val="hybridMultilevel"/>
    <w:tmpl w:val="C74EA964"/>
    <w:lvl w:ilvl="0" w:tplc="14AA14F2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0" w15:restartNumberingAfterBreak="0">
    <w:nsid w:val="55E03352"/>
    <w:multiLevelType w:val="hybridMultilevel"/>
    <w:tmpl w:val="1ED0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5D4"/>
    <w:multiLevelType w:val="hybridMultilevel"/>
    <w:tmpl w:val="C0C4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43655"/>
    <w:multiLevelType w:val="hybridMultilevel"/>
    <w:tmpl w:val="3FAAC97C"/>
    <w:lvl w:ilvl="0" w:tplc="7BC23D2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44FF6"/>
    <w:multiLevelType w:val="hybridMultilevel"/>
    <w:tmpl w:val="B9AA2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22769"/>
    <w:multiLevelType w:val="hybridMultilevel"/>
    <w:tmpl w:val="5B82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84805"/>
    <w:multiLevelType w:val="hybridMultilevel"/>
    <w:tmpl w:val="6254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D4418"/>
    <w:multiLevelType w:val="hybridMultilevel"/>
    <w:tmpl w:val="06B2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95CD3"/>
    <w:multiLevelType w:val="hybridMultilevel"/>
    <w:tmpl w:val="FEA0C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BC23D2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4E5F0C"/>
    <w:multiLevelType w:val="hybridMultilevel"/>
    <w:tmpl w:val="55A8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C33F1"/>
    <w:multiLevelType w:val="hybridMultilevel"/>
    <w:tmpl w:val="B3066F5E"/>
    <w:lvl w:ilvl="0" w:tplc="98F4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C4B66"/>
    <w:multiLevelType w:val="hybridMultilevel"/>
    <w:tmpl w:val="8DEAB2DE"/>
    <w:lvl w:ilvl="0" w:tplc="21CCD1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9099C"/>
    <w:multiLevelType w:val="hybridMultilevel"/>
    <w:tmpl w:val="B310E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183E"/>
    <w:multiLevelType w:val="hybridMultilevel"/>
    <w:tmpl w:val="13D8BE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36"/>
  </w:num>
  <w:num w:numId="5">
    <w:abstractNumId w:val="9"/>
  </w:num>
  <w:num w:numId="6">
    <w:abstractNumId w:val="7"/>
  </w:num>
  <w:num w:numId="7">
    <w:abstractNumId w:val="19"/>
  </w:num>
  <w:num w:numId="8">
    <w:abstractNumId w:val="38"/>
  </w:num>
  <w:num w:numId="9">
    <w:abstractNumId w:val="26"/>
  </w:num>
  <w:num w:numId="10">
    <w:abstractNumId w:val="41"/>
  </w:num>
  <w:num w:numId="11">
    <w:abstractNumId w:val="31"/>
  </w:num>
  <w:num w:numId="12">
    <w:abstractNumId w:val="14"/>
  </w:num>
  <w:num w:numId="13">
    <w:abstractNumId w:val="35"/>
  </w:num>
  <w:num w:numId="14">
    <w:abstractNumId w:val="13"/>
  </w:num>
  <w:num w:numId="15">
    <w:abstractNumId w:val="10"/>
  </w:num>
  <w:num w:numId="16">
    <w:abstractNumId w:val="5"/>
  </w:num>
  <w:num w:numId="17">
    <w:abstractNumId w:val="16"/>
  </w:num>
  <w:num w:numId="18">
    <w:abstractNumId w:val="25"/>
  </w:num>
  <w:num w:numId="19">
    <w:abstractNumId w:val="1"/>
  </w:num>
  <w:num w:numId="20">
    <w:abstractNumId w:val="8"/>
  </w:num>
  <w:num w:numId="21">
    <w:abstractNumId w:val="39"/>
  </w:num>
  <w:num w:numId="22">
    <w:abstractNumId w:val="15"/>
  </w:num>
  <w:num w:numId="23">
    <w:abstractNumId w:val="21"/>
  </w:num>
  <w:num w:numId="24">
    <w:abstractNumId w:val="33"/>
  </w:num>
  <w:num w:numId="25">
    <w:abstractNumId w:val="37"/>
  </w:num>
  <w:num w:numId="26">
    <w:abstractNumId w:val="42"/>
  </w:num>
  <w:num w:numId="27">
    <w:abstractNumId w:val="4"/>
  </w:num>
  <w:num w:numId="28">
    <w:abstractNumId w:val="6"/>
  </w:num>
  <w:num w:numId="29">
    <w:abstractNumId w:val="20"/>
  </w:num>
  <w:num w:numId="30">
    <w:abstractNumId w:val="30"/>
  </w:num>
  <w:num w:numId="31">
    <w:abstractNumId w:val="34"/>
  </w:num>
  <w:num w:numId="32">
    <w:abstractNumId w:val="40"/>
  </w:num>
  <w:num w:numId="33">
    <w:abstractNumId w:val="12"/>
  </w:num>
  <w:num w:numId="34">
    <w:abstractNumId w:val="3"/>
  </w:num>
  <w:num w:numId="35">
    <w:abstractNumId w:val="27"/>
  </w:num>
  <w:num w:numId="36">
    <w:abstractNumId w:val="3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C8"/>
    <w:rsid w:val="00000D46"/>
    <w:rsid w:val="000328DC"/>
    <w:rsid w:val="0008637D"/>
    <w:rsid w:val="000957F0"/>
    <w:rsid w:val="000A0F82"/>
    <w:rsid w:val="000B2305"/>
    <w:rsid w:val="000D6AB1"/>
    <w:rsid w:val="000E3664"/>
    <w:rsid w:val="00102941"/>
    <w:rsid w:val="00115BB3"/>
    <w:rsid w:val="00136813"/>
    <w:rsid w:val="00152A23"/>
    <w:rsid w:val="00162A71"/>
    <w:rsid w:val="00163122"/>
    <w:rsid w:val="00196945"/>
    <w:rsid w:val="00197D78"/>
    <w:rsid w:val="001A0B28"/>
    <w:rsid w:val="001D17F9"/>
    <w:rsid w:val="001D5AE2"/>
    <w:rsid w:val="001F78A7"/>
    <w:rsid w:val="002B31FF"/>
    <w:rsid w:val="002E5A9F"/>
    <w:rsid w:val="003409DD"/>
    <w:rsid w:val="00353512"/>
    <w:rsid w:val="00362386"/>
    <w:rsid w:val="00393954"/>
    <w:rsid w:val="00397A71"/>
    <w:rsid w:val="003D46C8"/>
    <w:rsid w:val="003D759C"/>
    <w:rsid w:val="00423144"/>
    <w:rsid w:val="00427BD8"/>
    <w:rsid w:val="00437EFD"/>
    <w:rsid w:val="004C36BC"/>
    <w:rsid w:val="004D31FA"/>
    <w:rsid w:val="004E6119"/>
    <w:rsid w:val="004F1C4C"/>
    <w:rsid w:val="00531DF2"/>
    <w:rsid w:val="0054690D"/>
    <w:rsid w:val="005601F2"/>
    <w:rsid w:val="00560867"/>
    <w:rsid w:val="005831DC"/>
    <w:rsid w:val="005936D4"/>
    <w:rsid w:val="005F6DE2"/>
    <w:rsid w:val="00632CD3"/>
    <w:rsid w:val="0064416A"/>
    <w:rsid w:val="0068222C"/>
    <w:rsid w:val="006D06DC"/>
    <w:rsid w:val="006D76E9"/>
    <w:rsid w:val="006E10B5"/>
    <w:rsid w:val="007658D6"/>
    <w:rsid w:val="00774DBD"/>
    <w:rsid w:val="0078424B"/>
    <w:rsid w:val="00794B31"/>
    <w:rsid w:val="007B498C"/>
    <w:rsid w:val="007E47FB"/>
    <w:rsid w:val="007E7CAA"/>
    <w:rsid w:val="00823091"/>
    <w:rsid w:val="008358F7"/>
    <w:rsid w:val="00862F6A"/>
    <w:rsid w:val="0086728B"/>
    <w:rsid w:val="00867644"/>
    <w:rsid w:val="00872132"/>
    <w:rsid w:val="008A24B9"/>
    <w:rsid w:val="008C21D2"/>
    <w:rsid w:val="008D0B25"/>
    <w:rsid w:val="00933EFD"/>
    <w:rsid w:val="009340BD"/>
    <w:rsid w:val="0095145F"/>
    <w:rsid w:val="0099179B"/>
    <w:rsid w:val="009A2B40"/>
    <w:rsid w:val="009E0335"/>
    <w:rsid w:val="009E67EA"/>
    <w:rsid w:val="00A82EA2"/>
    <w:rsid w:val="00AA28CC"/>
    <w:rsid w:val="00AE0025"/>
    <w:rsid w:val="00AE097C"/>
    <w:rsid w:val="00AE74C7"/>
    <w:rsid w:val="00B03484"/>
    <w:rsid w:val="00B04842"/>
    <w:rsid w:val="00B56371"/>
    <w:rsid w:val="00B62FFD"/>
    <w:rsid w:val="00B70CC5"/>
    <w:rsid w:val="00B9183E"/>
    <w:rsid w:val="00C601A9"/>
    <w:rsid w:val="00CA56CF"/>
    <w:rsid w:val="00CE6212"/>
    <w:rsid w:val="00CF4810"/>
    <w:rsid w:val="00CF7430"/>
    <w:rsid w:val="00D21D43"/>
    <w:rsid w:val="00D3760D"/>
    <w:rsid w:val="00D61931"/>
    <w:rsid w:val="00DA54C4"/>
    <w:rsid w:val="00DD474D"/>
    <w:rsid w:val="00DE1003"/>
    <w:rsid w:val="00DF09D2"/>
    <w:rsid w:val="00E02D7C"/>
    <w:rsid w:val="00E17F52"/>
    <w:rsid w:val="00E51F82"/>
    <w:rsid w:val="00EA4A3B"/>
    <w:rsid w:val="00ED5BD1"/>
    <w:rsid w:val="00EF7D72"/>
    <w:rsid w:val="00F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B89A"/>
  <w15:docId w15:val="{03B02FFC-B572-4A10-88D6-0C08E96A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CW_Lista,L1,Numerowanie,Akapit z listą5,T_SZ_List Paragraph,BulletC,Obiekt,List Paragraph1,nr3,Wyliczanie,2 heading,A_wyliczenie,K-P_odwolanie,maz_wyliczenie,opis dzialania,Akapit z listą BS"/>
    <w:basedOn w:val="Normalny"/>
    <w:link w:val="AkapitzlistZnak"/>
    <w:uiPriority w:val="34"/>
    <w:qFormat/>
    <w:rsid w:val="00B034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9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9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430"/>
  </w:style>
  <w:style w:type="paragraph" w:styleId="Stopka">
    <w:name w:val="footer"/>
    <w:basedOn w:val="Normalny"/>
    <w:link w:val="StopkaZnak"/>
    <w:uiPriority w:val="99"/>
    <w:unhideWhenUsed/>
    <w:rsid w:val="00CF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430"/>
  </w:style>
  <w:style w:type="character" w:customStyle="1" w:styleId="AkapitzlistZnak">
    <w:name w:val="Akapit z listą Znak"/>
    <w:aliases w:val="normalny tekst Znak,Akapit z list¹ Znak,CW_Lista Znak,L1 Znak,Numerowanie Znak,Akapit z listą5 Znak,T_SZ_List Paragraph Znak,BulletC Znak,Obiekt Znak,List Paragraph1 Znak,nr3 Znak,Wyliczanie Znak,2 heading Znak,A_wyliczenie Znak"/>
    <w:link w:val="Akapitzlist"/>
    <w:uiPriority w:val="34"/>
    <w:qFormat/>
    <w:locked/>
    <w:rsid w:val="008A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795F-EDD0-44F6-AC8C-FA8F6C22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5996</Words>
  <Characters>35980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GUMed</cp:lastModifiedBy>
  <cp:revision>18</cp:revision>
  <cp:lastPrinted>2022-02-25T12:30:00Z</cp:lastPrinted>
  <dcterms:created xsi:type="dcterms:W3CDTF">2021-01-24T22:23:00Z</dcterms:created>
  <dcterms:modified xsi:type="dcterms:W3CDTF">2022-02-25T12:33:00Z</dcterms:modified>
</cp:coreProperties>
</file>