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</w:t>
      </w:r>
      <w:r w:rsidR="0085538D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4E43F0" w:rsidRDefault="0013343A" w:rsidP="00F30A1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4E43F0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85538D" w:rsidRDefault="0085538D" w:rsidP="0085538D">
      <w:pPr>
        <w:spacing w:after="240" w:line="240" w:lineRule="auto"/>
        <w:jc w:val="both"/>
        <w:rPr>
          <w:rFonts w:ascii="Cambria" w:hAnsi="Cambria"/>
        </w:rPr>
      </w:pPr>
      <w:r w:rsidRPr="0085538D">
        <w:rPr>
          <w:rFonts w:ascii="Cambria" w:hAnsi="Cambria"/>
        </w:rPr>
        <w:t xml:space="preserve">1. Dotyczy Pakiet nr 15 Poz.11 Zwracamy się z prośbą o weryfikację, czy nie zaszła pomyłka w opisie konfekcjonowania odczynnika z pozycji 11: </w:t>
      </w:r>
      <w:proofErr w:type="spellStart"/>
      <w:r w:rsidRPr="0085538D">
        <w:rPr>
          <w:rFonts w:ascii="Cambria" w:hAnsi="Cambria"/>
        </w:rPr>
        <w:t>Trifluoroacentc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acid</w:t>
      </w:r>
      <w:proofErr w:type="spellEnd"/>
      <w:r w:rsidRPr="0085538D">
        <w:rPr>
          <w:rFonts w:ascii="Cambria" w:hAnsi="Cambria"/>
        </w:rPr>
        <w:t xml:space="preserve"> Regent Plus 99% op. 500ml? Dostępne konfekcjonowanie tego produktu wynosi 25 ml lub 50 ml. W związku z powyższym zwracamy się z prosimy o zmianę konfekcjonowania w tej pozycji lub wyrażenie zgody, na zaoferowania odczynnika o objętości 50 ml z odpowiednim przeliczeniem ilości wg zapotrzebowania. </w:t>
      </w:r>
    </w:p>
    <w:p w:rsidR="00904DDF" w:rsidRPr="00904DDF" w:rsidRDefault="00904DDF" w:rsidP="0085538D">
      <w:pPr>
        <w:spacing w:after="24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Odp. </w:t>
      </w:r>
      <w:r w:rsidR="00A055E2">
        <w:rPr>
          <w:rFonts w:ascii="Cambria" w:hAnsi="Cambria"/>
          <w:b/>
        </w:rPr>
        <w:t>Winno być – 2 opakowania a 50 ml .</w:t>
      </w:r>
    </w:p>
    <w:p w:rsidR="0085538D" w:rsidRDefault="0085538D" w:rsidP="0085538D">
      <w:pPr>
        <w:spacing w:after="240" w:line="240" w:lineRule="auto"/>
        <w:jc w:val="both"/>
        <w:rPr>
          <w:rFonts w:ascii="Cambria" w:hAnsi="Cambria"/>
        </w:rPr>
      </w:pPr>
      <w:r w:rsidRPr="0085538D">
        <w:rPr>
          <w:rFonts w:ascii="Cambria" w:hAnsi="Cambria"/>
        </w:rPr>
        <w:t xml:space="preserve">2. Dotyczy Pakietu nr 15 Czy Zamawiający wyrazi zgodę na odstąpienie od wymogów zawartych pod pakietem 15 opisanych w poniższy sposób "Zamawiający wymaga zaoferowania wraz z odczynnikami wsparcia aplikacyjnego dla aparatu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 i oprogramowania </w:t>
      </w:r>
      <w:proofErr w:type="spellStart"/>
      <w:r w:rsidRPr="0085538D">
        <w:rPr>
          <w:rFonts w:ascii="Cambria" w:hAnsi="Cambria"/>
        </w:rPr>
        <w:t>Epicenter</w:t>
      </w:r>
      <w:proofErr w:type="spellEnd"/>
      <w:r w:rsidRPr="0085538D">
        <w:rPr>
          <w:rFonts w:ascii="Cambria" w:hAnsi="Cambria"/>
        </w:rPr>
        <w:t xml:space="preserve"> będącego na wyposażeniu systemu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, otrzymanego z WOŚP, przez cały okres trwania kontraktu odczynnikowego" oraz "Zamawiający wymaga aby dostawca odczynników w przypadku wystąpienia awarii, konieczności wymiany </w:t>
      </w:r>
      <w:proofErr w:type="spellStart"/>
      <w:r w:rsidRPr="0085538D">
        <w:rPr>
          <w:rFonts w:ascii="Cambria" w:hAnsi="Cambria"/>
        </w:rPr>
        <w:t>częsci</w:t>
      </w:r>
      <w:proofErr w:type="spellEnd"/>
      <w:r w:rsidRPr="0085538D">
        <w:rPr>
          <w:rFonts w:ascii="Cambria" w:hAnsi="Cambria"/>
        </w:rPr>
        <w:t xml:space="preserve"> oraz wykonania usługi serwisowej wynikających z wad jakościowych dostarczonych odczynników ponosił odpowiedzialność za zaistniałą sytuację i ponosił wszelkie koszty serwisowe związane z naprawą systemu." Zacytowane powyżej wymogi, stanowią przedmiot odrębnej umowy, zawartej pomiędzy dostawcą systemu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, </w:t>
      </w:r>
      <w:proofErr w:type="spellStart"/>
      <w:r w:rsidRPr="0085538D">
        <w:rPr>
          <w:rFonts w:ascii="Cambria" w:hAnsi="Cambria"/>
        </w:rPr>
        <w:t>tj</w:t>
      </w:r>
      <w:proofErr w:type="spellEnd"/>
      <w:r w:rsidRPr="0085538D">
        <w:rPr>
          <w:rFonts w:ascii="Cambria" w:hAnsi="Cambria"/>
        </w:rPr>
        <w:t xml:space="preserve"> firmą </w:t>
      </w:r>
      <w:proofErr w:type="spellStart"/>
      <w:r w:rsidRPr="0085538D">
        <w:rPr>
          <w:rFonts w:ascii="Cambria" w:hAnsi="Cambria"/>
        </w:rPr>
        <w:t>Becton</w:t>
      </w:r>
      <w:proofErr w:type="spellEnd"/>
      <w:r w:rsidRPr="0085538D">
        <w:rPr>
          <w:rFonts w:ascii="Cambria" w:hAnsi="Cambria"/>
        </w:rPr>
        <w:t xml:space="preserve"> Dickinson Polska Sp. z o.o. a Fundacją „Wielka Orkiestra Świątecznej Pomocy”. Wybrany w ramach przedmiotowego postępowania dostawca odczynników nie może zapewniać pełnego wsparcia serwisowego i ponosić wszystkich kosztów związanych z przeglądami, wymianą części lub awarią systemu , gdyż system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 został zakupiony w ramach kontraktu z Fundacją WOŚP, jest własnością klienta, a wszystkie elementy gwarancji były przedmiotem negocjacji w ramach 66 Konkursu Ofert i zostały umieszczone w Umowie zawieranej z Fundacją WOŚP, jaką zawarł dostawca systemu do szpitali tzn. firma </w:t>
      </w:r>
      <w:proofErr w:type="spellStart"/>
      <w:r w:rsidRPr="0085538D">
        <w:rPr>
          <w:rFonts w:ascii="Cambria" w:hAnsi="Cambria"/>
        </w:rPr>
        <w:t>Becton</w:t>
      </w:r>
      <w:proofErr w:type="spellEnd"/>
      <w:r w:rsidRPr="0085538D">
        <w:rPr>
          <w:rFonts w:ascii="Cambria" w:hAnsi="Cambria"/>
        </w:rPr>
        <w:t xml:space="preserve"> Dickinson Polska Sp. z o.o.. W treści wspomnianej powyżej Umowy zostały zawarte wszelkie informacje, jakie musi spełnić dostawca systemu (nie odczynników do systemu ) w zakresie gwarancji, wsparcia serwisowego, przeglądów, wymiany części w systemie itd. Wykonawca wygrywający przetarg na dostawę odczynników do systemu nie może, a wręcz nie ma takiego prawnego uzasadnienia aby podpisywał kolejną Umowę w zakresie jaki został już wynegocjowany i opłacony przez Fundację WOŚP przy zakupie systemu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. Wsparcie aplikacyjne, o którym mowa powyżej, również zostało uregulowane i opłacone przez Fundację WOŚP w ramach wynegocjowanych warunków kontraktu, zawartego w konsekwencji 66 Konkursu Ofert. Dalsze przekładanie tych zobowiązań na kolejnego potencjalnego Wykonawcę nie ma żadnego uzasadnienia ekonomicznego jak i prawnego a ma wyłącznie na celu zwiększenie różnicy finansowej pomiędzy ofertą firmy </w:t>
      </w:r>
      <w:proofErr w:type="spellStart"/>
      <w:r w:rsidRPr="0085538D">
        <w:rPr>
          <w:rFonts w:ascii="Cambria" w:hAnsi="Cambria"/>
        </w:rPr>
        <w:t>Diag</w:t>
      </w:r>
      <w:proofErr w:type="spellEnd"/>
      <w:r w:rsidRPr="0085538D">
        <w:rPr>
          <w:rFonts w:ascii="Cambria" w:hAnsi="Cambria"/>
        </w:rPr>
        <w:t xml:space="preserve"> – </w:t>
      </w:r>
      <w:proofErr w:type="spellStart"/>
      <w:r w:rsidRPr="0085538D">
        <w:rPr>
          <w:rFonts w:ascii="Cambria" w:hAnsi="Cambria"/>
        </w:rPr>
        <w:lastRenderedPageBreak/>
        <w:t>Med</w:t>
      </w:r>
      <w:proofErr w:type="spellEnd"/>
      <w:r w:rsidRPr="0085538D">
        <w:rPr>
          <w:rFonts w:ascii="Cambria" w:hAnsi="Cambria"/>
        </w:rPr>
        <w:t xml:space="preserve"> Grażyna Konecka, a ofertą firmy </w:t>
      </w:r>
      <w:proofErr w:type="spellStart"/>
      <w:r w:rsidRPr="0085538D">
        <w:rPr>
          <w:rFonts w:ascii="Cambria" w:hAnsi="Cambria"/>
        </w:rPr>
        <w:t>Becton</w:t>
      </w:r>
      <w:proofErr w:type="spellEnd"/>
      <w:r w:rsidRPr="0085538D">
        <w:rPr>
          <w:rFonts w:ascii="Cambria" w:hAnsi="Cambria"/>
        </w:rPr>
        <w:t xml:space="preserve"> Dickinson Polska Sp. z o.o., która nie musi wyceniać tego rozwiązania po raz kolejny, gdyż – jak już wspomniano na wstępie, wspomniane usługi (gwarancja – zdalne wsparcie serwisowe i aplikacyjne, szkolenia użytkowników, przeglądy, wymiany części, naprawy gwarancyjne, szkolenia dla personelu oddziałów) zostały już wycenione i opłacone w ramach Umowy z Fundacją WOŚP. W ramach dostawy odczynników do systemu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, który był przedmiotem negocjacji z Fundacją WOŚP Zamawiający ma możliwość zakupienia odczynników kompatybilnych z tym systemem. </w:t>
      </w:r>
    </w:p>
    <w:p w:rsidR="0085538D" w:rsidRDefault="0085538D" w:rsidP="0085538D">
      <w:pPr>
        <w:spacing w:after="240" w:line="240" w:lineRule="auto"/>
        <w:jc w:val="both"/>
        <w:rPr>
          <w:rFonts w:ascii="Cambria" w:hAnsi="Cambria"/>
        </w:rPr>
      </w:pPr>
      <w:r w:rsidRPr="0085538D">
        <w:rPr>
          <w:rFonts w:ascii="Cambria" w:hAnsi="Cambria"/>
        </w:rPr>
        <w:t xml:space="preserve">Na polskim rynku jest obecnie dwóch dostawców odczynników do systemu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, firma </w:t>
      </w:r>
      <w:proofErr w:type="spellStart"/>
      <w:r w:rsidRPr="0085538D">
        <w:rPr>
          <w:rFonts w:ascii="Cambria" w:hAnsi="Cambria"/>
        </w:rPr>
        <w:t>Diag-Med</w:t>
      </w:r>
      <w:proofErr w:type="spellEnd"/>
      <w:r w:rsidRPr="0085538D">
        <w:rPr>
          <w:rFonts w:ascii="Cambria" w:hAnsi="Cambria"/>
        </w:rPr>
        <w:t xml:space="preserve"> (autoryzowany dystrybutor firmy </w:t>
      </w:r>
      <w:proofErr w:type="spellStart"/>
      <w:r w:rsidRPr="0085538D">
        <w:rPr>
          <w:rFonts w:ascii="Cambria" w:hAnsi="Cambria"/>
        </w:rPr>
        <w:t>Bruker</w:t>
      </w:r>
      <w:proofErr w:type="spellEnd"/>
      <w:r w:rsidRPr="0085538D">
        <w:rPr>
          <w:rFonts w:ascii="Cambria" w:hAnsi="Cambria"/>
        </w:rPr>
        <w:t xml:space="preserve">, producenta systemu </w:t>
      </w:r>
      <w:proofErr w:type="spellStart"/>
      <w:r w:rsidRPr="0085538D">
        <w:rPr>
          <w:rFonts w:ascii="Cambria" w:hAnsi="Cambria"/>
        </w:rPr>
        <w:t>Maldi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Biotyper</w:t>
      </w:r>
      <w:proofErr w:type="spellEnd"/>
      <w:r w:rsidRPr="0085538D">
        <w:rPr>
          <w:rFonts w:ascii="Cambria" w:hAnsi="Cambria"/>
        </w:rPr>
        <w:t xml:space="preserve"> </w:t>
      </w:r>
      <w:proofErr w:type="spellStart"/>
      <w:r w:rsidRPr="0085538D">
        <w:rPr>
          <w:rFonts w:ascii="Cambria" w:hAnsi="Cambria"/>
        </w:rPr>
        <w:t>SIrius</w:t>
      </w:r>
      <w:proofErr w:type="spellEnd"/>
      <w:r w:rsidRPr="0085538D">
        <w:rPr>
          <w:rFonts w:ascii="Cambria" w:hAnsi="Cambria"/>
        </w:rPr>
        <w:t xml:space="preserve"> ) oraz firma </w:t>
      </w:r>
      <w:proofErr w:type="spellStart"/>
      <w:r w:rsidRPr="0085538D">
        <w:rPr>
          <w:rFonts w:ascii="Cambria" w:hAnsi="Cambria"/>
        </w:rPr>
        <w:t>Becton</w:t>
      </w:r>
      <w:proofErr w:type="spellEnd"/>
      <w:r w:rsidRPr="0085538D">
        <w:rPr>
          <w:rFonts w:ascii="Cambria" w:hAnsi="Cambria"/>
        </w:rPr>
        <w:t xml:space="preserve"> Dickinson Polska Sp. z o.o., która dostarczyła system w ramach 66 Konkursu Ofert, przeprowadzonego przez Fundację WOŚP. </w:t>
      </w:r>
    </w:p>
    <w:p w:rsidR="00063136" w:rsidRDefault="0085538D" w:rsidP="0085538D">
      <w:pPr>
        <w:spacing w:after="240" w:line="240" w:lineRule="auto"/>
        <w:jc w:val="both"/>
        <w:rPr>
          <w:rFonts w:ascii="Cambria" w:hAnsi="Cambria"/>
        </w:rPr>
      </w:pPr>
      <w:r w:rsidRPr="0085538D">
        <w:rPr>
          <w:rFonts w:ascii="Cambria" w:hAnsi="Cambria"/>
        </w:rPr>
        <w:t xml:space="preserve">Pragniemy również zwrócić uwagę, iż podobne wymogi w innym postępowaniu doprowadziły do unieważnienia postępowania obarczonego niemożliwą do usunięcia wadą uniemożliwiającą zawarcie niepodlegającej unieważnieniu umowy: „ w zakresie pakietu nr 9 - Odczynniki do aparatu MALDI-TOF firmy </w:t>
      </w:r>
      <w:proofErr w:type="spellStart"/>
      <w:r w:rsidRPr="0085538D">
        <w:rPr>
          <w:rFonts w:ascii="Cambria" w:hAnsi="Cambria"/>
        </w:rPr>
        <w:t>Bruker</w:t>
      </w:r>
      <w:proofErr w:type="spellEnd"/>
      <w:r w:rsidRPr="0085538D">
        <w:rPr>
          <w:rFonts w:ascii="Cambria" w:hAnsi="Cambria"/>
        </w:rPr>
        <w:t xml:space="preserve">, który jest w posiadaniu Laboratorium Mikrobiologicznego, na podstawie art. 255 pkt. 6) ustawy PZP ponieważ postępowanie obarczone jest niemożliwą do usunięcia wadą uniemożliwiającą zawarcie niepodlegającej unieważnieniu umowy w sprawie zamówienia publicznego. Zamawiający w opisie przedmiotu zamówienia w warunkach granicznych wymagał, aby wraz z dostawą odczynników zapewnił coroczne szkoleń personelu z obsługi systemu i dodatkowych modułów, przeprowadzenia szkoleń dla personelu oddziałów - w zakresie nowoczesnych rozwiązań diagnostycznych w zakresie szybkiej diagnostyki sepsy oraz zapewnia pełne wsparcie serwisowe i ponosi wszystkie koszty związane z przeglądami, wymianą części lub awarią systemu w celu utrzymania gwarancji. Ww. wymogi są zawarte w kontrakcie zawartym pomiędzy Fundacją Wielkiej Orkiestry Świątecznej Pomocy a Dostawcą aparatu, który został przekazany dla Zamawiającego w formie darowizny. Biorąc nawet pod uwagę to, że wszyscy wykonawcy, którzy złożyli oferty byli świadomi tej okoliczności (a tym samym konieczności wykonania obowiązku nie kalkulowali w cenie) i tak pozostaje sfera wszystkich innych potencjalnych wykonawców, którzy ofert nie złożyli, a mogli się zapoznać z treścią ogłoszenia i SWZ i w wyniku czego mogli zrezygnować z udziału w postępowaniu ze względu na ww. obowiązek. To powoduje wadę, która mogła mieć wpływ na wynik postępowania i nie może być już usuniętą. Wobec powyższego Zamawiający unieważnia postępowanie w zakresie pakietu nr 9 - Odczynniki do aparatu MALDI-TOF firmy </w:t>
      </w:r>
      <w:proofErr w:type="spellStart"/>
      <w:r w:rsidRPr="0085538D">
        <w:rPr>
          <w:rFonts w:ascii="Cambria" w:hAnsi="Cambria"/>
        </w:rPr>
        <w:t>Bruker</w:t>
      </w:r>
      <w:proofErr w:type="spellEnd"/>
      <w:r w:rsidRPr="0085538D">
        <w:rPr>
          <w:rFonts w:ascii="Cambria" w:hAnsi="Cambria"/>
        </w:rPr>
        <w:t>, który jest w posiadaniu Laboratorium Mikrobiologicznego, na podstawie art. 255 pkt. 6) ustawy PZP ponieważ postępowanie obarczone jest niemożliwą do usunięcia wadą uniemożliwiającą zawarcie niepodlegającej unieważnieniu umowy w sprawie zamówienia publicznego.”</w:t>
      </w:r>
    </w:p>
    <w:p w:rsidR="00904DDF" w:rsidRDefault="00904DDF" w:rsidP="0085538D">
      <w:pPr>
        <w:spacing w:after="240" w:line="240" w:lineRule="auto"/>
        <w:jc w:val="both"/>
        <w:rPr>
          <w:rFonts w:ascii="Cambria" w:hAnsi="Cambria"/>
          <w:b/>
        </w:rPr>
      </w:pPr>
      <w:r w:rsidRPr="00904DDF">
        <w:rPr>
          <w:rFonts w:ascii="Cambria" w:hAnsi="Cambria"/>
          <w:b/>
        </w:rPr>
        <w:t>Odp.</w:t>
      </w:r>
      <w:r>
        <w:rPr>
          <w:rFonts w:ascii="Cambria" w:hAnsi="Cambria"/>
          <w:b/>
        </w:rPr>
        <w:t xml:space="preserve"> Zamawiający wyraża zgodę na wykreślnie powyższych wymagań. W załączeniu zmodyfikowany druk pakietu nr 15.</w:t>
      </w:r>
    </w:p>
    <w:p w:rsidR="00904DDF" w:rsidRDefault="00904DDF" w:rsidP="00956CE1">
      <w:pPr>
        <w:spacing w:after="240" w:line="240" w:lineRule="auto"/>
        <w:jc w:val="right"/>
        <w:rPr>
          <w:rFonts w:ascii="Cambria" w:hAnsi="Cambria"/>
        </w:rPr>
      </w:pPr>
      <w:bookmarkStart w:id="0" w:name="_GoBack"/>
      <w:bookmarkEnd w:id="0"/>
    </w:p>
    <w:sectPr w:rsidR="00904DDF" w:rsidSect="0095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F3831"/>
    <w:rsid w:val="0013343A"/>
    <w:rsid w:val="001A0622"/>
    <w:rsid w:val="001A50ED"/>
    <w:rsid w:val="00233B25"/>
    <w:rsid w:val="003D417A"/>
    <w:rsid w:val="004E43F0"/>
    <w:rsid w:val="00526296"/>
    <w:rsid w:val="00570E89"/>
    <w:rsid w:val="007354FF"/>
    <w:rsid w:val="00837C1E"/>
    <w:rsid w:val="0085538D"/>
    <w:rsid w:val="00904DDF"/>
    <w:rsid w:val="00921BD7"/>
    <w:rsid w:val="009420D4"/>
    <w:rsid w:val="00956CE1"/>
    <w:rsid w:val="0099080A"/>
    <w:rsid w:val="009C3FAE"/>
    <w:rsid w:val="009E3F09"/>
    <w:rsid w:val="00A03708"/>
    <w:rsid w:val="00A055E2"/>
    <w:rsid w:val="00A53A84"/>
    <w:rsid w:val="00BA0E23"/>
    <w:rsid w:val="00BC4D3F"/>
    <w:rsid w:val="00D305AE"/>
    <w:rsid w:val="00D66BC0"/>
    <w:rsid w:val="00D6789D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7</cp:revision>
  <cp:lastPrinted>2024-03-07T06:18:00Z</cp:lastPrinted>
  <dcterms:created xsi:type="dcterms:W3CDTF">2024-03-04T05:23:00Z</dcterms:created>
  <dcterms:modified xsi:type="dcterms:W3CDTF">2024-03-07T13:58:00Z</dcterms:modified>
</cp:coreProperties>
</file>