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5AC1" w14:textId="69C3A3FE" w:rsidR="00711083" w:rsidRDefault="0066715B" w:rsidP="0066715B">
      <w:pPr>
        <w:ind w:left="73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14:paraId="5AE1361D" w14:textId="672D1649" w:rsidR="00AA4E2C" w:rsidRDefault="00AA4E2C" w:rsidP="0066715B">
      <w:pPr>
        <w:ind w:left="73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</w:t>
      </w:r>
    </w:p>
    <w:p w14:paraId="0AB1845A" w14:textId="77777777" w:rsidR="00711083" w:rsidRDefault="00711083" w:rsidP="00711083">
      <w:pPr>
        <w:ind w:left="732"/>
        <w:jc w:val="both"/>
        <w:rPr>
          <w:rFonts w:ascii="Calibri" w:hAnsi="Calibri" w:cs="Calibri"/>
        </w:rPr>
      </w:pPr>
    </w:p>
    <w:p w14:paraId="3184BF4B" w14:textId="77777777" w:rsidR="002601CC" w:rsidRDefault="002601CC" w:rsidP="00711083">
      <w:pPr>
        <w:ind w:firstLine="708"/>
        <w:jc w:val="both"/>
        <w:rPr>
          <w:rFonts w:cstheme="minorHAnsi"/>
          <w:b/>
          <w:i/>
          <w:iCs/>
          <w:color w:val="000000" w:themeColor="text1"/>
          <w:sz w:val="20"/>
        </w:rPr>
      </w:pPr>
    </w:p>
    <w:p w14:paraId="66D6CDED" w14:textId="77777777" w:rsidR="002601CC" w:rsidRDefault="002601CC" w:rsidP="002601CC">
      <w:pPr>
        <w:ind w:firstLine="708"/>
        <w:jc w:val="center"/>
        <w:rPr>
          <w:rFonts w:cstheme="minorHAnsi"/>
          <w:b/>
          <w:color w:val="000000" w:themeColor="text1"/>
          <w:sz w:val="20"/>
        </w:rPr>
      </w:pPr>
      <w:r w:rsidRPr="002601CC">
        <w:rPr>
          <w:rFonts w:cstheme="minorHAnsi"/>
          <w:b/>
          <w:color w:val="000000" w:themeColor="text1"/>
          <w:sz w:val="20"/>
        </w:rPr>
        <w:t xml:space="preserve">ZAKUP WRAZ Z DOSTAWĄ ZEWNĘTRZNEGO MONITORA (TOTEM) W OBUDOWIE DO PROMOCJI </w:t>
      </w:r>
    </w:p>
    <w:p w14:paraId="667EC59B" w14:textId="4CAB688D" w:rsidR="00711083" w:rsidRPr="002601CC" w:rsidRDefault="002601CC" w:rsidP="002601CC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  <w:r w:rsidRPr="002601CC">
        <w:rPr>
          <w:rFonts w:cstheme="minorHAnsi"/>
          <w:b/>
          <w:color w:val="000000" w:themeColor="text1"/>
          <w:sz w:val="20"/>
        </w:rPr>
        <w:t>DLA MUZEUM WSI MAZOWIECKIEJ W SIERPCU.</w:t>
      </w:r>
    </w:p>
    <w:p w14:paraId="275CEC3C" w14:textId="77777777" w:rsidR="0066715B" w:rsidRDefault="0066715B" w:rsidP="0066715B">
      <w:pPr>
        <w:jc w:val="both"/>
        <w:rPr>
          <w:rFonts w:ascii="Calibri" w:hAnsi="Calibri" w:cs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538"/>
      </w:tblGrid>
      <w:tr w:rsidR="0066715B" w:rsidRPr="003539E9" w14:paraId="655C7A4F" w14:textId="77777777" w:rsidTr="004A04D5">
        <w:trPr>
          <w:trHeight w:val="708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A6D2DB7" w14:textId="77777777" w:rsidR="00D52318" w:rsidRDefault="00D52318" w:rsidP="00AA4E2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B881E9A" w14:textId="3054A5E6" w:rsidR="00AA4E2C" w:rsidRPr="00AA4E2C" w:rsidRDefault="00D52318" w:rsidP="00AA4E2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Specyfikacja techniczna</w:t>
            </w:r>
          </w:p>
          <w:p w14:paraId="1A23C4AA" w14:textId="300AF7C0" w:rsidR="0066715B" w:rsidRPr="006430D0" w:rsidRDefault="0066715B" w:rsidP="001F348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715B" w:rsidRPr="003539E9" w14:paraId="02A80B63" w14:textId="77777777" w:rsidTr="004A04D5">
        <w:trPr>
          <w:trHeight w:val="981"/>
        </w:trPr>
        <w:tc>
          <w:tcPr>
            <w:tcW w:w="1813" w:type="dxa"/>
            <w:vMerge w:val="restart"/>
            <w:shd w:val="clear" w:color="auto" w:fill="auto"/>
          </w:tcPr>
          <w:p w14:paraId="78F4A8D5" w14:textId="77777777" w:rsidR="0066715B" w:rsidRDefault="0066715B" w:rsidP="001F348F">
            <w:r w:rsidRPr="00057A70">
              <w:rPr>
                <w:rFonts w:cstheme="minorHAnsi"/>
                <w:b/>
                <w:sz w:val="20"/>
                <w:szCs w:val="20"/>
              </w:rPr>
              <w:t xml:space="preserve">Obudowa </w:t>
            </w:r>
            <w:r>
              <w:rPr>
                <w:rFonts w:cstheme="minorHAnsi"/>
                <w:b/>
                <w:sz w:val="20"/>
                <w:szCs w:val="20"/>
              </w:rPr>
              <w:t xml:space="preserve"> zewnętrznego </w:t>
            </w:r>
            <w:r w:rsidRPr="00057A70">
              <w:rPr>
                <w:rFonts w:cstheme="minorHAnsi"/>
                <w:b/>
                <w:sz w:val="20"/>
                <w:szCs w:val="20"/>
              </w:rPr>
              <w:t>monitora</w:t>
            </w:r>
          </w:p>
        </w:tc>
        <w:tc>
          <w:tcPr>
            <w:tcW w:w="7538" w:type="dxa"/>
            <w:shd w:val="clear" w:color="auto" w:fill="auto"/>
          </w:tcPr>
          <w:p w14:paraId="5CFDFDEB" w14:textId="77777777" w:rsidR="0066715B" w:rsidRDefault="0066715B" w:rsidP="001F348F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 xml:space="preserve">obudowa </w:t>
            </w:r>
            <w:r>
              <w:rPr>
                <w:rFonts w:cstheme="minorHAnsi"/>
                <w:sz w:val="20"/>
                <w:szCs w:val="20"/>
              </w:rPr>
              <w:t xml:space="preserve">stalowa </w:t>
            </w:r>
            <w:r w:rsidRPr="00057A70">
              <w:rPr>
                <w:rFonts w:cstheme="minorHAnsi"/>
                <w:sz w:val="20"/>
                <w:szCs w:val="20"/>
              </w:rPr>
              <w:t xml:space="preserve"> malowan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057A70">
              <w:rPr>
                <w:rFonts w:cstheme="minorHAnsi"/>
                <w:sz w:val="20"/>
                <w:szCs w:val="20"/>
              </w:rPr>
              <w:t>proszkowo farbą grubostrukturalną, odporną na zarysowanie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6715B" w:rsidRPr="003539E9" w14:paraId="0D7F2CD9" w14:textId="77777777" w:rsidTr="004A04D5">
        <w:trPr>
          <w:trHeight w:val="1370"/>
        </w:trPr>
        <w:tc>
          <w:tcPr>
            <w:tcW w:w="1813" w:type="dxa"/>
            <w:vMerge/>
            <w:shd w:val="clear" w:color="auto" w:fill="auto"/>
          </w:tcPr>
          <w:p w14:paraId="03C9878C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6561AA46" w14:textId="77777777" w:rsidR="0066715B" w:rsidRDefault="0066715B" w:rsidP="001F348F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 xml:space="preserve">Obudowa </w:t>
            </w:r>
            <w:r w:rsidRPr="00057A70">
              <w:rPr>
                <w:rFonts w:cstheme="minorHAnsi"/>
                <w:sz w:val="20"/>
                <w:szCs w:val="20"/>
              </w:rPr>
              <w:t xml:space="preserve">uniemożliwiająca niepowołanym dostęp do jednostki sterującej; zamykana na </w:t>
            </w:r>
            <w:r>
              <w:rPr>
                <w:rFonts w:cstheme="minorHAnsi"/>
                <w:sz w:val="20"/>
                <w:szCs w:val="20"/>
              </w:rPr>
              <w:t>zamek z kompletem zapasowych kluczy</w:t>
            </w:r>
            <w:r w:rsidRPr="00057A70">
              <w:rPr>
                <w:rFonts w:cstheme="minorHAnsi"/>
                <w:sz w:val="20"/>
                <w:szCs w:val="20"/>
              </w:rPr>
              <w:t>, wyposażona w 1 niezależny zamek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57A7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6715B" w:rsidRPr="003539E9" w14:paraId="48204925" w14:textId="77777777" w:rsidTr="004A04D5">
        <w:trPr>
          <w:trHeight w:val="1855"/>
        </w:trPr>
        <w:tc>
          <w:tcPr>
            <w:tcW w:w="1813" w:type="dxa"/>
            <w:vMerge/>
            <w:shd w:val="clear" w:color="auto" w:fill="auto"/>
          </w:tcPr>
          <w:p w14:paraId="62E83B33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0234007A" w14:textId="77777777" w:rsidR="0066715B" w:rsidRDefault="0066715B" w:rsidP="001F348F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>Po otwarciu serwisowych drzwi rewizyjnych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7A70">
              <w:rPr>
                <w:rFonts w:cstheme="minorHAnsi"/>
                <w:sz w:val="20"/>
                <w:szCs w:val="20"/>
              </w:rPr>
              <w:t xml:space="preserve">administrator ma dostęp do </w:t>
            </w:r>
            <w:r>
              <w:rPr>
                <w:rFonts w:cstheme="minorHAnsi"/>
                <w:sz w:val="20"/>
                <w:szCs w:val="20"/>
              </w:rPr>
              <w:t>jednostki sterujących</w:t>
            </w:r>
            <w:r w:rsidRPr="00057A70">
              <w:rPr>
                <w:rFonts w:cstheme="minorHAnsi"/>
                <w:sz w:val="20"/>
                <w:szCs w:val="20"/>
              </w:rPr>
              <w:t xml:space="preserve"> i modułów grzewczych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057A70">
              <w:rPr>
                <w:rFonts w:cstheme="minorHAnsi"/>
                <w:sz w:val="20"/>
                <w:szCs w:val="20"/>
              </w:rPr>
              <w:t xml:space="preserve"> chłodzących; sposób wykonania obudowy zapewnia odpowiednią wentylację, grzanie oraz chłodzenie urządzeń w jej wnętrzu. </w:t>
            </w:r>
          </w:p>
        </w:tc>
      </w:tr>
      <w:tr w:rsidR="0066715B" w:rsidRPr="003539E9" w14:paraId="1FD37F44" w14:textId="77777777" w:rsidTr="004A04D5">
        <w:trPr>
          <w:trHeight w:val="779"/>
        </w:trPr>
        <w:tc>
          <w:tcPr>
            <w:tcW w:w="1813" w:type="dxa"/>
            <w:vMerge/>
            <w:shd w:val="clear" w:color="auto" w:fill="auto"/>
          </w:tcPr>
          <w:p w14:paraId="19A2E9D5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19F15E9B" w14:textId="77777777" w:rsidR="0066715B" w:rsidRDefault="0066715B" w:rsidP="001F348F">
            <w:pPr>
              <w:jc w:val="center"/>
            </w:pPr>
            <w:r w:rsidRPr="00057A70">
              <w:rPr>
                <w:rFonts w:cstheme="minorHAnsi"/>
                <w:sz w:val="20"/>
                <w:szCs w:val="20"/>
              </w:rPr>
              <w:t>Obudowa wyposażona w izolację termiczną oraz wentylatory sterowane programowo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57A7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6715B" w:rsidRPr="003539E9" w14:paraId="5A3ADD3A" w14:textId="77777777" w:rsidTr="004A04D5">
        <w:trPr>
          <w:trHeight w:val="538"/>
        </w:trPr>
        <w:tc>
          <w:tcPr>
            <w:tcW w:w="1813" w:type="dxa"/>
            <w:vMerge/>
            <w:shd w:val="clear" w:color="auto" w:fill="auto"/>
          </w:tcPr>
          <w:p w14:paraId="0FC6283A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4001FF5A" w14:textId="77777777" w:rsidR="0066715B" w:rsidRDefault="0066715B" w:rsidP="001F348F">
            <w:pPr>
              <w:jc w:val="center"/>
            </w:pPr>
            <w:r>
              <w:t>Obudowa wypełni wodoodporna i wandaloodporna</w:t>
            </w:r>
          </w:p>
        </w:tc>
      </w:tr>
      <w:tr w:rsidR="0066715B" w:rsidRPr="003539E9" w14:paraId="7B077083" w14:textId="77777777" w:rsidTr="004A04D5">
        <w:tc>
          <w:tcPr>
            <w:tcW w:w="1813" w:type="dxa"/>
            <w:shd w:val="clear" w:color="auto" w:fill="auto"/>
          </w:tcPr>
          <w:p w14:paraId="1F45EA9D" w14:textId="77777777" w:rsidR="0066715B" w:rsidRPr="00057A70" w:rsidRDefault="0066715B" w:rsidP="001F348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Rozmiar m</w:t>
            </w:r>
            <w:r w:rsidRPr="00057A7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onitor </w:t>
            </w:r>
          </w:p>
          <w:p w14:paraId="58465C21" w14:textId="77777777" w:rsidR="0066715B" w:rsidRPr="00806025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1E4948B0" w14:textId="77777777" w:rsidR="0066715B" w:rsidRDefault="0066715B" w:rsidP="001F34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 xml:space="preserve">nie mniejszy niż LCD 75” </w:t>
            </w:r>
          </w:p>
        </w:tc>
      </w:tr>
      <w:tr w:rsidR="0066715B" w:rsidRPr="003539E9" w14:paraId="4E4730FD" w14:textId="77777777" w:rsidTr="004A04D5">
        <w:tc>
          <w:tcPr>
            <w:tcW w:w="1813" w:type="dxa"/>
            <w:shd w:val="clear" w:color="auto" w:fill="auto"/>
          </w:tcPr>
          <w:p w14:paraId="6774388A" w14:textId="77777777" w:rsidR="0066715B" w:rsidRDefault="0066715B" w:rsidP="001F348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Matryca </w:t>
            </w:r>
          </w:p>
        </w:tc>
        <w:tc>
          <w:tcPr>
            <w:tcW w:w="7538" w:type="dxa"/>
            <w:shd w:val="clear" w:color="auto" w:fill="auto"/>
          </w:tcPr>
          <w:p w14:paraId="70A9F626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matryca BOE lub równorzędna</w:t>
            </w:r>
          </w:p>
          <w:p w14:paraId="4354FED9" w14:textId="77777777" w:rsidR="0066715B" w:rsidRPr="00EB1BE8" w:rsidRDefault="0066715B" w:rsidP="001F348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6715B" w:rsidRPr="003539E9" w14:paraId="50DA3861" w14:textId="77777777" w:rsidTr="004A04D5">
        <w:tc>
          <w:tcPr>
            <w:tcW w:w="1813" w:type="dxa"/>
            <w:shd w:val="clear" w:color="auto" w:fill="auto"/>
          </w:tcPr>
          <w:p w14:paraId="1C2F273D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 w:rsidRPr="00806025">
              <w:rPr>
                <w:rFonts w:cstheme="minorHAnsi"/>
                <w:b/>
                <w:sz w:val="20"/>
                <w:szCs w:val="20"/>
              </w:rPr>
              <w:t xml:space="preserve">Kolor obudowy </w:t>
            </w:r>
          </w:p>
        </w:tc>
        <w:tc>
          <w:tcPr>
            <w:tcW w:w="7538" w:type="dxa"/>
            <w:shd w:val="clear" w:color="auto" w:fill="auto"/>
          </w:tcPr>
          <w:p w14:paraId="58011405" w14:textId="77777777" w:rsidR="0066715B" w:rsidRDefault="0066715B" w:rsidP="001F348F">
            <w:pPr>
              <w:jc w:val="center"/>
            </w:pPr>
            <w:r>
              <w:rPr>
                <w:rFonts w:cstheme="minorHAnsi"/>
                <w:bCs/>
                <w:sz w:val="20"/>
                <w:szCs w:val="20"/>
              </w:rPr>
              <w:t>grafit</w:t>
            </w:r>
          </w:p>
          <w:p w14:paraId="3C69DAE2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715B" w:rsidRPr="003539E9" w14:paraId="219FB490" w14:textId="77777777" w:rsidTr="004A04D5">
        <w:tc>
          <w:tcPr>
            <w:tcW w:w="1813" w:type="dxa"/>
            <w:shd w:val="clear" w:color="auto" w:fill="auto"/>
          </w:tcPr>
          <w:p w14:paraId="5EB1BC33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Czujnik natężenia światła</w:t>
            </w:r>
          </w:p>
        </w:tc>
        <w:tc>
          <w:tcPr>
            <w:tcW w:w="7538" w:type="dxa"/>
            <w:shd w:val="clear" w:color="auto" w:fill="auto"/>
          </w:tcPr>
          <w:p w14:paraId="638DDDFF" w14:textId="77777777" w:rsidR="0066715B" w:rsidRDefault="0066715B" w:rsidP="001F348F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Wbudowany czujnik natężenia światła.</w:t>
            </w:r>
          </w:p>
        </w:tc>
      </w:tr>
      <w:tr w:rsidR="0066715B" w:rsidRPr="003539E9" w14:paraId="58B78892" w14:textId="77777777" w:rsidTr="004A04D5">
        <w:tc>
          <w:tcPr>
            <w:tcW w:w="1813" w:type="dxa"/>
            <w:shd w:val="clear" w:color="auto" w:fill="auto"/>
          </w:tcPr>
          <w:p w14:paraId="06DEC21F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Pr="00B12713">
              <w:rPr>
                <w:rFonts w:cstheme="minorHAnsi"/>
                <w:b/>
                <w:sz w:val="20"/>
                <w:szCs w:val="20"/>
              </w:rPr>
              <w:t>unkcj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B12713">
              <w:rPr>
                <w:rFonts w:cstheme="minorHAnsi"/>
                <w:b/>
                <w:sz w:val="20"/>
                <w:szCs w:val="20"/>
              </w:rPr>
              <w:t xml:space="preserve"> ulepszenia obrazu </w:t>
            </w:r>
          </w:p>
        </w:tc>
        <w:tc>
          <w:tcPr>
            <w:tcW w:w="7538" w:type="dxa"/>
            <w:shd w:val="clear" w:color="auto" w:fill="auto"/>
          </w:tcPr>
          <w:p w14:paraId="2AC9CF84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Monitor wyposażony w szkło </w:t>
            </w:r>
            <w:r w:rsidRPr="00B12713">
              <w:rPr>
                <w:rFonts w:cstheme="minorHAnsi"/>
                <w:sz w:val="20"/>
                <w:szCs w:val="20"/>
              </w:rPr>
              <w:t>minimalizuj</w:t>
            </w:r>
            <w:r>
              <w:rPr>
                <w:rFonts w:cstheme="minorHAnsi"/>
                <w:sz w:val="20"/>
                <w:szCs w:val="20"/>
              </w:rPr>
              <w:t>ące</w:t>
            </w:r>
            <w:r w:rsidRPr="00B12713">
              <w:rPr>
                <w:rFonts w:cstheme="minorHAnsi"/>
                <w:sz w:val="20"/>
                <w:szCs w:val="20"/>
              </w:rPr>
              <w:t xml:space="preserve"> odbicie światła i pozwala na osiągnięcie czystego obrazu, nawet w przypadku bezpośredniego działania światła słonecznego na wyświetla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6715B" w:rsidRPr="003539E9" w14:paraId="12BE1A85" w14:textId="77777777" w:rsidTr="004A04D5">
        <w:tc>
          <w:tcPr>
            <w:tcW w:w="1813" w:type="dxa"/>
            <w:shd w:val="clear" w:color="auto" w:fill="auto"/>
          </w:tcPr>
          <w:p w14:paraId="13FF3923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Rozdzielczość</w:t>
            </w:r>
          </w:p>
        </w:tc>
        <w:tc>
          <w:tcPr>
            <w:tcW w:w="7538" w:type="dxa"/>
            <w:shd w:val="clear" w:color="auto" w:fill="auto"/>
          </w:tcPr>
          <w:p w14:paraId="413F9D00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4K, 2160x3840 px</w:t>
            </w:r>
          </w:p>
          <w:p w14:paraId="4076E610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715B" w:rsidRPr="003539E9" w14:paraId="458E6EF2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220C2E18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Częstotliwość odświeżania</w:t>
            </w:r>
          </w:p>
        </w:tc>
        <w:tc>
          <w:tcPr>
            <w:tcW w:w="7538" w:type="dxa"/>
            <w:shd w:val="clear" w:color="auto" w:fill="auto"/>
          </w:tcPr>
          <w:p w14:paraId="48511706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Hz</w:t>
            </w:r>
          </w:p>
        </w:tc>
      </w:tr>
      <w:tr w:rsidR="0066715B" w:rsidRPr="003539E9" w14:paraId="67502340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0443181A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Jasność obrazu i kontrast</w:t>
            </w:r>
          </w:p>
        </w:tc>
        <w:tc>
          <w:tcPr>
            <w:tcW w:w="7538" w:type="dxa"/>
            <w:shd w:val="clear" w:color="auto" w:fill="auto"/>
          </w:tcPr>
          <w:p w14:paraId="1D005D49" w14:textId="77777777" w:rsidR="0066715B" w:rsidRPr="00806025" w:rsidRDefault="0066715B" w:rsidP="001F3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025">
              <w:rPr>
                <w:rFonts w:cstheme="minorHAnsi"/>
                <w:sz w:val="20"/>
                <w:szCs w:val="20"/>
              </w:rPr>
              <w:t xml:space="preserve"> Jasność na poziomie </w:t>
            </w:r>
            <w:r w:rsidRPr="00806025">
              <w:rPr>
                <w:rFonts w:cstheme="minorHAnsi"/>
                <w:b/>
                <w:bCs/>
                <w:sz w:val="20"/>
                <w:szCs w:val="20"/>
              </w:rPr>
              <w:t xml:space="preserve">3500 nitów </w:t>
            </w:r>
          </w:p>
          <w:p w14:paraId="32078A12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025">
              <w:rPr>
                <w:rFonts w:cstheme="minorHAnsi"/>
                <w:sz w:val="20"/>
                <w:szCs w:val="20"/>
              </w:rPr>
              <w:t>i kontrast 5000:1</w:t>
            </w:r>
          </w:p>
        </w:tc>
      </w:tr>
      <w:tr w:rsidR="0066715B" w:rsidRPr="003539E9" w14:paraId="5B20C25A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08654F0E" w14:textId="77777777" w:rsidR="0066715B" w:rsidRPr="00806025" w:rsidRDefault="0066715B" w:rsidP="001F348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602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Kąt widzenia</w:t>
            </w:r>
          </w:p>
        </w:tc>
        <w:tc>
          <w:tcPr>
            <w:tcW w:w="7538" w:type="dxa"/>
            <w:shd w:val="clear" w:color="auto" w:fill="auto"/>
          </w:tcPr>
          <w:p w14:paraId="319688C7" w14:textId="77777777" w:rsidR="0066715B" w:rsidRPr="00EB1BE8" w:rsidRDefault="0066715B" w:rsidP="001F348F">
            <w:pPr>
              <w:pStyle w:val="Defaul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178/178 stopni</w:t>
            </w:r>
          </w:p>
        </w:tc>
      </w:tr>
      <w:tr w:rsidR="0066715B" w:rsidRPr="003539E9" w14:paraId="1704E733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12CCDDA6" w14:textId="77777777" w:rsidR="0066715B" w:rsidRDefault="0066715B" w:rsidP="001F348F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Wejścia HDMI I USB</w:t>
            </w:r>
          </w:p>
        </w:tc>
        <w:tc>
          <w:tcPr>
            <w:tcW w:w="7538" w:type="dxa"/>
            <w:shd w:val="clear" w:color="auto" w:fill="auto"/>
          </w:tcPr>
          <w:p w14:paraId="585FF2CF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minimum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 x USB,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wejście HDMix2</w:t>
            </w:r>
          </w:p>
        </w:tc>
      </w:tr>
      <w:tr w:rsidR="0066715B" w:rsidRPr="003539E9" w14:paraId="794E9598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32263C56" w14:textId="77777777" w:rsidR="0066715B" w:rsidRDefault="0066715B" w:rsidP="001F348F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RAM i pamięć wew.</w:t>
            </w:r>
          </w:p>
        </w:tc>
        <w:tc>
          <w:tcPr>
            <w:tcW w:w="7538" w:type="dxa"/>
            <w:shd w:val="clear" w:color="auto" w:fill="auto"/>
          </w:tcPr>
          <w:p w14:paraId="7FE57A8B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RAM min. 8GB</w:t>
            </w:r>
          </w:p>
          <w:p w14:paraId="219B1564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pamięć wewnętrzna min. 64GB</w:t>
            </w:r>
          </w:p>
          <w:p w14:paraId="55907093" w14:textId="77777777" w:rsidR="0066715B" w:rsidRPr="00EB1BE8" w:rsidRDefault="0066715B" w:rsidP="001F348F">
            <w:pPr>
              <w:pStyle w:val="Defaul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6715B" w:rsidRPr="003539E9" w14:paraId="01959A35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56CDDD55" w14:textId="77777777" w:rsidR="0066715B" w:rsidRDefault="0066715B" w:rsidP="001F348F">
            <w:pPr>
              <w:pStyle w:val="Defaul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System pracy jednostki komputerowej</w:t>
            </w:r>
          </w:p>
        </w:tc>
        <w:tc>
          <w:tcPr>
            <w:tcW w:w="7538" w:type="dxa"/>
            <w:shd w:val="clear" w:color="auto" w:fill="auto"/>
          </w:tcPr>
          <w:p w14:paraId="32B0DC1F" w14:textId="77777777" w:rsidR="0066715B" w:rsidRPr="00057A70" w:rsidRDefault="0066715B" w:rsidP="001F348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24/7</w:t>
            </w:r>
          </w:p>
          <w:p w14:paraId="45F96DB9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6715B" w:rsidRPr="003539E9" w14:paraId="0117C3FA" w14:textId="77777777" w:rsidTr="004A04D5">
        <w:trPr>
          <w:trHeight w:val="466"/>
        </w:trPr>
        <w:tc>
          <w:tcPr>
            <w:tcW w:w="1813" w:type="dxa"/>
            <w:shd w:val="clear" w:color="auto" w:fill="auto"/>
          </w:tcPr>
          <w:p w14:paraId="6349A6D6" w14:textId="77777777" w:rsidR="0066715B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Ochrona ekranu</w:t>
            </w:r>
          </w:p>
        </w:tc>
        <w:tc>
          <w:tcPr>
            <w:tcW w:w="7538" w:type="dxa"/>
            <w:shd w:val="clear" w:color="auto" w:fill="auto"/>
          </w:tcPr>
          <w:p w14:paraId="1B9259CE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szkło na ekranie hartowane 6 mm powłoka anty refleksyjna,</w:t>
            </w:r>
          </w:p>
        </w:tc>
      </w:tr>
      <w:tr w:rsidR="0066715B" w:rsidRPr="003539E9" w14:paraId="1D0317B7" w14:textId="77777777" w:rsidTr="004A04D5">
        <w:tc>
          <w:tcPr>
            <w:tcW w:w="1813" w:type="dxa"/>
            <w:shd w:val="clear" w:color="auto" w:fill="auto"/>
          </w:tcPr>
          <w:p w14:paraId="07C5F40A" w14:textId="77777777" w:rsidR="0066715B" w:rsidRPr="00057A70" w:rsidRDefault="0066715B" w:rsidP="001F348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Nagłośnienie</w:t>
            </w:r>
          </w:p>
        </w:tc>
        <w:tc>
          <w:tcPr>
            <w:tcW w:w="7538" w:type="dxa"/>
            <w:shd w:val="clear" w:color="auto" w:fill="auto"/>
          </w:tcPr>
          <w:p w14:paraId="502FC92C" w14:textId="77777777" w:rsidR="0066715B" w:rsidRDefault="0066715B" w:rsidP="001F348F">
            <w:pPr>
              <w:jc w:val="center"/>
            </w:pPr>
            <w:r w:rsidRPr="00683051">
              <w:rPr>
                <w:rFonts w:cstheme="minorHAnsi"/>
                <w:color w:val="000000" w:themeColor="text1"/>
                <w:sz w:val="20"/>
                <w:szCs w:val="20"/>
              </w:rPr>
              <w:t>Zintegrowany układ audio, głośniki ze wzmacniaczem. Głośniki stereo z opcją wyłączenia. Głośniki 2x10w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wodoodporne.</w:t>
            </w:r>
          </w:p>
        </w:tc>
      </w:tr>
      <w:tr w:rsidR="0066715B" w:rsidRPr="003539E9" w14:paraId="37398642" w14:textId="77777777" w:rsidTr="004A04D5">
        <w:trPr>
          <w:trHeight w:val="833"/>
        </w:trPr>
        <w:tc>
          <w:tcPr>
            <w:tcW w:w="1813" w:type="dxa"/>
            <w:shd w:val="clear" w:color="auto" w:fill="auto"/>
          </w:tcPr>
          <w:p w14:paraId="1AB1981B" w14:textId="77777777" w:rsidR="0066715B" w:rsidRDefault="0066715B" w:rsidP="001F348F"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Metoda wprowadzania treści </w:t>
            </w:r>
          </w:p>
        </w:tc>
        <w:tc>
          <w:tcPr>
            <w:tcW w:w="7538" w:type="dxa"/>
            <w:shd w:val="clear" w:color="auto" w:fill="auto"/>
          </w:tcPr>
          <w:p w14:paraId="2A25085F" w14:textId="77777777" w:rsidR="0066715B" w:rsidRPr="00EB1BE8" w:rsidRDefault="0066715B" w:rsidP="001F348F">
            <w:pPr>
              <w:jc w:val="center"/>
              <w:rPr>
                <w:color w:val="000000" w:themeColor="text1"/>
              </w:rPr>
            </w:pPr>
            <w:r w:rsidRPr="00EB1BE8">
              <w:rPr>
                <w:rFonts w:cstheme="minorHAnsi"/>
                <w:color w:val="000000" w:themeColor="text1"/>
                <w:sz w:val="20"/>
                <w:szCs w:val="20"/>
              </w:rPr>
              <w:t>Sieć, usb, digital signage</w:t>
            </w:r>
          </w:p>
        </w:tc>
      </w:tr>
      <w:tr w:rsidR="0066715B" w:rsidRPr="003539E9" w14:paraId="7CA387B6" w14:textId="77777777" w:rsidTr="004A04D5">
        <w:trPr>
          <w:trHeight w:val="58"/>
        </w:trPr>
        <w:tc>
          <w:tcPr>
            <w:tcW w:w="1813" w:type="dxa"/>
            <w:shd w:val="clear" w:color="auto" w:fill="auto"/>
          </w:tcPr>
          <w:p w14:paraId="34E0606D" w14:textId="77777777" w:rsidR="0066715B" w:rsidRPr="00C04BA0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87C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bsługiwane formaty wideo</w:t>
            </w:r>
          </w:p>
        </w:tc>
        <w:tc>
          <w:tcPr>
            <w:tcW w:w="7538" w:type="dxa"/>
            <w:shd w:val="clear" w:color="auto" w:fill="auto"/>
          </w:tcPr>
          <w:p w14:paraId="1EE01642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obsługiwane formaty wideo: AVI/MKV/MP4(H.264,DIVX, XVID),RM, RMVB,WMV, MOV,DAT(VCD),VOB(DVD),PMP, MPEG, PG, FLV(H.263,H.264), ASF, TS, TP, 3GP, MPG itp.</w:t>
            </w:r>
          </w:p>
          <w:p w14:paraId="15C2A198" w14:textId="77777777" w:rsidR="0066715B" w:rsidRPr="006430D0" w:rsidRDefault="0066715B" w:rsidP="001F34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6715B" w:rsidRPr="003539E9" w14:paraId="1499E2FE" w14:textId="77777777" w:rsidTr="004A04D5">
        <w:trPr>
          <w:trHeight w:val="2103"/>
        </w:trPr>
        <w:tc>
          <w:tcPr>
            <w:tcW w:w="1813" w:type="dxa"/>
            <w:shd w:val="clear" w:color="auto" w:fill="auto"/>
          </w:tcPr>
          <w:p w14:paraId="289A482E" w14:textId="77777777" w:rsidR="0066715B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Oprogramowanie zarządzające</w:t>
            </w:r>
            <w:r w:rsidRPr="007F4C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1CFD850" w14:textId="77777777" w:rsidR="0066715B" w:rsidRPr="007F4C27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538" w:type="dxa"/>
            <w:shd w:val="clear" w:color="auto" w:fill="auto"/>
          </w:tcPr>
          <w:p w14:paraId="5DAA5977" w14:textId="77777777" w:rsidR="0066715B" w:rsidRPr="006430D0" w:rsidRDefault="0066715B" w:rsidP="001F34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30D0">
              <w:rPr>
                <w:rFonts w:cstheme="minorHAnsi"/>
                <w:sz w:val="18"/>
                <w:szCs w:val="18"/>
              </w:rPr>
              <w:t>Oprogramowanie zarządzające pozwalające na zdalne przesyłanie treści. Ustawianie harmonogramów pracy urządzenia m.in.:</w:t>
            </w:r>
          </w:p>
          <w:p w14:paraId="6B37135A" w14:textId="77777777" w:rsidR="0066715B" w:rsidRPr="006430D0" w:rsidRDefault="0066715B" w:rsidP="001F348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430D0">
              <w:rPr>
                <w:color w:val="auto"/>
                <w:sz w:val="18"/>
                <w:szCs w:val="18"/>
              </w:rPr>
              <w:t>- możliwość ustawienia godzin aktywności, przypisania konkretnych spotów do czasu, w którym mają być wyświetlane.</w:t>
            </w:r>
          </w:p>
          <w:p w14:paraId="3AEE5DD4" w14:textId="77777777" w:rsidR="0066715B" w:rsidRPr="006430D0" w:rsidRDefault="0066715B" w:rsidP="001F348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430D0">
              <w:rPr>
                <w:color w:val="auto"/>
                <w:sz w:val="18"/>
                <w:szCs w:val="18"/>
              </w:rPr>
              <w:t>- automatyczne uruchamianie/ wyłączanie według parametrów zdefiniowanych przez użytkowania.</w:t>
            </w:r>
          </w:p>
          <w:p w14:paraId="65926ADA" w14:textId="77777777" w:rsidR="0066715B" w:rsidRDefault="0066715B" w:rsidP="001F348F">
            <w:pPr>
              <w:pStyle w:val="Default"/>
              <w:jc w:val="center"/>
            </w:pPr>
            <w:r w:rsidRPr="006430D0">
              <w:rPr>
                <w:color w:val="auto"/>
                <w:sz w:val="18"/>
                <w:szCs w:val="18"/>
              </w:rPr>
              <w:t>- możliwości wgrania i konfiguracji wielu typów reklam (filmy, obrazki, plakaty, otwarta strona www)</w:t>
            </w:r>
          </w:p>
        </w:tc>
      </w:tr>
      <w:tr w:rsidR="0066715B" w:rsidRPr="003539E9" w14:paraId="21F578B9" w14:textId="77777777" w:rsidTr="004A04D5">
        <w:trPr>
          <w:trHeight w:val="560"/>
        </w:trPr>
        <w:tc>
          <w:tcPr>
            <w:tcW w:w="1813" w:type="dxa"/>
            <w:shd w:val="clear" w:color="auto" w:fill="auto"/>
          </w:tcPr>
          <w:p w14:paraId="6EA5DC40" w14:textId="77777777" w:rsidR="0066715B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Projektowanie</w:t>
            </w:r>
          </w:p>
        </w:tc>
        <w:tc>
          <w:tcPr>
            <w:tcW w:w="7538" w:type="dxa"/>
            <w:shd w:val="clear" w:color="auto" w:fill="auto"/>
          </w:tcPr>
          <w:p w14:paraId="6BFF6302" w14:textId="77777777" w:rsidR="0066715B" w:rsidRPr="006430D0" w:rsidRDefault="0066715B" w:rsidP="001F34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30D0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tworzenie prostych grafik reklamowych </w:t>
            </w:r>
          </w:p>
        </w:tc>
      </w:tr>
      <w:tr w:rsidR="0066715B" w:rsidRPr="003539E9" w14:paraId="05F4C2BA" w14:textId="77777777" w:rsidTr="004A04D5">
        <w:tc>
          <w:tcPr>
            <w:tcW w:w="1813" w:type="dxa"/>
            <w:shd w:val="clear" w:color="auto" w:fill="auto"/>
          </w:tcPr>
          <w:p w14:paraId="61250FEC" w14:textId="77777777" w:rsidR="0066715B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Koszt oprogramowania zarządzającego </w:t>
            </w:r>
          </w:p>
        </w:tc>
        <w:tc>
          <w:tcPr>
            <w:tcW w:w="7538" w:type="dxa"/>
            <w:shd w:val="clear" w:color="auto" w:fill="auto"/>
          </w:tcPr>
          <w:p w14:paraId="65E0ABD8" w14:textId="77777777" w:rsidR="0066715B" w:rsidRDefault="0066715B" w:rsidP="001F348F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</w:p>
          <w:p w14:paraId="772D78DF" w14:textId="77777777" w:rsidR="0066715B" w:rsidRDefault="0066715B" w:rsidP="001F348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Wliczony w cenę</w:t>
            </w:r>
          </w:p>
        </w:tc>
      </w:tr>
      <w:tr w:rsidR="0066715B" w:rsidRPr="003539E9" w14:paraId="276BFAD9" w14:textId="77777777" w:rsidTr="004A04D5">
        <w:tc>
          <w:tcPr>
            <w:tcW w:w="1813" w:type="dxa"/>
            <w:shd w:val="clear" w:color="auto" w:fill="auto"/>
          </w:tcPr>
          <w:p w14:paraId="19DF184A" w14:textId="77777777" w:rsidR="0066715B" w:rsidRPr="00C04BA0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Ochrona systemu</w:t>
            </w:r>
            <w:r w:rsidRPr="00C04B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538" w:type="dxa"/>
            <w:shd w:val="clear" w:color="auto" w:fill="auto"/>
          </w:tcPr>
          <w:p w14:paraId="1EB383A2" w14:textId="77777777" w:rsidR="0066715B" w:rsidRDefault="0066715B" w:rsidP="001F348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>programowanie, blokujące przeglądarkę i kiosk, zabezpiecza publiczny dostęp do Internetu, komputerów i wyświetlaczy, chroni przed manipulacjami.</w:t>
            </w:r>
          </w:p>
        </w:tc>
      </w:tr>
      <w:tr w:rsidR="0066715B" w:rsidRPr="003539E9" w14:paraId="24AAD70C" w14:textId="77777777" w:rsidTr="004A04D5">
        <w:tc>
          <w:tcPr>
            <w:tcW w:w="1813" w:type="dxa"/>
            <w:shd w:val="clear" w:color="auto" w:fill="auto"/>
          </w:tcPr>
          <w:p w14:paraId="74830D14" w14:textId="77777777" w:rsidR="0066715B" w:rsidRPr="00057A70" w:rsidRDefault="0066715B" w:rsidP="001F348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7A70">
              <w:rPr>
                <w:rFonts w:cstheme="minorHAnsi"/>
                <w:b/>
                <w:color w:val="000000" w:themeColor="text1"/>
                <w:sz w:val="20"/>
                <w:szCs w:val="20"/>
              </w:rPr>
              <w:t>Instalacja elektryczna</w:t>
            </w:r>
          </w:p>
          <w:p w14:paraId="6299A596" w14:textId="77777777" w:rsidR="0066715B" w:rsidRPr="00057A70" w:rsidRDefault="0066715B" w:rsidP="001F348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7245EE" w14:textId="77777777" w:rsidR="0066715B" w:rsidRDefault="0066715B" w:rsidP="001F348F"/>
        </w:tc>
        <w:tc>
          <w:tcPr>
            <w:tcW w:w="7538" w:type="dxa"/>
            <w:shd w:val="clear" w:color="auto" w:fill="auto"/>
          </w:tcPr>
          <w:p w14:paraId="29F19E85" w14:textId="77777777" w:rsidR="0066715B" w:rsidRDefault="0066715B" w:rsidP="001F348F">
            <w:pPr>
              <w:jc w:val="center"/>
            </w:pP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przystosowana do zasilania z sieci 230V/50Hz, wyposażonej w przewód ochronny, wykonana zgodnie z obowiązującymi normami dotyczącymi bezpieczeństwa, w sposób uniemożliwiający przedostawanie się do sieci zakłóceń od urządzeń, w które wyposażony jest Monitor. Włącznik główny zasilania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monitoru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</w:rPr>
              <w:t xml:space="preserve"> dostępny wyłącznie dla obsługi. Wewnątrz Monitora na tylnej ściance otwór przepustu kablowego i LAN; w obudowie Monitora znajduje się urządzenie do podtrzymania awaryjnego pracy urządzenia przez minimum 10 minut po zaniku zasilania.</w:t>
            </w:r>
          </w:p>
        </w:tc>
      </w:tr>
      <w:tr w:rsidR="0066715B" w:rsidRPr="003539E9" w14:paraId="547702FD" w14:textId="77777777" w:rsidTr="004A04D5">
        <w:tc>
          <w:tcPr>
            <w:tcW w:w="1813" w:type="dxa"/>
            <w:shd w:val="clear" w:color="auto" w:fill="auto"/>
          </w:tcPr>
          <w:p w14:paraId="4908A7F3" w14:textId="77777777" w:rsidR="0066715B" w:rsidRPr="00057A70" w:rsidRDefault="0066715B" w:rsidP="001F348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Montaż urządzenia </w:t>
            </w:r>
          </w:p>
        </w:tc>
        <w:tc>
          <w:tcPr>
            <w:tcW w:w="7538" w:type="dxa"/>
            <w:shd w:val="clear" w:color="auto" w:fill="auto"/>
          </w:tcPr>
          <w:p w14:paraId="6C1FEA48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E">
              <w:rPr>
                <w:rFonts w:cstheme="minorHAnsi"/>
                <w:sz w:val="20"/>
                <w:szCs w:val="20"/>
              </w:rPr>
              <w:t>Sprzedający dostarczy wytyczne do przygotowania instalacji elektrycznej</w:t>
            </w:r>
            <w:r>
              <w:rPr>
                <w:rFonts w:cstheme="minorHAnsi"/>
                <w:sz w:val="20"/>
                <w:szCs w:val="20"/>
              </w:rPr>
              <w:t xml:space="preserve"> i posadowienia u</w:t>
            </w:r>
            <w:r w:rsidRPr="000027BE">
              <w:rPr>
                <w:rFonts w:cstheme="minorHAnsi"/>
                <w:sz w:val="20"/>
                <w:szCs w:val="20"/>
              </w:rPr>
              <w:t>rządzenia.</w:t>
            </w:r>
          </w:p>
          <w:p w14:paraId="1F6BBBF4" w14:textId="77777777" w:rsidR="0066715B" w:rsidRPr="00D15892" w:rsidRDefault="0066715B" w:rsidP="001F348F">
            <w:pPr>
              <w:pStyle w:val="Default"/>
              <w:jc w:val="center"/>
              <w:rPr>
                <w:sz w:val="20"/>
                <w:szCs w:val="20"/>
              </w:rPr>
            </w:pPr>
            <w:r w:rsidRPr="00D15892">
              <w:rPr>
                <w:sz w:val="20"/>
                <w:szCs w:val="20"/>
              </w:rPr>
              <w:t>Wykonawca jest zobowiązany podłączyć monitor zewnętrzny do istniejącej instalacji elektrycznej oraz instalacji teleinformatycznej (wyprowadzone w miejscu montażu urzadzenia).</w:t>
            </w:r>
          </w:p>
          <w:p w14:paraId="0316336C" w14:textId="77777777" w:rsidR="0066715B" w:rsidRDefault="0066715B" w:rsidP="001F348F">
            <w:r>
              <w:rPr>
                <w:rFonts w:cstheme="minorHAnsi"/>
                <w:sz w:val="20"/>
                <w:szCs w:val="20"/>
              </w:rPr>
              <w:t>Podłączenie i konfiguracja urządzenia</w:t>
            </w:r>
          </w:p>
        </w:tc>
      </w:tr>
      <w:tr w:rsidR="0066715B" w:rsidRPr="003539E9" w14:paraId="2F13886C" w14:textId="77777777" w:rsidTr="004A04D5">
        <w:tc>
          <w:tcPr>
            <w:tcW w:w="1813" w:type="dxa"/>
            <w:shd w:val="clear" w:color="auto" w:fill="auto"/>
          </w:tcPr>
          <w:p w14:paraId="74BA95FC" w14:textId="77777777" w:rsidR="0066715B" w:rsidRDefault="0066715B" w:rsidP="001F348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Wsparcie techniczne </w:t>
            </w:r>
          </w:p>
        </w:tc>
        <w:tc>
          <w:tcPr>
            <w:tcW w:w="7538" w:type="dxa"/>
            <w:shd w:val="clear" w:color="auto" w:fill="auto"/>
          </w:tcPr>
          <w:p w14:paraId="3518E6A0" w14:textId="77777777" w:rsidR="0066715B" w:rsidRPr="000027BE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okresie gwarancyjnym zapewnienie suportu. </w:t>
            </w:r>
          </w:p>
        </w:tc>
      </w:tr>
      <w:tr w:rsidR="0066715B" w:rsidRPr="003539E9" w14:paraId="7B871231" w14:textId="77777777" w:rsidTr="004A04D5">
        <w:tc>
          <w:tcPr>
            <w:tcW w:w="1813" w:type="dxa"/>
            <w:shd w:val="clear" w:color="auto" w:fill="auto"/>
          </w:tcPr>
          <w:p w14:paraId="1B6557AD" w14:textId="77777777" w:rsidR="0066715B" w:rsidRDefault="0066715B" w:rsidP="001F348F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A452A">
              <w:rPr>
                <w:rFonts w:cstheme="minorHAns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7538" w:type="dxa"/>
            <w:shd w:val="clear" w:color="auto" w:fill="auto"/>
          </w:tcPr>
          <w:p w14:paraId="19E1436B" w14:textId="77777777" w:rsidR="0066715B" w:rsidRDefault="0066715B" w:rsidP="001F34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452A">
              <w:rPr>
                <w:rFonts w:cstheme="minorHAnsi"/>
                <w:sz w:val="20"/>
                <w:szCs w:val="20"/>
              </w:rPr>
              <w:t>Max 60 dni od dnia podpisania umowy</w:t>
            </w:r>
          </w:p>
        </w:tc>
      </w:tr>
      <w:tr w:rsidR="0066715B" w:rsidRPr="003539E9" w14:paraId="78497347" w14:textId="77777777" w:rsidTr="004A04D5">
        <w:trPr>
          <w:trHeight w:val="423"/>
        </w:trPr>
        <w:tc>
          <w:tcPr>
            <w:tcW w:w="1813" w:type="dxa"/>
            <w:shd w:val="clear" w:color="auto" w:fill="auto"/>
          </w:tcPr>
          <w:p w14:paraId="1931A43D" w14:textId="77777777" w:rsidR="0066715B" w:rsidRPr="00057A70" w:rsidRDefault="0066715B" w:rsidP="001F348F">
            <w:pP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57A70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BEZPIECZEŃSTWO:</w:t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57A70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20767348" w14:textId="77777777" w:rsidR="0066715B" w:rsidRDefault="0066715B" w:rsidP="001F348F"/>
        </w:tc>
        <w:tc>
          <w:tcPr>
            <w:tcW w:w="7538" w:type="dxa"/>
            <w:shd w:val="clear" w:color="auto" w:fill="auto"/>
          </w:tcPr>
          <w:p w14:paraId="7B3150B1" w14:textId="77777777" w:rsidR="0066715B" w:rsidRDefault="0066715B" w:rsidP="001F348F">
            <w:pPr>
              <w:jc w:val="center"/>
            </w:pP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wandaloodporna obudowa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wandaloodporny ekran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zabezpieczenia przeciwporażeniowe i przeciwzwarciowe: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wyłącznik różnicowo - nadprądowy 16A, 30mA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wyłącznik nadprądowy 6A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termostat MC, termostat NO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higrostat</w:t>
            </w:r>
            <w:r w:rsidRPr="00855577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  <w:t>- dwa wentylatory</w:t>
            </w:r>
          </w:p>
        </w:tc>
      </w:tr>
      <w:tr w:rsidR="0066715B" w:rsidRPr="003539E9" w14:paraId="3E3C59FA" w14:textId="77777777" w:rsidTr="004A04D5">
        <w:trPr>
          <w:trHeight w:val="350"/>
        </w:trPr>
        <w:tc>
          <w:tcPr>
            <w:tcW w:w="1813" w:type="dxa"/>
            <w:shd w:val="clear" w:color="auto" w:fill="auto"/>
          </w:tcPr>
          <w:p w14:paraId="34D86141" w14:textId="77777777" w:rsidR="0066715B" w:rsidRPr="00057A70" w:rsidRDefault="0066715B" w:rsidP="001F348F">
            <w:pPr>
              <w:pStyle w:val="NormalnyWeb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7A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  <w:p w14:paraId="6C17DB32" w14:textId="77777777" w:rsidR="0066715B" w:rsidRDefault="0066715B" w:rsidP="001F348F"/>
        </w:tc>
        <w:tc>
          <w:tcPr>
            <w:tcW w:w="7538" w:type="dxa"/>
            <w:shd w:val="clear" w:color="auto" w:fill="auto"/>
          </w:tcPr>
          <w:p w14:paraId="6A40EC2C" w14:textId="798A9EE9" w:rsidR="0066715B" w:rsidRDefault="00FD7DC4" w:rsidP="001F348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Min.</w:t>
            </w:r>
            <w:r w:rsidR="0066715B">
              <w:rPr>
                <w:rFonts w:cstheme="minorHAnsi"/>
                <w:color w:val="000000" w:themeColor="text1"/>
                <w:sz w:val="20"/>
                <w:szCs w:val="20"/>
              </w:rPr>
              <w:t>24 miesiące</w:t>
            </w:r>
          </w:p>
          <w:p w14:paraId="57B13A1C" w14:textId="77777777" w:rsidR="0066715B" w:rsidRPr="003658AC" w:rsidRDefault="0066715B" w:rsidP="001F348F">
            <w:pPr>
              <w:jc w:val="center"/>
              <w:rPr>
                <w:sz w:val="20"/>
                <w:szCs w:val="20"/>
              </w:rPr>
            </w:pPr>
            <w:r w:rsidRPr="003658AC">
              <w:rPr>
                <w:sz w:val="20"/>
                <w:szCs w:val="20"/>
              </w:rPr>
              <w:t>Dostarczona w formie papierowej w języku polskim wraz z instrukcją obsługi.</w:t>
            </w:r>
          </w:p>
        </w:tc>
      </w:tr>
      <w:tr w:rsidR="0066715B" w:rsidRPr="003539E9" w14:paraId="7CF6FAAB" w14:textId="77777777" w:rsidTr="004A04D5">
        <w:tc>
          <w:tcPr>
            <w:tcW w:w="1813" w:type="dxa"/>
            <w:shd w:val="clear" w:color="auto" w:fill="auto"/>
          </w:tcPr>
          <w:p w14:paraId="2C54957A" w14:textId="77777777" w:rsidR="0066715B" w:rsidRPr="00057A70" w:rsidRDefault="0066715B" w:rsidP="001F34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57A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Certyfikaty:</w:t>
            </w:r>
            <w:r w:rsidRPr="00057A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CE </w:t>
            </w:r>
          </w:p>
          <w:p w14:paraId="43F73200" w14:textId="77777777" w:rsidR="0066715B" w:rsidRDefault="0066715B" w:rsidP="001F348F"/>
        </w:tc>
        <w:tc>
          <w:tcPr>
            <w:tcW w:w="7538" w:type="dxa"/>
            <w:shd w:val="clear" w:color="auto" w:fill="auto"/>
          </w:tcPr>
          <w:p w14:paraId="7D460B2E" w14:textId="77777777" w:rsidR="0066715B" w:rsidRDefault="0066715B" w:rsidP="001F348F">
            <w:pPr>
              <w:jc w:val="center"/>
            </w:pPr>
            <w:r w:rsidRPr="00057A70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66715B" w:rsidRPr="003539E9" w14:paraId="6F81D52E" w14:textId="77777777" w:rsidTr="004A04D5">
        <w:tc>
          <w:tcPr>
            <w:tcW w:w="1813" w:type="dxa"/>
            <w:shd w:val="clear" w:color="auto" w:fill="auto"/>
          </w:tcPr>
          <w:p w14:paraId="29FB7B64" w14:textId="77777777" w:rsidR="0066715B" w:rsidRPr="00057A70" w:rsidRDefault="0066715B" w:rsidP="001F348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Przeznaczenie </w:t>
            </w:r>
          </w:p>
        </w:tc>
        <w:tc>
          <w:tcPr>
            <w:tcW w:w="7538" w:type="dxa"/>
            <w:shd w:val="clear" w:color="auto" w:fill="auto"/>
          </w:tcPr>
          <w:p w14:paraId="2FB97C2D" w14:textId="77777777" w:rsidR="0066715B" w:rsidRPr="00060FF5" w:rsidRDefault="0066715B" w:rsidP="001F348F">
            <w:pPr>
              <w:jc w:val="center"/>
            </w:pPr>
            <w:r w:rsidRPr="00060FF5">
              <w:rPr>
                <w:rFonts w:cstheme="minorHAnsi"/>
                <w:color w:val="000000" w:themeColor="text1"/>
                <w:sz w:val="20"/>
                <w:szCs w:val="20"/>
              </w:rPr>
              <w:t>Do prezentacji plakatów i spotów reklamowych</w:t>
            </w:r>
          </w:p>
        </w:tc>
      </w:tr>
      <w:tr w:rsidR="0066715B" w:rsidRPr="003539E9" w14:paraId="7AEBC9C6" w14:textId="77777777" w:rsidTr="004A04D5">
        <w:tc>
          <w:tcPr>
            <w:tcW w:w="1813" w:type="dxa"/>
            <w:shd w:val="clear" w:color="auto" w:fill="auto"/>
          </w:tcPr>
          <w:p w14:paraId="62DC3F65" w14:textId="77777777" w:rsidR="0066715B" w:rsidRPr="000F21A0" w:rsidRDefault="0066715B" w:rsidP="001F348F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>Wymagania dodatkowe</w:t>
            </w:r>
          </w:p>
        </w:tc>
        <w:tc>
          <w:tcPr>
            <w:tcW w:w="7538" w:type="dxa"/>
            <w:shd w:val="clear" w:color="auto" w:fill="auto"/>
          </w:tcPr>
          <w:p w14:paraId="3678DEEF" w14:textId="77777777" w:rsidR="0066715B" w:rsidRDefault="0066715B" w:rsidP="001F348F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Szkolenie z zakresu obsługi urządzenia oraz systemu dla 3 pracowników w siedzibie Kupującego.</w:t>
            </w:r>
          </w:p>
          <w:p w14:paraId="560D371D" w14:textId="77777777" w:rsidR="0066715B" w:rsidRDefault="0066715B" w:rsidP="001F348F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(Proszę o potwierdzenie)</w:t>
            </w:r>
          </w:p>
        </w:tc>
      </w:tr>
      <w:tr w:rsidR="0066715B" w:rsidRPr="003539E9" w14:paraId="7497BE5A" w14:textId="77777777" w:rsidTr="004A04D5">
        <w:tc>
          <w:tcPr>
            <w:tcW w:w="1813" w:type="dxa"/>
            <w:shd w:val="clear" w:color="auto" w:fill="auto"/>
          </w:tcPr>
          <w:p w14:paraId="42A8AEA9" w14:textId="77777777" w:rsidR="0066715B" w:rsidRPr="000F21A0" w:rsidRDefault="0066715B" w:rsidP="001F348F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 xml:space="preserve">Fotografie urządzenia </w:t>
            </w:r>
          </w:p>
        </w:tc>
        <w:tc>
          <w:tcPr>
            <w:tcW w:w="7538" w:type="dxa"/>
            <w:shd w:val="clear" w:color="auto" w:fill="auto"/>
          </w:tcPr>
          <w:p w14:paraId="5C415B71" w14:textId="77777777" w:rsidR="0066715B" w:rsidRDefault="0066715B" w:rsidP="001F348F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Proszę o dołączenie do oferty co najmniej 2 fotografii prezentujących wygląd oferowanego urządzenia</w:t>
            </w:r>
          </w:p>
        </w:tc>
      </w:tr>
      <w:tr w:rsidR="0066715B" w:rsidRPr="003539E9" w14:paraId="6FD10CB6" w14:textId="77777777" w:rsidTr="004A04D5">
        <w:tc>
          <w:tcPr>
            <w:tcW w:w="1813" w:type="dxa"/>
            <w:shd w:val="clear" w:color="auto" w:fill="auto"/>
          </w:tcPr>
          <w:p w14:paraId="7C6E76AE" w14:textId="77777777" w:rsidR="0066715B" w:rsidRPr="000F21A0" w:rsidRDefault="0066715B" w:rsidP="001F348F">
            <w:pPr>
              <w:rPr>
                <w:b/>
                <w:bCs/>
              </w:rPr>
            </w:pPr>
            <w:r w:rsidRPr="000F21A0">
              <w:rPr>
                <w:b/>
                <w:bCs/>
              </w:rPr>
              <w:t>Wykaz wykonanych realizacji w ciągu ostatnich 3 lat</w:t>
            </w:r>
          </w:p>
        </w:tc>
        <w:tc>
          <w:tcPr>
            <w:tcW w:w="7538" w:type="dxa"/>
            <w:shd w:val="clear" w:color="auto" w:fill="auto"/>
          </w:tcPr>
          <w:p w14:paraId="34CBF84F" w14:textId="77777777" w:rsidR="0066715B" w:rsidRDefault="0066715B" w:rsidP="001F348F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1001B55C" w14:textId="77777777" w:rsidR="0066715B" w:rsidRDefault="0066715B" w:rsidP="001F348F">
            <w:pPr>
              <w:jc w:val="center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Wykaz proszę dołączyć od oferty</w:t>
            </w:r>
          </w:p>
          <w:p w14:paraId="2C9748EA" w14:textId="77777777" w:rsidR="0066715B" w:rsidRDefault="0066715B" w:rsidP="001F348F">
            <w:pPr>
              <w:jc w:val="center"/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 xml:space="preserve">(proszę o dołączenie adresów). Zamawiający zastrzega możliwość sprawdzenia powyższych informacji </w:t>
            </w:r>
          </w:p>
        </w:tc>
      </w:tr>
    </w:tbl>
    <w:p w14:paraId="0775F0B4" w14:textId="77777777" w:rsidR="0066715B" w:rsidRDefault="0066715B" w:rsidP="0066715B">
      <w:pPr>
        <w:jc w:val="both"/>
        <w:rPr>
          <w:rFonts w:ascii="Calibri" w:hAnsi="Calibri" w:cs="Calibri"/>
          <w:b/>
        </w:rPr>
      </w:pPr>
    </w:p>
    <w:sectPr w:rsidR="006671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2295" w14:textId="77777777" w:rsidR="00EF2E46" w:rsidRDefault="00EF2E46" w:rsidP="00AA4E2C">
      <w:pPr>
        <w:spacing w:after="0" w:line="240" w:lineRule="auto"/>
      </w:pPr>
      <w:r>
        <w:separator/>
      </w:r>
    </w:p>
  </w:endnote>
  <w:endnote w:type="continuationSeparator" w:id="0">
    <w:p w14:paraId="57AC8B5D" w14:textId="77777777" w:rsidR="00EF2E46" w:rsidRDefault="00EF2E46" w:rsidP="00AA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8BD9" w14:textId="77777777" w:rsidR="00EF2E46" w:rsidRDefault="00EF2E46" w:rsidP="00AA4E2C">
      <w:pPr>
        <w:spacing w:after="0" w:line="240" w:lineRule="auto"/>
      </w:pPr>
      <w:r>
        <w:separator/>
      </w:r>
    </w:p>
  </w:footnote>
  <w:footnote w:type="continuationSeparator" w:id="0">
    <w:p w14:paraId="23D5E36F" w14:textId="77777777" w:rsidR="00EF2E46" w:rsidRDefault="00EF2E46" w:rsidP="00AA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B476" w14:textId="3862A378" w:rsidR="00AA4E2C" w:rsidRDefault="00AA4E2C">
    <w:pPr>
      <w:pStyle w:val="Nagwek"/>
    </w:pPr>
    <w:r>
      <w:t>ZDA.282.33.24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58B4"/>
    <w:multiLevelType w:val="hybridMultilevel"/>
    <w:tmpl w:val="FD22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38B0"/>
    <w:multiLevelType w:val="hybridMultilevel"/>
    <w:tmpl w:val="A558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2DF6"/>
    <w:multiLevelType w:val="hybridMultilevel"/>
    <w:tmpl w:val="6D6E6DAA"/>
    <w:lvl w:ilvl="0" w:tplc="61CC2D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A75AC9"/>
    <w:multiLevelType w:val="hybridMultilevel"/>
    <w:tmpl w:val="B2281E1E"/>
    <w:lvl w:ilvl="0" w:tplc="7AC0A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0207">
    <w:abstractNumId w:val="3"/>
  </w:num>
  <w:num w:numId="2" w16cid:durableId="1889801738">
    <w:abstractNumId w:val="2"/>
  </w:num>
  <w:num w:numId="3" w16cid:durableId="1534729576">
    <w:abstractNumId w:val="1"/>
  </w:num>
  <w:num w:numId="4" w16cid:durableId="19614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83"/>
    <w:rsid w:val="00057A70"/>
    <w:rsid w:val="001A0ACF"/>
    <w:rsid w:val="00205B22"/>
    <w:rsid w:val="002601CC"/>
    <w:rsid w:val="00273735"/>
    <w:rsid w:val="00494B29"/>
    <w:rsid w:val="004A04D5"/>
    <w:rsid w:val="004B588B"/>
    <w:rsid w:val="004D0692"/>
    <w:rsid w:val="005251FF"/>
    <w:rsid w:val="00560E18"/>
    <w:rsid w:val="005949C4"/>
    <w:rsid w:val="00623B73"/>
    <w:rsid w:val="0066715B"/>
    <w:rsid w:val="00711083"/>
    <w:rsid w:val="007231E7"/>
    <w:rsid w:val="00765B15"/>
    <w:rsid w:val="0083669B"/>
    <w:rsid w:val="00984533"/>
    <w:rsid w:val="00AA4E2C"/>
    <w:rsid w:val="00AC1AF5"/>
    <w:rsid w:val="00B63A53"/>
    <w:rsid w:val="00BE7663"/>
    <w:rsid w:val="00C32935"/>
    <w:rsid w:val="00CA703C"/>
    <w:rsid w:val="00D52318"/>
    <w:rsid w:val="00DD543E"/>
    <w:rsid w:val="00EF2E46"/>
    <w:rsid w:val="00F15793"/>
    <w:rsid w:val="00F72621"/>
    <w:rsid w:val="00FD7DC4"/>
    <w:rsid w:val="00FE41D2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505F"/>
  <w15:chartTrackingRefBased/>
  <w15:docId w15:val="{A597A343-6B6E-4B56-895A-D83554B8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11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10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62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E2C"/>
  </w:style>
  <w:style w:type="paragraph" w:styleId="Stopka">
    <w:name w:val="footer"/>
    <w:basedOn w:val="Normalny"/>
    <w:link w:val="StopkaZnak"/>
    <w:uiPriority w:val="99"/>
    <w:unhideWhenUsed/>
    <w:rsid w:val="00A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17</cp:revision>
  <cp:lastPrinted>2024-07-17T11:16:00Z</cp:lastPrinted>
  <dcterms:created xsi:type="dcterms:W3CDTF">2024-07-16T13:04:00Z</dcterms:created>
  <dcterms:modified xsi:type="dcterms:W3CDTF">2024-09-16T09:53:00Z</dcterms:modified>
</cp:coreProperties>
</file>