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CA" w:rsidRDefault="00411BCA" w:rsidP="00313546">
      <w:pPr>
        <w:pStyle w:val="Nagwek1"/>
        <w:numPr>
          <w:ilvl w:val="0"/>
          <w:numId w:val="0"/>
        </w:numPr>
        <w:ind w:left="1418" w:hanging="1418"/>
      </w:pPr>
      <w:r>
        <w:t>Przedmiot zamówienia</w:t>
      </w:r>
    </w:p>
    <w:p w:rsidR="00411BCA" w:rsidRDefault="00411BCA" w:rsidP="00411BCA">
      <w:pPr>
        <w:tabs>
          <w:tab w:val="left" w:pos="2380"/>
          <w:tab w:val="left" w:pos="270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Kod CPV:  </w:t>
      </w:r>
      <w:r>
        <w:rPr>
          <w:rFonts w:ascii="Calibri" w:hAnsi="Calibri" w:cs="Calibri"/>
          <w:iCs/>
          <w:sz w:val="20"/>
          <w:szCs w:val="20"/>
        </w:rPr>
        <w:t>45.23.32.21-4 Malowanie nawierzchni</w:t>
      </w:r>
    </w:p>
    <w:p w:rsidR="00411BCA" w:rsidRDefault="00411BCA" w:rsidP="00411BCA">
      <w:pPr>
        <w:jc w:val="both"/>
        <w:rPr>
          <w:rFonts w:asciiTheme="minorHAnsi" w:hAnsiTheme="minorHAnsi" w:cs="Calibri"/>
          <w:sz w:val="20"/>
          <w:szCs w:val="20"/>
        </w:rPr>
      </w:pPr>
    </w:p>
    <w:p w:rsidR="00411BCA" w:rsidRDefault="00411BCA" w:rsidP="00411BC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Przedmiotem zamówienia jest wykonanie robót budowlanych w rozumieniu ustawy z dnia 7 lipca 1994r. – Prawo budowlane, polegających na </w:t>
      </w:r>
      <w:r>
        <w:rPr>
          <w:rFonts w:asciiTheme="minorHAnsi" w:hAnsiTheme="minorHAnsi" w:cstheme="minorHAnsi"/>
          <w:b/>
          <w:sz w:val="20"/>
          <w:szCs w:val="20"/>
        </w:rPr>
        <w:t>„Odnowienie oznakowania poziomego dróg na terenie powiatu lwóweckiego”:</w:t>
      </w:r>
    </w:p>
    <w:p w:rsidR="00411BCA" w:rsidRDefault="00411BCA" w:rsidP="00411BC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droga wojewódzka nr 297 Lwówek Śląski – Pasiecznik w km 90+300 – 111+534,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</w:p>
    <w:p w:rsidR="00411BCA" w:rsidRDefault="00411BCA" w:rsidP="00411BC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droga wojewódzka nr 364 Gryfów Śląski – Lwówek Śląski – Bielanka w km 0+000 – 27+236 (z wyłączeniem odcinka </w:t>
      </w:r>
      <w:r>
        <w:rPr>
          <w:rFonts w:asciiTheme="minorHAnsi" w:hAnsiTheme="minorHAnsi" w:cstheme="minorHAnsi"/>
          <w:b/>
          <w:bCs/>
          <w:sz w:val="20"/>
          <w:szCs w:val="20"/>
        </w:rPr>
        <w:t>w km 81+467 – 90+300 relacji Włodzice Wielkie - Lwówek Śląski)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411BCA" w:rsidRDefault="00411BCA" w:rsidP="00411BC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Wstępny zakres robót wynosi do 19.679 m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0A5FEE" w:rsidRDefault="000A5FEE" w:rsidP="00411BC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0A5FEE" w:rsidRDefault="000A5FEE" w:rsidP="00411BC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- droga powiatowa nr 2491D Pławna</w:t>
      </w:r>
      <w:r w:rsidR="00922A7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– Łu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pki</w:t>
      </w:r>
      <w:r w:rsidR="00922A7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– W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leń</w:t>
      </w:r>
      <w:r w:rsidR="00922A7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Nielestno</w:t>
      </w:r>
      <w:r w:rsidR="00922A7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Pilchowice</w:t>
      </w:r>
      <w:r w:rsidR="00922A7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-</w:t>
      </w:r>
      <w:r w:rsidR="00922A7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Strzyżowiec</w:t>
      </w:r>
    </w:p>
    <w:p w:rsidR="00922A7F" w:rsidRDefault="00922A7F" w:rsidP="00411BC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Wstępny zakres robót wynosi 3.487 m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411BCA" w:rsidRDefault="00411BCA" w:rsidP="00411BCA">
      <w:pPr>
        <w:jc w:val="both"/>
        <w:rPr>
          <w:rFonts w:asciiTheme="minorHAnsi" w:hAnsiTheme="minorHAnsi" w:cs="Calibri"/>
          <w:bCs/>
          <w:sz w:val="20"/>
          <w:szCs w:val="20"/>
        </w:rPr>
      </w:pPr>
    </w:p>
    <w:p w:rsidR="00411BCA" w:rsidRDefault="00411BCA" w:rsidP="00411BCA">
      <w:pPr>
        <w:tabs>
          <w:tab w:val="left" w:pos="1418"/>
        </w:tabs>
        <w:suppressAutoHyphens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Zakres zobowiązań Wykonawcy obejmuje:</w:t>
      </w:r>
    </w:p>
    <w:p w:rsidR="00411BCA" w:rsidRDefault="00411BCA" w:rsidP="00411BCA">
      <w:pPr>
        <w:pStyle w:val="Akapitzlist"/>
        <w:numPr>
          <w:ilvl w:val="0"/>
          <w:numId w:val="3"/>
        </w:numPr>
        <w:autoSpaceDE w:val="0"/>
        <w:adjustRightInd w:val="0"/>
        <w:spacing w:line="276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sporządzenie i uzgodnienie projektu organizacji ruchu zastępczego na czas wykonania robót w Wydziale Inżynierii Ruchu Drogowego DSDiK we Wrocławiu oraz uzyskania zatwierdzenia Marszałka Województwa Dolnośląskiego,</w:t>
      </w:r>
    </w:p>
    <w:p w:rsidR="00411BCA" w:rsidRDefault="00411BCA" w:rsidP="00411BCA">
      <w:pPr>
        <w:pStyle w:val="Akapitzlist"/>
        <w:numPr>
          <w:ilvl w:val="0"/>
          <w:numId w:val="3"/>
        </w:numPr>
        <w:autoSpaceDE w:val="0"/>
        <w:adjustRightInd w:val="0"/>
        <w:spacing w:line="276" w:lineRule="auto"/>
        <w:jc w:val="both"/>
        <w:rPr>
          <w:sz w:val="20"/>
          <w:szCs w:val="20"/>
          <w:lang w:val="pl-P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wykonanie oznakowania poziomego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pl-PL"/>
        </w:rPr>
        <w:t>zgodnie z projektem stałej (docelowej) organizacji ruchu w zakresie oznakowania poziomego, które zostaną przekazane wykonawcy w dniu podpisania umowy,                                     w asortymencie i ilości zgodnie z wykazem robót stanowiącym załącznik do niniejszego opisu przedmiotu zamówienia.</w:t>
      </w:r>
    </w:p>
    <w:p w:rsidR="00411BCA" w:rsidRDefault="00411BCA" w:rsidP="00411BCA">
      <w:pPr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11BCA" w:rsidRDefault="00411BCA" w:rsidP="00411BCA">
      <w:pPr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Zamówienie</w:t>
      </w:r>
      <w:r w:rsidR="006411F2">
        <w:rPr>
          <w:rFonts w:asciiTheme="minorHAnsi" w:hAnsiTheme="minorHAnsi" w:cstheme="minorHAnsi"/>
          <w:sz w:val="20"/>
          <w:szCs w:val="20"/>
        </w:rPr>
        <w:t xml:space="preserve"> w zakresie odnowienia oznakowania poziomego  dróg wojewódzkich </w:t>
      </w:r>
      <w:r>
        <w:rPr>
          <w:rFonts w:asciiTheme="minorHAnsi" w:hAnsiTheme="minorHAnsi" w:cstheme="minorHAnsi"/>
          <w:sz w:val="20"/>
          <w:szCs w:val="20"/>
        </w:rPr>
        <w:t xml:space="preserve"> realizowane jest w oparciu </w:t>
      </w:r>
      <w:r w:rsidR="006411F2">
        <w:rPr>
          <w:rFonts w:ascii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hAnsiTheme="minorHAnsi" w:cstheme="minorHAnsi"/>
          <w:sz w:val="20"/>
          <w:szCs w:val="20"/>
        </w:rPr>
        <w:t xml:space="preserve">o porozumienie nr DSDiK/18/2020 z dnia 12.05.2020r. zawarte pomiędzy Powiatem Lwóweckim, </w:t>
      </w:r>
      <w:r w:rsidR="006411F2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>
        <w:rPr>
          <w:rFonts w:asciiTheme="minorHAnsi" w:hAnsiTheme="minorHAnsi" w:cstheme="minorHAnsi"/>
          <w:sz w:val="20"/>
          <w:szCs w:val="20"/>
        </w:rPr>
        <w:t>a Województwem Dolnośląskim w sprawie powierzenia zadań w zakresie utrzymania dróg wojewódzkich</w:t>
      </w:r>
    </w:p>
    <w:p w:rsidR="00411BCA" w:rsidRDefault="00411BCA" w:rsidP="00411BCA">
      <w:pPr>
        <w:adjustRightInd w:val="0"/>
        <w:spacing w:line="276" w:lineRule="auto"/>
        <w:ind w:left="714"/>
        <w:jc w:val="both"/>
        <w:rPr>
          <w:rFonts w:ascii="Calibri" w:hAnsi="Calibri" w:cs="Calibri"/>
          <w:bCs/>
          <w:color w:val="000000"/>
          <w:sz w:val="20"/>
          <w:szCs w:val="20"/>
          <w:u w:val="single"/>
        </w:rPr>
      </w:pP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  <w:u w:val="single"/>
        </w:rPr>
      </w:pP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Ogólna charakterystyka robót:</w:t>
      </w: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Wykonanie cienkowarstwowego oznakowania poziomego dróg farbą akrylową białą z zastosowaniem kulek szklanych, tj. mechaniczne wykonanie linii segregacyjnych i krawędziowych ciągłych i przerywanych, znaków poprzecznych, linii uzupełniających oraz ręczne odnowienie strzałek i innych symboli.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Grubość nałożonej warstwy od 0,4 mm do 0,8 mm.  Powierzchnia przeznaczona do znakowania i malowania musi być sucha, czysta, wolna od kurzu, piasku, żwiru, oleju   i innych zanieczyszczeń. Minimalna temperatura powietrza powinna wynosić +5°C, a wilgotność nie wyższa niż 85%. </w:t>
      </w: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W przypadku gdy stare oznakowanie jest niewidoczne należy wykonać przedznakowanie. W razie potrzeby stare oznakowanie należy usunąć.</w:t>
      </w: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Piktogramy znaku „A-17” należy wykonać farbą koloru białego</w:t>
      </w:r>
      <w:r>
        <w:rPr>
          <w:rFonts w:ascii="Calibri" w:hAnsi="Calibri" w:cs="Calibri"/>
          <w:sz w:val="22"/>
          <w:szCs w:val="22"/>
        </w:rPr>
        <w:t>.</w:t>
      </w: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Zastosowane materiały muszą posiadać odpowiednie atesty, certyfikaty oraz aprobatę Instytutu Badawczego Dróg   i Mostów.</w:t>
      </w: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niniejszego przedmiotu zamówienia stosuje się Szczegółowe Specyfikacje Techniczne Wykonania i Odbioru Robót.</w:t>
      </w: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Wykonawca obowiązany będzie również do zapewnienia i utrzymania przez okres prowadzonych robót oznakowania tymczasowego oraz zabezpieczenia robót. </w:t>
      </w:r>
      <w:r>
        <w:rPr>
          <w:rFonts w:ascii="Calibri" w:hAnsi="Calibri" w:cs="Calibri"/>
          <w:bCs/>
          <w:color w:val="000000"/>
          <w:sz w:val="20"/>
          <w:szCs w:val="20"/>
        </w:rPr>
        <w:t>Wszystkie prace należy wykonywać przy zachowaniu ciągłości ruchu pieszo-kołowego.</w:t>
      </w:r>
    </w:p>
    <w:p w:rsidR="00411BCA" w:rsidRDefault="00411BCA" w:rsidP="00411BCA">
      <w:pPr>
        <w:adjustRightInd w:val="0"/>
        <w:spacing w:line="276" w:lineRule="auto"/>
        <w:ind w:left="71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  <w:u w:val="single"/>
        </w:rPr>
      </w:pPr>
      <w:r>
        <w:rPr>
          <w:rFonts w:ascii="Calibri" w:hAnsi="Calibri" w:cs="Calibri"/>
          <w:bCs/>
          <w:color w:val="000000"/>
          <w:sz w:val="20"/>
          <w:szCs w:val="20"/>
          <w:u w:val="single"/>
        </w:rPr>
        <w:t>Okres gwarancji wynosi:</w:t>
      </w: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- 6 miesięcy dla oznakowania wykonanego w strefie skrzyżowań i dojazdów (na długości ok. 50 m) i przejść dla pieszych,</w:t>
      </w: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- 12 miesięcy – dla pozostałego oznakowania,</w:t>
      </w:r>
    </w:p>
    <w:p w:rsidR="00411BCA" w:rsidRDefault="00411BCA" w:rsidP="00411BCA">
      <w:pPr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lastRenderedPageBreak/>
        <w:t>liczony od daty odbioru końcowego robót.</w:t>
      </w:r>
    </w:p>
    <w:p w:rsidR="00411BCA" w:rsidRDefault="00411BCA" w:rsidP="00411BCA">
      <w:pPr>
        <w:pStyle w:val="Akapitzlist"/>
        <w:ind w:left="0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411BCA" w:rsidRDefault="00411BCA" w:rsidP="00411BCA">
      <w:pPr>
        <w:pStyle w:val="Nagwek3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wymaga zatrudnienia na podstawie umowy o pracę przez Wykonawcę lub podwykonawcę osób wykonujących czynności związane z realizacją zamówienia.</w:t>
      </w:r>
    </w:p>
    <w:p w:rsidR="00411BCA" w:rsidRDefault="00411BCA" w:rsidP="00411BCA">
      <w:pPr>
        <w:jc w:val="both"/>
        <w:rPr>
          <w:rFonts w:asciiTheme="minorHAnsi" w:hAnsiTheme="minorHAnsi"/>
          <w:sz w:val="20"/>
          <w:szCs w:val="20"/>
        </w:rPr>
      </w:pPr>
    </w:p>
    <w:p w:rsidR="00411BCA" w:rsidRDefault="00411BCA" w:rsidP="00411BCA">
      <w:pPr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 xml:space="preserve">Załączniki do opisu przedmiotu zamówienia: </w:t>
      </w:r>
    </w:p>
    <w:p w:rsidR="00411BCA" w:rsidRDefault="00411BCA" w:rsidP="00411BCA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Mapka lokalizacyjna – droga wojewódzka nr 297</w:t>
      </w:r>
    </w:p>
    <w:p w:rsidR="00411BCA" w:rsidRDefault="00411BCA" w:rsidP="00411BCA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Mapka lokalizacyjna – droga wojewódzka nr 364</w:t>
      </w:r>
    </w:p>
    <w:p w:rsidR="007C64BF" w:rsidRDefault="007C64BF" w:rsidP="00411BCA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Mapka lokalizacyjna – droga powiatowa 2491D</w:t>
      </w:r>
    </w:p>
    <w:p w:rsidR="00411BCA" w:rsidRDefault="00411BCA" w:rsidP="00411BCA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Wykaz robót w asortymencie poziomego oznakowania cienkowarstwowego.</w:t>
      </w:r>
    </w:p>
    <w:p w:rsidR="00411BCA" w:rsidRDefault="00411BCA" w:rsidP="00411BCA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Szczegółowe Specyfikacje Techniczne Wykonania i Odbioru Robót.</w:t>
      </w:r>
    </w:p>
    <w:p w:rsidR="00411BCA" w:rsidRDefault="00411BCA" w:rsidP="00411BCA">
      <w:pPr>
        <w:rPr>
          <w:rFonts w:asciiTheme="minorHAnsi" w:hAnsiTheme="minorHAnsi" w:cstheme="minorHAnsi"/>
        </w:rPr>
      </w:pPr>
    </w:p>
    <w:p w:rsidR="00411BCA" w:rsidRDefault="00411BCA" w:rsidP="00411BCA">
      <w:pPr>
        <w:ind w:firstLine="360"/>
        <w:rPr>
          <w:rFonts w:asciiTheme="minorHAnsi" w:hAnsiTheme="minorHAnsi" w:cstheme="minorHAnsi"/>
          <w:sz w:val="16"/>
          <w:szCs w:val="16"/>
        </w:rPr>
      </w:pPr>
    </w:p>
    <w:p w:rsidR="00411BCA" w:rsidRDefault="00411BCA" w:rsidP="00411BCA">
      <w:pPr>
        <w:ind w:firstLine="360"/>
        <w:rPr>
          <w:rFonts w:asciiTheme="minorHAnsi" w:hAnsiTheme="minorHAnsi" w:cstheme="minorHAnsi"/>
          <w:sz w:val="16"/>
          <w:szCs w:val="16"/>
        </w:rPr>
      </w:pPr>
    </w:p>
    <w:p w:rsidR="00411BCA" w:rsidRDefault="00411BCA" w:rsidP="00411BCA">
      <w:pPr>
        <w:suppressAutoHyphens w:val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kern w:val="0"/>
          <w:sz w:val="32"/>
          <w:szCs w:val="32"/>
        </w:rPr>
        <w:br w:type="page"/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6536"/>
    <w:multiLevelType w:val="multilevel"/>
    <w:tmpl w:val="34422D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ap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caps w:val="0"/>
        <w:sz w:val="20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  <w:i w:val="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7ED70F2"/>
    <w:multiLevelType w:val="multilevel"/>
    <w:tmpl w:val="1A1E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564E40EE"/>
    <w:multiLevelType w:val="multilevel"/>
    <w:tmpl w:val="6804F506"/>
    <w:styleLink w:val="WWOutlineListStyle7"/>
    <w:lvl w:ilvl="0">
      <w:start w:val="1"/>
      <w:numFmt w:val="upperRoman"/>
      <w:pStyle w:val="Nagwek1"/>
      <w:lvlText w:val="Część %1."/>
      <w:lvlJc w:val="left"/>
      <w:pPr>
        <w:ind w:left="1418" w:hanging="1418"/>
      </w:pPr>
      <w:rPr>
        <w:rFonts w:cs="Times New Roman"/>
        <w:sz w:val="28"/>
        <w:szCs w:val="28"/>
      </w:rPr>
    </w:lvl>
    <w:lvl w:ilvl="1">
      <w:start w:val="1"/>
      <w:numFmt w:val="decimal"/>
      <w:pStyle w:val="Nagwek2"/>
      <w:lvlText w:val="%2."/>
      <w:lvlJc w:val="left"/>
      <w:pPr>
        <w:ind w:left="539" w:hanging="397"/>
      </w:pPr>
      <w:rPr>
        <w:rFonts w:ascii="Arial" w:eastAsia="Times New Roman" w:hAnsi="Arial" w:cs="Arial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agwek3"/>
      <w:lvlText w:val="%3."/>
      <w:lvlJc w:val="left"/>
      <w:pPr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pStyle w:val="Nagwek4"/>
      <w:lvlText w:val="%1.%2.%3.%4"/>
      <w:lvlJc w:val="left"/>
      <w:pPr>
        <w:ind w:left="822" w:hanging="680"/>
      </w:pPr>
      <w:rPr>
        <w:rFonts w:ascii="Calibri" w:hAnsi="Calibri" w:cs="Times New Roman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ind w:left="1050" w:hanging="34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5">
      <w:start w:val="1"/>
      <w:numFmt w:val="decimal"/>
      <w:pStyle w:val="Nagwek6"/>
      <w:lvlText w:val="%6."/>
      <w:lvlJc w:val="left"/>
      <w:pPr>
        <w:ind w:left="1531" w:hanging="284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5D2E7754"/>
    <w:multiLevelType w:val="hybridMultilevel"/>
    <w:tmpl w:val="EFCC2EA6"/>
    <w:lvl w:ilvl="0" w:tplc="9746ED70">
      <w:start w:val="3"/>
      <w:numFmt w:val="upperRoman"/>
      <w:lvlText w:val="%1."/>
      <w:lvlJc w:val="left"/>
      <w:pPr>
        <w:ind w:left="1080" w:hanging="720"/>
      </w:pPr>
      <w:rPr>
        <w:sz w:val="28"/>
      </w:rPr>
    </w:lvl>
    <w:lvl w:ilvl="1" w:tplc="8A7C3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E81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05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2D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607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2D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E43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AD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11BCA"/>
    <w:rsid w:val="000A5FEE"/>
    <w:rsid w:val="00313546"/>
    <w:rsid w:val="00411BCA"/>
    <w:rsid w:val="00543828"/>
    <w:rsid w:val="005B356D"/>
    <w:rsid w:val="006411F2"/>
    <w:rsid w:val="007C64BF"/>
    <w:rsid w:val="00922A7F"/>
    <w:rsid w:val="00AE0FF6"/>
    <w:rsid w:val="00CC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BC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11BCA"/>
    <w:pPr>
      <w:widowControl/>
      <w:numPr>
        <w:numId w:val="1"/>
      </w:numPr>
      <w:autoSpaceDE/>
      <w:spacing w:before="120" w:after="120" w:line="360" w:lineRule="auto"/>
      <w:outlineLvl w:val="0"/>
    </w:pPr>
    <w:rPr>
      <w:rFonts w:ascii="Arial" w:hAnsi="Arial" w:cs="Arial"/>
      <w:b/>
      <w:bCs/>
      <w:sz w:val="28"/>
      <w:szCs w:val="32"/>
      <w:lang w:eastAsia="zh-CN" w:bidi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11BCA"/>
    <w:pPr>
      <w:widowControl/>
      <w:numPr>
        <w:ilvl w:val="1"/>
        <w:numId w:val="1"/>
      </w:numPr>
      <w:autoSpaceDE/>
      <w:jc w:val="both"/>
      <w:outlineLvl w:val="1"/>
    </w:pPr>
    <w:rPr>
      <w:rFonts w:ascii="Arial" w:hAnsi="Arial" w:cs="Arial"/>
      <w:bCs/>
      <w:lang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1BCA"/>
    <w:pPr>
      <w:keepNext/>
      <w:widowControl/>
      <w:numPr>
        <w:ilvl w:val="2"/>
        <w:numId w:val="1"/>
      </w:numPr>
      <w:autoSpaceDE/>
      <w:spacing w:after="240" w:line="360" w:lineRule="auto"/>
      <w:outlineLvl w:val="2"/>
    </w:pPr>
    <w:rPr>
      <w:rFonts w:ascii="Arial" w:hAnsi="Arial" w:cs="Arial"/>
      <w:bCs/>
      <w:szCs w:val="26"/>
      <w:lang w:eastAsia="zh-CN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1BCA"/>
    <w:pPr>
      <w:keepNext/>
      <w:widowControl/>
      <w:numPr>
        <w:ilvl w:val="3"/>
        <w:numId w:val="1"/>
      </w:numPr>
      <w:autoSpaceDE/>
      <w:spacing w:after="240" w:line="360" w:lineRule="auto"/>
      <w:outlineLvl w:val="3"/>
    </w:pPr>
    <w:rPr>
      <w:rFonts w:ascii="Arial" w:hAnsi="Arial" w:cs="Arial"/>
      <w:bCs/>
      <w:szCs w:val="28"/>
      <w:lang w:eastAsia="zh-CN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1BCA"/>
    <w:pPr>
      <w:keepNext/>
      <w:widowControl/>
      <w:numPr>
        <w:ilvl w:val="4"/>
        <w:numId w:val="1"/>
      </w:numPr>
      <w:autoSpaceDE/>
      <w:spacing w:after="240" w:line="360" w:lineRule="auto"/>
      <w:outlineLvl w:val="4"/>
    </w:pPr>
    <w:rPr>
      <w:rFonts w:ascii="Arial" w:hAnsi="Arial" w:cs="Arial"/>
      <w:bCs/>
      <w:iCs/>
      <w:szCs w:val="26"/>
      <w:lang w:eastAsia="zh-CN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11BCA"/>
    <w:pPr>
      <w:keepNext/>
      <w:widowControl/>
      <w:numPr>
        <w:ilvl w:val="5"/>
        <w:numId w:val="1"/>
      </w:numPr>
      <w:autoSpaceDE/>
      <w:spacing w:after="240" w:line="360" w:lineRule="auto"/>
      <w:outlineLvl w:val="5"/>
    </w:pPr>
    <w:rPr>
      <w:rFonts w:ascii="Arial" w:hAnsi="Arial" w:cs="Arial"/>
      <w:b/>
      <w:bCs/>
      <w:sz w:val="20"/>
      <w:szCs w:val="22"/>
      <w:lang w:eastAsia="zh-CN" w:bidi="ar-SA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11BCA"/>
    <w:pPr>
      <w:keepNext/>
      <w:widowControl/>
      <w:numPr>
        <w:ilvl w:val="6"/>
        <w:numId w:val="1"/>
      </w:numPr>
      <w:autoSpaceDE/>
      <w:spacing w:after="240" w:line="360" w:lineRule="auto"/>
      <w:outlineLvl w:val="6"/>
    </w:pPr>
    <w:rPr>
      <w:rFonts w:ascii="Arial" w:hAnsi="Arial" w:cs="Arial"/>
      <w:b/>
      <w:sz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1BCA"/>
    <w:rPr>
      <w:rFonts w:ascii="Arial" w:eastAsia="Times New Roman" w:hAnsi="Arial" w:cs="Arial"/>
      <w:b/>
      <w:bCs/>
      <w:kern w:val="3"/>
      <w:sz w:val="28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411BCA"/>
    <w:rPr>
      <w:rFonts w:ascii="Arial" w:eastAsia="Times New Roman" w:hAnsi="Arial" w:cs="Arial"/>
      <w:bCs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11BCA"/>
    <w:rPr>
      <w:rFonts w:ascii="Arial" w:eastAsia="Times New Roman" w:hAnsi="Arial" w:cs="Arial"/>
      <w:bCs/>
      <w:kern w:val="3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411BCA"/>
    <w:rPr>
      <w:rFonts w:ascii="Arial" w:eastAsia="Times New Roman" w:hAnsi="Arial" w:cs="Arial"/>
      <w:bCs/>
      <w:kern w:val="3"/>
      <w:sz w:val="24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411BCA"/>
    <w:rPr>
      <w:rFonts w:ascii="Arial" w:eastAsia="Times New Roman" w:hAnsi="Arial" w:cs="Arial"/>
      <w:bCs/>
      <w:iCs/>
      <w:kern w:val="3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411BCA"/>
    <w:rPr>
      <w:rFonts w:ascii="Arial" w:eastAsia="Times New Roman" w:hAnsi="Arial" w:cs="Arial"/>
      <w:b/>
      <w:bCs/>
      <w:kern w:val="3"/>
      <w:sz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411BCA"/>
    <w:rPr>
      <w:rFonts w:ascii="Arial" w:eastAsia="Times New Roman" w:hAnsi="Arial" w:cs="Arial"/>
      <w:b/>
      <w:kern w:val="3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1BCA"/>
    <w:pPr>
      <w:widowControl/>
      <w:autoSpaceDE/>
      <w:ind w:left="720"/>
    </w:pPr>
    <w:rPr>
      <w:rFonts w:ascii="Calibri" w:hAnsi="Calibri" w:cs="Calibri"/>
      <w:kern w:val="0"/>
      <w:sz w:val="22"/>
      <w:szCs w:val="22"/>
      <w:lang w:val="en-IE" w:eastAsia="zh-CN" w:bidi="ar-SA"/>
    </w:rPr>
  </w:style>
  <w:style w:type="numbering" w:customStyle="1" w:styleId="WWOutlineListStyle7">
    <w:name w:val="WW_OutlineListStyle_7"/>
    <w:rsid w:val="00411BC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2021-04-14T11:20:00Z</dcterms:created>
  <dcterms:modified xsi:type="dcterms:W3CDTF">2021-04-15T10:30:00Z</dcterms:modified>
</cp:coreProperties>
</file>