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CFCE" w14:textId="77777777" w:rsidR="008D345E" w:rsidRPr="00172E7B" w:rsidRDefault="008D345E" w:rsidP="008D345E">
      <w:pPr>
        <w:spacing w:after="120" w:line="276" w:lineRule="auto"/>
        <w:jc w:val="right"/>
        <w:rPr>
          <w:rFonts w:cs="Calibri Light"/>
          <w:b/>
          <w:bCs/>
          <w:i/>
          <w:szCs w:val="20"/>
        </w:rPr>
      </w:pPr>
      <w:r w:rsidRPr="00172E7B">
        <w:rPr>
          <w:rFonts w:cs="Calibri Light"/>
          <w:b/>
          <w:bCs/>
          <w:i/>
          <w:szCs w:val="20"/>
        </w:rPr>
        <w:t>Załącznik nr 3 – umowa o zachowaniu poufności</w:t>
      </w:r>
    </w:p>
    <w:p w14:paraId="0B5B07DA" w14:textId="77777777" w:rsidR="008D345E" w:rsidRPr="00172E7B" w:rsidRDefault="008D345E" w:rsidP="008D345E">
      <w:pPr>
        <w:spacing w:after="120" w:line="276" w:lineRule="auto"/>
        <w:jc w:val="center"/>
        <w:rPr>
          <w:rFonts w:cs="Calibri Light"/>
          <w:b/>
          <w:szCs w:val="20"/>
        </w:rPr>
      </w:pPr>
    </w:p>
    <w:p w14:paraId="3E48ECF8"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t xml:space="preserve">UMOWA O ZACHOWANIU POUFNOŚCI </w:t>
      </w:r>
    </w:p>
    <w:p w14:paraId="0EB7B778" w14:textId="77777777" w:rsidR="008D345E" w:rsidRPr="005F0AC3" w:rsidRDefault="008D345E" w:rsidP="008D345E">
      <w:pPr>
        <w:spacing w:after="120"/>
        <w:rPr>
          <w:rFonts w:ascii="Verdana" w:hAnsi="Verdana" w:cs="Calibri Light"/>
          <w:color w:val="auto"/>
          <w:szCs w:val="20"/>
        </w:rPr>
      </w:pPr>
    </w:p>
    <w:p w14:paraId="3906341C" w14:textId="77777777" w:rsidR="008D345E" w:rsidRPr="001C4DFF" w:rsidRDefault="008D345E" w:rsidP="008D345E">
      <w:pPr>
        <w:spacing w:after="120"/>
        <w:rPr>
          <w:rFonts w:ascii="Verdana" w:hAnsi="Verdana" w:cs="Calibri Light"/>
          <w:color w:val="auto"/>
          <w:szCs w:val="20"/>
        </w:rPr>
      </w:pPr>
      <w:r w:rsidRPr="001C4DFF">
        <w:rPr>
          <w:rFonts w:ascii="Verdana" w:hAnsi="Verdana" w:cs="Calibri Light"/>
          <w:color w:val="auto"/>
          <w:szCs w:val="20"/>
        </w:rPr>
        <w:t xml:space="preserve">zawarta w dniu </w:t>
      </w:r>
      <w:r w:rsidRPr="00240219">
        <w:rPr>
          <w:rFonts w:ascii="Verdana" w:hAnsi="Verdana"/>
          <w:color w:val="auto"/>
          <w:szCs w:val="20"/>
        </w:rPr>
        <w:t>[___]</w:t>
      </w:r>
      <w:r w:rsidRPr="001C4DFF">
        <w:rPr>
          <w:rFonts w:ascii="Verdana" w:hAnsi="Verdana" w:cs="Calibri Light"/>
          <w:color w:val="auto"/>
          <w:szCs w:val="20"/>
        </w:rPr>
        <w:t xml:space="preserve"> we Wrocławiu, zwana dalej „</w:t>
      </w:r>
      <w:r w:rsidRPr="001C4DFF">
        <w:rPr>
          <w:rFonts w:ascii="Verdana" w:hAnsi="Verdana" w:cs="Calibri Light"/>
          <w:b/>
          <w:bCs/>
          <w:color w:val="auto"/>
          <w:szCs w:val="20"/>
        </w:rPr>
        <w:t>Umową</w:t>
      </w:r>
      <w:r w:rsidRPr="001C4DFF">
        <w:rPr>
          <w:rFonts w:ascii="Verdana" w:hAnsi="Verdana" w:cs="Calibri Light"/>
          <w:color w:val="auto"/>
          <w:szCs w:val="20"/>
        </w:rPr>
        <w:t>” pomiędzy:</w:t>
      </w:r>
    </w:p>
    <w:p w14:paraId="3E09F4E2" w14:textId="77777777" w:rsidR="008D345E" w:rsidRPr="00240219" w:rsidRDefault="008D345E" w:rsidP="008D345E">
      <w:pPr>
        <w:spacing w:after="120"/>
        <w:rPr>
          <w:rFonts w:ascii="Verdana" w:hAnsi="Verdana" w:cs="Calibri Light"/>
          <w:color w:val="auto"/>
          <w:szCs w:val="20"/>
        </w:rPr>
      </w:pPr>
      <w:r w:rsidRPr="00240219">
        <w:rPr>
          <w:rFonts w:ascii="Verdana" w:hAnsi="Verdana"/>
          <w:b/>
          <w:bCs/>
          <w:color w:val="auto"/>
          <w:szCs w:val="20"/>
        </w:rPr>
        <w:t>[___]</w:t>
      </w:r>
      <w:r w:rsidRPr="00240219">
        <w:rPr>
          <w:rFonts w:ascii="Verdana" w:hAnsi="Verdana" w:cs="Calibri Light"/>
          <w:color w:val="auto"/>
          <w:szCs w:val="20"/>
        </w:rPr>
        <w:t xml:space="preserve"> z siedzibą w </w:t>
      </w:r>
      <w:r w:rsidRPr="00240219">
        <w:rPr>
          <w:rFonts w:ascii="Verdana" w:hAnsi="Verdana"/>
          <w:color w:val="auto"/>
          <w:szCs w:val="20"/>
        </w:rPr>
        <w:t>[___]</w:t>
      </w:r>
      <w:r w:rsidRPr="00240219">
        <w:rPr>
          <w:rFonts w:ascii="Verdana" w:hAnsi="Verdana" w:cs="Calibri Light"/>
          <w:color w:val="auto"/>
          <w:szCs w:val="20"/>
        </w:rPr>
        <w:t xml:space="preserve"> przy ulicy </w:t>
      </w:r>
      <w:r w:rsidRPr="00240219">
        <w:rPr>
          <w:rFonts w:ascii="Verdana" w:hAnsi="Verdana"/>
          <w:color w:val="auto"/>
          <w:szCs w:val="20"/>
        </w:rPr>
        <w:t>[___]</w:t>
      </w:r>
      <w:r w:rsidRPr="00240219">
        <w:rPr>
          <w:rFonts w:ascii="Verdana" w:hAnsi="Verdana" w:cs="Calibri Light"/>
          <w:color w:val="auto"/>
          <w:szCs w:val="20"/>
        </w:rPr>
        <w:t xml:space="preserve"> ,wpisaną/</w:t>
      </w:r>
      <w:proofErr w:type="spellStart"/>
      <w:r w:rsidRPr="00240219">
        <w:rPr>
          <w:rFonts w:ascii="Verdana" w:hAnsi="Verdana" w:cs="Calibri Light"/>
          <w:color w:val="auto"/>
          <w:szCs w:val="20"/>
        </w:rPr>
        <w:t>ym</w:t>
      </w:r>
      <w:proofErr w:type="spellEnd"/>
      <w:r w:rsidRPr="00240219">
        <w:rPr>
          <w:rFonts w:ascii="Verdana" w:hAnsi="Verdana" w:cs="Calibri Light"/>
          <w:color w:val="auto"/>
          <w:szCs w:val="20"/>
        </w:rPr>
        <w:t xml:space="preserve"> do </w:t>
      </w:r>
      <w:r w:rsidRPr="00240219">
        <w:rPr>
          <w:rFonts w:ascii="Verdana" w:hAnsi="Verdana"/>
          <w:color w:val="auto"/>
          <w:szCs w:val="20"/>
        </w:rPr>
        <w:t>[___], KRS: [___], NIP: [____], PESEL: [____], REGON: [___]</w:t>
      </w:r>
    </w:p>
    <w:p w14:paraId="1F044C5C" w14:textId="77777777" w:rsidR="008D345E" w:rsidRPr="00240219" w:rsidRDefault="008D345E" w:rsidP="008D345E">
      <w:pPr>
        <w:spacing w:after="120"/>
        <w:rPr>
          <w:rFonts w:ascii="Verdana" w:hAnsi="Verdana" w:cs="Calibri Light"/>
          <w:color w:val="auto"/>
          <w:szCs w:val="20"/>
        </w:rPr>
      </w:pPr>
      <w:r w:rsidRPr="00240219">
        <w:rPr>
          <w:rFonts w:ascii="Verdana" w:hAnsi="Verdana" w:cs="Calibri Light"/>
          <w:color w:val="auto"/>
          <w:szCs w:val="20"/>
        </w:rPr>
        <w:t>reprezentowaną/</w:t>
      </w:r>
      <w:proofErr w:type="spellStart"/>
      <w:r w:rsidRPr="00240219">
        <w:rPr>
          <w:rFonts w:ascii="Verdana" w:hAnsi="Verdana" w:cs="Calibri Light"/>
          <w:color w:val="auto"/>
          <w:szCs w:val="20"/>
        </w:rPr>
        <w:t>ym</w:t>
      </w:r>
      <w:proofErr w:type="spellEnd"/>
      <w:r w:rsidRPr="00240219">
        <w:rPr>
          <w:rFonts w:ascii="Verdana" w:hAnsi="Verdana" w:cs="Calibri Light"/>
          <w:color w:val="auto"/>
          <w:szCs w:val="20"/>
        </w:rPr>
        <w:t xml:space="preserve"> przez: </w:t>
      </w:r>
    </w:p>
    <w:p w14:paraId="02F21920" w14:textId="77777777" w:rsidR="008D345E" w:rsidRPr="00240219" w:rsidRDefault="008D345E" w:rsidP="008D345E">
      <w:pPr>
        <w:spacing w:after="120"/>
        <w:rPr>
          <w:rFonts w:ascii="Verdana" w:hAnsi="Verdana" w:cs="Calibri Light"/>
          <w:color w:val="auto"/>
          <w:szCs w:val="20"/>
          <w:vertAlign w:val="superscript"/>
        </w:rPr>
      </w:pPr>
      <w:r w:rsidRPr="00240219">
        <w:rPr>
          <w:rFonts w:ascii="Verdana" w:hAnsi="Verdana"/>
          <w:color w:val="auto"/>
          <w:szCs w:val="20"/>
        </w:rPr>
        <w:t>[___]</w:t>
      </w:r>
      <w:r w:rsidRPr="00240219">
        <w:rPr>
          <w:rFonts w:ascii="Verdana" w:hAnsi="Verdana" w:cs="Calibri Light"/>
          <w:color w:val="auto"/>
          <w:szCs w:val="20"/>
        </w:rPr>
        <w:t>-</w:t>
      </w:r>
      <w:r w:rsidRPr="00240219">
        <w:rPr>
          <w:rFonts w:ascii="Verdana" w:hAnsi="Verdana"/>
          <w:color w:val="auto"/>
          <w:szCs w:val="20"/>
        </w:rPr>
        <w:t>[___]</w:t>
      </w:r>
      <w:r w:rsidRPr="00240219">
        <w:rPr>
          <w:rFonts w:ascii="Verdana" w:hAnsi="Verdana" w:cs="Calibri Light"/>
          <w:color w:val="auto"/>
          <w:szCs w:val="20"/>
        </w:rPr>
        <w:t xml:space="preserve"> na podstawie</w:t>
      </w:r>
    </w:p>
    <w:p w14:paraId="1CBAA0D7" w14:textId="77777777" w:rsidR="008D345E" w:rsidRPr="005F0AC3" w:rsidRDefault="008D345E" w:rsidP="008D345E">
      <w:pPr>
        <w:spacing w:after="120"/>
        <w:rPr>
          <w:rFonts w:ascii="Verdana" w:hAnsi="Verdana" w:cs="Calibri Light"/>
          <w:color w:val="auto"/>
          <w:szCs w:val="20"/>
        </w:rPr>
      </w:pPr>
      <w:r w:rsidRPr="00240219">
        <w:rPr>
          <w:rFonts w:ascii="Verdana" w:hAnsi="Verdana" w:cs="Calibri Light"/>
          <w:color w:val="auto"/>
          <w:szCs w:val="20"/>
        </w:rPr>
        <w:t>zwaną/</w:t>
      </w:r>
      <w:proofErr w:type="spellStart"/>
      <w:r w:rsidRPr="00240219">
        <w:rPr>
          <w:rFonts w:ascii="Verdana" w:hAnsi="Verdana" w:cs="Calibri Light"/>
          <w:color w:val="auto"/>
          <w:szCs w:val="20"/>
        </w:rPr>
        <w:t>ym</w:t>
      </w:r>
      <w:proofErr w:type="spellEnd"/>
      <w:r w:rsidRPr="00240219">
        <w:rPr>
          <w:rFonts w:ascii="Verdana" w:hAnsi="Verdana" w:cs="Calibri Light"/>
          <w:color w:val="auto"/>
          <w:szCs w:val="20"/>
        </w:rPr>
        <w:t xml:space="preserve"> dalej „</w:t>
      </w:r>
      <w:r w:rsidRPr="00240219">
        <w:rPr>
          <w:rFonts w:ascii="Verdana" w:hAnsi="Verdana"/>
          <w:b/>
          <w:bCs/>
          <w:color w:val="auto"/>
          <w:szCs w:val="20"/>
        </w:rPr>
        <w:t>[___]</w:t>
      </w:r>
      <w:r w:rsidRPr="00240219">
        <w:rPr>
          <w:rFonts w:ascii="Verdana" w:hAnsi="Verdana" w:cs="Calibri Light"/>
          <w:color w:val="auto"/>
          <w:szCs w:val="20"/>
        </w:rPr>
        <w:t>”</w:t>
      </w:r>
    </w:p>
    <w:p w14:paraId="3EB92522" w14:textId="77777777" w:rsidR="008D345E" w:rsidRPr="005F0AC3" w:rsidRDefault="008D345E" w:rsidP="008D345E">
      <w:pPr>
        <w:spacing w:after="120"/>
        <w:rPr>
          <w:rFonts w:ascii="Verdana" w:hAnsi="Verdana" w:cs="Calibri Light"/>
          <w:color w:val="auto"/>
          <w:szCs w:val="20"/>
        </w:rPr>
      </w:pPr>
      <w:r w:rsidRPr="005F0AC3">
        <w:rPr>
          <w:rFonts w:ascii="Verdana" w:hAnsi="Verdana" w:cs="Calibri Light"/>
          <w:color w:val="auto"/>
          <w:szCs w:val="20"/>
        </w:rPr>
        <w:t>a</w:t>
      </w:r>
    </w:p>
    <w:p w14:paraId="5FD26FB4" w14:textId="77777777" w:rsidR="008D345E" w:rsidRPr="005F0AC3" w:rsidRDefault="008D345E" w:rsidP="008D345E">
      <w:pPr>
        <w:spacing w:after="120"/>
        <w:rPr>
          <w:rFonts w:ascii="Verdana" w:hAnsi="Verdana"/>
          <w:b/>
          <w:color w:val="auto"/>
          <w:szCs w:val="20"/>
        </w:rPr>
      </w:pPr>
      <w:r w:rsidRPr="005F0AC3">
        <w:rPr>
          <w:rFonts w:ascii="Verdana" w:hAnsi="Verdana"/>
          <w:b/>
          <w:color w:val="auto"/>
          <w:szCs w:val="20"/>
        </w:rPr>
        <w:t xml:space="preserve">Siecią Badawczą Łukasiewicz – PORT Polskim Ośrodkiem Rozwoju Technologii </w:t>
      </w:r>
      <w:r w:rsidRPr="005F0AC3">
        <w:rPr>
          <w:rFonts w:ascii="Verdana" w:hAnsi="Verdana"/>
          <w:color w:val="auto"/>
          <w:szCs w:val="20"/>
        </w:rPr>
        <w:t xml:space="preserve">z siedzibą we Wrocławiu (54-066), ul. </w:t>
      </w:r>
      <w:proofErr w:type="spellStart"/>
      <w:r w:rsidRPr="005F0AC3">
        <w:rPr>
          <w:rFonts w:ascii="Verdana" w:hAnsi="Verdana"/>
          <w:color w:val="auto"/>
          <w:szCs w:val="20"/>
        </w:rPr>
        <w:t>Stabłowicka</w:t>
      </w:r>
      <w:proofErr w:type="spellEnd"/>
      <w:r w:rsidRPr="005F0AC3">
        <w:rPr>
          <w:rFonts w:ascii="Verdana" w:hAnsi="Verdana"/>
          <w:color w:val="auto"/>
          <w:szCs w:val="20"/>
        </w:rPr>
        <w:t xml:space="preserve"> 147, działającym na podstawie ustawy z dnia 21 lutego 2019 r. o Sieci Badawczej Łukasiewicz (Dz. U. z 2019 r. poz. 534 ze zm.), wpisanym do rejestru przedsiębiorców prowadzonego przez Sąd Rejonowy dla Wrocławia-Fabrycznej we Wrocławiu, VI Wydział Gospodarczy Krajowego Rejestru Sądowego pod numerem KRS: </w:t>
      </w:r>
      <w:r w:rsidRPr="005F0AC3">
        <w:rPr>
          <w:rFonts w:ascii="Verdana" w:hAnsi="Verdana" w:cs="Tahoma"/>
          <w:bCs/>
          <w:color w:val="auto"/>
          <w:szCs w:val="20"/>
        </w:rPr>
        <w:t>000085058</w:t>
      </w:r>
      <w:r w:rsidRPr="005F0AC3">
        <w:rPr>
          <w:rFonts w:ascii="Verdana" w:hAnsi="Verdana"/>
          <w:color w:val="auto"/>
          <w:szCs w:val="20"/>
        </w:rPr>
        <w:t xml:space="preserve">, NIP: </w:t>
      </w:r>
      <w:r w:rsidRPr="005F0AC3">
        <w:rPr>
          <w:rFonts w:ascii="Verdana" w:hAnsi="Verdana" w:cs="Tahoma"/>
          <w:color w:val="auto"/>
          <w:szCs w:val="20"/>
        </w:rPr>
        <w:t>8943140523,</w:t>
      </w:r>
      <w:r w:rsidRPr="005F0AC3">
        <w:rPr>
          <w:rFonts w:ascii="Verdana" w:hAnsi="Verdana"/>
          <w:color w:val="auto"/>
          <w:szCs w:val="20"/>
        </w:rPr>
        <w:t xml:space="preserve"> REGON: </w:t>
      </w:r>
      <w:r w:rsidRPr="005F0AC3">
        <w:rPr>
          <w:rFonts w:ascii="Verdana" w:hAnsi="Verdana" w:cs="Tahoma"/>
          <w:color w:val="auto"/>
          <w:szCs w:val="20"/>
        </w:rPr>
        <w:t>386585168</w:t>
      </w:r>
      <w:r w:rsidRPr="005F0AC3">
        <w:rPr>
          <w:rFonts w:ascii="Verdana" w:hAnsi="Verdana"/>
          <w:color w:val="auto"/>
          <w:szCs w:val="20"/>
        </w:rPr>
        <w:t>,</w:t>
      </w:r>
    </w:p>
    <w:p w14:paraId="27142AE1" w14:textId="77777777" w:rsidR="008D345E" w:rsidRPr="005F0AC3" w:rsidRDefault="008D345E" w:rsidP="008D345E">
      <w:pPr>
        <w:spacing w:after="120"/>
        <w:rPr>
          <w:rFonts w:ascii="Verdana" w:hAnsi="Verdana"/>
          <w:color w:val="auto"/>
          <w:szCs w:val="20"/>
        </w:rPr>
      </w:pPr>
      <w:r w:rsidRPr="005F0AC3">
        <w:rPr>
          <w:rFonts w:ascii="Verdana" w:hAnsi="Verdana"/>
          <w:color w:val="auto"/>
          <w:szCs w:val="20"/>
        </w:rPr>
        <w:t xml:space="preserve">reprezentowanym przez: </w:t>
      </w:r>
      <w:r w:rsidRPr="00240219">
        <w:rPr>
          <w:rFonts w:ascii="Verdana" w:hAnsi="Verdana"/>
          <w:color w:val="auto"/>
          <w:szCs w:val="20"/>
        </w:rPr>
        <w:t>[___]</w:t>
      </w:r>
    </w:p>
    <w:p w14:paraId="4BBDAF16" w14:textId="77777777" w:rsidR="008D345E" w:rsidRPr="005F0AC3" w:rsidRDefault="008D345E" w:rsidP="008D345E">
      <w:pPr>
        <w:spacing w:after="120"/>
        <w:rPr>
          <w:rFonts w:ascii="Verdana" w:hAnsi="Verdana"/>
          <w:color w:val="auto"/>
          <w:szCs w:val="20"/>
        </w:rPr>
      </w:pPr>
      <w:r w:rsidRPr="005F0AC3">
        <w:rPr>
          <w:rFonts w:ascii="Verdana" w:hAnsi="Verdana"/>
          <w:color w:val="auto"/>
          <w:szCs w:val="20"/>
        </w:rPr>
        <w:t>zwanym dalej „</w:t>
      </w:r>
      <w:r w:rsidRPr="005F0AC3">
        <w:rPr>
          <w:rFonts w:ascii="Verdana" w:hAnsi="Verdana"/>
          <w:b/>
          <w:color w:val="auto"/>
          <w:szCs w:val="20"/>
        </w:rPr>
        <w:t>ŁUKASIEWICZ - PORT”</w:t>
      </w:r>
      <w:r w:rsidRPr="005F0AC3">
        <w:rPr>
          <w:rFonts w:ascii="Verdana" w:hAnsi="Verdana"/>
          <w:color w:val="auto"/>
          <w:szCs w:val="20"/>
        </w:rPr>
        <w:t>,</w:t>
      </w:r>
    </w:p>
    <w:p w14:paraId="46F2C56B" w14:textId="77777777" w:rsidR="008D345E" w:rsidRPr="005F0AC3" w:rsidRDefault="008D345E" w:rsidP="008D345E">
      <w:pPr>
        <w:spacing w:after="120"/>
        <w:rPr>
          <w:rFonts w:ascii="Verdana" w:hAnsi="Verdana" w:cs="Calibri Light"/>
          <w:color w:val="auto"/>
          <w:szCs w:val="20"/>
        </w:rPr>
      </w:pPr>
      <w:r w:rsidRPr="005F0AC3">
        <w:rPr>
          <w:rFonts w:ascii="Verdana" w:hAnsi="Verdana" w:cs="Calibri Light"/>
          <w:color w:val="auto"/>
          <w:szCs w:val="20"/>
        </w:rPr>
        <w:t>zwane dalej indywidualnie "</w:t>
      </w:r>
      <w:r w:rsidRPr="005F0AC3">
        <w:rPr>
          <w:rFonts w:ascii="Verdana" w:hAnsi="Verdana" w:cs="Calibri Light"/>
          <w:b/>
          <w:color w:val="auto"/>
          <w:szCs w:val="20"/>
        </w:rPr>
        <w:t>Stroną</w:t>
      </w:r>
      <w:r w:rsidRPr="005F0AC3">
        <w:rPr>
          <w:rFonts w:ascii="Verdana" w:hAnsi="Verdana" w:cs="Calibri Light"/>
          <w:color w:val="auto"/>
          <w:szCs w:val="20"/>
        </w:rPr>
        <w:t>" lub "</w:t>
      </w:r>
      <w:r w:rsidRPr="005F0AC3">
        <w:rPr>
          <w:rFonts w:ascii="Verdana" w:hAnsi="Verdana" w:cs="Calibri Light"/>
          <w:b/>
          <w:color w:val="auto"/>
          <w:szCs w:val="20"/>
        </w:rPr>
        <w:t>Stroną Ujawniającą</w:t>
      </w:r>
      <w:r w:rsidRPr="005F0AC3">
        <w:rPr>
          <w:rFonts w:ascii="Verdana" w:hAnsi="Verdana" w:cs="Calibri Light"/>
          <w:color w:val="auto"/>
          <w:szCs w:val="20"/>
        </w:rPr>
        <w:t>" lub "</w:t>
      </w:r>
      <w:r w:rsidRPr="005F0AC3">
        <w:rPr>
          <w:rFonts w:ascii="Verdana" w:hAnsi="Verdana" w:cs="Calibri Light"/>
          <w:b/>
          <w:color w:val="auto"/>
          <w:szCs w:val="20"/>
        </w:rPr>
        <w:t>Odbiorcą</w:t>
      </w:r>
      <w:r w:rsidRPr="005F0AC3">
        <w:rPr>
          <w:rFonts w:ascii="Verdana" w:hAnsi="Verdana" w:cs="Calibri Light"/>
          <w:color w:val="auto"/>
          <w:szCs w:val="20"/>
        </w:rPr>
        <w:t>", a łącznie zwane dalej "</w:t>
      </w:r>
      <w:r w:rsidRPr="005F0AC3">
        <w:rPr>
          <w:rFonts w:ascii="Verdana" w:hAnsi="Verdana" w:cs="Calibri Light"/>
          <w:b/>
          <w:color w:val="auto"/>
          <w:szCs w:val="20"/>
        </w:rPr>
        <w:t>Stronami</w:t>
      </w:r>
      <w:r w:rsidRPr="005F0AC3">
        <w:rPr>
          <w:rFonts w:ascii="Verdana" w:hAnsi="Verdana" w:cs="Calibri Light"/>
          <w:color w:val="auto"/>
          <w:szCs w:val="20"/>
        </w:rPr>
        <w:t>".</w:t>
      </w:r>
    </w:p>
    <w:p w14:paraId="6A8C7F52" w14:textId="77777777" w:rsidR="008D345E" w:rsidRPr="005F0AC3" w:rsidRDefault="008D345E" w:rsidP="008D345E">
      <w:pPr>
        <w:tabs>
          <w:tab w:val="left" w:pos="2530"/>
        </w:tabs>
        <w:spacing w:after="120"/>
        <w:ind w:firstLine="708"/>
        <w:rPr>
          <w:rFonts w:ascii="Verdana" w:hAnsi="Verdana" w:cs="Calibri Light"/>
          <w:color w:val="auto"/>
          <w:szCs w:val="20"/>
        </w:rPr>
      </w:pPr>
      <w:r w:rsidRPr="005F0AC3">
        <w:rPr>
          <w:rFonts w:ascii="Verdana" w:hAnsi="Verdana" w:cs="Calibri Light"/>
          <w:color w:val="auto"/>
          <w:szCs w:val="20"/>
        </w:rPr>
        <w:tab/>
      </w:r>
    </w:p>
    <w:p w14:paraId="2AFD6ABF" w14:textId="77777777" w:rsidR="008D345E" w:rsidRPr="005F0AC3" w:rsidRDefault="008D345E" w:rsidP="008D345E">
      <w:pPr>
        <w:spacing w:after="120"/>
        <w:rPr>
          <w:rFonts w:ascii="Verdana" w:hAnsi="Verdana" w:cs="Calibri Light"/>
          <w:bCs/>
          <w:color w:val="auto"/>
          <w:szCs w:val="20"/>
        </w:rPr>
      </w:pPr>
      <w:r w:rsidRPr="005F0AC3">
        <w:rPr>
          <w:rFonts w:ascii="Verdana" w:hAnsi="Verdana" w:cs="Calibri Light"/>
          <w:bCs/>
          <w:color w:val="auto"/>
          <w:szCs w:val="20"/>
        </w:rPr>
        <w:t>ZWAŻYWSZY NA TO, ŻE:</w:t>
      </w:r>
    </w:p>
    <w:p w14:paraId="56F4E1D3" w14:textId="77777777" w:rsidR="008D345E" w:rsidRPr="005F0AC3" w:rsidRDefault="008D345E" w:rsidP="008D345E">
      <w:pPr>
        <w:pStyle w:val="Akapitzlist"/>
        <w:numPr>
          <w:ilvl w:val="0"/>
          <w:numId w:val="22"/>
        </w:numPr>
        <w:spacing w:after="120"/>
        <w:ind w:left="567" w:hanging="567"/>
        <w:contextualSpacing w:val="0"/>
        <w:jc w:val="both"/>
        <w:rPr>
          <w:rFonts w:ascii="Verdana" w:hAnsi="Verdana"/>
          <w:sz w:val="20"/>
          <w:szCs w:val="20"/>
        </w:rPr>
      </w:pPr>
      <w:r w:rsidRPr="005F0AC3">
        <w:rPr>
          <w:rFonts w:ascii="Verdana" w:hAnsi="Verdana"/>
          <w:sz w:val="20"/>
          <w:szCs w:val="20"/>
        </w:rPr>
        <w:t xml:space="preserve">Strony deklarują zamiar podjęcia współpracy, której przedmiotem będzie </w:t>
      </w:r>
      <w:r w:rsidRPr="000E6A8D">
        <w:rPr>
          <w:rFonts w:ascii="Verdana" w:hAnsi="Verdana"/>
          <w:sz w:val="20"/>
          <w:szCs w:val="20"/>
        </w:rPr>
        <w:t xml:space="preserve">świadczenie przez Odbiorcę na rzecz ŁUKASIEWICZ - PORT usług opieki serwisowej nad systemem elektronicznego obiegu dokumentów EOD, zgodnie z treścią </w:t>
      </w:r>
      <w:r>
        <w:rPr>
          <w:rFonts w:ascii="Verdana" w:hAnsi="Verdana"/>
          <w:sz w:val="20"/>
          <w:szCs w:val="20"/>
        </w:rPr>
        <w:t>u</w:t>
      </w:r>
      <w:r w:rsidRPr="000E6A8D">
        <w:rPr>
          <w:rFonts w:ascii="Verdana" w:hAnsi="Verdana"/>
          <w:sz w:val="20"/>
          <w:szCs w:val="20"/>
        </w:rPr>
        <w:t>mowy z dnia [___]</w:t>
      </w:r>
      <w:r>
        <w:rPr>
          <w:rFonts w:ascii="Verdana" w:hAnsi="Verdana"/>
          <w:sz w:val="20"/>
          <w:szCs w:val="20"/>
        </w:rPr>
        <w:t>;</w:t>
      </w:r>
    </w:p>
    <w:p w14:paraId="0B883D96" w14:textId="77777777" w:rsidR="008D345E" w:rsidRPr="005F0AC3" w:rsidRDefault="008D345E" w:rsidP="008D345E">
      <w:pPr>
        <w:pStyle w:val="Akapitzlist"/>
        <w:numPr>
          <w:ilvl w:val="0"/>
          <w:numId w:val="2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 związku z ww. współpracą każda ze Stron może ujawnić drugiej Stronie informacje, które mają dla niej charakter poufny; </w:t>
      </w:r>
    </w:p>
    <w:p w14:paraId="04AF667B" w14:textId="77777777" w:rsidR="008D345E" w:rsidRPr="005F0AC3" w:rsidRDefault="008D345E" w:rsidP="008D345E">
      <w:pPr>
        <w:pStyle w:val="Akapitzlist"/>
        <w:numPr>
          <w:ilvl w:val="0"/>
          <w:numId w:val="2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każda ze Stron uznaje otrzymane informacje za poufne oraz mające wartość konkurencyjną lub gospodarczą (zgodnie z definicją w Art. 2 Umowy "</w:t>
      </w:r>
      <w:r w:rsidRPr="005F0AC3">
        <w:rPr>
          <w:rFonts w:ascii="Verdana" w:hAnsi="Verdana" w:cs="Calibri Light"/>
          <w:b/>
          <w:sz w:val="20"/>
          <w:szCs w:val="20"/>
        </w:rPr>
        <w:t>Informacje Poufne</w:t>
      </w:r>
      <w:r w:rsidRPr="005F0AC3">
        <w:rPr>
          <w:rFonts w:ascii="Verdana" w:hAnsi="Verdana" w:cs="Calibri Light"/>
          <w:sz w:val="20"/>
          <w:szCs w:val="20"/>
        </w:rPr>
        <w:t>"), a także mogące wywołać szkody dla Strony Ujawniającej, w przypadku ich ujawnienia osobom trzecim;</w:t>
      </w:r>
    </w:p>
    <w:p w14:paraId="57FB3EFE" w14:textId="77777777" w:rsidR="008D345E" w:rsidRPr="005F0AC3" w:rsidRDefault="008D345E" w:rsidP="008D345E">
      <w:pPr>
        <w:pStyle w:val="Akapitzlist"/>
        <w:numPr>
          <w:ilvl w:val="0"/>
          <w:numId w:val="2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każda ze Stron uznaje, że </w:t>
      </w:r>
      <w:r w:rsidRPr="005F0AC3">
        <w:rPr>
          <w:rFonts w:ascii="Verdana" w:hAnsi="Verdana"/>
          <w:sz w:val="20"/>
          <w:szCs w:val="20"/>
        </w:rPr>
        <w:t>otrzymane informacje poufne nie są powszechnie znane osobom trzecim;</w:t>
      </w:r>
      <w:r w:rsidRPr="005F0AC3">
        <w:rPr>
          <w:rFonts w:ascii="Verdana" w:hAnsi="Verdana"/>
          <w:sz w:val="20"/>
          <w:szCs w:val="20"/>
        </w:rPr>
        <w:tab/>
      </w:r>
      <w:r w:rsidRPr="005F0AC3">
        <w:rPr>
          <w:rFonts w:ascii="Verdana" w:hAnsi="Verdana"/>
          <w:sz w:val="20"/>
          <w:szCs w:val="20"/>
        </w:rPr>
        <w:tab/>
      </w:r>
    </w:p>
    <w:p w14:paraId="5CAC8CF5" w14:textId="77777777" w:rsidR="008D345E" w:rsidRPr="005F0AC3" w:rsidRDefault="008D345E" w:rsidP="008D345E">
      <w:pPr>
        <w:pStyle w:val="Akapitzlist"/>
        <w:numPr>
          <w:ilvl w:val="0"/>
          <w:numId w:val="2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lastRenderedPageBreak/>
        <w:t>każda ze Stron podjęła stosowne działania w celu utrzymania przekazywanych informacji w poufności,</w:t>
      </w:r>
    </w:p>
    <w:p w14:paraId="62A8886A" w14:textId="77777777" w:rsidR="008D345E" w:rsidRDefault="008D345E" w:rsidP="008D345E">
      <w:pPr>
        <w:spacing w:after="120"/>
        <w:rPr>
          <w:rFonts w:ascii="Verdana" w:hAnsi="Verdana" w:cs="Calibri Light"/>
          <w:bCs/>
          <w:color w:val="auto"/>
          <w:szCs w:val="20"/>
        </w:rPr>
      </w:pPr>
      <w:r w:rsidRPr="005F0AC3">
        <w:rPr>
          <w:rFonts w:ascii="Verdana" w:hAnsi="Verdana" w:cs="Calibri Light"/>
          <w:bCs/>
          <w:color w:val="auto"/>
          <w:szCs w:val="20"/>
        </w:rPr>
        <w:t>STRONY UZGADNIAJĄ, CO NASTĘPUJE:</w:t>
      </w:r>
    </w:p>
    <w:p w14:paraId="76863C8C" w14:textId="77777777" w:rsidR="008D345E" w:rsidRPr="005F0AC3" w:rsidRDefault="008D345E" w:rsidP="008D345E">
      <w:pPr>
        <w:spacing w:after="120"/>
        <w:rPr>
          <w:rFonts w:ascii="Verdana" w:hAnsi="Verdana" w:cs="Calibri Light"/>
          <w:bCs/>
          <w:color w:val="auto"/>
          <w:szCs w:val="20"/>
        </w:rPr>
      </w:pPr>
    </w:p>
    <w:p w14:paraId="16CDB23C"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t>ARTYKUŁ 1 – CEL</w:t>
      </w:r>
    </w:p>
    <w:p w14:paraId="6C3B6682" w14:textId="77777777" w:rsidR="008D345E" w:rsidRPr="005F0AC3" w:rsidRDefault="008D345E" w:rsidP="008D345E">
      <w:pPr>
        <w:pStyle w:val="Akapitzlist"/>
        <w:numPr>
          <w:ilvl w:val="0"/>
          <w:numId w:val="28"/>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Niniejsza umowa o zachowaniu poufności określa zasady i warunki regulujące ujawnienie, wykorzystanie i ochronę Informacji Poufnych w rozumieniu Artykułu 2 Umowy, ujawnionych przez jedną ze Stron drugiej Stronie. Ujawnienie informacji następuje w celu </w:t>
      </w:r>
      <w:r w:rsidRPr="00443E96">
        <w:rPr>
          <w:rFonts w:ascii="Verdana" w:hAnsi="Verdana"/>
          <w:sz w:val="20"/>
          <w:szCs w:val="20"/>
        </w:rPr>
        <w:t xml:space="preserve">świadczenie przez Odbiorcę na rzecz ŁUKASIEWICZ - PORT usług opieki serwisowej nad systemem elektronicznego obiegu dokumentów EOD, zgodnie z treścią Umowy z dnia [___] </w:t>
      </w:r>
      <w:r w:rsidRPr="005F0AC3">
        <w:rPr>
          <w:rFonts w:ascii="Verdana" w:hAnsi="Verdana" w:cs="Calibri Light"/>
          <w:sz w:val="20"/>
          <w:szCs w:val="20"/>
        </w:rPr>
        <w:t>(zwanym dalej "</w:t>
      </w:r>
      <w:r w:rsidRPr="005F0AC3">
        <w:rPr>
          <w:rFonts w:ascii="Verdana" w:hAnsi="Verdana" w:cs="Calibri Light"/>
          <w:b/>
          <w:sz w:val="20"/>
          <w:szCs w:val="20"/>
        </w:rPr>
        <w:t>Projektem</w:t>
      </w:r>
      <w:r w:rsidRPr="005F0AC3">
        <w:rPr>
          <w:rFonts w:ascii="Verdana" w:hAnsi="Verdana" w:cs="Calibri Light"/>
          <w:sz w:val="20"/>
          <w:szCs w:val="20"/>
        </w:rPr>
        <w:t>").</w:t>
      </w:r>
    </w:p>
    <w:p w14:paraId="3DD88AB4" w14:textId="77777777" w:rsidR="008D345E" w:rsidRPr="005F0AC3" w:rsidRDefault="008D345E" w:rsidP="008D345E">
      <w:pPr>
        <w:pStyle w:val="Akapitzlist"/>
        <w:numPr>
          <w:ilvl w:val="0"/>
          <w:numId w:val="28"/>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W ramach Umowy każda ze Stron przekazuje tylko Informacje Poufne, które uzna za niezbędne do realizacji Projektu. Odbiorca może korzystać z tych Informacji Poufnych wyłącznie w związku z Projektem.</w:t>
      </w:r>
    </w:p>
    <w:p w14:paraId="374DF06F" w14:textId="77777777" w:rsidR="008D345E" w:rsidRPr="005F0AC3" w:rsidRDefault="008D345E" w:rsidP="008D345E">
      <w:pPr>
        <w:pStyle w:val="Akapitzlist"/>
        <w:numPr>
          <w:ilvl w:val="0"/>
          <w:numId w:val="28"/>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przyjęcia lub obietnicy jakichkolwiek przyszłych umów lub wprowadzenia zmian do już istniejących umów. </w:t>
      </w:r>
    </w:p>
    <w:p w14:paraId="440DB262" w14:textId="77777777" w:rsidR="008D345E" w:rsidRPr="005F0AC3" w:rsidRDefault="008D345E" w:rsidP="008D345E">
      <w:pPr>
        <w:spacing w:after="120"/>
        <w:rPr>
          <w:rFonts w:ascii="Verdana" w:hAnsi="Verdana" w:cs="Calibri Light"/>
          <w:color w:val="auto"/>
          <w:szCs w:val="20"/>
        </w:rPr>
      </w:pPr>
    </w:p>
    <w:p w14:paraId="5C812E32"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t>ARTYKUŁ 2 – INFORMACJE POUFNE</w:t>
      </w:r>
    </w:p>
    <w:p w14:paraId="62D610C6" w14:textId="77777777" w:rsidR="008D345E" w:rsidRPr="005F0AC3" w:rsidRDefault="008D345E" w:rsidP="008D345E">
      <w:pPr>
        <w:pStyle w:val="Akapitzlist"/>
        <w:numPr>
          <w:ilvl w:val="0"/>
          <w:numId w:val="3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Informacje Poufne oznaczają wszelkie informacje lub dane ujawnione przez Strony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innych poufnych informacji ujawnianych na piśmie, ustnie, elektronicznie lub w jakikolwiek inny sposób jednej ze Stron przez drugą Stronę lub przez Stronę trzecią w imieniu drugiej Strony, niezależnie od tego, czy zostały ujawnione przed, czy po dacie zawarcia Umowy. </w:t>
      </w:r>
    </w:p>
    <w:p w14:paraId="494E6940" w14:textId="77777777" w:rsidR="008D345E" w:rsidRPr="005F0AC3" w:rsidRDefault="008D345E" w:rsidP="008D345E">
      <w:pPr>
        <w:pStyle w:val="Akapitzlist"/>
        <w:numPr>
          <w:ilvl w:val="0"/>
          <w:numId w:val="3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Zachowania poufności wymagają również wszelkie dokumenty i informacje utworzone na podstawie Informacji Poufnych. </w:t>
      </w:r>
    </w:p>
    <w:p w14:paraId="6028969D" w14:textId="77777777" w:rsidR="008D345E" w:rsidRPr="005F0AC3" w:rsidRDefault="008D345E" w:rsidP="008D345E">
      <w:pPr>
        <w:pStyle w:val="Akapitzlist"/>
        <w:numPr>
          <w:ilvl w:val="0"/>
          <w:numId w:val="3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Jednocześnie Strony zgodnie ustalają, że Informacje ujawnione ustnie należy traktować jako poufne w okolicznościach, w których Odbiorca </w:t>
      </w:r>
      <w:r w:rsidRPr="005F0AC3">
        <w:rPr>
          <w:rFonts w:ascii="Verdana" w:hAnsi="Verdana" w:cs="Calibri Light"/>
          <w:sz w:val="20"/>
          <w:szCs w:val="20"/>
        </w:rPr>
        <w:lastRenderedPageBreak/>
        <w:t>powinien w uzasadniony sposób rozumieć, że takie informacje należy traktować jako poufne, niezależnie od tego, czy określono je jako ‘poufne’.</w:t>
      </w:r>
    </w:p>
    <w:p w14:paraId="1026E120" w14:textId="77777777" w:rsidR="008D345E" w:rsidRPr="005F0AC3" w:rsidRDefault="008D345E" w:rsidP="008D345E">
      <w:pPr>
        <w:spacing w:after="120"/>
        <w:rPr>
          <w:rFonts w:ascii="Verdana" w:hAnsi="Verdana" w:cs="Calibri Light"/>
          <w:color w:val="auto"/>
          <w:szCs w:val="20"/>
        </w:rPr>
      </w:pPr>
    </w:p>
    <w:p w14:paraId="3E97452B"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t>ARTYKUŁ 3 - ZOBOWIĄZANIA STRON</w:t>
      </w:r>
    </w:p>
    <w:p w14:paraId="4C455378" w14:textId="77777777" w:rsidR="008D345E" w:rsidRPr="005F0AC3" w:rsidRDefault="008D345E" w:rsidP="008D345E">
      <w:pPr>
        <w:pStyle w:val="Akapitzlist"/>
        <w:numPr>
          <w:ilvl w:val="0"/>
          <w:numId w:val="29"/>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Każda ze Stron zobowiązuje się przez okres obowiązywania Umowy (określony w Art. 8 Umowy „</w:t>
      </w:r>
      <w:r w:rsidRPr="005F0AC3">
        <w:rPr>
          <w:rFonts w:ascii="Verdana" w:hAnsi="Verdana" w:cs="Calibri Light"/>
          <w:b/>
          <w:sz w:val="20"/>
          <w:szCs w:val="20"/>
        </w:rPr>
        <w:t>Okres obowiązywania</w:t>
      </w:r>
      <w:r w:rsidRPr="005F0AC3">
        <w:rPr>
          <w:rFonts w:ascii="Verdana" w:hAnsi="Verdana" w:cs="Calibri Light"/>
          <w:sz w:val="20"/>
          <w:szCs w:val="20"/>
        </w:rPr>
        <w:t xml:space="preserve">”), że Informacje Poufne otrzymane od Strony Ujawniającej: </w:t>
      </w:r>
    </w:p>
    <w:p w14:paraId="1A9FFC10" w14:textId="77777777" w:rsidR="008D345E" w:rsidRPr="005F0AC3" w:rsidRDefault="008D345E" w:rsidP="008D345E">
      <w:pPr>
        <w:pStyle w:val="Akapitzlist"/>
        <w:numPr>
          <w:ilvl w:val="0"/>
          <w:numId w:val="30"/>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będą chronione i traktowane jako poufne w ten sam sposób i na tym samym poziomie ostrożności i ochrony co własne informacje poufne o podobnym znaczeniu dla Odbiorcy, ale nie mniej niż z uzasadnioną starannością w danych okolicznościach;</w:t>
      </w:r>
    </w:p>
    <w:p w14:paraId="0695A0A6" w14:textId="77777777" w:rsidR="008D345E" w:rsidRPr="005F0AC3" w:rsidRDefault="008D345E" w:rsidP="008D345E">
      <w:pPr>
        <w:pStyle w:val="Akapitzlist"/>
        <w:numPr>
          <w:ilvl w:val="0"/>
          <w:numId w:val="30"/>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będą ujawniane wewnętrznie przez Odbiorcę tylko do wiadomości swoich pracowników, wykonawców, doradców prawnych, finansowych, technicznych (zwanych dalej łącznie „</w:t>
      </w:r>
      <w:r w:rsidRPr="005F0AC3">
        <w:rPr>
          <w:rFonts w:ascii="Verdana" w:hAnsi="Verdana" w:cs="Calibri Light"/>
          <w:b/>
          <w:sz w:val="20"/>
          <w:szCs w:val="20"/>
        </w:rPr>
        <w:t>Przedstawicielami</w:t>
      </w:r>
      <w:r w:rsidRPr="005F0AC3">
        <w:rPr>
          <w:rFonts w:ascii="Verdana" w:hAnsi="Verdana" w:cs="Calibri Light"/>
          <w:sz w:val="20"/>
          <w:szCs w:val="20"/>
        </w:rPr>
        <w:t xml:space="preserve">”) w zakresie w jakim ujawnienie danej Informacji Poufnej drugiej Strony jest niezbędne w związku z pracami nad Projektem oraz wykonywaniem obowiązków wobec Odbiorcy oraz </w:t>
      </w:r>
      <w:r w:rsidRPr="005F0AC3">
        <w:rPr>
          <w:rFonts w:ascii="Verdana" w:hAnsi="Verdana"/>
          <w:sz w:val="20"/>
          <w:szCs w:val="20"/>
        </w:rPr>
        <w:t xml:space="preserve">po zobowiązaniu tych osób do zachowania ujawnionych </w:t>
      </w:r>
      <w:r w:rsidRPr="005F0AC3">
        <w:rPr>
          <w:rFonts w:ascii="Verdana" w:hAnsi="Verdana" w:cs="Calibri Light"/>
          <w:sz w:val="20"/>
          <w:szCs w:val="20"/>
        </w:rPr>
        <w:t xml:space="preserve">informacji w poufności, </w:t>
      </w:r>
      <w:r w:rsidRPr="005F0AC3">
        <w:rPr>
          <w:rFonts w:ascii="Verdana" w:hAnsi="Verdana"/>
          <w:sz w:val="20"/>
          <w:szCs w:val="20"/>
        </w:rPr>
        <w:t>na warunkach odpowiadających warunkom określonym w Umowie;</w:t>
      </w:r>
    </w:p>
    <w:p w14:paraId="3540A193" w14:textId="77777777" w:rsidR="008D345E" w:rsidRPr="005F0AC3" w:rsidRDefault="008D345E" w:rsidP="008D345E">
      <w:pPr>
        <w:pStyle w:val="Akapitzlist"/>
        <w:numPr>
          <w:ilvl w:val="0"/>
          <w:numId w:val="30"/>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 będą wykorzystywane w całości lub w części, bezpośrednio lub pośrednio, do innych celów niż Projekt, bez uprzedniej pisemnej zgody Strony Ujawniającej; </w:t>
      </w:r>
    </w:p>
    <w:p w14:paraId="0B8350C2" w14:textId="77777777" w:rsidR="008D345E" w:rsidRPr="005F0AC3" w:rsidRDefault="008D345E" w:rsidP="008D345E">
      <w:pPr>
        <w:pStyle w:val="Akapitzlist"/>
        <w:numPr>
          <w:ilvl w:val="0"/>
          <w:numId w:val="30"/>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 mogą być ujawniane bezpośrednio lub pośrednio jakiejkolwiek osobie trzeciej lub innym osobom niż wymienione w punkcie 3.1.b) Umowy, ani w inny sposób rozpowszechniane bez uprzedniej pisemnej zgody Strony Ujawniającej i pod warunkiem, że osoba trzecia zobowiązuje się pisemnie zachować te same warunki poufności zgodnie z Umową; </w:t>
      </w:r>
    </w:p>
    <w:p w14:paraId="47BDD979" w14:textId="77777777" w:rsidR="008D345E" w:rsidRPr="005F0AC3" w:rsidRDefault="008D345E" w:rsidP="008D345E">
      <w:pPr>
        <w:pStyle w:val="Akapitzlist"/>
        <w:numPr>
          <w:ilvl w:val="0"/>
          <w:numId w:val="30"/>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 mogą być kopiowane ani w jakikolwiek inny sposób powielane, z wyjątkiem konieczności określonej w punkcie 3.1.b) Umowy, ani publikowane w całości lub w części, bez uprzedniej pisemnej zgody Strony Ujawniającej; </w:t>
      </w:r>
    </w:p>
    <w:p w14:paraId="594CDD3C" w14:textId="77777777" w:rsidR="008D345E" w:rsidRPr="005F0AC3" w:rsidRDefault="008D345E" w:rsidP="008D345E">
      <w:pPr>
        <w:pStyle w:val="Akapitzlist"/>
        <w:numPr>
          <w:ilvl w:val="0"/>
          <w:numId w:val="30"/>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nie mogą być stosowane w celu uzyskania prawa własności intelektualnej (w tym prawa patentowych bez ograniczeń, praw autorskich, znaków towarowych) w jakimkolwiek kraju;</w:t>
      </w:r>
    </w:p>
    <w:p w14:paraId="74D01E4F" w14:textId="77777777" w:rsidR="008D345E" w:rsidRPr="005F0AC3" w:rsidRDefault="008D345E" w:rsidP="008D345E">
      <w:pPr>
        <w:pStyle w:val="Akapitzlist"/>
        <w:numPr>
          <w:ilvl w:val="0"/>
          <w:numId w:val="30"/>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nie mogą podlegać dezasemblacji, inżynierii wstecznej, dekompilacji, z wyjątkiem przypadków określonych przez Stronę Ujawniającą.</w:t>
      </w:r>
    </w:p>
    <w:p w14:paraId="6F27C2E5" w14:textId="77777777" w:rsidR="008D345E" w:rsidRPr="005F0AC3" w:rsidRDefault="008D345E" w:rsidP="008D345E">
      <w:pPr>
        <w:pStyle w:val="Akapitzlist"/>
        <w:numPr>
          <w:ilvl w:val="0"/>
          <w:numId w:val="29"/>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Każda ze Stron zobowiązuje się, że nie zezwoli swoim przedstawicielom na działania określone w ust. 1 lit. c-g.</w:t>
      </w:r>
    </w:p>
    <w:p w14:paraId="636CB151" w14:textId="77777777" w:rsidR="008D345E" w:rsidRPr="005F0AC3" w:rsidRDefault="008D345E" w:rsidP="008D345E">
      <w:pPr>
        <w:pStyle w:val="Akapitzlist"/>
        <w:numPr>
          <w:ilvl w:val="0"/>
          <w:numId w:val="29"/>
        </w:numPr>
        <w:spacing w:after="120"/>
        <w:ind w:left="567" w:hanging="567"/>
        <w:contextualSpacing w:val="0"/>
        <w:jc w:val="both"/>
        <w:rPr>
          <w:rFonts w:ascii="Verdana" w:hAnsi="Verdana" w:cs="Calibri Light"/>
          <w:sz w:val="20"/>
          <w:szCs w:val="20"/>
        </w:rPr>
      </w:pPr>
      <w:r w:rsidRPr="005F0AC3">
        <w:rPr>
          <w:rFonts w:ascii="Verdana" w:hAnsi="Verdana"/>
          <w:sz w:val="20"/>
          <w:szCs w:val="20"/>
        </w:rPr>
        <w:lastRenderedPageBreak/>
        <w:t>W przypadku ujawnienia</w:t>
      </w:r>
      <w:r w:rsidRPr="005F0AC3">
        <w:rPr>
          <w:rFonts w:ascii="Verdana" w:hAnsi="Verdana" w:cs="Calibri Light"/>
          <w:sz w:val="20"/>
          <w:szCs w:val="20"/>
        </w:rPr>
        <w:t xml:space="preserve"> Informacji Poufnych Odbiorca podejmie wszelkie środki w celu (i) powiadomienia osób trzecich o poufnym charakterze tych informacji oraz prawach własności Strony Ujawniającej, (ii) powiadomienia Strony Ujawniającej o ujawnieniu Informacji Poufnych, (iii) uniknięcia dalszych ujawnień oraz (iv) żądania zwrotu ujawnionych materiałów wraz z kopiami, osobistymi notatkami lub korespondencją dotyczą informacji poufnych zawartych w ujawnionych materiałach, bez uszczerbku dla wszelkich roszczeń, które mogą być składane przez Stronę Ujawniającą. </w:t>
      </w:r>
    </w:p>
    <w:p w14:paraId="5BDB6071" w14:textId="77777777" w:rsidR="008D345E" w:rsidRPr="005F0AC3" w:rsidRDefault="008D345E" w:rsidP="008D345E">
      <w:pPr>
        <w:pStyle w:val="Akapitzlist"/>
        <w:numPr>
          <w:ilvl w:val="0"/>
          <w:numId w:val="29"/>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Umowa nie przyznaje Odbiorcy żadnych praw licencyjnych do produkcji, dystrybucji lub komercjalizacji produktów zawierających dowolną część Informacji Poufnych, chyba że Strony zawrą odrębną umowę licencyjną. </w:t>
      </w:r>
    </w:p>
    <w:p w14:paraId="0A0FBE19" w14:textId="77777777" w:rsidR="008D345E" w:rsidRPr="005F0AC3" w:rsidRDefault="008D345E" w:rsidP="008D345E">
      <w:pPr>
        <w:spacing w:after="120"/>
        <w:jc w:val="center"/>
        <w:rPr>
          <w:rFonts w:ascii="Verdana" w:hAnsi="Verdana" w:cs="Calibri Light"/>
          <w:color w:val="auto"/>
          <w:szCs w:val="20"/>
        </w:rPr>
      </w:pPr>
    </w:p>
    <w:p w14:paraId="18FC7FE7" w14:textId="77777777" w:rsidR="008D345E" w:rsidRPr="005F0AC3" w:rsidRDefault="008D345E" w:rsidP="008D345E">
      <w:pPr>
        <w:spacing w:after="120"/>
        <w:jc w:val="center"/>
        <w:rPr>
          <w:rFonts w:ascii="Verdana" w:hAnsi="Verdana" w:cs="Calibri Light"/>
          <w:color w:val="auto"/>
          <w:szCs w:val="20"/>
        </w:rPr>
      </w:pPr>
      <w:r w:rsidRPr="005F0AC3">
        <w:rPr>
          <w:rFonts w:ascii="Verdana" w:hAnsi="Verdana" w:cs="Calibri Light"/>
          <w:b/>
          <w:color w:val="auto"/>
          <w:szCs w:val="20"/>
        </w:rPr>
        <w:t>ARTYKUŁ 4 – WYJĄTKI OD ZASADY POUFNOŚCI</w:t>
      </w:r>
    </w:p>
    <w:p w14:paraId="29C38AF3" w14:textId="77777777" w:rsidR="008D345E" w:rsidRPr="005F0AC3" w:rsidRDefault="008D345E" w:rsidP="008D345E">
      <w:pPr>
        <w:pStyle w:val="Akapitzlist"/>
        <w:numPr>
          <w:ilvl w:val="0"/>
          <w:numId w:val="26"/>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Obowiązki nałożone na Odbiorcę na mocy Umowy nie mają zastosowania do informacji, która:</w:t>
      </w:r>
    </w:p>
    <w:p w14:paraId="4DB65170" w14:textId="77777777" w:rsidR="008D345E" w:rsidRPr="005F0AC3" w:rsidRDefault="008D345E" w:rsidP="008D345E">
      <w:pPr>
        <w:pStyle w:val="Akapitzlist"/>
        <w:numPr>
          <w:ilvl w:val="0"/>
          <w:numId w:val="27"/>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jest znana Odbiorcy przed jej otrzymaniem od Strony Ujawniającej i jest udokumentowana w dokumentacji sporządzonej przez Odbiorcę przed jej ujawnieniem;</w:t>
      </w:r>
    </w:p>
    <w:p w14:paraId="665F0243" w14:textId="77777777" w:rsidR="008D345E" w:rsidRPr="005F0AC3" w:rsidRDefault="008D345E" w:rsidP="008D345E">
      <w:pPr>
        <w:pStyle w:val="Akapitzlist"/>
        <w:numPr>
          <w:ilvl w:val="0"/>
          <w:numId w:val="27"/>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jest obecnie lub później stanie się ogólnie dostępna dla społeczeństwa poprzez publikację lub w inny sposób poprzez brak działania lub zaniechanie działania przez Odbiorcę;</w:t>
      </w:r>
    </w:p>
    <w:p w14:paraId="65E6B69A" w14:textId="77777777" w:rsidR="008D345E" w:rsidRPr="005F0AC3" w:rsidRDefault="008D345E" w:rsidP="008D345E">
      <w:pPr>
        <w:pStyle w:val="Akapitzlist"/>
        <w:numPr>
          <w:ilvl w:val="0"/>
          <w:numId w:val="27"/>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ma być ujawniona w celu wykonania przepisów prawa, wniosku organu administracyjnego lub organu nadzorującego, innego dokumentu wydanego przez organ administracji rządowej lub nakazu sądowego;</w:t>
      </w:r>
    </w:p>
    <w:p w14:paraId="5EF83239" w14:textId="77777777" w:rsidR="008D345E" w:rsidRPr="005F0AC3" w:rsidRDefault="008D345E" w:rsidP="008D345E">
      <w:pPr>
        <w:pStyle w:val="Akapitzlist"/>
        <w:numPr>
          <w:ilvl w:val="0"/>
          <w:numId w:val="27"/>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ma być ujawniona po uzyskaniu pisemnej zgody Strony Ujawniającej;</w:t>
      </w:r>
    </w:p>
    <w:p w14:paraId="72AB8D58" w14:textId="77777777" w:rsidR="008D345E" w:rsidRPr="005F0AC3" w:rsidRDefault="008D345E" w:rsidP="008D345E">
      <w:pPr>
        <w:pStyle w:val="Akapitzlist"/>
        <w:numPr>
          <w:ilvl w:val="0"/>
          <w:numId w:val="27"/>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została niezależnie opracowana bez użycia lub korzystania z Informacji Poufnych będących przedmiotem Umowy i bez naruszania Umowy.</w:t>
      </w:r>
    </w:p>
    <w:p w14:paraId="3A5A649A" w14:textId="77777777" w:rsidR="008D345E" w:rsidRPr="005F0AC3" w:rsidRDefault="008D345E" w:rsidP="008D345E">
      <w:pPr>
        <w:pStyle w:val="Akapitzlist"/>
        <w:numPr>
          <w:ilvl w:val="0"/>
          <w:numId w:val="26"/>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Na Odbiorcy spoczywa ciężar udowodnienia któregokolwiek z powyższych wyjątków.</w:t>
      </w:r>
    </w:p>
    <w:p w14:paraId="38D236B2" w14:textId="77777777" w:rsidR="008D345E" w:rsidRPr="005F0AC3" w:rsidRDefault="008D345E" w:rsidP="008D345E">
      <w:pPr>
        <w:pStyle w:val="Akapitzlist"/>
        <w:numPr>
          <w:ilvl w:val="0"/>
          <w:numId w:val="26"/>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 przypadku, gdy w okresie obowiązywania Umowy od Odbiorcy wymaga się ujawnienia Poufnych Informacji w celu wykonania przepisów prawa, wniosku organu administracyjnego lub organu nadzorującego, innego dokumentu wydanego przez organ administracji rządowej lub nakazu sądowego, Odbiorca niezwłocznie zawiadomi Stronę Ujawniającą o takim wymogu, tak aby Strona Ujawniająca mogła domagać się ochrony lub innych odpowiednich środków i odstąpić od przestrzegania warunków Umowy. Na Odbiorcy spoczywa ciężar dowodu wykazania, że ujawnienie to było konieczne. </w:t>
      </w:r>
    </w:p>
    <w:p w14:paraId="738920D4" w14:textId="77777777" w:rsidR="008D345E" w:rsidRPr="005F0AC3" w:rsidRDefault="008D345E" w:rsidP="008D345E">
      <w:pPr>
        <w:spacing w:after="120"/>
        <w:rPr>
          <w:rFonts w:ascii="Verdana" w:hAnsi="Verdana" w:cs="Calibri Light"/>
          <w:color w:val="auto"/>
          <w:szCs w:val="20"/>
        </w:rPr>
      </w:pPr>
    </w:p>
    <w:p w14:paraId="6EBD60DF"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lastRenderedPageBreak/>
        <w:t>ARTYKUŁ 5 – OGRANICZENIA I GWARANCJE</w:t>
      </w:r>
    </w:p>
    <w:p w14:paraId="723A2E97" w14:textId="77777777" w:rsidR="008D345E" w:rsidRPr="005F0AC3" w:rsidRDefault="008D345E" w:rsidP="008D345E">
      <w:pPr>
        <w:spacing w:after="120"/>
        <w:rPr>
          <w:rFonts w:ascii="Verdana" w:hAnsi="Verdana" w:cs="Calibri Light"/>
          <w:color w:val="auto"/>
          <w:szCs w:val="20"/>
        </w:rPr>
      </w:pPr>
      <w:r w:rsidRPr="005F0AC3">
        <w:rPr>
          <w:rFonts w:ascii="Verdana" w:hAnsi="Verdana" w:cs="Calibri Light"/>
          <w:color w:val="auto"/>
          <w:szCs w:val="20"/>
        </w:rPr>
        <w:t>Odbiorca zobowiązuje się do :</w:t>
      </w:r>
    </w:p>
    <w:p w14:paraId="3D1A4021" w14:textId="77777777" w:rsidR="008D345E" w:rsidRPr="005F0AC3" w:rsidRDefault="008D345E" w:rsidP="008D345E">
      <w:pPr>
        <w:pStyle w:val="Akapitzlist"/>
        <w:numPr>
          <w:ilvl w:val="0"/>
          <w:numId w:val="31"/>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nieujawniania Informacji Poufnych drugiej Strony, w całości lub w części, żadnej stronie trzeciej; </w:t>
      </w:r>
    </w:p>
    <w:p w14:paraId="331B13C5" w14:textId="77777777" w:rsidR="008D345E" w:rsidRPr="005F0AC3" w:rsidRDefault="008D345E" w:rsidP="008D345E">
      <w:pPr>
        <w:pStyle w:val="Akapitzlist"/>
        <w:numPr>
          <w:ilvl w:val="0"/>
          <w:numId w:val="31"/>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niewykorzystywania Informacji Poufnych drugiej Strony do celów innych niż określone w Umowie bez uprzedniej pisemnej zgody Strony Ujawniającej. </w:t>
      </w:r>
    </w:p>
    <w:p w14:paraId="30D247FB" w14:textId="77777777" w:rsidR="008D345E" w:rsidRPr="005F0AC3" w:rsidRDefault="008D345E" w:rsidP="008D345E">
      <w:pPr>
        <w:spacing w:after="120"/>
        <w:rPr>
          <w:rFonts w:ascii="Verdana" w:hAnsi="Verdana" w:cs="Calibri Light"/>
          <w:color w:val="auto"/>
          <w:szCs w:val="20"/>
        </w:rPr>
      </w:pPr>
    </w:p>
    <w:p w14:paraId="0E2032BE"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t>ARTYKUŁ 6 - ZWROT INFORMACJI POUFNYCH</w:t>
      </w:r>
    </w:p>
    <w:p w14:paraId="04474C3D" w14:textId="77777777" w:rsidR="008D345E" w:rsidRPr="005F0AC3" w:rsidRDefault="008D345E" w:rsidP="008D345E">
      <w:pPr>
        <w:pStyle w:val="Akapitzlist"/>
        <w:numPr>
          <w:ilvl w:val="0"/>
          <w:numId w:val="25"/>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Wszelkie Informacje Poufne ujawniane Odbiorcy zgodnie z Umową oraz wszystkie kopie, powielania lub duplikaty pozostają wyłączną własnością Strony Ujawniającej, bez uszczerbku dla praw osób trzecich.</w:t>
      </w:r>
    </w:p>
    <w:p w14:paraId="3E446FE4" w14:textId="77777777" w:rsidR="008D345E" w:rsidRPr="005F0AC3" w:rsidRDefault="008D345E" w:rsidP="008D345E">
      <w:pPr>
        <w:pStyle w:val="Akapitzlist"/>
        <w:numPr>
          <w:ilvl w:val="0"/>
          <w:numId w:val="25"/>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Gdy Stronie Ujawniającej Informacje Poufne nie są już potrzebne do Projektu, wszelkie Informacje Poufne ujawniane na każdym nośniku informacji lub w dowolnej innej formie materialnej oraz wszystkie kopie lub notatki osobiste pozostające w posiadaniu Odbiorcy, zwraca się Stronie Ujawniającej lub zostają zniszczone. Taki zwrot lub zniszczenie jest poświadczone na piśmie przez Odbiorcę w ciągu 30 (trzydziestu) dni kalendarzowych od złożenia wniosku o zwrot lub zniszczenie przez Stronę Ujawniającą.</w:t>
      </w:r>
    </w:p>
    <w:p w14:paraId="62854C5A" w14:textId="77777777" w:rsidR="008D345E" w:rsidRPr="005F0AC3" w:rsidRDefault="008D345E" w:rsidP="008D345E">
      <w:pPr>
        <w:pStyle w:val="Akapitzlist"/>
        <w:numPr>
          <w:ilvl w:val="0"/>
          <w:numId w:val="25"/>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W przypadku, gdy kopie informacji Poufnych udostępnionych drogą elektroniczną zostaną wykonane w ramach rutynowej kopii zapasowej technologii informacyjnej lub zgodnie z przepisami obowiązującego prawa lub wytycznych dotyczących zgodności, Informacje Poufne podlegać będą nieograniczonemu obowiązkowi zachowania poufności zgodnie z warunkami Umowy aż do zwrotu lub zniszczenia.</w:t>
      </w:r>
    </w:p>
    <w:p w14:paraId="2ECF0053" w14:textId="77777777" w:rsidR="008D345E" w:rsidRPr="005F0AC3" w:rsidRDefault="008D345E" w:rsidP="008D345E">
      <w:pPr>
        <w:spacing w:after="120"/>
        <w:rPr>
          <w:rFonts w:ascii="Verdana" w:hAnsi="Verdana" w:cs="Calibri Light"/>
          <w:color w:val="auto"/>
          <w:szCs w:val="20"/>
        </w:rPr>
      </w:pPr>
    </w:p>
    <w:p w14:paraId="564C2BA5"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t>ARTYKUŁ 7 – ODPOWIEDZIALNOŚĆ</w:t>
      </w:r>
    </w:p>
    <w:p w14:paraId="43333B53" w14:textId="77777777" w:rsidR="008D345E" w:rsidRPr="005F0AC3" w:rsidRDefault="008D345E" w:rsidP="008D345E">
      <w:pPr>
        <w:pStyle w:val="Akapitzlist"/>
        <w:numPr>
          <w:ilvl w:val="0"/>
          <w:numId w:val="3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 razie naruszenia przez którąkolwiek ze Stron zobowiązań określonych w artykułach Umowy: 3 – Zobowiązania Stron lub 5 – Ograniczenia i Gwarancje Umowy, Strona, której prawa zostały naruszone uprawniona będzie do dochodzenia od drugiej Strony odszkodowania na zasadach ogólnych z tytułu poniesionych szkód. </w:t>
      </w:r>
    </w:p>
    <w:p w14:paraId="1F77A596" w14:textId="77777777" w:rsidR="008D345E" w:rsidRPr="005F0AC3" w:rsidRDefault="008D345E" w:rsidP="008D345E">
      <w:pPr>
        <w:pStyle w:val="Akapitzlist"/>
        <w:numPr>
          <w:ilvl w:val="0"/>
          <w:numId w:val="3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Strony odpowiadają za naruszenia zobowiązań przez osoby wymienione w pkt 3.1.b Umowy zobowiązań do zachowania poufności jak za naruszenia własne. </w:t>
      </w:r>
    </w:p>
    <w:p w14:paraId="4C183B71" w14:textId="77777777" w:rsidR="008D345E" w:rsidRPr="005F0AC3" w:rsidRDefault="008D345E" w:rsidP="008D345E">
      <w:pPr>
        <w:pStyle w:val="Akapitzlist"/>
        <w:numPr>
          <w:ilvl w:val="0"/>
          <w:numId w:val="3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Każda ze Stron zobowiązana będzie do zapłaty na rzecz drugiej Strony kary umownej w kwocie </w:t>
      </w:r>
      <w:r w:rsidRPr="005F0AC3">
        <w:rPr>
          <w:rFonts w:ascii="Verdana" w:hAnsi="Verdana" w:cs="Calibri Light"/>
          <w:iCs/>
          <w:sz w:val="20"/>
          <w:szCs w:val="20"/>
        </w:rPr>
        <w:t xml:space="preserve">PLN 100.000,00 (słownie: stu tysięcy złotych) za każdy </w:t>
      </w:r>
      <w:r w:rsidRPr="005F0AC3">
        <w:rPr>
          <w:rFonts w:ascii="Verdana" w:hAnsi="Verdana" w:cs="Calibri Light"/>
          <w:iCs/>
          <w:sz w:val="20"/>
          <w:szCs w:val="20"/>
        </w:rPr>
        <w:lastRenderedPageBreak/>
        <w:t>przypadek ujawnienia jego Informacji Poufnych oraz za każdy przypadek naruszenia obowiązków wskazanych w Art. 3 ust. 1 pkt b-g i ust. 2 oraz Art. 5 Umowy</w:t>
      </w:r>
      <w:r w:rsidRPr="005F0AC3">
        <w:rPr>
          <w:rFonts w:ascii="Verdana" w:hAnsi="Verdana" w:cs="Calibri Light"/>
          <w:sz w:val="20"/>
          <w:szCs w:val="20"/>
        </w:rPr>
        <w:t>.</w:t>
      </w:r>
    </w:p>
    <w:p w14:paraId="58AD309F" w14:textId="77777777" w:rsidR="008D345E" w:rsidRPr="005F0AC3" w:rsidRDefault="008D345E" w:rsidP="008D345E">
      <w:pPr>
        <w:pStyle w:val="Akapitzlist"/>
        <w:numPr>
          <w:ilvl w:val="0"/>
          <w:numId w:val="3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Strony zachowują prawo do dochodzenia odszkodowania przewyższającego zastrzeżoną karę umowną na zasadach ogólnych.</w:t>
      </w:r>
    </w:p>
    <w:p w14:paraId="072F240C" w14:textId="77777777" w:rsidR="008D345E" w:rsidRPr="005F0AC3" w:rsidRDefault="008D345E" w:rsidP="008D345E">
      <w:pPr>
        <w:spacing w:after="120"/>
        <w:rPr>
          <w:rFonts w:ascii="Verdana" w:hAnsi="Verdana" w:cs="Calibri Light"/>
          <w:b/>
          <w:color w:val="auto"/>
          <w:szCs w:val="20"/>
        </w:rPr>
      </w:pPr>
    </w:p>
    <w:p w14:paraId="3686A37F"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t>ARTYKUŁ 8 – OKRES OBOWIĄZYWANIA</w:t>
      </w:r>
    </w:p>
    <w:p w14:paraId="663B0F62" w14:textId="77777777" w:rsidR="008D345E" w:rsidRPr="005F0AC3" w:rsidRDefault="008D345E" w:rsidP="008D345E">
      <w:pPr>
        <w:pStyle w:val="Akapitzlist"/>
        <w:numPr>
          <w:ilvl w:val="0"/>
          <w:numId w:val="24"/>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Umowa wchodzi w życie z dniem jej zawarcia.</w:t>
      </w:r>
    </w:p>
    <w:p w14:paraId="02CA110D" w14:textId="77777777" w:rsidR="008D345E" w:rsidRPr="005F0AC3" w:rsidRDefault="008D345E" w:rsidP="008D345E">
      <w:pPr>
        <w:pStyle w:val="Akapitzlist"/>
        <w:numPr>
          <w:ilvl w:val="0"/>
          <w:numId w:val="24"/>
        </w:numPr>
        <w:spacing w:after="120"/>
        <w:ind w:left="567" w:hanging="567"/>
        <w:contextualSpacing w:val="0"/>
        <w:jc w:val="both"/>
        <w:rPr>
          <w:rFonts w:ascii="Verdana" w:hAnsi="Verdana"/>
          <w:sz w:val="20"/>
          <w:szCs w:val="20"/>
        </w:rPr>
      </w:pPr>
      <w:r w:rsidRPr="005F0AC3">
        <w:rPr>
          <w:rFonts w:ascii="Verdana" w:hAnsi="Verdana"/>
          <w:sz w:val="20"/>
          <w:szCs w:val="20"/>
        </w:rPr>
        <w:t xml:space="preserve"> Umowa zostaje zawarta na okres trwania Projektu oraz na okres 3 (trzech lat) od jego zakończenia, nie mniej jednak niż 5 (pięciu) lat</w:t>
      </w:r>
      <w:r w:rsidRPr="005F0AC3">
        <w:rPr>
          <w:rFonts w:ascii="Verdana" w:hAnsi="Verdana" w:cs="Calibri Light"/>
          <w:sz w:val="20"/>
          <w:szCs w:val="20"/>
        </w:rPr>
        <w:t xml:space="preserve"> </w:t>
      </w:r>
      <w:r w:rsidRPr="005F0AC3">
        <w:rPr>
          <w:rFonts w:ascii="Verdana" w:hAnsi="Verdana"/>
          <w:sz w:val="20"/>
          <w:szCs w:val="20"/>
        </w:rPr>
        <w:t>od dnia zawarcia niniejszej Umowy.</w:t>
      </w:r>
    </w:p>
    <w:p w14:paraId="1CFCC929" w14:textId="77777777" w:rsidR="008D345E" w:rsidRPr="005F0AC3" w:rsidRDefault="008D345E" w:rsidP="008D345E">
      <w:pPr>
        <w:pStyle w:val="Akapitzlist"/>
        <w:numPr>
          <w:ilvl w:val="0"/>
          <w:numId w:val="24"/>
        </w:numPr>
        <w:spacing w:after="120"/>
        <w:ind w:left="567" w:hanging="567"/>
        <w:contextualSpacing w:val="0"/>
        <w:jc w:val="both"/>
        <w:rPr>
          <w:rFonts w:ascii="Verdana" w:hAnsi="Verdana" w:cs="Calibri Light"/>
          <w:sz w:val="20"/>
          <w:szCs w:val="20"/>
        </w:rPr>
      </w:pPr>
      <w:r w:rsidRPr="005F0AC3">
        <w:rPr>
          <w:rFonts w:ascii="Verdana" w:hAnsi="Verdana"/>
          <w:sz w:val="20"/>
          <w:szCs w:val="20"/>
        </w:rPr>
        <w:t xml:space="preserve">Umowa może zostać rozwiązana w dowolnym czasie w drodze pisemnego porozumienia Stron. </w:t>
      </w:r>
    </w:p>
    <w:p w14:paraId="28BDEE88" w14:textId="77777777" w:rsidR="008D345E" w:rsidRPr="005F0AC3" w:rsidRDefault="008D345E" w:rsidP="008D345E">
      <w:pPr>
        <w:pStyle w:val="Akapitzlist"/>
        <w:numPr>
          <w:ilvl w:val="0"/>
          <w:numId w:val="24"/>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Zakończenie obowiązywania Umowy nie zwalnia Stron z ich zobowiązań dotyczących ochrony i wykorzystywania Poufnych Informacji zawartych w artykułach Umowy: 3 - "Zobowiązania stron", 6 - "Zwrot informacji poufnych" i 10 - "Prawo właściwe i rozstrzyganie sporów".</w:t>
      </w:r>
    </w:p>
    <w:p w14:paraId="1974B093" w14:textId="77777777" w:rsidR="008D345E" w:rsidRPr="005F0AC3" w:rsidRDefault="008D345E" w:rsidP="008D345E">
      <w:pPr>
        <w:spacing w:after="120"/>
        <w:rPr>
          <w:rFonts w:ascii="Verdana" w:hAnsi="Verdana" w:cs="Calibri Light"/>
          <w:b/>
          <w:color w:val="auto"/>
          <w:szCs w:val="20"/>
        </w:rPr>
      </w:pPr>
    </w:p>
    <w:p w14:paraId="2CA6B0B9"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t>ARTYKUŁ 9 – CESJA</w:t>
      </w:r>
    </w:p>
    <w:p w14:paraId="11D68153" w14:textId="77777777" w:rsidR="008D345E" w:rsidRPr="005F0AC3" w:rsidRDefault="008D345E" w:rsidP="008D345E">
      <w:pPr>
        <w:spacing w:after="120"/>
        <w:rPr>
          <w:rFonts w:ascii="Verdana" w:hAnsi="Verdana" w:cs="Calibri Light"/>
          <w:color w:val="auto"/>
          <w:szCs w:val="20"/>
        </w:rPr>
      </w:pPr>
      <w:r w:rsidRPr="005F0AC3">
        <w:rPr>
          <w:rFonts w:ascii="Verdana" w:hAnsi="Verdana" w:cs="Calibri Light"/>
          <w:color w:val="auto"/>
          <w:szCs w:val="20"/>
        </w:rPr>
        <w:t xml:space="preserve">Żadna ze Stron nie może przekazać swoich praw i obowiązków wynikających z Umowy bez uprzedniej pisemnej zgody drugiej Strony. </w:t>
      </w:r>
    </w:p>
    <w:p w14:paraId="6D2C1801" w14:textId="77777777" w:rsidR="008D345E" w:rsidRPr="005F0AC3" w:rsidRDefault="008D345E" w:rsidP="008D345E">
      <w:pPr>
        <w:spacing w:after="120"/>
        <w:rPr>
          <w:rFonts w:ascii="Verdana" w:hAnsi="Verdana" w:cs="Calibri Light"/>
          <w:b/>
          <w:color w:val="auto"/>
          <w:szCs w:val="20"/>
        </w:rPr>
      </w:pPr>
    </w:p>
    <w:p w14:paraId="4FA1C9CF" w14:textId="77777777" w:rsidR="008D345E" w:rsidRPr="005F0AC3" w:rsidRDefault="008D345E" w:rsidP="008D345E">
      <w:pPr>
        <w:spacing w:after="120"/>
        <w:jc w:val="center"/>
        <w:rPr>
          <w:rFonts w:ascii="Verdana" w:hAnsi="Verdana" w:cs="Calibri Light"/>
          <w:b/>
          <w:color w:val="auto"/>
          <w:szCs w:val="20"/>
        </w:rPr>
      </w:pPr>
      <w:r w:rsidRPr="005F0AC3">
        <w:rPr>
          <w:rFonts w:ascii="Verdana" w:hAnsi="Verdana" w:cs="Calibri Light"/>
          <w:b/>
          <w:color w:val="auto"/>
          <w:szCs w:val="20"/>
        </w:rPr>
        <w:t>ARTYKUŁ 10 - PRAWO WŁAŚCIWE I ROZSTRZYGANIE SPORÓW</w:t>
      </w:r>
    </w:p>
    <w:p w14:paraId="0CC7F653" w14:textId="77777777" w:rsidR="008D345E" w:rsidRPr="005F0AC3" w:rsidRDefault="008D345E" w:rsidP="008D345E">
      <w:pPr>
        <w:pStyle w:val="Akapitzlist"/>
        <w:numPr>
          <w:ilvl w:val="0"/>
          <w:numId w:val="2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Umowa podlega prawu polskiemu i jest interpretowana zgodnie z jego przepisami.</w:t>
      </w:r>
    </w:p>
    <w:p w14:paraId="6E4185BF" w14:textId="77777777" w:rsidR="008D345E" w:rsidRPr="005F0AC3" w:rsidRDefault="008D345E" w:rsidP="008D345E">
      <w:pPr>
        <w:pStyle w:val="Akapitzlist"/>
        <w:numPr>
          <w:ilvl w:val="0"/>
          <w:numId w:val="2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Wszelkie spory między Stronami dotyczące Umowy należy rozstrzygać polubownie. W razie braku polubownego rozstrzygnięcia sporu w terminie nie krótszym niż 60 (sześćdziesięciu) dni kalendarzowych </w:t>
      </w:r>
      <w:r w:rsidRPr="005F0AC3">
        <w:rPr>
          <w:rFonts w:ascii="Verdana" w:hAnsi="Verdana"/>
          <w:sz w:val="20"/>
          <w:szCs w:val="20"/>
        </w:rPr>
        <w:t xml:space="preserve">od dnia pisemnego zgłoszenia roszczenia przez Stronę, która dochodzi swoich praw, wobec Strony naruszającej, spór zostanie ostatecznie rozstrzygnięty </w:t>
      </w:r>
      <w:r w:rsidRPr="005F0AC3">
        <w:rPr>
          <w:rFonts w:ascii="Verdana" w:hAnsi="Verdana" w:cs="Calibri Light"/>
          <w:sz w:val="20"/>
          <w:szCs w:val="20"/>
        </w:rPr>
        <w:t>przez sąd właściwy dla ŁUKASIEWICZ – PORT.</w:t>
      </w:r>
    </w:p>
    <w:p w14:paraId="62B4E80C" w14:textId="77777777" w:rsidR="008D345E" w:rsidRPr="005F0AC3" w:rsidRDefault="008D345E" w:rsidP="008D345E">
      <w:pPr>
        <w:pStyle w:val="Akapitzlist"/>
        <w:numPr>
          <w:ilvl w:val="0"/>
          <w:numId w:val="2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Zmiany Umowy wymagają zachowania formy pisemnej pod rygorem nieważności.</w:t>
      </w:r>
    </w:p>
    <w:p w14:paraId="43D5A6C5" w14:textId="02647FE5" w:rsidR="008D345E" w:rsidRPr="00AB044B" w:rsidRDefault="008D345E" w:rsidP="00AB044B">
      <w:pPr>
        <w:pStyle w:val="Akapitzlist"/>
        <w:numPr>
          <w:ilvl w:val="0"/>
          <w:numId w:val="2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Umowę sporządzono w dwóch (2) oryginalnych egzemplarzach, po jednym dla każdej ze Stron, podpisanych przez ich upoważnionych przedstawicieli.</w:t>
      </w:r>
    </w:p>
    <w:p w14:paraId="766B9952" w14:textId="77777777" w:rsidR="008D345E" w:rsidRPr="005F0AC3" w:rsidRDefault="008D345E" w:rsidP="008D345E">
      <w:pPr>
        <w:pStyle w:val="Tekstpodstawowy"/>
        <w:ind w:firstLine="708"/>
        <w:jc w:val="both"/>
        <w:rPr>
          <w:rFonts w:ascii="Verdana" w:hAnsi="Verdana" w:cs="Tahoma"/>
          <w:sz w:val="20"/>
          <w:szCs w:val="20"/>
        </w:rPr>
      </w:pPr>
      <w:r w:rsidRPr="005F0AC3">
        <w:rPr>
          <w:rFonts w:ascii="Verdana" w:hAnsi="Verdana"/>
          <w:b/>
          <w:sz w:val="20"/>
          <w:szCs w:val="20"/>
        </w:rPr>
        <w:t xml:space="preserve">ŁUKASIEWICZ – </w:t>
      </w:r>
      <w:r w:rsidRPr="001A50C0">
        <w:rPr>
          <w:rFonts w:ascii="Verdana" w:hAnsi="Verdana" w:cs="Tahoma"/>
          <w:b/>
          <w:sz w:val="20"/>
          <w:szCs w:val="20"/>
        </w:rPr>
        <w:t xml:space="preserve">PORT </w:t>
      </w:r>
      <w:r w:rsidRPr="001A50C0">
        <w:rPr>
          <w:rFonts w:ascii="Verdana" w:hAnsi="Verdana" w:cs="Tahoma"/>
          <w:b/>
          <w:sz w:val="20"/>
          <w:szCs w:val="20"/>
        </w:rPr>
        <w:tab/>
      </w:r>
      <w:r w:rsidRPr="001A50C0">
        <w:rPr>
          <w:rFonts w:ascii="Verdana" w:hAnsi="Verdana" w:cs="Tahoma"/>
          <w:b/>
          <w:sz w:val="20"/>
          <w:szCs w:val="20"/>
        </w:rPr>
        <w:tab/>
      </w:r>
      <w:r w:rsidRPr="001A50C0">
        <w:rPr>
          <w:rFonts w:ascii="Verdana" w:hAnsi="Verdana" w:cs="Tahoma"/>
          <w:b/>
          <w:sz w:val="20"/>
          <w:szCs w:val="20"/>
        </w:rPr>
        <w:tab/>
      </w:r>
      <w:r w:rsidRPr="001A50C0">
        <w:rPr>
          <w:rFonts w:ascii="Verdana" w:hAnsi="Verdana" w:cs="Tahoma"/>
          <w:b/>
          <w:sz w:val="20"/>
          <w:szCs w:val="20"/>
        </w:rPr>
        <w:tab/>
      </w:r>
      <w:r w:rsidRPr="001A50C0">
        <w:rPr>
          <w:rFonts w:ascii="Verdana" w:hAnsi="Verdana" w:cs="Tahoma"/>
          <w:b/>
          <w:sz w:val="20"/>
          <w:szCs w:val="20"/>
          <w:highlight w:val="yellow"/>
        </w:rPr>
        <w:t>[___]</w:t>
      </w:r>
    </w:p>
    <w:p w14:paraId="18E5E31D" w14:textId="77777777" w:rsidR="008D345E" w:rsidRDefault="008D345E" w:rsidP="008D345E">
      <w:pPr>
        <w:spacing w:after="120" w:line="276" w:lineRule="auto"/>
        <w:jc w:val="center"/>
        <w:rPr>
          <w:rFonts w:cs="Calibri Light"/>
          <w:i/>
          <w:szCs w:val="20"/>
        </w:rPr>
        <w:sectPr w:rsidR="008D345E" w:rsidSect="0099379C">
          <w:headerReference w:type="default" r:id="rId5"/>
          <w:footerReference w:type="default" r:id="rId6"/>
          <w:footerReference w:type="first" r:id="rId7"/>
          <w:pgSz w:w="11906" w:h="16838" w:code="9"/>
          <w:pgMar w:top="2325" w:right="1021" w:bottom="2155" w:left="2722" w:header="709" w:footer="1247" w:gutter="0"/>
          <w:cols w:space="708"/>
          <w:docGrid w:linePitch="360"/>
        </w:sectPr>
      </w:pPr>
    </w:p>
    <w:p w14:paraId="4646A0FB" w14:textId="77777777" w:rsidR="008D345E" w:rsidRPr="00AB044B" w:rsidRDefault="008D345E" w:rsidP="008D345E">
      <w:pPr>
        <w:spacing w:after="120" w:line="276" w:lineRule="auto"/>
        <w:jc w:val="center"/>
        <w:rPr>
          <w:rFonts w:cs="Calibri Light"/>
          <w:i/>
          <w:color w:val="auto"/>
          <w:szCs w:val="20"/>
        </w:rPr>
      </w:pPr>
      <w:r w:rsidRPr="00AB044B">
        <w:rPr>
          <w:rFonts w:cs="Calibri Light"/>
          <w:i/>
          <w:color w:val="auto"/>
          <w:szCs w:val="20"/>
        </w:rPr>
        <w:lastRenderedPageBreak/>
        <w:t>Załącznik nr 4 – umowa powierzenia przetwarzania danych osobowych</w:t>
      </w:r>
    </w:p>
    <w:p w14:paraId="1E9AA809" w14:textId="77777777" w:rsidR="008D345E" w:rsidRPr="00AB044B" w:rsidRDefault="008D345E" w:rsidP="008D345E">
      <w:pPr>
        <w:spacing w:after="120" w:line="276" w:lineRule="auto"/>
        <w:jc w:val="center"/>
        <w:rPr>
          <w:rFonts w:cs="Calibri Light"/>
          <w:i/>
          <w:color w:val="auto"/>
          <w:szCs w:val="20"/>
        </w:rPr>
      </w:pPr>
    </w:p>
    <w:p w14:paraId="2E2D157F" w14:textId="77777777" w:rsidR="008D345E" w:rsidRPr="00AB044B" w:rsidRDefault="008D345E" w:rsidP="008D345E">
      <w:pPr>
        <w:spacing w:after="120" w:line="276" w:lineRule="auto"/>
        <w:jc w:val="center"/>
        <w:rPr>
          <w:rFonts w:cs="Arial"/>
          <w:b/>
          <w:color w:val="auto"/>
          <w:szCs w:val="20"/>
        </w:rPr>
      </w:pPr>
      <w:r w:rsidRPr="00AB044B">
        <w:rPr>
          <w:rFonts w:cs="Arial"/>
          <w:b/>
          <w:color w:val="auto"/>
          <w:szCs w:val="20"/>
        </w:rPr>
        <w:t xml:space="preserve">UMOWA </w:t>
      </w:r>
      <w:r w:rsidRPr="00AB044B">
        <w:rPr>
          <w:rFonts w:cs="Arial"/>
          <w:b/>
          <w:color w:val="auto"/>
          <w:szCs w:val="20"/>
        </w:rPr>
        <w:br/>
        <w:t>POWIERZENIA PRZETWARZANIA DANYCH OSOBOWYCH</w:t>
      </w:r>
    </w:p>
    <w:p w14:paraId="129E73C5" w14:textId="77777777" w:rsidR="008D345E" w:rsidRPr="00AB044B" w:rsidRDefault="008D345E" w:rsidP="008D345E">
      <w:pPr>
        <w:spacing w:after="120" w:line="276" w:lineRule="auto"/>
        <w:jc w:val="center"/>
        <w:rPr>
          <w:rFonts w:cs="Arial"/>
          <w:b/>
          <w:color w:val="auto"/>
          <w:szCs w:val="20"/>
        </w:rPr>
      </w:pPr>
      <w:r w:rsidRPr="00AB044B">
        <w:rPr>
          <w:rFonts w:cs="Arial"/>
          <w:color w:val="auto"/>
          <w:szCs w:val="20"/>
        </w:rPr>
        <w:t xml:space="preserve">( </w:t>
      </w:r>
      <w:r w:rsidRPr="00AB044B">
        <w:rPr>
          <w:rFonts w:cs="Arial"/>
          <w:b/>
          <w:color w:val="auto"/>
          <w:szCs w:val="20"/>
        </w:rPr>
        <w:t>„Umowa powierzenia”</w:t>
      </w:r>
      <w:r w:rsidRPr="00AB044B">
        <w:rPr>
          <w:rFonts w:cs="Arial"/>
          <w:color w:val="auto"/>
          <w:szCs w:val="20"/>
        </w:rPr>
        <w:t>)</w:t>
      </w:r>
    </w:p>
    <w:p w14:paraId="63CBFCBE" w14:textId="77777777" w:rsidR="008D345E" w:rsidRPr="00AB044B" w:rsidRDefault="008D345E" w:rsidP="008D345E">
      <w:pPr>
        <w:spacing w:after="120" w:line="276" w:lineRule="auto"/>
        <w:rPr>
          <w:rFonts w:cs="Arial"/>
          <w:color w:val="auto"/>
          <w:szCs w:val="20"/>
        </w:rPr>
      </w:pPr>
    </w:p>
    <w:p w14:paraId="23ABFD5C" w14:textId="77777777" w:rsidR="008D345E" w:rsidRPr="00AB044B" w:rsidRDefault="008D345E" w:rsidP="008D345E">
      <w:pPr>
        <w:spacing w:after="120" w:line="276" w:lineRule="auto"/>
        <w:rPr>
          <w:rFonts w:cs="Arial"/>
          <w:color w:val="auto"/>
          <w:szCs w:val="20"/>
        </w:rPr>
      </w:pPr>
      <w:r w:rsidRPr="00AB044B">
        <w:rPr>
          <w:rFonts w:cs="Arial"/>
          <w:color w:val="auto"/>
          <w:szCs w:val="20"/>
        </w:rPr>
        <w:t>zawarta we Wrocławiu, dnia [___] pomiędzy:</w:t>
      </w:r>
    </w:p>
    <w:p w14:paraId="18238153" w14:textId="77777777" w:rsidR="008D345E" w:rsidRPr="00AB044B" w:rsidRDefault="008D345E" w:rsidP="008D345E">
      <w:pPr>
        <w:spacing w:after="120" w:line="276" w:lineRule="auto"/>
        <w:jc w:val="center"/>
        <w:rPr>
          <w:rFonts w:cs="Arial"/>
          <w:color w:val="auto"/>
          <w:szCs w:val="20"/>
        </w:rPr>
      </w:pPr>
    </w:p>
    <w:p w14:paraId="25250AE5" w14:textId="77777777" w:rsidR="008D345E" w:rsidRPr="00AB044B" w:rsidRDefault="008D345E" w:rsidP="008D345E">
      <w:pPr>
        <w:spacing w:after="120" w:line="276" w:lineRule="auto"/>
        <w:rPr>
          <w:rFonts w:eastAsia="Calibri" w:cs="Tahoma"/>
          <w:color w:val="auto"/>
          <w:szCs w:val="20"/>
        </w:rPr>
      </w:pPr>
      <w:r w:rsidRPr="00AB044B">
        <w:rPr>
          <w:rFonts w:eastAsia="Calibri" w:cs="Tahoma"/>
          <w:b/>
          <w:color w:val="auto"/>
          <w:szCs w:val="20"/>
        </w:rPr>
        <w:t>Siecią Badawczą ŁUKASIEWICZ - PORT Polskim Ośrodkiem Rozwoju Technologii</w:t>
      </w:r>
      <w:r w:rsidRPr="00AB044B">
        <w:rPr>
          <w:rFonts w:eastAsia="Calibri" w:cs="Tahoma"/>
          <w:color w:val="auto"/>
          <w:szCs w:val="20"/>
        </w:rPr>
        <w:t xml:space="preserve"> z siedzibą we Wrocławiu, przy ul. </w:t>
      </w:r>
      <w:proofErr w:type="spellStart"/>
      <w:r w:rsidRPr="00AB044B">
        <w:rPr>
          <w:rFonts w:eastAsia="Calibri" w:cs="Tahoma"/>
          <w:color w:val="auto"/>
          <w:szCs w:val="20"/>
        </w:rPr>
        <w:t>Stabłowickiej</w:t>
      </w:r>
      <w:proofErr w:type="spellEnd"/>
      <w:r w:rsidRPr="00AB044B">
        <w:rPr>
          <w:rFonts w:eastAsia="Calibri" w:cs="Tahoma"/>
          <w:color w:val="auto"/>
          <w:szCs w:val="20"/>
        </w:rPr>
        <w:t xml:space="preserve"> 147, </w:t>
      </w:r>
      <w:r w:rsidRPr="00AB044B">
        <w:rPr>
          <w:rFonts w:eastAsia="Arial" w:cs="Tahoma"/>
          <w:color w:val="auto"/>
          <w:szCs w:val="20"/>
        </w:rPr>
        <w:t>54-066 Wrocław,</w:t>
      </w:r>
      <w:r w:rsidRPr="00AB044B">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Pr="00AB044B">
        <w:rPr>
          <w:color w:val="auto"/>
          <w:szCs w:val="20"/>
        </w:rPr>
        <w:t>0000850580</w:t>
      </w:r>
      <w:r w:rsidRPr="00AB044B">
        <w:rPr>
          <w:rFonts w:eastAsia="Calibri" w:cs="Tahoma"/>
          <w:color w:val="auto"/>
          <w:szCs w:val="20"/>
        </w:rPr>
        <w:t xml:space="preserve">, </w:t>
      </w:r>
      <w:r w:rsidRPr="00AB044B">
        <w:rPr>
          <w:rFonts w:eastAsia="Calibri"/>
          <w:color w:val="auto"/>
          <w:szCs w:val="20"/>
        </w:rPr>
        <w:t>posiadającą numer identyfikacji podatkowej NIP 894 314 05 23,</w:t>
      </w:r>
      <w:r w:rsidRPr="00AB044B">
        <w:rPr>
          <w:rFonts w:eastAsia="Calibri" w:cs="Tahoma"/>
          <w:color w:val="auto"/>
          <w:szCs w:val="20"/>
        </w:rPr>
        <w:t xml:space="preserve"> reprezentowaną przez:</w:t>
      </w:r>
    </w:p>
    <w:p w14:paraId="191FC072" w14:textId="77777777" w:rsidR="008D345E" w:rsidRPr="00AB044B" w:rsidRDefault="008D345E" w:rsidP="008D345E">
      <w:pPr>
        <w:spacing w:after="120" w:line="276" w:lineRule="auto"/>
        <w:rPr>
          <w:rFonts w:cs="Arial"/>
          <w:color w:val="auto"/>
          <w:szCs w:val="20"/>
        </w:rPr>
      </w:pPr>
      <w:r w:rsidRPr="00AB044B">
        <w:rPr>
          <w:rFonts w:cs="Arial"/>
          <w:color w:val="auto"/>
          <w:szCs w:val="20"/>
        </w:rPr>
        <w:t>dr Andrzeja Dybczyńskiego - dyrektora</w:t>
      </w:r>
    </w:p>
    <w:p w14:paraId="7226934D" w14:textId="77777777" w:rsidR="008D345E" w:rsidRPr="00AB044B" w:rsidRDefault="008D345E" w:rsidP="008D345E">
      <w:pPr>
        <w:spacing w:after="120" w:line="276" w:lineRule="auto"/>
        <w:rPr>
          <w:rFonts w:cs="Arial"/>
          <w:color w:val="auto"/>
          <w:szCs w:val="20"/>
        </w:rPr>
      </w:pPr>
      <w:r w:rsidRPr="00AB044B">
        <w:rPr>
          <w:rFonts w:cs="Arial"/>
          <w:color w:val="auto"/>
          <w:szCs w:val="20"/>
        </w:rPr>
        <w:t>zwanym dalej:</w:t>
      </w:r>
      <w:r w:rsidRPr="00AB044B">
        <w:rPr>
          <w:rFonts w:cs="Arial"/>
          <w:b/>
          <w:color w:val="auto"/>
          <w:szCs w:val="20"/>
        </w:rPr>
        <w:t xml:space="preserve"> „Administratorem”</w:t>
      </w:r>
      <w:r w:rsidRPr="00AB044B">
        <w:rPr>
          <w:rFonts w:cs="Arial"/>
          <w:color w:val="auto"/>
          <w:szCs w:val="20"/>
        </w:rPr>
        <w:t>,</w:t>
      </w:r>
    </w:p>
    <w:p w14:paraId="4CEDF286" w14:textId="77777777" w:rsidR="008D345E" w:rsidRPr="00AB044B" w:rsidRDefault="008D345E" w:rsidP="008D345E">
      <w:pPr>
        <w:spacing w:after="120" w:line="276" w:lineRule="auto"/>
        <w:rPr>
          <w:rFonts w:cs="Arial"/>
          <w:color w:val="auto"/>
          <w:szCs w:val="20"/>
        </w:rPr>
      </w:pPr>
      <w:r w:rsidRPr="00AB044B">
        <w:rPr>
          <w:rFonts w:cs="Arial"/>
          <w:color w:val="auto"/>
          <w:szCs w:val="20"/>
        </w:rPr>
        <w:t>a</w:t>
      </w:r>
    </w:p>
    <w:p w14:paraId="5F7DDAC4" w14:textId="77777777" w:rsidR="008D345E" w:rsidRPr="00AB044B" w:rsidRDefault="008D345E" w:rsidP="008D345E">
      <w:pPr>
        <w:widowControl w:val="0"/>
        <w:spacing w:before="60" w:after="60" w:line="276" w:lineRule="auto"/>
        <w:rPr>
          <w:rFonts w:eastAsia="Calibri" w:cs="Tahoma"/>
          <w:color w:val="auto"/>
          <w:szCs w:val="20"/>
        </w:rPr>
      </w:pPr>
      <w:r w:rsidRPr="00AB044B">
        <w:rPr>
          <w:rFonts w:eastAsia="Calibri" w:cs="Tahoma"/>
          <w:b/>
          <w:color w:val="auto"/>
          <w:szCs w:val="20"/>
        </w:rPr>
        <w:t>……………………….</w:t>
      </w:r>
      <w:r w:rsidRPr="00AB044B">
        <w:rPr>
          <w:rFonts w:eastAsia="Calibri" w:cs="Tahoma"/>
          <w:color w:val="auto"/>
          <w:szCs w:val="20"/>
        </w:rPr>
        <w:t xml:space="preserve"> z siedzibą przy ………………, …………………., o numerze identyfikacji podatkowej NIP  ……………………. i numerze KRS ……………….., reprezentowaną przez:</w:t>
      </w:r>
    </w:p>
    <w:p w14:paraId="7A3E741B" w14:textId="77777777" w:rsidR="008D345E" w:rsidRPr="00AB044B" w:rsidRDefault="008D345E" w:rsidP="008D345E">
      <w:pPr>
        <w:widowControl w:val="0"/>
        <w:spacing w:before="60" w:after="60" w:line="276" w:lineRule="auto"/>
        <w:rPr>
          <w:rFonts w:eastAsia="Calibri" w:cs="Tahoma"/>
          <w:color w:val="auto"/>
          <w:szCs w:val="20"/>
        </w:rPr>
      </w:pPr>
      <w:r w:rsidRPr="00AB044B">
        <w:rPr>
          <w:rFonts w:eastAsia="Calibri" w:cs="Tahoma"/>
          <w:color w:val="auto"/>
          <w:szCs w:val="20"/>
        </w:rPr>
        <w:t>……………………………………………………………..</w:t>
      </w:r>
    </w:p>
    <w:p w14:paraId="48F92705" w14:textId="77777777" w:rsidR="008D345E" w:rsidRPr="00AB044B" w:rsidRDefault="008D345E" w:rsidP="008D345E">
      <w:pPr>
        <w:widowControl w:val="0"/>
        <w:spacing w:before="60" w:after="60" w:line="276" w:lineRule="auto"/>
        <w:rPr>
          <w:rFonts w:cs="Arial"/>
          <w:color w:val="auto"/>
          <w:szCs w:val="20"/>
        </w:rPr>
      </w:pPr>
      <w:r w:rsidRPr="00AB044B">
        <w:rPr>
          <w:rFonts w:cs="Arial"/>
          <w:color w:val="auto"/>
          <w:szCs w:val="20"/>
        </w:rPr>
        <w:t>zwaną/</w:t>
      </w:r>
      <w:proofErr w:type="spellStart"/>
      <w:r w:rsidRPr="00AB044B">
        <w:rPr>
          <w:rFonts w:cs="Arial"/>
          <w:color w:val="auto"/>
          <w:szCs w:val="20"/>
        </w:rPr>
        <w:t>ym</w:t>
      </w:r>
      <w:proofErr w:type="spellEnd"/>
      <w:r w:rsidRPr="00AB044B">
        <w:rPr>
          <w:rFonts w:cs="Arial"/>
          <w:color w:val="auto"/>
          <w:szCs w:val="20"/>
        </w:rPr>
        <w:t xml:space="preserve"> dalej: „</w:t>
      </w:r>
      <w:r w:rsidRPr="00AB044B">
        <w:rPr>
          <w:rFonts w:cs="Arial"/>
          <w:b/>
          <w:color w:val="auto"/>
          <w:szCs w:val="20"/>
        </w:rPr>
        <w:t>Procesorem”</w:t>
      </w:r>
      <w:r w:rsidRPr="00AB044B">
        <w:rPr>
          <w:rFonts w:cs="Arial"/>
          <w:color w:val="auto"/>
          <w:szCs w:val="20"/>
        </w:rPr>
        <w:t>,</w:t>
      </w:r>
    </w:p>
    <w:p w14:paraId="195AC45C" w14:textId="77777777" w:rsidR="008D345E" w:rsidRPr="00AB044B" w:rsidRDefault="008D345E" w:rsidP="008D345E">
      <w:pPr>
        <w:spacing w:after="120" w:line="276" w:lineRule="auto"/>
        <w:rPr>
          <w:rFonts w:cs="Arial"/>
          <w:color w:val="auto"/>
          <w:szCs w:val="20"/>
        </w:rPr>
      </w:pPr>
      <w:r w:rsidRPr="00AB044B">
        <w:rPr>
          <w:rFonts w:cs="Arial"/>
          <w:color w:val="auto"/>
          <w:szCs w:val="20"/>
        </w:rPr>
        <w:t>Administrator i Procesor są zwani dalej łącznie „</w:t>
      </w:r>
      <w:r w:rsidRPr="00AB044B">
        <w:rPr>
          <w:rFonts w:cs="Arial"/>
          <w:b/>
          <w:color w:val="auto"/>
          <w:szCs w:val="20"/>
        </w:rPr>
        <w:t>Stronami</w:t>
      </w:r>
      <w:r w:rsidRPr="00AB044B">
        <w:rPr>
          <w:rFonts w:cs="Arial"/>
          <w:color w:val="auto"/>
          <w:szCs w:val="20"/>
        </w:rPr>
        <w:t>”, a każdy z nich z osobna „</w:t>
      </w:r>
      <w:r w:rsidRPr="00AB044B">
        <w:rPr>
          <w:rFonts w:cs="Arial"/>
          <w:b/>
          <w:color w:val="auto"/>
          <w:szCs w:val="20"/>
        </w:rPr>
        <w:t>Stroną</w:t>
      </w:r>
      <w:r w:rsidRPr="00AB044B">
        <w:rPr>
          <w:rFonts w:cs="Arial"/>
          <w:color w:val="auto"/>
          <w:szCs w:val="20"/>
        </w:rPr>
        <w:t>”.</w:t>
      </w:r>
    </w:p>
    <w:p w14:paraId="4A2BB338" w14:textId="77777777" w:rsidR="008D345E" w:rsidRPr="00AB044B" w:rsidRDefault="008D345E" w:rsidP="008D345E">
      <w:pPr>
        <w:pStyle w:val="Tekstpodstawowy"/>
        <w:jc w:val="both"/>
        <w:rPr>
          <w:rFonts w:cs="Arial"/>
          <w:i/>
          <w:sz w:val="20"/>
          <w:szCs w:val="20"/>
        </w:rPr>
      </w:pPr>
    </w:p>
    <w:p w14:paraId="09875539" w14:textId="77777777" w:rsidR="008D345E" w:rsidRPr="00172E7B" w:rsidRDefault="008D345E" w:rsidP="008D345E">
      <w:pPr>
        <w:pStyle w:val="Tekstpodstawowy"/>
        <w:jc w:val="both"/>
        <w:rPr>
          <w:rFonts w:cs="Arial"/>
          <w:iCs/>
          <w:sz w:val="20"/>
          <w:szCs w:val="20"/>
        </w:rPr>
      </w:pPr>
      <w:r w:rsidRPr="00AB044B">
        <w:rPr>
          <w:rFonts w:cs="Arial"/>
          <w:iCs/>
          <w:sz w:val="20"/>
          <w:szCs w:val="20"/>
        </w:rPr>
        <w:t xml:space="preserve">Mając na uwadze, że Strony zawarły Umowę świadczenie usług opieki serwisowej nad systemem  </w:t>
      </w:r>
      <w:r w:rsidRPr="00172E7B">
        <w:rPr>
          <w:rFonts w:cs="Arial"/>
          <w:iCs/>
          <w:sz w:val="20"/>
          <w:szCs w:val="20"/>
        </w:rPr>
        <w:t>elektronicznego obiegu dokumentów EOD z dnia [___] r. zwaną dalej „</w:t>
      </w:r>
      <w:r w:rsidRPr="00172E7B">
        <w:rPr>
          <w:rFonts w:cs="Arial"/>
          <w:b/>
          <w:iCs/>
          <w:sz w:val="20"/>
          <w:szCs w:val="20"/>
        </w:rPr>
        <w:t>Umową</w:t>
      </w:r>
      <w:r w:rsidRPr="00172E7B">
        <w:rPr>
          <w:rFonts w:cs="Arial"/>
          <w:iCs/>
          <w:sz w:val="20"/>
          <w:szCs w:val="20"/>
        </w:rPr>
        <w:t>”, a współpraca Stron w ramach wykonywania Umowy wymaga powierzenia Procesorowi do przetwarzania danych osobowych, Strony zgodnie postanowiły, co następuje:</w:t>
      </w:r>
    </w:p>
    <w:p w14:paraId="27DD1212" w14:textId="77777777" w:rsidR="008D345E" w:rsidRPr="00172E7B" w:rsidRDefault="008D345E" w:rsidP="008D345E">
      <w:pPr>
        <w:pStyle w:val="Tekstpodstawowy"/>
        <w:jc w:val="both"/>
        <w:rPr>
          <w:rFonts w:cs="Arial"/>
          <w:iCs/>
          <w:sz w:val="20"/>
          <w:szCs w:val="20"/>
        </w:rPr>
      </w:pPr>
    </w:p>
    <w:p w14:paraId="670B1660" w14:textId="77777777" w:rsidR="008D345E" w:rsidRPr="00172E7B" w:rsidRDefault="008D345E" w:rsidP="008D345E">
      <w:pPr>
        <w:pStyle w:val="Nagwek1"/>
        <w:keepLines w:val="0"/>
        <w:numPr>
          <w:ilvl w:val="0"/>
          <w:numId w:val="1"/>
        </w:numPr>
        <w:spacing w:before="0" w:after="120" w:line="276" w:lineRule="auto"/>
        <w:ind w:left="357" w:hanging="357"/>
        <w:jc w:val="center"/>
        <w:rPr>
          <w:rFonts w:asciiTheme="minorHAnsi" w:hAnsiTheme="minorHAnsi"/>
          <w:b/>
          <w:bCs/>
          <w:sz w:val="20"/>
          <w:szCs w:val="20"/>
        </w:rPr>
      </w:pPr>
    </w:p>
    <w:p w14:paraId="2F6658E9" w14:textId="77777777" w:rsidR="008D345E" w:rsidRPr="00172E7B" w:rsidRDefault="008D345E" w:rsidP="008D345E">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Przedmiot Umowy</w:t>
      </w:r>
    </w:p>
    <w:p w14:paraId="046DBC0A" w14:textId="77777777" w:rsidR="008D345E" w:rsidRPr="00172E7B" w:rsidRDefault="008D345E" w:rsidP="008D345E">
      <w:pPr>
        <w:pStyle w:val="Nagwek2"/>
        <w:keepNext w:val="0"/>
        <w:keepLines w:val="0"/>
        <w:numPr>
          <w:ilvl w:val="0"/>
          <w:numId w:val="2"/>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W związku z wykonywaniem Umowy, Administrator powierza Procesorowi do przetwarzania dane osobowe </w:t>
      </w:r>
      <w:r>
        <w:rPr>
          <w:rFonts w:asciiTheme="minorHAnsi" w:hAnsiTheme="minorHAnsi" w:cs="Arial"/>
          <w:color w:val="auto"/>
          <w:sz w:val="20"/>
          <w:szCs w:val="20"/>
        </w:rPr>
        <w:t>Pracowników, Kontrahentów, Pacjentów</w:t>
      </w:r>
      <w:r w:rsidRPr="00172E7B">
        <w:rPr>
          <w:rFonts w:asciiTheme="minorHAnsi" w:hAnsiTheme="minorHAnsi" w:cs="Arial"/>
          <w:color w:val="auto"/>
          <w:sz w:val="20"/>
          <w:szCs w:val="20"/>
        </w:rPr>
        <w:t xml:space="preserve"> („Dane osobowe”), na zasadach określonych w Umowie powierzenia.</w:t>
      </w:r>
    </w:p>
    <w:p w14:paraId="00D37380" w14:textId="77777777" w:rsidR="008D345E" w:rsidRPr="00E01440" w:rsidRDefault="008D345E" w:rsidP="008D345E">
      <w:pPr>
        <w:pStyle w:val="Nagwek2"/>
        <w:keepNext w:val="0"/>
        <w:keepLines w:val="0"/>
        <w:numPr>
          <w:ilvl w:val="0"/>
          <w:numId w:val="2"/>
        </w:numPr>
        <w:spacing w:before="0" w:after="120" w:line="276" w:lineRule="auto"/>
        <w:ind w:left="567" w:hanging="567"/>
        <w:rPr>
          <w:rFonts w:asciiTheme="minorHAnsi" w:hAnsiTheme="minorHAnsi" w:cs="Arial"/>
          <w:color w:val="auto"/>
          <w:sz w:val="20"/>
          <w:szCs w:val="20"/>
        </w:rPr>
      </w:pPr>
      <w:r w:rsidRPr="00E01440">
        <w:rPr>
          <w:rFonts w:asciiTheme="minorHAnsi" w:hAnsiTheme="minorHAnsi" w:cs="Arial"/>
          <w:color w:val="auto"/>
          <w:sz w:val="20"/>
          <w:szCs w:val="20"/>
        </w:rPr>
        <w:t>Z tytułu wykonywania świadczeń określonych w Umowie powierzenia Procesorowi nie przysługuje żadne dodatkowe wynagrodzenie, ponad wynagrodzenie określone w Umowie.</w:t>
      </w:r>
    </w:p>
    <w:p w14:paraId="4B029AE4" w14:textId="77777777" w:rsidR="008D345E" w:rsidRPr="00E01440" w:rsidRDefault="008D345E" w:rsidP="008D345E">
      <w:pPr>
        <w:pStyle w:val="Nagwek1"/>
        <w:keepLines w:val="0"/>
        <w:numPr>
          <w:ilvl w:val="0"/>
          <w:numId w:val="1"/>
        </w:numPr>
        <w:spacing w:before="0" w:after="120" w:line="276" w:lineRule="auto"/>
        <w:ind w:left="0" w:firstLine="0"/>
        <w:jc w:val="center"/>
        <w:rPr>
          <w:rFonts w:asciiTheme="minorHAnsi" w:hAnsiTheme="minorHAnsi"/>
          <w:b/>
          <w:bCs/>
          <w:sz w:val="20"/>
          <w:szCs w:val="20"/>
        </w:rPr>
      </w:pPr>
      <w:r w:rsidRPr="00E01440">
        <w:rPr>
          <w:rFonts w:asciiTheme="minorHAnsi" w:hAnsiTheme="minorHAnsi"/>
          <w:b/>
          <w:bCs/>
          <w:sz w:val="20"/>
          <w:szCs w:val="20"/>
        </w:rPr>
        <w:lastRenderedPageBreak/>
        <w:t xml:space="preserve"> </w:t>
      </w:r>
    </w:p>
    <w:p w14:paraId="3DFCE8CF" w14:textId="77777777" w:rsidR="008D345E" w:rsidRPr="00AB044B" w:rsidRDefault="008D345E" w:rsidP="008D345E">
      <w:pPr>
        <w:pStyle w:val="Nagwek1"/>
        <w:spacing w:before="0" w:after="120" w:line="276" w:lineRule="auto"/>
        <w:jc w:val="center"/>
        <w:rPr>
          <w:rFonts w:asciiTheme="minorHAnsi" w:hAnsiTheme="minorHAnsi"/>
          <w:b/>
          <w:bCs/>
          <w:sz w:val="20"/>
          <w:szCs w:val="20"/>
        </w:rPr>
      </w:pPr>
      <w:r w:rsidRPr="00AB044B">
        <w:rPr>
          <w:rFonts w:asciiTheme="minorHAnsi" w:hAnsiTheme="minorHAnsi"/>
          <w:b/>
          <w:bCs/>
          <w:sz w:val="20"/>
          <w:szCs w:val="20"/>
        </w:rPr>
        <w:t>Rodzaj danych</w:t>
      </w:r>
    </w:p>
    <w:p w14:paraId="2A7C132F" w14:textId="77777777" w:rsidR="008D345E" w:rsidRPr="00AB044B" w:rsidRDefault="008D345E" w:rsidP="008D345E">
      <w:pPr>
        <w:pStyle w:val="Nagwek2"/>
        <w:keepNext w:val="0"/>
        <w:keepLines w:val="0"/>
        <w:numPr>
          <w:ilvl w:val="0"/>
          <w:numId w:val="3"/>
        </w:numPr>
        <w:spacing w:before="0" w:after="120" w:line="276" w:lineRule="auto"/>
        <w:ind w:left="567" w:hanging="567"/>
        <w:rPr>
          <w:rFonts w:asciiTheme="minorHAnsi" w:hAnsiTheme="minorHAnsi" w:cs="Arial"/>
          <w:b/>
          <w:color w:val="auto"/>
          <w:sz w:val="20"/>
          <w:szCs w:val="20"/>
        </w:rPr>
      </w:pPr>
      <w:r w:rsidRPr="00AB044B">
        <w:rPr>
          <w:rFonts w:asciiTheme="minorHAnsi" w:hAnsiTheme="minorHAnsi" w:cs="Arial"/>
          <w:color w:val="auto"/>
          <w:sz w:val="20"/>
          <w:szCs w:val="20"/>
        </w:rPr>
        <w:t>Zakres powierzonych do przetwarzania Danych osobowych obejmuje:</w:t>
      </w:r>
    </w:p>
    <w:p w14:paraId="74F8BE93" w14:textId="77777777" w:rsidR="008D345E" w:rsidRPr="00AB044B" w:rsidRDefault="008D345E" w:rsidP="008D345E">
      <w:pPr>
        <w:spacing w:after="120" w:line="276" w:lineRule="auto"/>
        <w:ind w:left="1701" w:hanging="567"/>
        <w:rPr>
          <w:rFonts w:cs="Arial"/>
          <w:b/>
          <w:color w:val="auto"/>
          <w:szCs w:val="20"/>
        </w:rPr>
      </w:pPr>
      <w:r w:rsidRPr="00AB044B">
        <w:rPr>
          <w:rFonts w:cs="Arial"/>
          <w:b/>
          <w:color w:val="auto"/>
          <w:szCs w:val="20"/>
        </w:rPr>
        <w:t xml:space="preserve">Dane zwykłe: </w:t>
      </w:r>
    </w:p>
    <w:p w14:paraId="05B3F8B4" w14:textId="77777777" w:rsidR="008D345E" w:rsidRPr="00AB044B" w:rsidRDefault="008D345E" w:rsidP="008D345E">
      <w:pPr>
        <w:pStyle w:val="Akapitzlist"/>
        <w:numPr>
          <w:ilvl w:val="0"/>
          <w:numId w:val="21"/>
        </w:numPr>
        <w:spacing w:after="120"/>
        <w:ind w:hanging="582"/>
        <w:jc w:val="both"/>
        <w:rPr>
          <w:rFonts w:eastAsiaTheme="majorEastAsia" w:cs="Arial"/>
          <w:sz w:val="20"/>
          <w:szCs w:val="20"/>
        </w:rPr>
      </w:pPr>
      <w:r w:rsidRPr="00AB044B">
        <w:rPr>
          <w:rFonts w:eastAsiaTheme="majorEastAsia" w:cs="Arial"/>
          <w:sz w:val="20"/>
          <w:szCs w:val="20"/>
        </w:rPr>
        <w:t xml:space="preserve">imię, nazwisko, data urodzenia, </w:t>
      </w:r>
    </w:p>
    <w:p w14:paraId="6458C90F" w14:textId="77777777" w:rsidR="008D345E" w:rsidRPr="00AB044B" w:rsidRDefault="008D345E" w:rsidP="008D345E">
      <w:pPr>
        <w:pStyle w:val="Akapitzlist"/>
        <w:numPr>
          <w:ilvl w:val="0"/>
          <w:numId w:val="21"/>
        </w:numPr>
        <w:spacing w:after="120"/>
        <w:ind w:hanging="582"/>
        <w:jc w:val="both"/>
        <w:rPr>
          <w:rFonts w:eastAsiaTheme="majorEastAsia" w:cs="Arial"/>
          <w:sz w:val="20"/>
          <w:szCs w:val="20"/>
        </w:rPr>
      </w:pPr>
      <w:r w:rsidRPr="00AB044B">
        <w:rPr>
          <w:rFonts w:eastAsiaTheme="majorEastAsia" w:cs="Arial"/>
          <w:sz w:val="20"/>
          <w:szCs w:val="20"/>
        </w:rPr>
        <w:t xml:space="preserve">PESEL, </w:t>
      </w:r>
    </w:p>
    <w:p w14:paraId="3D264314" w14:textId="77777777" w:rsidR="008D345E" w:rsidRPr="00AB044B" w:rsidRDefault="008D345E" w:rsidP="008D345E">
      <w:pPr>
        <w:pStyle w:val="Akapitzlist"/>
        <w:numPr>
          <w:ilvl w:val="0"/>
          <w:numId w:val="21"/>
        </w:numPr>
        <w:spacing w:after="120"/>
        <w:ind w:hanging="582"/>
        <w:jc w:val="both"/>
        <w:rPr>
          <w:rFonts w:eastAsiaTheme="majorEastAsia" w:cs="Arial"/>
          <w:sz w:val="20"/>
          <w:szCs w:val="20"/>
        </w:rPr>
      </w:pPr>
      <w:r w:rsidRPr="00AB044B">
        <w:rPr>
          <w:rFonts w:eastAsiaTheme="majorEastAsia" w:cs="Arial"/>
          <w:sz w:val="20"/>
          <w:szCs w:val="20"/>
        </w:rPr>
        <w:t xml:space="preserve">numer telefonu, adres e-mail, </w:t>
      </w:r>
    </w:p>
    <w:p w14:paraId="7FE82F0D" w14:textId="77777777" w:rsidR="008D345E" w:rsidRPr="00AB044B" w:rsidRDefault="008D345E" w:rsidP="008D345E">
      <w:pPr>
        <w:pStyle w:val="Akapitzlist"/>
        <w:numPr>
          <w:ilvl w:val="0"/>
          <w:numId w:val="21"/>
        </w:numPr>
        <w:spacing w:after="120"/>
        <w:ind w:hanging="582"/>
        <w:jc w:val="both"/>
        <w:rPr>
          <w:rFonts w:eastAsiaTheme="majorEastAsia" w:cs="Arial"/>
          <w:sz w:val="20"/>
          <w:szCs w:val="20"/>
        </w:rPr>
      </w:pPr>
      <w:r w:rsidRPr="00AB044B">
        <w:rPr>
          <w:rFonts w:eastAsiaTheme="majorEastAsia" w:cs="Arial"/>
          <w:sz w:val="20"/>
          <w:szCs w:val="20"/>
        </w:rPr>
        <w:t>dane demograficzne;</w:t>
      </w:r>
    </w:p>
    <w:p w14:paraId="09620F4B" w14:textId="77777777" w:rsidR="008D345E" w:rsidRPr="00AB044B" w:rsidRDefault="008D345E" w:rsidP="008D345E">
      <w:pPr>
        <w:spacing w:after="120" w:line="276" w:lineRule="auto"/>
        <w:ind w:left="1134"/>
        <w:rPr>
          <w:rFonts w:cs="Arial"/>
          <w:b/>
          <w:color w:val="auto"/>
          <w:szCs w:val="20"/>
        </w:rPr>
      </w:pPr>
      <w:r w:rsidRPr="00AB044B">
        <w:rPr>
          <w:rFonts w:cs="Arial"/>
          <w:b/>
          <w:color w:val="auto"/>
          <w:szCs w:val="20"/>
        </w:rPr>
        <w:t>Dane szczególnych kategorii lub dane osobowe, o których mowa w art. 9 RODO (dane wrażliwe):</w:t>
      </w:r>
    </w:p>
    <w:p w14:paraId="11F1769B" w14:textId="77777777" w:rsidR="008D345E" w:rsidRPr="00AB044B" w:rsidRDefault="008D345E" w:rsidP="008D345E">
      <w:pPr>
        <w:pStyle w:val="Akapitzlist"/>
        <w:numPr>
          <w:ilvl w:val="0"/>
          <w:numId w:val="21"/>
        </w:numPr>
        <w:spacing w:after="120"/>
        <w:ind w:hanging="582"/>
        <w:jc w:val="both"/>
        <w:rPr>
          <w:rFonts w:eastAsiaTheme="majorEastAsia" w:cs="Arial"/>
          <w:sz w:val="20"/>
          <w:szCs w:val="20"/>
        </w:rPr>
      </w:pPr>
      <w:r w:rsidRPr="00AB044B">
        <w:rPr>
          <w:rFonts w:eastAsiaTheme="majorEastAsia" w:cs="Arial"/>
          <w:sz w:val="20"/>
          <w:szCs w:val="20"/>
        </w:rPr>
        <w:t>dane medyczne (wyniki badań pacjentów).</w:t>
      </w:r>
    </w:p>
    <w:p w14:paraId="775FE149" w14:textId="77777777" w:rsidR="008D345E" w:rsidRPr="00E01440" w:rsidRDefault="008D345E" w:rsidP="008D345E">
      <w:pPr>
        <w:pStyle w:val="Nagwek2"/>
        <w:keepNext w:val="0"/>
        <w:keepLines w:val="0"/>
        <w:numPr>
          <w:ilvl w:val="0"/>
          <w:numId w:val="3"/>
        </w:numPr>
        <w:spacing w:before="0" w:after="120" w:line="276" w:lineRule="auto"/>
        <w:ind w:left="567" w:hanging="567"/>
        <w:rPr>
          <w:rFonts w:asciiTheme="minorHAnsi" w:hAnsiTheme="minorHAnsi" w:cs="Arial"/>
          <w:b/>
          <w:color w:val="auto"/>
          <w:sz w:val="20"/>
          <w:szCs w:val="20"/>
        </w:rPr>
      </w:pPr>
      <w:r w:rsidRPr="00AB044B">
        <w:rPr>
          <w:rFonts w:asciiTheme="minorHAnsi" w:hAnsiTheme="minorHAnsi" w:cs="Arial"/>
          <w:color w:val="auto"/>
          <w:sz w:val="20"/>
          <w:szCs w:val="20"/>
        </w:rPr>
        <w:t xml:space="preserve">Zakres powierzenia określony w ust. 1 powyżej, może zostać w każdym momencie rozszerzony lub ograniczony przez Administratora. Ograniczenie lub rozszerzenie może być dokonane poprzez przesłanie przez Administratora do Procesora nowego zakresu powierzonych do przetwarzania Danych osobowych (w tym za pośrednictwem poczty elektronicznej). W przypadku braku odpowiedzi </w:t>
      </w:r>
      <w:r w:rsidRPr="00E01440">
        <w:rPr>
          <w:rFonts w:asciiTheme="minorHAnsi" w:hAnsiTheme="minorHAnsi" w:cs="Arial"/>
          <w:color w:val="auto"/>
          <w:sz w:val="20"/>
          <w:szCs w:val="20"/>
        </w:rPr>
        <w:t>Procesora w ciągu 3 (trzech) dni od doręczenie takiego oświadczenia przyjmuje się, że Procesor zaakceptował zmianę zakresu powierzenia, na co wyraża on zgodę.</w:t>
      </w:r>
    </w:p>
    <w:p w14:paraId="3452AA93" w14:textId="77777777" w:rsidR="008D345E" w:rsidRPr="00172E7B" w:rsidRDefault="008D345E" w:rsidP="008D345E">
      <w:pPr>
        <w:pStyle w:val="Nagwek1"/>
        <w:keepLines w:val="0"/>
        <w:numPr>
          <w:ilvl w:val="0"/>
          <w:numId w:val="1"/>
        </w:numPr>
        <w:spacing w:before="0" w:after="120" w:line="276" w:lineRule="auto"/>
        <w:ind w:left="0" w:firstLine="0"/>
        <w:jc w:val="center"/>
        <w:rPr>
          <w:rFonts w:asciiTheme="minorHAnsi" w:hAnsiTheme="minorHAnsi"/>
          <w:b/>
          <w:bCs/>
          <w:sz w:val="20"/>
          <w:szCs w:val="20"/>
        </w:rPr>
      </w:pPr>
    </w:p>
    <w:p w14:paraId="6266A962" w14:textId="77777777" w:rsidR="008D345E" w:rsidRPr="00172E7B" w:rsidRDefault="008D345E" w:rsidP="008D345E">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Charakter i cel przetwarzania</w:t>
      </w:r>
    </w:p>
    <w:p w14:paraId="177D0898" w14:textId="77777777" w:rsidR="008D345E" w:rsidRPr="00172E7B" w:rsidRDefault="008D345E" w:rsidP="008D345E">
      <w:pPr>
        <w:pStyle w:val="Nagwek2"/>
        <w:keepNext w:val="0"/>
        <w:keepLines w:val="0"/>
        <w:numPr>
          <w:ilvl w:val="0"/>
          <w:numId w:val="4"/>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zobowiązany jest przetwarzać Dane osobowe wyłącznie w celu należytego wykonania Umowy i zobowiązuje się stosować taki charakter przetwarzania Danych osobowych, który jest uzasadniony dla celu wykonania Umowy.</w:t>
      </w:r>
    </w:p>
    <w:p w14:paraId="32BF6997" w14:textId="77777777" w:rsidR="008D345E" w:rsidRPr="00172E7B" w:rsidRDefault="008D345E" w:rsidP="008D345E">
      <w:pPr>
        <w:pStyle w:val="Nagwek2"/>
        <w:keepNext w:val="0"/>
        <w:keepLines w:val="0"/>
        <w:numPr>
          <w:ilvl w:val="0"/>
          <w:numId w:val="4"/>
        </w:numPr>
        <w:spacing w:before="0" w:after="120" w:line="276" w:lineRule="auto"/>
        <w:ind w:left="567" w:hanging="567"/>
        <w:rPr>
          <w:rFonts w:asciiTheme="minorHAnsi" w:hAnsiTheme="minorHAnsi" w:cs="Arial"/>
          <w:color w:val="auto"/>
          <w:sz w:val="20"/>
          <w:szCs w:val="20"/>
        </w:rPr>
      </w:pPr>
      <w:r w:rsidRPr="00172E7B">
        <w:rPr>
          <w:rFonts w:asciiTheme="minorHAnsi" w:hAnsiTheme="minorHAnsi" w:cs="Arial"/>
          <w:color w:val="auto"/>
          <w:sz w:val="20"/>
          <w:szCs w:val="20"/>
        </w:rPr>
        <w:t>Procesor nie jest uprawniony do przekazywania Danych osobowych do państwa trzeciego (poza Europejski Obszar Gospodarczy) lub organizacji międzynarodowej, z wyłączeniem Unii Europejskiej, w rozumieniu rozporządzenia Parlamentu Europejskiego i Rady (UE) 2016/679 z dnia 27 kwietnia 2016 r. w sprawie ochrony osób fizycznych w związku z przetwarzaniem danych osobowych i w sprawie swobodnego przepływu takich danych oraz uchylenia dyrektywy 95/46/WE ( „RODO”), bez uprzedniej wyraźnej zgody Administratora.</w:t>
      </w:r>
    </w:p>
    <w:p w14:paraId="74428C6F" w14:textId="77777777" w:rsidR="008D345E" w:rsidRPr="00172E7B" w:rsidRDefault="008D345E" w:rsidP="008D345E">
      <w:pPr>
        <w:pStyle w:val="Nagwek1"/>
        <w:keepLines w:val="0"/>
        <w:numPr>
          <w:ilvl w:val="0"/>
          <w:numId w:val="1"/>
        </w:numPr>
        <w:spacing w:before="0" w:after="120" w:line="276" w:lineRule="auto"/>
        <w:ind w:left="0" w:firstLine="0"/>
        <w:jc w:val="center"/>
        <w:rPr>
          <w:rFonts w:asciiTheme="minorHAnsi" w:hAnsiTheme="minorHAnsi"/>
          <w:b/>
          <w:bCs/>
          <w:sz w:val="20"/>
          <w:szCs w:val="20"/>
        </w:rPr>
      </w:pPr>
    </w:p>
    <w:p w14:paraId="38128293" w14:textId="77777777" w:rsidR="008D345E" w:rsidRPr="00172E7B" w:rsidRDefault="008D345E" w:rsidP="008D345E">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Oświadczenia i obowiązki Procesora</w:t>
      </w:r>
    </w:p>
    <w:p w14:paraId="39280BCF" w14:textId="77777777" w:rsidR="008D345E" w:rsidRPr="00172E7B" w:rsidRDefault="008D345E" w:rsidP="008D345E">
      <w:pPr>
        <w:pStyle w:val="Nagwek2"/>
        <w:keepNext w:val="0"/>
        <w:keepLines w:val="0"/>
        <w:numPr>
          <w:ilvl w:val="0"/>
          <w:numId w:val="5"/>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w:t>
      </w:r>
      <w:r w:rsidRPr="00172E7B">
        <w:rPr>
          <w:rFonts w:asciiTheme="minorHAnsi" w:hAnsiTheme="minorHAnsi" w:cs="Arial"/>
          <w:color w:val="auto"/>
          <w:sz w:val="20"/>
          <w:szCs w:val="20"/>
        </w:rPr>
        <w:lastRenderedPageBreak/>
        <w:t>że zna i stosuje zasady ochrony Danych osobowych wynikające z RODO oraz polskich przepisów przyjętych w celu umożliwienia stosowania RODO.</w:t>
      </w:r>
    </w:p>
    <w:p w14:paraId="5059C5D6" w14:textId="77777777" w:rsidR="008D345E" w:rsidRPr="00172E7B" w:rsidRDefault="008D345E" w:rsidP="008D345E">
      <w:pPr>
        <w:pStyle w:val="Nagwek2"/>
        <w:keepNext w:val="0"/>
        <w:keepLines w:val="0"/>
        <w:numPr>
          <w:ilvl w:val="0"/>
          <w:numId w:val="5"/>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zobowiązuje się w szczególności:</w:t>
      </w:r>
    </w:p>
    <w:p w14:paraId="1F078114" w14:textId="77777777" w:rsidR="008D345E" w:rsidRPr="00172E7B" w:rsidRDefault="008D345E" w:rsidP="008D345E">
      <w:pPr>
        <w:pStyle w:val="Nagwek2"/>
        <w:keepNext w:val="0"/>
        <w:keepLines w:val="0"/>
        <w:numPr>
          <w:ilvl w:val="0"/>
          <w:numId w:val="6"/>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przetwarzać Dane osobowe wyłącznie w zakresie określonym w Umowie powierzenia i wyłącznie celu należytego wykonania Umowy;</w:t>
      </w:r>
    </w:p>
    <w:p w14:paraId="7DEFAA0A" w14:textId="77777777" w:rsidR="008D345E" w:rsidRPr="00172E7B" w:rsidRDefault="008D345E" w:rsidP="008D345E">
      <w:pPr>
        <w:pStyle w:val="Akapitzlist"/>
        <w:numPr>
          <w:ilvl w:val="0"/>
          <w:numId w:val="6"/>
        </w:numPr>
        <w:spacing w:after="120"/>
        <w:ind w:left="1134" w:hanging="567"/>
        <w:jc w:val="both"/>
        <w:rPr>
          <w:rFonts w:cs="Arial"/>
          <w:sz w:val="20"/>
          <w:szCs w:val="20"/>
        </w:rPr>
      </w:pPr>
      <w:r w:rsidRPr="00172E7B">
        <w:rPr>
          <w:rFonts w:cs="Arial"/>
          <w:sz w:val="20"/>
          <w:szCs w:val="20"/>
        </w:rPr>
        <w:t>przetwarzać Dane osobowe wyłącznie na udokumentowane polecenie Administratora (tj. przekazane w formie instrukcji, lub w innym pisemnym lub elektronicznym dokumencie dostarczonym Procesorowi przez Administratora), chyba że obowiązek taki nakłada na niego obowiązujące prawo unijne lub krajowe – w takim przypadku Procesor informuje Administratora drogą elektroniczną na adres email iod@port.</w:t>
      </w:r>
      <w:r>
        <w:rPr>
          <w:rFonts w:cs="Arial"/>
          <w:sz w:val="20"/>
          <w:szCs w:val="20"/>
        </w:rPr>
        <w:t>lukasiewicz.gov</w:t>
      </w:r>
      <w:r w:rsidRPr="00172E7B">
        <w:rPr>
          <w:rFonts w:cs="Arial"/>
          <w:sz w:val="20"/>
          <w:szCs w:val="20"/>
        </w:rPr>
        <w:t>.pl – z odpowiednim wyprzedzeniem przed rozpoczęciem przetwarzania, nie mniej niż 3 dni – o tym obowiązku prawnym, o ile prawo to nie zabrania udzielania takiej informacji z uwagi na ważny interes publiczny;</w:t>
      </w:r>
    </w:p>
    <w:p w14:paraId="6E5B304D" w14:textId="77777777" w:rsidR="008D345E" w:rsidRPr="00172E7B" w:rsidRDefault="008D345E" w:rsidP="008D345E">
      <w:pPr>
        <w:pStyle w:val="Akapitzlist"/>
        <w:numPr>
          <w:ilvl w:val="0"/>
          <w:numId w:val="6"/>
        </w:numPr>
        <w:spacing w:after="120"/>
        <w:ind w:left="1134" w:hanging="567"/>
        <w:jc w:val="both"/>
        <w:rPr>
          <w:rFonts w:cs="Arial"/>
          <w:sz w:val="20"/>
          <w:szCs w:val="20"/>
        </w:rPr>
      </w:pPr>
      <w:r w:rsidRPr="00172E7B">
        <w:rPr>
          <w:rFonts w:cs="Arial"/>
          <w:bCs/>
          <w:sz w:val="20"/>
          <w:szCs w:val="20"/>
          <w:lang w:val="x-none"/>
        </w:rPr>
        <w:t>przetwarzać Dane osobowe zgodnie z obowiązującymi przepisami</w:t>
      </w:r>
      <w:r w:rsidRPr="00172E7B">
        <w:rPr>
          <w:rFonts w:cs="Arial"/>
          <w:sz w:val="20"/>
          <w:szCs w:val="20"/>
        </w:rPr>
        <w:t xml:space="preserve"> na terytorium Rzeczypospolitej Polskiej</w:t>
      </w:r>
      <w:r w:rsidRPr="00172E7B">
        <w:rPr>
          <w:rFonts w:cs="Arial"/>
          <w:sz w:val="20"/>
          <w:szCs w:val="20"/>
          <w:lang w:val="x-none"/>
        </w:rPr>
        <w:t xml:space="preserve">, w </w:t>
      </w:r>
      <w:r w:rsidRPr="00172E7B">
        <w:rPr>
          <w:rFonts w:cs="Arial"/>
          <w:bCs/>
          <w:sz w:val="20"/>
          <w:szCs w:val="20"/>
          <w:lang w:val="x-none"/>
        </w:rPr>
        <w:t xml:space="preserve">szczególności przetwarzać Dane osobowe zgodnie z </w:t>
      </w:r>
      <w:r w:rsidRPr="00172E7B">
        <w:rPr>
          <w:rFonts w:cs="Arial"/>
          <w:sz w:val="20"/>
          <w:szCs w:val="20"/>
        </w:rPr>
        <w:t>RODO</w:t>
      </w:r>
      <w:r w:rsidRPr="00172E7B">
        <w:rPr>
          <w:rFonts w:cs="Arial"/>
          <w:sz w:val="20"/>
          <w:szCs w:val="20"/>
          <w:lang w:val="x-none"/>
        </w:rPr>
        <w:t xml:space="preserve"> oraz </w:t>
      </w:r>
      <w:r w:rsidRPr="00172E7B">
        <w:rPr>
          <w:rFonts w:cs="Arial"/>
          <w:sz w:val="20"/>
          <w:szCs w:val="20"/>
        </w:rPr>
        <w:t>polskimi przepisami przyjętymi w celu umożliwienia stosowania RODO, innymi przepisami prawa, Umową powierzenia oraz instrukcjami Administratora;</w:t>
      </w:r>
    </w:p>
    <w:p w14:paraId="3B58DEC0" w14:textId="77777777" w:rsidR="008D345E" w:rsidRPr="00172E7B" w:rsidRDefault="008D345E" w:rsidP="008D345E">
      <w:pPr>
        <w:pStyle w:val="Akapitzlist"/>
        <w:numPr>
          <w:ilvl w:val="0"/>
          <w:numId w:val="6"/>
        </w:numPr>
        <w:spacing w:after="120"/>
        <w:ind w:left="1134" w:hanging="567"/>
        <w:jc w:val="both"/>
        <w:rPr>
          <w:rFonts w:cs="Arial"/>
          <w:sz w:val="20"/>
          <w:szCs w:val="20"/>
        </w:rPr>
      </w:pPr>
      <w:r w:rsidRPr="00172E7B">
        <w:rPr>
          <w:rFonts w:cs="Arial"/>
          <w:sz w:val="20"/>
          <w:szCs w:val="20"/>
        </w:rPr>
        <w:t>posługiwać się przy wykonywaniu Umowy powierzenia jedynie osobami, którym zostało udzielone imienne upoważnienie do przetwarzania danych w formie pisemnej;</w:t>
      </w:r>
    </w:p>
    <w:p w14:paraId="5B66516D" w14:textId="77777777" w:rsidR="008D345E" w:rsidRPr="00172E7B" w:rsidRDefault="008D345E" w:rsidP="008D345E">
      <w:pPr>
        <w:pStyle w:val="Akapitzlist"/>
        <w:numPr>
          <w:ilvl w:val="0"/>
          <w:numId w:val="6"/>
        </w:numPr>
        <w:spacing w:after="120"/>
        <w:ind w:left="1134" w:hanging="567"/>
        <w:jc w:val="both"/>
        <w:rPr>
          <w:rFonts w:cs="Arial"/>
          <w:sz w:val="20"/>
          <w:szCs w:val="20"/>
        </w:rPr>
      </w:pPr>
      <w:r w:rsidRPr="00172E7B">
        <w:rPr>
          <w:rFonts w:cs="Arial"/>
          <w:sz w:val="20"/>
          <w:szCs w:val="20"/>
        </w:rPr>
        <w:t>przeszkolić wszystkie osoby, którym ma być nadane powyższe upoważnienie, z tematyki ochrony danych osobowych oraz odpowiedzialności karnej i cywilnej z tytułu nieprzestrzegania przepisów regulujących ochronę danych osobowych;</w:t>
      </w:r>
    </w:p>
    <w:p w14:paraId="7F4EAF17" w14:textId="77777777" w:rsidR="008D345E" w:rsidRPr="00172E7B" w:rsidRDefault="008D345E" w:rsidP="008D345E">
      <w:pPr>
        <w:pStyle w:val="Akapitzlist"/>
        <w:numPr>
          <w:ilvl w:val="0"/>
          <w:numId w:val="6"/>
        </w:numPr>
        <w:spacing w:after="120"/>
        <w:ind w:left="1134" w:hanging="567"/>
        <w:jc w:val="both"/>
        <w:rPr>
          <w:rFonts w:cs="Arial"/>
          <w:sz w:val="20"/>
          <w:szCs w:val="20"/>
        </w:rPr>
      </w:pPr>
      <w:r w:rsidRPr="00172E7B">
        <w:rPr>
          <w:rFonts w:cs="Arial"/>
          <w:sz w:val="20"/>
          <w:szCs w:val="20"/>
        </w:rPr>
        <w:t>prowadzić ewidencję osób upoważnionych do przetwarzania powierzonych Danych osobowych i na każdorazowe żądanie udostępnić ją Administratorowi;</w:t>
      </w:r>
    </w:p>
    <w:p w14:paraId="08A00629" w14:textId="77777777" w:rsidR="008D345E" w:rsidRPr="00172E7B" w:rsidRDefault="008D345E" w:rsidP="008D345E">
      <w:pPr>
        <w:pStyle w:val="Akapitzlist"/>
        <w:numPr>
          <w:ilvl w:val="0"/>
          <w:numId w:val="6"/>
        </w:numPr>
        <w:spacing w:after="120"/>
        <w:ind w:left="1134" w:hanging="567"/>
        <w:jc w:val="both"/>
        <w:rPr>
          <w:rFonts w:cs="Arial"/>
          <w:sz w:val="20"/>
          <w:szCs w:val="20"/>
        </w:rPr>
      </w:pPr>
      <w:r w:rsidRPr="00172E7B">
        <w:rPr>
          <w:rFonts w:cs="Arial"/>
          <w:sz w:val="20"/>
          <w:szCs w:val="20"/>
        </w:rPr>
        <w:t>zobowiązać, w formie pisemnej osoby, którymi posługuje się przy wykonywaniu Umowy powierzenia do zachowania Danych osobowych w tajemnicy;</w:t>
      </w:r>
    </w:p>
    <w:p w14:paraId="7E190FA8" w14:textId="77777777" w:rsidR="008D345E" w:rsidRPr="00172E7B" w:rsidRDefault="008D345E" w:rsidP="008D345E">
      <w:pPr>
        <w:pStyle w:val="Akapitzlist"/>
        <w:numPr>
          <w:ilvl w:val="0"/>
          <w:numId w:val="6"/>
        </w:numPr>
        <w:spacing w:after="120"/>
        <w:ind w:left="1134" w:hanging="567"/>
        <w:jc w:val="both"/>
        <w:rPr>
          <w:rFonts w:cs="Arial"/>
          <w:sz w:val="20"/>
          <w:szCs w:val="20"/>
        </w:rPr>
      </w:pPr>
      <w:r w:rsidRPr="00172E7B">
        <w:rPr>
          <w:rFonts w:cs="Arial"/>
          <w:sz w:val="20"/>
          <w:szCs w:val="20"/>
        </w:rPr>
        <w:t>wszyscy członkowie personelu Procesora, którzy mają dostęp do Danych osobowych, będą przetwarzali Dane osobowe wyłącznie na polecenie Administratora, chyba że wymaga tego prawo unijne lub prawo krajowe;</w:t>
      </w:r>
    </w:p>
    <w:p w14:paraId="227AAC26" w14:textId="77777777" w:rsidR="008D345E" w:rsidRPr="00172E7B" w:rsidRDefault="008D345E" w:rsidP="008D345E">
      <w:pPr>
        <w:pStyle w:val="Akapitzlist"/>
        <w:numPr>
          <w:ilvl w:val="0"/>
          <w:numId w:val="6"/>
        </w:numPr>
        <w:spacing w:after="120"/>
        <w:ind w:left="1134" w:hanging="567"/>
        <w:jc w:val="both"/>
        <w:rPr>
          <w:rFonts w:cs="Arial"/>
          <w:sz w:val="20"/>
          <w:szCs w:val="20"/>
        </w:rPr>
      </w:pPr>
      <w:r w:rsidRPr="00172E7B">
        <w:rPr>
          <w:rFonts w:cs="Arial"/>
          <w:sz w:val="20"/>
          <w:szCs w:val="20"/>
        </w:rPr>
        <w:t>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Wobec powyższego Procesor jest w szczególności zobowiązany do:</w:t>
      </w:r>
    </w:p>
    <w:p w14:paraId="572AFB0E" w14:textId="77777777" w:rsidR="008D345E" w:rsidRPr="00172E7B" w:rsidRDefault="008D345E" w:rsidP="008D345E">
      <w:pPr>
        <w:pStyle w:val="Akapitzlist"/>
        <w:numPr>
          <w:ilvl w:val="0"/>
          <w:numId w:val="7"/>
        </w:numPr>
        <w:spacing w:after="120"/>
        <w:ind w:left="1701" w:hanging="567"/>
        <w:jc w:val="both"/>
        <w:rPr>
          <w:rFonts w:cs="Arial"/>
          <w:sz w:val="20"/>
          <w:szCs w:val="20"/>
        </w:rPr>
      </w:pPr>
      <w:r w:rsidRPr="00172E7B">
        <w:rPr>
          <w:rFonts w:cs="Arial"/>
          <w:sz w:val="20"/>
          <w:szCs w:val="20"/>
        </w:rPr>
        <w:t xml:space="preserve">udzielania informacji oraz ujawnienia Danych osobowych na żądanie Administratora w terminie 3 Dni Roboczych w formie określonej przez Administratora; </w:t>
      </w:r>
    </w:p>
    <w:p w14:paraId="26EE2C58" w14:textId="77777777" w:rsidR="008D345E" w:rsidRPr="00172E7B" w:rsidRDefault="008D345E" w:rsidP="008D345E">
      <w:pPr>
        <w:pStyle w:val="Akapitzlist"/>
        <w:numPr>
          <w:ilvl w:val="0"/>
          <w:numId w:val="7"/>
        </w:numPr>
        <w:spacing w:after="120"/>
        <w:ind w:left="1701" w:hanging="567"/>
        <w:jc w:val="both"/>
        <w:rPr>
          <w:rFonts w:cs="Arial"/>
          <w:sz w:val="20"/>
          <w:szCs w:val="20"/>
        </w:rPr>
      </w:pPr>
      <w:r w:rsidRPr="00172E7B">
        <w:rPr>
          <w:rFonts w:cs="Arial"/>
          <w:sz w:val="20"/>
          <w:szCs w:val="20"/>
        </w:rPr>
        <w:t xml:space="preserve">Procesor powinien również niezwłocznie, jednak nie później niż w terminie 3 Dni Roboczych, poinformować Administratora o wniosku dotyczącym realizacji praw osoby, której dane dotyczą, złożonym u Procesora; w celu uniknięcia wszelkich </w:t>
      </w:r>
      <w:r w:rsidRPr="00172E7B">
        <w:rPr>
          <w:rFonts w:cs="Arial"/>
          <w:sz w:val="20"/>
          <w:szCs w:val="20"/>
        </w:rPr>
        <w:lastRenderedPageBreak/>
        <w:t>wątpliwości Procesor nie będzie jednak odpowiadał na taki wniosek bez uprzedniej zgody lub wyraźnego polecenia Administratora;</w:t>
      </w:r>
    </w:p>
    <w:p w14:paraId="1A27E0CC" w14:textId="77777777" w:rsidR="008D345E" w:rsidRPr="00172E7B" w:rsidRDefault="008D345E" w:rsidP="008D345E">
      <w:pPr>
        <w:pStyle w:val="Nagwek2"/>
        <w:keepNext w:val="0"/>
        <w:keepLines w:val="0"/>
        <w:numPr>
          <w:ilvl w:val="0"/>
          <w:numId w:val="6"/>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pomagać Administratorowi wywiązać się z obowiązków określonych w RODO (a w szczególności tych wskazanych w art. 32-36 RODO), tj. w szczególności w zakresie:</w:t>
      </w:r>
    </w:p>
    <w:p w14:paraId="06E7A7C3" w14:textId="77777777" w:rsidR="008D345E" w:rsidRPr="00172E7B" w:rsidRDefault="008D345E" w:rsidP="008D345E">
      <w:pPr>
        <w:pStyle w:val="Akapitzlist"/>
        <w:numPr>
          <w:ilvl w:val="0"/>
          <w:numId w:val="7"/>
        </w:numPr>
        <w:spacing w:after="120"/>
        <w:ind w:left="1701" w:hanging="567"/>
        <w:jc w:val="both"/>
        <w:rPr>
          <w:rFonts w:cs="Arial"/>
          <w:sz w:val="20"/>
          <w:szCs w:val="20"/>
        </w:rPr>
      </w:pPr>
      <w:r w:rsidRPr="00172E7B">
        <w:rPr>
          <w:rFonts w:cs="Arial"/>
          <w:sz w:val="20"/>
          <w:szCs w:val="20"/>
        </w:rPr>
        <w:t>zapewnienia bezpieczeństwa przetwarzania Danych osobowych poprzez wdrożenie stosownych środków technicznych oraz organizacyjnych zgodnie z § 5 Umowy powierzenia;</w:t>
      </w:r>
    </w:p>
    <w:p w14:paraId="001B996B" w14:textId="77777777" w:rsidR="008D345E" w:rsidRPr="00172E7B" w:rsidRDefault="008D345E" w:rsidP="008D345E">
      <w:pPr>
        <w:pStyle w:val="Akapitzlist"/>
        <w:numPr>
          <w:ilvl w:val="0"/>
          <w:numId w:val="7"/>
        </w:numPr>
        <w:spacing w:after="120"/>
        <w:ind w:left="1701" w:hanging="567"/>
        <w:jc w:val="both"/>
        <w:rPr>
          <w:rFonts w:cs="Arial"/>
          <w:sz w:val="20"/>
          <w:szCs w:val="20"/>
        </w:rPr>
      </w:pPr>
      <w:r w:rsidRPr="00172E7B">
        <w:rPr>
          <w:rFonts w:cs="Arial"/>
          <w:sz w:val="20"/>
          <w:szCs w:val="20"/>
        </w:rPr>
        <w:t>procedury zgłaszania naruszeń ochrony Danych osobowych organowi nadzorczemu oraz zawiadamiania osób, których dane dotyczą o takim naruszeniu, zgodnie z § 6 Umowy powierzenia;</w:t>
      </w:r>
    </w:p>
    <w:p w14:paraId="3DD94C7A" w14:textId="77777777" w:rsidR="008D345E" w:rsidRPr="00172E7B" w:rsidRDefault="008D345E" w:rsidP="008D345E">
      <w:pPr>
        <w:pStyle w:val="Akapitzlist"/>
        <w:numPr>
          <w:ilvl w:val="0"/>
          <w:numId w:val="7"/>
        </w:numPr>
        <w:spacing w:after="120"/>
        <w:ind w:left="1701" w:hanging="567"/>
        <w:jc w:val="both"/>
        <w:rPr>
          <w:rFonts w:cs="Arial"/>
          <w:sz w:val="20"/>
          <w:szCs w:val="20"/>
        </w:rPr>
      </w:pPr>
      <w:r w:rsidRPr="00172E7B">
        <w:rPr>
          <w:rFonts w:cs="Arial"/>
          <w:sz w:val="20"/>
          <w:szCs w:val="20"/>
        </w:rPr>
        <w:t>dokonywania przez Administratora oceny skutków dla ochrony danych oraz przeprowadzania konsultacji Administratora z organem nadzorczym;</w:t>
      </w:r>
    </w:p>
    <w:p w14:paraId="5457BD69" w14:textId="77777777" w:rsidR="008D345E" w:rsidRPr="00172E7B" w:rsidRDefault="008D345E" w:rsidP="008D345E">
      <w:pPr>
        <w:pStyle w:val="Nagwek2"/>
        <w:keepNext w:val="0"/>
        <w:keepLines w:val="0"/>
        <w:numPr>
          <w:ilvl w:val="0"/>
          <w:numId w:val="6"/>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udostępniać Administratorowi, na każde jego żądanie, nie później niż w terminie 3 (trzech) dni, wszelkie informacje niezbędne do wykazania spełnienia przez Administratora obowiązków wynikających z przepisów prawa, o których mowa w ust. 1, oraz umożliwić Administratorowi lub audytorowi upoważnionemu przez Administratora przeprowadzanie audytów, w tym inspekcji, zgodnie z § 8 Umowy powierzenia;</w:t>
      </w:r>
    </w:p>
    <w:p w14:paraId="450A4C3F" w14:textId="77777777" w:rsidR="008D345E" w:rsidRPr="00172E7B" w:rsidRDefault="008D345E" w:rsidP="008D345E">
      <w:pPr>
        <w:pStyle w:val="Nagwek2"/>
        <w:keepNext w:val="0"/>
        <w:keepLines w:val="0"/>
        <w:numPr>
          <w:ilvl w:val="0"/>
          <w:numId w:val="6"/>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prowadzić w formie pisemnej rejestr wszystkich kategorii czynności przetwarzania dokonywanych w imieniu Administratora, zgodnie z art. 30 RODO;</w:t>
      </w:r>
    </w:p>
    <w:p w14:paraId="371BE454" w14:textId="77777777" w:rsidR="008D345E" w:rsidRPr="00172E7B" w:rsidRDefault="008D345E" w:rsidP="008D345E">
      <w:pPr>
        <w:pStyle w:val="Nagwek2"/>
        <w:keepNext w:val="0"/>
        <w:keepLines w:val="0"/>
        <w:numPr>
          <w:ilvl w:val="0"/>
          <w:numId w:val="6"/>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współpracować z Administratorem w razie prowadzenia kontroli, audytu czy inspekcji w zakresie przetwarzania Danych osobowych przez uprawniony organ lub w związku z prowadzonym przez Administratora audytem;</w:t>
      </w:r>
    </w:p>
    <w:p w14:paraId="44134361" w14:textId="77777777" w:rsidR="008D345E" w:rsidRPr="00172E7B" w:rsidRDefault="008D345E" w:rsidP="008D345E">
      <w:pPr>
        <w:pStyle w:val="Nagwek2"/>
        <w:keepNext w:val="0"/>
        <w:keepLines w:val="0"/>
        <w:numPr>
          <w:ilvl w:val="0"/>
          <w:numId w:val="6"/>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przekazywać Administratorowi kopie protokołów kontroli, wystąpień lub stanowisk organów, skierowanych do Procesora, bez odrębnego wezwania Administratora danych, nie później niż w ciągu 3 (trzech) dni od dnia ich otrzymania;</w:t>
      </w:r>
    </w:p>
    <w:p w14:paraId="320CCA6A" w14:textId="77777777" w:rsidR="008D345E" w:rsidRPr="00172E7B" w:rsidRDefault="008D345E" w:rsidP="008D345E">
      <w:pPr>
        <w:pStyle w:val="Nagwek2"/>
        <w:keepNext w:val="0"/>
        <w:keepLines w:val="0"/>
        <w:numPr>
          <w:ilvl w:val="0"/>
          <w:numId w:val="6"/>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niezwłocznie informować Administratora, jeżeli jego zdaniem wydane mu polecenie stanowi naruszenie RODO lub innych przepisów unijnych lub krajowych o ochronie danych. Procesor przekazuje taką informację w formie elektronicznej na adres e-mail iod@port.</w:t>
      </w:r>
      <w:r>
        <w:rPr>
          <w:rFonts w:asciiTheme="minorHAnsi" w:hAnsiTheme="minorHAnsi" w:cs="Arial"/>
          <w:color w:val="auto"/>
          <w:sz w:val="20"/>
          <w:szCs w:val="20"/>
        </w:rPr>
        <w:t>lukasiewicz.gov</w:t>
      </w:r>
      <w:r w:rsidRPr="00172E7B">
        <w:rPr>
          <w:rFonts w:asciiTheme="minorHAnsi" w:hAnsiTheme="minorHAnsi" w:cs="Arial"/>
          <w:color w:val="auto"/>
          <w:sz w:val="20"/>
          <w:szCs w:val="20"/>
        </w:rPr>
        <w:t>.pl, a informacja ta powinna zawierać w szczególności: 1) wskazanie przepisu, który narusza wydane polecenie, oraz 2) uzasadnienie zawierające argumenty natury faktycznej i prawnej.</w:t>
      </w:r>
    </w:p>
    <w:p w14:paraId="2FBE06BF" w14:textId="77777777" w:rsidR="008D345E" w:rsidRPr="00172E7B" w:rsidRDefault="008D345E" w:rsidP="008D345E">
      <w:pPr>
        <w:pStyle w:val="Nagwek2"/>
        <w:keepNext w:val="0"/>
        <w:keepLines w:val="0"/>
        <w:numPr>
          <w:ilvl w:val="0"/>
          <w:numId w:val="5"/>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281596BE" w14:textId="77777777" w:rsidR="008D345E" w:rsidRPr="00172E7B" w:rsidRDefault="008D345E" w:rsidP="008D345E">
      <w:pPr>
        <w:pStyle w:val="Nagwek1"/>
        <w:keepLines w:val="0"/>
        <w:numPr>
          <w:ilvl w:val="0"/>
          <w:numId w:val="1"/>
        </w:numPr>
        <w:spacing w:before="0" w:after="120" w:line="276" w:lineRule="auto"/>
        <w:ind w:left="357" w:hanging="357"/>
        <w:jc w:val="center"/>
        <w:rPr>
          <w:rFonts w:asciiTheme="minorHAnsi" w:hAnsiTheme="minorHAnsi"/>
          <w:sz w:val="20"/>
          <w:szCs w:val="20"/>
        </w:rPr>
      </w:pPr>
    </w:p>
    <w:p w14:paraId="5F44CA31" w14:textId="77777777" w:rsidR="008D345E" w:rsidRPr="00172E7B" w:rsidRDefault="008D345E" w:rsidP="008D345E">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Środki zabezpieczenia Danych osobowych</w:t>
      </w:r>
    </w:p>
    <w:p w14:paraId="6D0DAB77" w14:textId="77777777" w:rsidR="008D345E" w:rsidRPr="00172E7B" w:rsidRDefault="008D345E" w:rsidP="008D345E">
      <w:pPr>
        <w:pStyle w:val="Nagwek2"/>
        <w:keepNext w:val="0"/>
        <w:keepLines w:val="0"/>
        <w:numPr>
          <w:ilvl w:val="0"/>
          <w:numId w:val="8"/>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Procesor zobowiązuje się wdrożyć i stosować odpowiednie środki techniczne i organizacyjne (w szczególności </w:t>
      </w:r>
      <w:r>
        <w:rPr>
          <w:rFonts w:asciiTheme="minorHAnsi" w:hAnsiTheme="minorHAnsi" w:cs="Arial"/>
          <w:color w:val="auto"/>
          <w:sz w:val="20"/>
          <w:szCs w:val="20"/>
        </w:rPr>
        <w:t>odpowiednie szyfrowanie danych</w:t>
      </w:r>
      <w:r w:rsidRPr="00172E7B">
        <w:rPr>
          <w:rFonts w:asciiTheme="minorHAnsi" w:hAnsiTheme="minorHAnsi" w:cs="Arial"/>
          <w:color w:val="auto"/>
          <w:sz w:val="20"/>
          <w:szCs w:val="20"/>
        </w:rPr>
        <w:t>),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172E7B">
        <w:rPr>
          <w:rFonts w:asciiTheme="minorHAnsi" w:hAnsiTheme="minorHAnsi" w:cs="Arial"/>
          <w:color w:val="auto"/>
          <w:sz w:val="20"/>
          <w:szCs w:val="20"/>
        </w:rPr>
        <w:t>privacy</w:t>
      </w:r>
      <w:proofErr w:type="spellEnd"/>
      <w:r w:rsidRPr="00172E7B">
        <w:rPr>
          <w:rFonts w:asciiTheme="minorHAnsi" w:hAnsiTheme="minorHAnsi" w:cs="Arial"/>
          <w:color w:val="auto"/>
          <w:sz w:val="20"/>
          <w:szCs w:val="20"/>
        </w:rPr>
        <w:t xml:space="preserve"> by design) oraz domyślnej ochrony danych (</w:t>
      </w:r>
      <w:proofErr w:type="spellStart"/>
      <w:r w:rsidRPr="00172E7B">
        <w:rPr>
          <w:rFonts w:asciiTheme="minorHAnsi" w:hAnsiTheme="minorHAnsi" w:cs="Arial"/>
          <w:color w:val="auto"/>
          <w:sz w:val="20"/>
          <w:szCs w:val="20"/>
        </w:rPr>
        <w:t>privacy</w:t>
      </w:r>
      <w:proofErr w:type="spellEnd"/>
      <w:r w:rsidRPr="00172E7B">
        <w:rPr>
          <w:rFonts w:asciiTheme="minorHAnsi" w:hAnsiTheme="minorHAnsi" w:cs="Arial"/>
          <w:color w:val="auto"/>
          <w:sz w:val="20"/>
          <w:szCs w:val="20"/>
        </w:rPr>
        <w:t xml:space="preserve"> by </w:t>
      </w:r>
      <w:proofErr w:type="spellStart"/>
      <w:r w:rsidRPr="00172E7B">
        <w:rPr>
          <w:rFonts w:asciiTheme="minorHAnsi" w:hAnsiTheme="minorHAnsi" w:cs="Arial"/>
          <w:color w:val="auto"/>
          <w:sz w:val="20"/>
          <w:szCs w:val="20"/>
        </w:rPr>
        <w:t>default</w:t>
      </w:r>
      <w:proofErr w:type="spellEnd"/>
      <w:r w:rsidRPr="00172E7B">
        <w:rPr>
          <w:rFonts w:asciiTheme="minorHAnsi" w:hAnsiTheme="minorHAnsi" w:cs="Arial"/>
          <w:color w:val="auto"/>
          <w:sz w:val="20"/>
          <w:szCs w:val="20"/>
        </w:rPr>
        <w:t>)(art. 25 RODO).</w:t>
      </w:r>
    </w:p>
    <w:p w14:paraId="4077E320" w14:textId="77777777" w:rsidR="008D345E" w:rsidRPr="00172E7B" w:rsidRDefault="008D345E" w:rsidP="008D345E">
      <w:pPr>
        <w:pStyle w:val="Nagwek2"/>
        <w:keepNext w:val="0"/>
        <w:keepLines w:val="0"/>
        <w:numPr>
          <w:ilvl w:val="0"/>
          <w:numId w:val="8"/>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Administrator ma prawo wydawać Procesorowi instrukcje dotyczące wdrożenia dodatkowych/nowych środków zabezpieczających. Procesor </w:t>
      </w:r>
      <w:r>
        <w:rPr>
          <w:rFonts w:asciiTheme="minorHAnsi" w:hAnsiTheme="minorHAnsi" w:cs="Arial"/>
          <w:color w:val="auto"/>
          <w:sz w:val="20"/>
          <w:szCs w:val="20"/>
        </w:rPr>
        <w:t>poinformuje Administratora o wdrożeniu takich środków lub odmowie wdrożenia środków, przedstawiając stosowne uzasadnienie</w:t>
      </w:r>
      <w:r w:rsidRPr="00172E7B">
        <w:rPr>
          <w:rFonts w:asciiTheme="minorHAnsi" w:hAnsiTheme="minorHAnsi" w:cs="Arial"/>
          <w:color w:val="auto"/>
          <w:sz w:val="20"/>
          <w:szCs w:val="20"/>
        </w:rPr>
        <w:t>.</w:t>
      </w:r>
    </w:p>
    <w:p w14:paraId="525115DF" w14:textId="77777777" w:rsidR="008D345E" w:rsidRPr="00172E7B" w:rsidRDefault="008D345E" w:rsidP="008D345E">
      <w:pPr>
        <w:pStyle w:val="Nagwek1"/>
        <w:keepLines w:val="0"/>
        <w:numPr>
          <w:ilvl w:val="0"/>
          <w:numId w:val="1"/>
        </w:numPr>
        <w:spacing w:before="0" w:after="120" w:line="276" w:lineRule="auto"/>
        <w:ind w:left="357" w:hanging="357"/>
        <w:jc w:val="center"/>
        <w:rPr>
          <w:rFonts w:asciiTheme="minorHAnsi" w:hAnsiTheme="minorHAnsi"/>
          <w:sz w:val="20"/>
          <w:szCs w:val="20"/>
        </w:rPr>
      </w:pPr>
    </w:p>
    <w:p w14:paraId="0BC0DE49" w14:textId="77777777" w:rsidR="008D345E" w:rsidRPr="00172E7B" w:rsidRDefault="008D345E" w:rsidP="008D345E">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Obowiązki informacyjne Procesora. Incydenty</w:t>
      </w:r>
    </w:p>
    <w:p w14:paraId="011C5AEF" w14:textId="77777777" w:rsidR="008D345E" w:rsidRPr="00172E7B" w:rsidRDefault="008D345E" w:rsidP="008D345E">
      <w:pPr>
        <w:pStyle w:val="Nagwek2"/>
        <w:keepNext w:val="0"/>
        <w:keepLines w:val="0"/>
        <w:numPr>
          <w:ilvl w:val="0"/>
          <w:numId w:val="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niezwłocznie, jednakże nie później niż w ciągu 2 (dwóch) dni od dnia powzięcia informacji, zawiadomić Administratora </w:t>
      </w:r>
      <w:r w:rsidRPr="00172E7B">
        <w:rPr>
          <w:rFonts w:asciiTheme="minorHAnsi" w:eastAsia="Arial" w:hAnsiTheme="minorHAnsi" w:cs="Arial"/>
          <w:color w:val="auto"/>
          <w:sz w:val="20"/>
          <w:szCs w:val="20"/>
        </w:rPr>
        <w:t>na adres e-mail: iod@port.</w:t>
      </w:r>
      <w:r>
        <w:rPr>
          <w:rFonts w:asciiTheme="minorHAnsi" w:eastAsia="Arial" w:hAnsiTheme="minorHAnsi" w:cs="Arial"/>
          <w:color w:val="auto"/>
          <w:sz w:val="20"/>
          <w:szCs w:val="20"/>
        </w:rPr>
        <w:t>lukasiewicz.gov</w:t>
      </w:r>
      <w:r w:rsidRPr="00172E7B">
        <w:rPr>
          <w:rFonts w:asciiTheme="minorHAnsi" w:eastAsia="Arial" w:hAnsiTheme="minorHAnsi" w:cs="Arial"/>
          <w:color w:val="auto"/>
          <w:sz w:val="20"/>
          <w:szCs w:val="20"/>
        </w:rPr>
        <w:t xml:space="preserve">.pl </w:t>
      </w:r>
      <w:r w:rsidRPr="00172E7B">
        <w:rPr>
          <w:rFonts w:asciiTheme="minorHAnsi" w:eastAsia="Calibri" w:hAnsiTheme="minorHAnsi" w:cs="Arial"/>
          <w:color w:val="auto"/>
          <w:sz w:val="20"/>
          <w:szCs w:val="20"/>
        </w:rPr>
        <w:t>o:</w:t>
      </w:r>
    </w:p>
    <w:p w14:paraId="37D93015" w14:textId="77777777" w:rsidR="008D345E" w:rsidRPr="00172E7B" w:rsidRDefault="008D345E" w:rsidP="008D345E">
      <w:pPr>
        <w:pStyle w:val="Akapitzlist"/>
        <w:numPr>
          <w:ilvl w:val="0"/>
          <w:numId w:val="10"/>
        </w:numPr>
        <w:spacing w:after="120"/>
        <w:ind w:left="1134" w:hanging="567"/>
        <w:jc w:val="both"/>
        <w:rPr>
          <w:rFonts w:cs="Arial"/>
          <w:sz w:val="20"/>
          <w:szCs w:val="20"/>
        </w:rPr>
      </w:pPr>
      <w:r w:rsidRPr="00172E7B">
        <w:rPr>
          <w:rFonts w:cs="Arial"/>
          <w:sz w:val="20"/>
          <w:szCs w:val="20"/>
        </w:rPr>
        <w:t xml:space="preserve">prowadzonej lub planowanej kontroli, audycie czy inspekcji w zakresie przetwarzania Danych osobowych u Procesora lub </w:t>
      </w:r>
      <w:proofErr w:type="spellStart"/>
      <w:r w:rsidRPr="00172E7B">
        <w:rPr>
          <w:rFonts w:cs="Arial"/>
          <w:sz w:val="20"/>
          <w:szCs w:val="20"/>
        </w:rPr>
        <w:t>Sub</w:t>
      </w:r>
      <w:proofErr w:type="spellEnd"/>
      <w:r w:rsidRPr="00172E7B">
        <w:rPr>
          <w:rFonts w:cs="Arial"/>
          <w:sz w:val="20"/>
          <w:szCs w:val="20"/>
        </w:rPr>
        <w:t>-procesora, oraz umożliwić Administratorowi udział w tej kontroli, audycie czy inspekcji, o ile nie sprzeciwiają się temu przepisy prawa bezwzględnie obowiązującego ani organ prowadzący kontrolę;</w:t>
      </w:r>
    </w:p>
    <w:p w14:paraId="22166462" w14:textId="77777777" w:rsidR="008D345E" w:rsidRPr="00172E7B" w:rsidRDefault="008D345E" w:rsidP="008D345E">
      <w:pPr>
        <w:pStyle w:val="Akapitzlist"/>
        <w:numPr>
          <w:ilvl w:val="0"/>
          <w:numId w:val="10"/>
        </w:numPr>
        <w:spacing w:after="120"/>
        <w:ind w:left="1134" w:hanging="567"/>
        <w:jc w:val="both"/>
        <w:rPr>
          <w:rFonts w:eastAsia="Calibri" w:cs="Arial"/>
          <w:sz w:val="20"/>
          <w:szCs w:val="20"/>
        </w:rPr>
      </w:pPr>
      <w:r w:rsidRPr="00172E7B">
        <w:rPr>
          <w:rFonts w:cs="Arial"/>
          <w:sz w:val="20"/>
          <w:szCs w:val="20"/>
        </w:rPr>
        <w:t xml:space="preserve">wszelkich czynnościach z własnym udziałem lub udziałem </w:t>
      </w:r>
      <w:proofErr w:type="spellStart"/>
      <w:r w:rsidRPr="00172E7B">
        <w:rPr>
          <w:rFonts w:cs="Arial"/>
          <w:sz w:val="20"/>
          <w:szCs w:val="20"/>
        </w:rPr>
        <w:t>Sub</w:t>
      </w:r>
      <w:proofErr w:type="spellEnd"/>
      <w:r w:rsidRPr="00172E7B">
        <w:rPr>
          <w:rFonts w:cs="Arial"/>
          <w:sz w:val="20"/>
          <w:szCs w:val="20"/>
        </w:rPr>
        <w:t>-procesorów w sprawach dotyczących ochrony Danych osobowych prowadzonych przez organy administracji państwowej lub samorządowej, w tym w szczególności przez krajowy organ nadzoru (w tym w szczególności wszelkiej korespondencji z PUODO lub innym organem nadzorczym, decyzjach przez nie wydanych, rozpatrywanych skarg,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72E7B">
        <w:rPr>
          <w:rFonts w:eastAsia="Calibri" w:cs="Arial"/>
          <w:sz w:val="20"/>
          <w:szCs w:val="20"/>
        </w:rPr>
        <w:t>ub z przepisami prawa – o których posiada wiedzę.</w:t>
      </w:r>
    </w:p>
    <w:p w14:paraId="5015BEDF" w14:textId="77777777" w:rsidR="008D345E" w:rsidRPr="00172E7B" w:rsidRDefault="008D345E" w:rsidP="008D345E">
      <w:pPr>
        <w:pStyle w:val="Nagwek2"/>
        <w:keepNext w:val="0"/>
        <w:keepLines w:val="0"/>
        <w:numPr>
          <w:ilvl w:val="0"/>
          <w:numId w:val="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niezwłocznie, nie później jednak niż w ciągu </w:t>
      </w:r>
      <w:r>
        <w:rPr>
          <w:rFonts w:asciiTheme="minorHAnsi" w:eastAsia="Calibri" w:hAnsiTheme="minorHAnsi" w:cs="Arial"/>
          <w:color w:val="auto"/>
          <w:sz w:val="20"/>
          <w:szCs w:val="20"/>
        </w:rPr>
        <w:t>24</w:t>
      </w:r>
      <w:r w:rsidRPr="00172E7B">
        <w:rPr>
          <w:rFonts w:asciiTheme="minorHAnsi" w:eastAsia="Calibri" w:hAnsiTheme="minorHAnsi" w:cs="Arial"/>
          <w:color w:val="auto"/>
          <w:sz w:val="20"/>
          <w:szCs w:val="20"/>
        </w:rPr>
        <w:t xml:space="preserve"> (</w:t>
      </w:r>
      <w:r>
        <w:rPr>
          <w:rFonts w:asciiTheme="minorHAnsi" w:eastAsia="Calibri" w:hAnsiTheme="minorHAnsi" w:cs="Arial"/>
          <w:color w:val="auto"/>
          <w:sz w:val="20"/>
          <w:szCs w:val="20"/>
        </w:rPr>
        <w:t>dwudziestu czterech</w:t>
      </w:r>
      <w:r w:rsidRPr="00172E7B">
        <w:rPr>
          <w:rFonts w:asciiTheme="minorHAnsi" w:eastAsia="Calibri" w:hAnsiTheme="minorHAnsi" w:cs="Arial"/>
          <w:color w:val="auto"/>
          <w:sz w:val="20"/>
          <w:szCs w:val="20"/>
        </w:rPr>
        <w:t>) godzin, zawiadomić Administratora o każdym zaistniałym incydencie (dalej jako: „Incydent”), przez który rozumie się:</w:t>
      </w:r>
    </w:p>
    <w:p w14:paraId="6D483E7C" w14:textId="77777777" w:rsidR="008D345E" w:rsidRPr="00172E7B" w:rsidRDefault="008D345E" w:rsidP="008D345E">
      <w:pPr>
        <w:pStyle w:val="Akapitzlist"/>
        <w:numPr>
          <w:ilvl w:val="0"/>
          <w:numId w:val="11"/>
        </w:numPr>
        <w:spacing w:after="120"/>
        <w:ind w:left="1134" w:hanging="567"/>
        <w:jc w:val="both"/>
        <w:rPr>
          <w:rFonts w:cs="Arial"/>
          <w:sz w:val="20"/>
          <w:szCs w:val="20"/>
        </w:rPr>
      </w:pPr>
      <w:r w:rsidRPr="00172E7B">
        <w:rPr>
          <w:rFonts w:cs="Arial"/>
          <w:sz w:val="20"/>
          <w:szCs w:val="20"/>
        </w:rPr>
        <w:t>naruszenie zasad ochrony Danych osobowych, lub</w:t>
      </w:r>
    </w:p>
    <w:p w14:paraId="07921436" w14:textId="77777777" w:rsidR="008D345E" w:rsidRPr="00172E7B" w:rsidRDefault="008D345E" w:rsidP="008D345E">
      <w:pPr>
        <w:pStyle w:val="Akapitzlist"/>
        <w:numPr>
          <w:ilvl w:val="0"/>
          <w:numId w:val="11"/>
        </w:numPr>
        <w:spacing w:after="120"/>
        <w:ind w:left="1134" w:hanging="567"/>
        <w:jc w:val="both"/>
        <w:rPr>
          <w:rFonts w:cs="Arial"/>
          <w:sz w:val="20"/>
          <w:szCs w:val="20"/>
        </w:rPr>
      </w:pPr>
      <w:r w:rsidRPr="00172E7B">
        <w:rPr>
          <w:rFonts w:cs="Arial"/>
          <w:sz w:val="20"/>
          <w:szCs w:val="20"/>
        </w:rPr>
        <w:t xml:space="preserve">podejrzenie naruszenia, lub </w:t>
      </w:r>
    </w:p>
    <w:p w14:paraId="0A1E0428" w14:textId="77777777" w:rsidR="008D345E" w:rsidRPr="00172E7B" w:rsidRDefault="008D345E" w:rsidP="008D345E">
      <w:pPr>
        <w:pStyle w:val="Akapitzlist"/>
        <w:numPr>
          <w:ilvl w:val="0"/>
          <w:numId w:val="11"/>
        </w:numPr>
        <w:spacing w:after="120"/>
        <w:ind w:left="1134" w:hanging="567"/>
        <w:jc w:val="both"/>
        <w:rPr>
          <w:rFonts w:cs="Arial"/>
          <w:sz w:val="20"/>
          <w:szCs w:val="20"/>
        </w:rPr>
      </w:pPr>
      <w:r w:rsidRPr="00172E7B">
        <w:rPr>
          <w:rFonts w:cs="Arial"/>
          <w:sz w:val="20"/>
          <w:szCs w:val="20"/>
        </w:rPr>
        <w:t>próbę naruszenia zasad ochrony Danych osobowych.</w:t>
      </w:r>
    </w:p>
    <w:p w14:paraId="3C923046" w14:textId="77777777" w:rsidR="008D345E" w:rsidRPr="00172E7B" w:rsidRDefault="008D345E" w:rsidP="008D345E">
      <w:pPr>
        <w:pStyle w:val="Nagwek2"/>
        <w:keepNext w:val="0"/>
        <w:keepLines w:val="0"/>
        <w:numPr>
          <w:ilvl w:val="0"/>
          <w:numId w:val="9"/>
        </w:numPr>
        <w:spacing w:before="0" w:after="120" w:line="276" w:lineRule="auto"/>
        <w:ind w:left="567" w:hanging="567"/>
        <w:rPr>
          <w:rFonts w:asciiTheme="minorHAnsi" w:eastAsia="Arial" w:hAnsiTheme="minorHAnsi" w:cs="Arial"/>
          <w:b/>
          <w:color w:val="auto"/>
          <w:sz w:val="20"/>
          <w:szCs w:val="20"/>
        </w:rPr>
      </w:pPr>
      <w:r w:rsidRPr="00172E7B">
        <w:rPr>
          <w:rFonts w:asciiTheme="minorHAnsi" w:eastAsia="Calibri" w:hAnsiTheme="minorHAnsi" w:cs="Arial"/>
          <w:color w:val="auto"/>
          <w:sz w:val="20"/>
          <w:szCs w:val="20"/>
        </w:rPr>
        <w:t>Zgłoszenie</w:t>
      </w:r>
      <w:r w:rsidRPr="00172E7B">
        <w:rPr>
          <w:rFonts w:asciiTheme="minorHAnsi" w:eastAsia="Arial" w:hAnsiTheme="minorHAnsi" w:cs="Arial"/>
          <w:color w:val="auto"/>
          <w:sz w:val="20"/>
          <w:szCs w:val="20"/>
        </w:rPr>
        <w:t xml:space="preserve"> Incydentu powinno zostać dokonane drogą telefoniczną pod nr +48717347271 oraz jednocześnie na dwa adresy e-mail: iod@port.</w:t>
      </w:r>
      <w:r>
        <w:rPr>
          <w:rFonts w:asciiTheme="minorHAnsi" w:eastAsia="Arial" w:hAnsiTheme="minorHAnsi" w:cs="Arial"/>
          <w:color w:val="auto"/>
          <w:sz w:val="20"/>
          <w:szCs w:val="20"/>
        </w:rPr>
        <w:t>lukasiewicz.gov</w:t>
      </w:r>
      <w:r w:rsidRPr="00172E7B">
        <w:rPr>
          <w:rFonts w:asciiTheme="minorHAnsi" w:eastAsia="Arial" w:hAnsiTheme="minorHAnsi" w:cs="Arial"/>
          <w:color w:val="auto"/>
          <w:sz w:val="20"/>
          <w:szCs w:val="20"/>
        </w:rPr>
        <w:t>.pl oraz biuro@port.</w:t>
      </w:r>
      <w:r>
        <w:rPr>
          <w:rFonts w:asciiTheme="minorHAnsi" w:eastAsia="Arial" w:hAnsiTheme="minorHAnsi" w:cs="Arial"/>
          <w:color w:val="auto"/>
          <w:sz w:val="20"/>
          <w:szCs w:val="20"/>
        </w:rPr>
        <w:t>lukasiewicz.gov</w:t>
      </w:r>
      <w:r w:rsidRPr="00172E7B">
        <w:rPr>
          <w:rFonts w:asciiTheme="minorHAnsi" w:eastAsia="Arial" w:hAnsiTheme="minorHAnsi" w:cs="Arial"/>
          <w:color w:val="auto"/>
          <w:sz w:val="20"/>
          <w:szCs w:val="20"/>
        </w:rPr>
        <w:t>.pl i zawierać co najmniej następujące informacje:</w:t>
      </w:r>
    </w:p>
    <w:p w14:paraId="4F52BAAE" w14:textId="77777777" w:rsidR="008D345E" w:rsidRPr="00172E7B" w:rsidRDefault="008D345E" w:rsidP="008D345E">
      <w:pPr>
        <w:pStyle w:val="Akapitzlist"/>
        <w:numPr>
          <w:ilvl w:val="0"/>
          <w:numId w:val="12"/>
        </w:numPr>
        <w:spacing w:after="120"/>
        <w:ind w:left="1134" w:hanging="567"/>
        <w:jc w:val="both"/>
        <w:rPr>
          <w:rFonts w:cs="Arial"/>
          <w:sz w:val="20"/>
          <w:szCs w:val="20"/>
        </w:rPr>
      </w:pPr>
      <w:r w:rsidRPr="00172E7B">
        <w:rPr>
          <w:rFonts w:cs="Arial"/>
          <w:sz w:val="20"/>
          <w:szCs w:val="20"/>
        </w:rPr>
        <w:lastRenderedPageBreak/>
        <w:t>szczegółowy opis Incydentu, a w szczególności datę, czas trwania, miejsce wystąpienia Incydentu i jego skalę (m.in. przybliżona liczba osób, których dotyczy Incydent oraz kategorie tych osób);</w:t>
      </w:r>
    </w:p>
    <w:p w14:paraId="33D08977" w14:textId="77777777" w:rsidR="008D345E" w:rsidRPr="00172E7B" w:rsidRDefault="008D345E" w:rsidP="008D345E">
      <w:pPr>
        <w:pStyle w:val="Akapitzlist"/>
        <w:numPr>
          <w:ilvl w:val="0"/>
          <w:numId w:val="12"/>
        </w:numPr>
        <w:spacing w:after="120"/>
        <w:ind w:left="1134" w:hanging="567"/>
        <w:jc w:val="both"/>
        <w:rPr>
          <w:rFonts w:cs="Arial"/>
          <w:sz w:val="20"/>
          <w:szCs w:val="20"/>
        </w:rPr>
      </w:pPr>
      <w:r w:rsidRPr="00172E7B">
        <w:rPr>
          <w:rFonts w:cs="Arial"/>
          <w:sz w:val="20"/>
          <w:szCs w:val="20"/>
        </w:rPr>
        <w:t>imię i nazwisko oraz dane kontaktowe do osoby, mogącej udzielić dalszych informacji o Incydencie;</w:t>
      </w:r>
    </w:p>
    <w:p w14:paraId="6236756B" w14:textId="77777777" w:rsidR="008D345E" w:rsidRPr="00172E7B" w:rsidRDefault="008D345E" w:rsidP="008D345E">
      <w:pPr>
        <w:pStyle w:val="Akapitzlist"/>
        <w:numPr>
          <w:ilvl w:val="0"/>
          <w:numId w:val="12"/>
        </w:numPr>
        <w:spacing w:after="120"/>
        <w:ind w:left="1134" w:hanging="567"/>
        <w:jc w:val="both"/>
        <w:rPr>
          <w:rFonts w:eastAsia="Calibri" w:cs="Arial"/>
          <w:sz w:val="20"/>
          <w:szCs w:val="20"/>
        </w:rPr>
      </w:pPr>
      <w:r w:rsidRPr="00172E7B">
        <w:rPr>
          <w:rFonts w:cs="Arial"/>
          <w:sz w:val="20"/>
          <w:szCs w:val="20"/>
        </w:rPr>
        <w:t>opis</w:t>
      </w:r>
      <w:r w:rsidRPr="00172E7B">
        <w:rPr>
          <w:rFonts w:eastAsia="Calibri" w:cs="Arial"/>
          <w:sz w:val="20"/>
          <w:szCs w:val="20"/>
        </w:rPr>
        <w:t xml:space="preserve"> zastosowanych przez Procesora środków w celu zminimalizowania ewentualnych negatywnych skutków Incydentu.</w:t>
      </w:r>
    </w:p>
    <w:p w14:paraId="5E4365E2" w14:textId="77777777" w:rsidR="008D345E" w:rsidRPr="00172E7B" w:rsidRDefault="008D345E" w:rsidP="008D345E">
      <w:pPr>
        <w:pStyle w:val="Nagwek2"/>
        <w:keepNext w:val="0"/>
        <w:keepLines w:val="0"/>
        <w:numPr>
          <w:ilvl w:val="0"/>
          <w:numId w:val="9"/>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niezwłocznie, jednakże nie później jednak niż w ciągu </w:t>
      </w:r>
      <w:r>
        <w:rPr>
          <w:rFonts w:asciiTheme="minorHAnsi" w:eastAsia="Calibri" w:hAnsiTheme="minorHAnsi" w:cs="Arial"/>
          <w:color w:val="auto"/>
          <w:sz w:val="20"/>
          <w:szCs w:val="20"/>
        </w:rPr>
        <w:t>24</w:t>
      </w:r>
      <w:r w:rsidRPr="00172E7B">
        <w:rPr>
          <w:rFonts w:asciiTheme="minorHAnsi" w:eastAsia="Calibri" w:hAnsiTheme="minorHAnsi" w:cs="Arial"/>
          <w:color w:val="auto"/>
          <w:sz w:val="20"/>
          <w:szCs w:val="20"/>
        </w:rPr>
        <w:t xml:space="preserve"> (</w:t>
      </w:r>
      <w:r>
        <w:rPr>
          <w:rFonts w:asciiTheme="minorHAnsi" w:eastAsia="Calibri" w:hAnsiTheme="minorHAnsi" w:cs="Arial"/>
          <w:color w:val="auto"/>
          <w:sz w:val="20"/>
          <w:szCs w:val="20"/>
        </w:rPr>
        <w:t>dwudziestu czterech</w:t>
      </w:r>
      <w:r w:rsidRPr="00172E7B">
        <w:rPr>
          <w:rFonts w:asciiTheme="minorHAnsi" w:eastAsia="Calibri" w:hAnsiTheme="minorHAnsi" w:cs="Arial"/>
          <w:color w:val="auto"/>
          <w:sz w:val="20"/>
          <w:szCs w:val="20"/>
        </w:rPr>
        <w:t xml:space="preserve">) godzin przekazać Administratorowi wszelkie dokumenty i informacje związane z Incydentem na każde żądanie Administratora. </w:t>
      </w:r>
    </w:p>
    <w:p w14:paraId="5AA86B0A" w14:textId="77777777" w:rsidR="008D345E" w:rsidRPr="00172E7B" w:rsidRDefault="008D345E" w:rsidP="008D345E">
      <w:pPr>
        <w:pStyle w:val="Nagwek2"/>
        <w:keepNext w:val="0"/>
        <w:keepLines w:val="0"/>
        <w:numPr>
          <w:ilvl w:val="0"/>
          <w:numId w:val="9"/>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zastosować się do wszelkich wytycznych lub poleceń Administratora w celu zminimalizowania ewentualnych negatywnych skutków Incydentu i zapobiegnięcia jego powtórzeniu w przyszłości. </w:t>
      </w:r>
    </w:p>
    <w:p w14:paraId="0A1F339B" w14:textId="77777777" w:rsidR="008D345E" w:rsidRPr="00172E7B" w:rsidRDefault="008D345E" w:rsidP="008D345E">
      <w:pPr>
        <w:pStyle w:val="Nagwek1"/>
        <w:keepLines w:val="0"/>
        <w:numPr>
          <w:ilvl w:val="0"/>
          <w:numId w:val="1"/>
        </w:numPr>
        <w:spacing w:before="0" w:after="120" w:line="276" w:lineRule="auto"/>
        <w:ind w:left="357" w:hanging="357"/>
        <w:jc w:val="center"/>
        <w:rPr>
          <w:rFonts w:asciiTheme="minorHAnsi" w:hAnsiTheme="minorHAnsi"/>
          <w:sz w:val="20"/>
          <w:szCs w:val="20"/>
        </w:rPr>
      </w:pPr>
    </w:p>
    <w:p w14:paraId="6A0B7408" w14:textId="77777777" w:rsidR="008D345E" w:rsidRPr="00172E7B" w:rsidRDefault="008D345E" w:rsidP="008D345E">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Dalsze powierzenie przetwarzania Danych osobowych</w:t>
      </w:r>
    </w:p>
    <w:p w14:paraId="546F55FC" w14:textId="77777777" w:rsidR="008D345E" w:rsidRPr="00172E7B" w:rsidRDefault="008D345E" w:rsidP="008D345E">
      <w:pPr>
        <w:pStyle w:val="Nagwek2"/>
        <w:keepNext w:val="0"/>
        <w:keepLines w:val="0"/>
        <w:spacing w:before="0" w:after="120" w:line="276" w:lineRule="auto"/>
        <w:rPr>
          <w:rFonts w:asciiTheme="minorHAnsi" w:eastAsia="Calibri" w:hAnsiTheme="minorHAnsi" w:cs="Arial"/>
          <w:b/>
          <w:color w:val="auto"/>
          <w:sz w:val="20"/>
          <w:szCs w:val="20"/>
        </w:rPr>
      </w:pPr>
      <w:bookmarkStart w:id="0" w:name="_Ref467615541"/>
      <w:r w:rsidRPr="00172E7B">
        <w:rPr>
          <w:rFonts w:asciiTheme="minorHAnsi" w:eastAsia="Calibri" w:hAnsiTheme="minorHAnsi" w:cs="Arial"/>
          <w:color w:val="auto"/>
          <w:sz w:val="20"/>
          <w:szCs w:val="20"/>
        </w:rPr>
        <w:t>Wyraźnie zabrania się Procesorowi dalszego powierzenia Danych osobowych dalszemu procesorowi (dalej jako: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 </w:t>
      </w:r>
      <w:bookmarkEnd w:id="0"/>
    </w:p>
    <w:p w14:paraId="4E4280C8" w14:textId="77777777" w:rsidR="008D345E" w:rsidRPr="00172E7B" w:rsidRDefault="008D345E" w:rsidP="008D345E">
      <w:pPr>
        <w:pStyle w:val="Nagwek1"/>
        <w:keepLines w:val="0"/>
        <w:numPr>
          <w:ilvl w:val="0"/>
          <w:numId w:val="1"/>
        </w:numPr>
        <w:spacing w:before="0" w:after="120" w:line="276" w:lineRule="auto"/>
        <w:ind w:left="357" w:hanging="357"/>
        <w:jc w:val="center"/>
        <w:rPr>
          <w:rFonts w:asciiTheme="minorHAnsi" w:hAnsiTheme="minorHAnsi"/>
          <w:sz w:val="20"/>
          <w:szCs w:val="20"/>
        </w:rPr>
      </w:pPr>
    </w:p>
    <w:p w14:paraId="6853697F" w14:textId="77777777" w:rsidR="008D345E" w:rsidRPr="00172E7B" w:rsidRDefault="008D345E" w:rsidP="008D345E">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Audyty Administratora danych</w:t>
      </w:r>
    </w:p>
    <w:p w14:paraId="63031C1B" w14:textId="77777777" w:rsidR="008D345E" w:rsidRPr="00172E7B" w:rsidRDefault="008D345E" w:rsidP="008D345E">
      <w:pPr>
        <w:pStyle w:val="Nagwek2"/>
        <w:keepNext w:val="0"/>
        <w:keepLines w:val="0"/>
        <w:numPr>
          <w:ilvl w:val="0"/>
          <w:numId w:val="13"/>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Administrator uprawniony jest do dokonania audytu przetwarzania Danych osobowych przez Procesora na zasadach określonych w niniejszym paragrafie. Na potrzeby niniejszego paragrafu przez Administratora rozumie się również audytora zewnętrznego działającego na zlecenie Administratora.</w:t>
      </w:r>
      <w:r w:rsidRPr="009826E9">
        <w:t xml:space="preserve"> </w:t>
      </w:r>
      <w:r w:rsidRPr="009826E9">
        <w:rPr>
          <w:rFonts w:asciiTheme="minorHAnsi" w:eastAsia="Calibri" w:hAnsiTheme="minorHAnsi" w:cs="Arial"/>
          <w:color w:val="auto"/>
          <w:sz w:val="20"/>
          <w:szCs w:val="20"/>
        </w:rPr>
        <w:t>Audytorem Administratora nie może być podmiot prowadzący działalność konkurencyjną wobec Procesora, ani podmiot z nim powiązany lub jego pracownik lub podmiot/osoba z nim współpracująca, bez względu na podstawę zatrudnienia lub współpracy.</w:t>
      </w:r>
      <w:r>
        <w:rPr>
          <w:rFonts w:asciiTheme="minorHAnsi" w:eastAsia="Calibri" w:hAnsiTheme="minorHAnsi" w:cs="Arial"/>
          <w:color w:val="auto"/>
          <w:sz w:val="20"/>
          <w:szCs w:val="20"/>
        </w:rPr>
        <w:t xml:space="preserve"> Procesor</w:t>
      </w:r>
      <w:r w:rsidRPr="009826E9">
        <w:rPr>
          <w:rFonts w:asciiTheme="minorHAnsi" w:eastAsia="Calibri" w:hAnsiTheme="minorHAnsi" w:cs="Arial"/>
          <w:color w:val="auto"/>
          <w:sz w:val="20"/>
          <w:szCs w:val="20"/>
        </w:rPr>
        <w:t xml:space="preserve"> może uzależnić udział audytora w audycie od uprzedniego zawarcia odpowiedniej umowy poufności z </w:t>
      </w:r>
      <w:r>
        <w:rPr>
          <w:rFonts w:asciiTheme="minorHAnsi" w:eastAsia="Calibri" w:hAnsiTheme="minorHAnsi" w:cs="Arial"/>
          <w:color w:val="auto"/>
          <w:sz w:val="20"/>
          <w:szCs w:val="20"/>
        </w:rPr>
        <w:t>Procesorem.</w:t>
      </w:r>
      <w:r w:rsidRPr="009826E9">
        <w:rPr>
          <w:rFonts w:asciiTheme="minorHAnsi" w:eastAsia="Calibri" w:hAnsiTheme="minorHAnsi" w:cs="Arial"/>
          <w:color w:val="auto"/>
          <w:sz w:val="20"/>
          <w:szCs w:val="20"/>
        </w:rPr>
        <w:t xml:space="preserve"> Audyt nie powinien być przeprowadzany częściej niż </w:t>
      </w:r>
      <w:r>
        <w:rPr>
          <w:rFonts w:asciiTheme="minorHAnsi" w:eastAsia="Calibri" w:hAnsiTheme="minorHAnsi" w:cs="Arial"/>
          <w:color w:val="auto"/>
          <w:sz w:val="20"/>
          <w:szCs w:val="20"/>
        </w:rPr>
        <w:t xml:space="preserve">dwa razy w roku </w:t>
      </w:r>
      <w:r w:rsidRPr="009826E9">
        <w:rPr>
          <w:rFonts w:asciiTheme="minorHAnsi" w:eastAsia="Calibri" w:hAnsiTheme="minorHAnsi" w:cs="Arial"/>
          <w:color w:val="auto"/>
          <w:sz w:val="20"/>
          <w:szCs w:val="20"/>
        </w:rPr>
        <w:t>kalendarzowym i nie powinien trwać dłużej niż 7 dni.</w:t>
      </w:r>
    </w:p>
    <w:p w14:paraId="095A1207" w14:textId="77777777" w:rsidR="008D345E" w:rsidRPr="00172E7B" w:rsidRDefault="008D345E" w:rsidP="008D345E">
      <w:pPr>
        <w:pStyle w:val="Nagwek2"/>
        <w:keepNext w:val="0"/>
        <w:keepLines w:val="0"/>
        <w:numPr>
          <w:ilvl w:val="0"/>
          <w:numId w:val="13"/>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O zamiarze dokonania audytu, Administrator zawiadamia Procesora z 7 (</w:t>
      </w:r>
      <w:proofErr w:type="spellStart"/>
      <w:r w:rsidRPr="00172E7B">
        <w:rPr>
          <w:rFonts w:asciiTheme="minorHAnsi" w:eastAsia="Calibri" w:hAnsiTheme="minorHAnsi" w:cs="Arial"/>
          <w:color w:val="auto"/>
          <w:sz w:val="20"/>
          <w:szCs w:val="20"/>
        </w:rPr>
        <w:t>siedmio</w:t>
      </w:r>
      <w:proofErr w:type="spellEnd"/>
      <w:r w:rsidRPr="00172E7B">
        <w:rPr>
          <w:rFonts w:asciiTheme="minorHAnsi" w:eastAsia="Calibri" w:hAnsiTheme="minorHAnsi" w:cs="Arial"/>
          <w:color w:val="auto"/>
          <w:sz w:val="20"/>
          <w:szCs w:val="20"/>
        </w:rPr>
        <w:t>)  - dniowym wyprzedzeniem, wskazując termin audytu. W uzasadnionych przypadkach, gdy przeprowadzenie audytu jest niezbędne dla zapewnienia prawidłowości przetwarzania Danych osobowych, w tym ich bezpieczeństwa,</w:t>
      </w:r>
      <w:r>
        <w:rPr>
          <w:rFonts w:asciiTheme="minorHAnsi" w:eastAsia="Calibri" w:hAnsiTheme="minorHAnsi" w:cs="Arial"/>
          <w:color w:val="auto"/>
          <w:sz w:val="20"/>
          <w:szCs w:val="20"/>
        </w:rPr>
        <w:t xml:space="preserve"> w szczególności, gdy Administrator poweźmie informację o naruszeniu ochrony Danych osobowych przez Procesora, Administrator </w:t>
      </w:r>
      <w:r w:rsidRPr="00172E7B">
        <w:rPr>
          <w:rFonts w:asciiTheme="minorHAnsi" w:eastAsia="Calibri" w:hAnsiTheme="minorHAnsi" w:cs="Arial"/>
          <w:color w:val="auto"/>
          <w:sz w:val="20"/>
          <w:szCs w:val="20"/>
        </w:rPr>
        <w:t xml:space="preserve">może dokonać audytu bez zawiadomienia, o którym mowa w zdaniu poprzedzającym. </w:t>
      </w:r>
    </w:p>
    <w:p w14:paraId="5F723E54" w14:textId="77777777" w:rsidR="008D345E" w:rsidRPr="00172E7B" w:rsidRDefault="008D345E" w:rsidP="008D345E">
      <w:pPr>
        <w:pStyle w:val="Nagwek2"/>
        <w:keepNext w:val="0"/>
        <w:keepLines w:val="0"/>
        <w:numPr>
          <w:ilvl w:val="0"/>
          <w:numId w:val="13"/>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Procesor zobowiązany jest współpracować z Administratorem w toku audytu, w szczególności:</w:t>
      </w:r>
    </w:p>
    <w:p w14:paraId="3CCE07AA" w14:textId="77777777" w:rsidR="008D345E" w:rsidRPr="00172E7B" w:rsidRDefault="008D345E" w:rsidP="008D345E">
      <w:pPr>
        <w:pStyle w:val="Akapitzlist"/>
        <w:numPr>
          <w:ilvl w:val="0"/>
          <w:numId w:val="14"/>
        </w:numPr>
        <w:spacing w:after="120"/>
        <w:ind w:left="851"/>
        <w:jc w:val="both"/>
        <w:rPr>
          <w:rFonts w:cs="Arial"/>
          <w:sz w:val="20"/>
          <w:szCs w:val="20"/>
        </w:rPr>
      </w:pPr>
      <w:r w:rsidRPr="00172E7B">
        <w:rPr>
          <w:rFonts w:cs="Arial"/>
          <w:sz w:val="20"/>
          <w:szCs w:val="20"/>
        </w:rPr>
        <w:lastRenderedPageBreak/>
        <w:t>umożliwić Administratorowi dostęp do wszystkich pomieszczeń, w których ma miejsce przetwarzanie Danych osobowych;</w:t>
      </w:r>
    </w:p>
    <w:p w14:paraId="4708D4DB" w14:textId="77777777" w:rsidR="008D345E" w:rsidRPr="00172E7B" w:rsidRDefault="008D345E" w:rsidP="008D345E">
      <w:pPr>
        <w:pStyle w:val="Akapitzlist"/>
        <w:numPr>
          <w:ilvl w:val="0"/>
          <w:numId w:val="14"/>
        </w:numPr>
        <w:spacing w:after="120"/>
        <w:ind w:left="851"/>
        <w:jc w:val="both"/>
        <w:rPr>
          <w:rFonts w:cs="Arial"/>
          <w:sz w:val="20"/>
          <w:szCs w:val="20"/>
        </w:rPr>
      </w:pPr>
      <w:r w:rsidRPr="00172E7B">
        <w:rPr>
          <w:rFonts w:cs="Arial"/>
          <w:sz w:val="20"/>
          <w:szCs w:val="20"/>
        </w:rPr>
        <w:t>umożliwić Administratorowi wgląd do dokumentacji dotyczącej przetwarzania Danych osobowych oraz wszelkich systemów informatycznych, wykorzystywanych przez Procesora w celu przetwarzania Danych osobowych oraz ich dokumentacją;</w:t>
      </w:r>
    </w:p>
    <w:p w14:paraId="38DAB611" w14:textId="77777777" w:rsidR="008D345E" w:rsidRPr="00172E7B" w:rsidRDefault="008D345E" w:rsidP="008D345E">
      <w:pPr>
        <w:pStyle w:val="Akapitzlist"/>
        <w:numPr>
          <w:ilvl w:val="0"/>
          <w:numId w:val="14"/>
        </w:numPr>
        <w:spacing w:after="120"/>
        <w:ind w:left="851"/>
        <w:jc w:val="both"/>
        <w:rPr>
          <w:rFonts w:eastAsia="Calibri" w:cs="Arial"/>
          <w:sz w:val="20"/>
          <w:szCs w:val="20"/>
        </w:rPr>
      </w:pPr>
      <w:r w:rsidRPr="00172E7B">
        <w:rPr>
          <w:rFonts w:cs="Arial"/>
          <w:sz w:val="20"/>
          <w:szCs w:val="20"/>
        </w:rPr>
        <w:t>niez</w:t>
      </w:r>
      <w:r w:rsidRPr="00172E7B">
        <w:rPr>
          <w:rFonts w:eastAsia="Calibri" w:cs="Arial"/>
          <w:sz w:val="20"/>
          <w:szCs w:val="20"/>
        </w:rPr>
        <w:t xml:space="preserve">włocznie udzielać Administratorowi wszelkich wyjaśnień i informacji dotyczących przetwarzania Danych osobowych. </w:t>
      </w:r>
    </w:p>
    <w:p w14:paraId="39878238" w14:textId="77777777" w:rsidR="008D345E" w:rsidRPr="00172E7B" w:rsidRDefault="008D345E" w:rsidP="008D345E">
      <w:pPr>
        <w:pStyle w:val="Nagwek2"/>
        <w:keepNext w:val="0"/>
        <w:keepLines w:val="0"/>
        <w:numPr>
          <w:ilvl w:val="0"/>
          <w:numId w:val="13"/>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Dokonanie audytu potwierdzane jest protokołem. Na zakończenie audytu, o którym mowa powyżej, przedstawiciel Administratora sporządza protokół w 2 (dwóch) egzemplarzach, który podpisują przedstawiciele obu Stron. W razie odmowy podpisania protokołu przez przedstawiciela Procesora, przedstawiciel Administratora czyni na protokole stosowną wzmiankę i podpisuje protokół samodzielnie. </w:t>
      </w:r>
    </w:p>
    <w:p w14:paraId="1E9B623B" w14:textId="77777777" w:rsidR="008D345E" w:rsidRPr="00172E7B" w:rsidRDefault="008D345E" w:rsidP="008D345E">
      <w:pPr>
        <w:pStyle w:val="Nagwek2"/>
        <w:keepNext w:val="0"/>
        <w:keepLines w:val="0"/>
        <w:numPr>
          <w:ilvl w:val="0"/>
          <w:numId w:val="13"/>
        </w:numPr>
        <w:spacing w:before="0" w:after="120" w:line="276" w:lineRule="auto"/>
        <w:ind w:left="567" w:hanging="567"/>
        <w:rPr>
          <w:rFonts w:asciiTheme="minorHAnsi" w:eastAsia="Calibri" w:hAnsiTheme="minorHAnsi" w:cs="Arial"/>
          <w:b/>
          <w:color w:val="auto"/>
          <w:sz w:val="20"/>
          <w:szCs w:val="20"/>
        </w:rPr>
      </w:pPr>
      <w:bookmarkStart w:id="1" w:name="_Ref467596821"/>
      <w:r w:rsidRPr="00172E7B">
        <w:rPr>
          <w:rFonts w:asciiTheme="minorHAnsi" w:eastAsia="Calibri" w:hAnsiTheme="minorHAnsi" w:cs="Arial"/>
          <w:color w:val="auto"/>
          <w:sz w:val="20"/>
          <w:szCs w:val="20"/>
        </w:rPr>
        <w:t xml:space="preserve">Po zakończeniu audytu, Administrator może przekazać Procesorowi wytyczne lub uwagi, do których Procesor zobowiązany jest się zastosować w terminie wskazanym przez Administratora danych. </w:t>
      </w:r>
      <w:bookmarkEnd w:id="1"/>
    </w:p>
    <w:p w14:paraId="4A143AA3" w14:textId="77777777" w:rsidR="008D345E" w:rsidRPr="00172E7B" w:rsidRDefault="008D345E" w:rsidP="008D345E">
      <w:pPr>
        <w:pStyle w:val="Nagwek2"/>
        <w:keepNext w:val="0"/>
        <w:keepLines w:val="0"/>
        <w:numPr>
          <w:ilvl w:val="0"/>
          <w:numId w:val="13"/>
        </w:numPr>
        <w:spacing w:before="0" w:after="120" w:line="276" w:lineRule="auto"/>
        <w:ind w:left="567" w:hanging="567"/>
        <w:rPr>
          <w:rFonts w:asciiTheme="minorHAnsi" w:hAnsiTheme="minorHAnsi" w:cs="Arial"/>
          <w:b/>
          <w:color w:val="auto"/>
          <w:sz w:val="20"/>
          <w:szCs w:val="20"/>
        </w:rPr>
      </w:pPr>
      <w:r w:rsidRPr="00172E7B">
        <w:rPr>
          <w:rFonts w:asciiTheme="minorHAnsi" w:eastAsia="Calibri" w:hAnsiTheme="minorHAnsi" w:cs="Arial"/>
          <w:color w:val="auto"/>
          <w:sz w:val="20"/>
          <w:szCs w:val="20"/>
        </w:rPr>
        <w:t xml:space="preserve">Administrator danych jest uprawniony do dokonywania audytów również u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-procesorów. Procesor zobowiązany jest zapewnić, że w umowach zawieranych z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-procesorami zostanie przewidziane uprawnienie Administratora danych do dokonania audytu u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-procesora, na zasadach nie mniej korzystnych dla Administratora niż wskazane w niniejszym ustępie. </w:t>
      </w:r>
    </w:p>
    <w:p w14:paraId="051A6AD1" w14:textId="77777777" w:rsidR="008D345E" w:rsidRPr="00172E7B" w:rsidRDefault="008D345E" w:rsidP="008D345E">
      <w:pPr>
        <w:pStyle w:val="Nagwek1"/>
        <w:keepLines w:val="0"/>
        <w:numPr>
          <w:ilvl w:val="0"/>
          <w:numId w:val="1"/>
        </w:numPr>
        <w:spacing w:before="0" w:after="120" w:line="276" w:lineRule="auto"/>
        <w:ind w:left="357" w:hanging="357"/>
        <w:jc w:val="center"/>
        <w:rPr>
          <w:rFonts w:asciiTheme="minorHAnsi" w:hAnsiTheme="minorHAnsi"/>
          <w:sz w:val="20"/>
          <w:szCs w:val="20"/>
        </w:rPr>
      </w:pPr>
    </w:p>
    <w:p w14:paraId="6180811B" w14:textId="77777777" w:rsidR="008D345E" w:rsidRPr="00E01440" w:rsidRDefault="008D345E" w:rsidP="008D345E">
      <w:pPr>
        <w:pStyle w:val="Nagwek1"/>
        <w:spacing w:before="0" w:after="120" w:line="276" w:lineRule="auto"/>
        <w:jc w:val="center"/>
        <w:rPr>
          <w:rFonts w:asciiTheme="minorHAnsi" w:hAnsiTheme="minorHAnsi"/>
          <w:b/>
          <w:bCs/>
          <w:sz w:val="20"/>
          <w:szCs w:val="20"/>
        </w:rPr>
      </w:pPr>
      <w:r w:rsidRPr="00E01440">
        <w:rPr>
          <w:rFonts w:asciiTheme="minorHAnsi" w:hAnsiTheme="minorHAnsi"/>
          <w:b/>
          <w:bCs/>
          <w:sz w:val="20"/>
          <w:szCs w:val="20"/>
        </w:rPr>
        <w:t>Odpowiedzialność Procesora.</w:t>
      </w:r>
      <w:r>
        <w:rPr>
          <w:rFonts w:asciiTheme="minorHAnsi" w:hAnsiTheme="minorHAnsi"/>
          <w:b/>
          <w:bCs/>
          <w:sz w:val="20"/>
          <w:szCs w:val="20"/>
        </w:rPr>
        <w:t xml:space="preserve"> Kary umowne</w:t>
      </w:r>
    </w:p>
    <w:p w14:paraId="19E5D6F5" w14:textId="77777777" w:rsidR="008D345E" w:rsidRPr="00E01440" w:rsidRDefault="008D345E" w:rsidP="008D345E">
      <w:pPr>
        <w:pStyle w:val="Nagwek2"/>
        <w:keepNext w:val="0"/>
        <w:keepLines w:val="0"/>
        <w:numPr>
          <w:ilvl w:val="0"/>
          <w:numId w:val="15"/>
        </w:numPr>
        <w:spacing w:before="0" w:after="120" w:line="276" w:lineRule="auto"/>
        <w:ind w:left="426" w:hanging="426"/>
        <w:rPr>
          <w:rFonts w:asciiTheme="minorHAnsi" w:eastAsia="Calibri" w:hAnsiTheme="minorHAnsi" w:cs="Arial"/>
          <w:b/>
          <w:color w:val="auto"/>
          <w:sz w:val="20"/>
          <w:szCs w:val="20"/>
        </w:rPr>
      </w:pPr>
      <w:r w:rsidRPr="00E01440">
        <w:rPr>
          <w:rFonts w:asciiTheme="minorHAnsi" w:eastAsia="Calibri" w:hAnsiTheme="minorHAnsi" w:cs="Arial"/>
          <w:color w:val="auto"/>
          <w:sz w:val="20"/>
          <w:szCs w:val="20"/>
        </w:rPr>
        <w:t xml:space="preserve">Procesor ponosi pełną odpowiedzialność z tytułu nienależytego wykonania lub niewykonania Umowy powierzenia lub z tytułu naruszenia przepisów regulujących zasady ochrony danych, w szczególności określonych w § 4 ust. 1 Umowy. </w:t>
      </w:r>
    </w:p>
    <w:p w14:paraId="217428EE" w14:textId="77777777" w:rsidR="008D345E" w:rsidRPr="009A1B9E" w:rsidRDefault="008D345E" w:rsidP="008D345E">
      <w:pPr>
        <w:pStyle w:val="Nagwek2"/>
        <w:keepNext w:val="0"/>
        <w:keepLines w:val="0"/>
        <w:numPr>
          <w:ilvl w:val="0"/>
          <w:numId w:val="15"/>
        </w:numPr>
        <w:spacing w:before="0" w:after="120" w:line="276" w:lineRule="auto"/>
        <w:rPr>
          <w:rFonts w:asciiTheme="minorHAnsi" w:eastAsia="Calibri" w:hAnsiTheme="minorHAnsi" w:cs="Arial"/>
          <w:bCs/>
          <w:color w:val="auto"/>
          <w:sz w:val="20"/>
          <w:szCs w:val="20"/>
        </w:rPr>
      </w:pPr>
      <w:r w:rsidRPr="00E01440">
        <w:rPr>
          <w:rFonts w:asciiTheme="minorHAnsi" w:eastAsia="Calibri" w:hAnsiTheme="minorHAnsi" w:cs="Arial"/>
          <w:bCs/>
          <w:color w:val="auto"/>
          <w:sz w:val="20"/>
          <w:szCs w:val="20"/>
        </w:rPr>
        <w:t>Procesor zapłaci Administratorowi danych karę umowną w każdym z następujących przypadków:</w:t>
      </w:r>
      <w:r>
        <w:rPr>
          <w:rFonts w:asciiTheme="minorHAnsi" w:eastAsia="Calibri" w:hAnsiTheme="minorHAnsi" w:cs="Arial"/>
          <w:bCs/>
          <w:color w:val="auto"/>
          <w:sz w:val="20"/>
          <w:szCs w:val="20"/>
        </w:rPr>
        <w:t xml:space="preserve"> </w:t>
      </w:r>
      <w:r w:rsidRPr="00E01440">
        <w:rPr>
          <w:rFonts w:asciiTheme="minorHAnsi" w:eastAsia="Calibri" w:hAnsiTheme="minorHAnsi" w:cs="Arial"/>
          <w:bCs/>
          <w:color w:val="auto"/>
          <w:sz w:val="20"/>
          <w:szCs w:val="20"/>
        </w:rPr>
        <w:t>w przypadku opóźnienia Procesora w przekazaniu informacji o Incydencie, zgodnie z § 6 Umowy powierzenia, w wysokości PLN 500,00 zł za każdą rozpoczętą godzinę opóźnienia.</w:t>
      </w:r>
    </w:p>
    <w:p w14:paraId="00530795" w14:textId="77777777" w:rsidR="008D345E" w:rsidRDefault="008D345E" w:rsidP="008D345E">
      <w:pPr>
        <w:pStyle w:val="Nagwek2"/>
        <w:keepNext w:val="0"/>
        <w:keepLines w:val="0"/>
        <w:numPr>
          <w:ilvl w:val="0"/>
          <w:numId w:val="15"/>
        </w:numPr>
        <w:spacing w:before="0" w:after="120" w:line="276" w:lineRule="auto"/>
        <w:rPr>
          <w:rFonts w:asciiTheme="minorHAnsi" w:eastAsia="Calibri" w:hAnsiTheme="minorHAnsi" w:cs="Arial"/>
          <w:bCs/>
          <w:color w:val="auto"/>
          <w:sz w:val="20"/>
          <w:szCs w:val="20"/>
        </w:rPr>
      </w:pPr>
      <w:r w:rsidRPr="00E01440">
        <w:rPr>
          <w:rFonts w:asciiTheme="minorHAnsi" w:eastAsia="Calibri" w:hAnsiTheme="minorHAnsi" w:cs="Arial"/>
          <w:bCs/>
          <w:color w:val="auto"/>
          <w:sz w:val="20"/>
          <w:szCs w:val="20"/>
        </w:rPr>
        <w:t>Administrator danych jest uprawniony do dochodzenia odszkodowania w pełnej wysokości, w razie gdyby szkoda przekraczała wartość naliczonych kar umownych, w szczególności w wypadku nałożenia na Administratora kary administracyjnej w związku z Incydentem. Jeśli Umowa określa górny limit odpowiedzialności Procesora, czy ogólny czy z tytułu kar umownych, nie ma on zastosowania do niniejszej kary umownej.</w:t>
      </w:r>
    </w:p>
    <w:p w14:paraId="0C569FCC" w14:textId="77777777" w:rsidR="008D345E" w:rsidRPr="009A1B9E" w:rsidRDefault="008D345E" w:rsidP="008D345E">
      <w:pPr>
        <w:pStyle w:val="Nagwek2"/>
        <w:keepNext w:val="0"/>
        <w:keepLines w:val="0"/>
        <w:numPr>
          <w:ilvl w:val="0"/>
          <w:numId w:val="15"/>
        </w:numPr>
        <w:spacing w:before="0" w:after="120" w:line="276" w:lineRule="auto"/>
        <w:rPr>
          <w:rFonts w:asciiTheme="minorHAnsi" w:eastAsia="Calibri" w:hAnsiTheme="minorHAnsi" w:cs="Arial"/>
          <w:bCs/>
          <w:color w:val="auto"/>
          <w:sz w:val="20"/>
          <w:szCs w:val="20"/>
        </w:rPr>
      </w:pPr>
      <w:r w:rsidRPr="00E01440">
        <w:rPr>
          <w:rFonts w:asciiTheme="minorHAnsi" w:eastAsia="Calibri" w:hAnsiTheme="minorHAnsi" w:cs="Arial"/>
          <w:bCs/>
          <w:color w:val="auto"/>
          <w:sz w:val="20"/>
          <w:szCs w:val="20"/>
        </w:rPr>
        <w:t>Kary umowne płatne są w terminie 7 (siedmiu) dni od dnia otrzymania przez Procesora noty obciążeniowej na rachunek bankowy wskazany w nocie obciążeniowej.</w:t>
      </w:r>
    </w:p>
    <w:p w14:paraId="723CFF38" w14:textId="77777777" w:rsidR="008D345E" w:rsidRPr="00172E7B" w:rsidRDefault="008D345E" w:rsidP="008D345E">
      <w:pPr>
        <w:pStyle w:val="Nagwek2"/>
        <w:keepNext w:val="0"/>
        <w:keepLines w:val="0"/>
        <w:numPr>
          <w:ilvl w:val="0"/>
          <w:numId w:val="15"/>
        </w:numPr>
        <w:spacing w:before="0" w:after="120" w:line="276" w:lineRule="auto"/>
        <w:rPr>
          <w:rFonts w:asciiTheme="minorHAnsi" w:eastAsia="Calibri" w:hAnsiTheme="minorHAnsi" w:cs="Arial"/>
          <w:b/>
          <w:color w:val="auto"/>
          <w:sz w:val="20"/>
          <w:szCs w:val="20"/>
        </w:rPr>
      </w:pPr>
      <w:bookmarkStart w:id="2" w:name="_Ref467599249"/>
      <w:r w:rsidRPr="00E01440">
        <w:rPr>
          <w:rFonts w:asciiTheme="minorHAnsi" w:eastAsia="Calibri" w:hAnsiTheme="minorHAnsi" w:cs="Arial"/>
          <w:color w:val="auto"/>
          <w:sz w:val="20"/>
          <w:szCs w:val="20"/>
        </w:rPr>
        <w:t xml:space="preserve">W przypadku naruszenia przepisów regulujących ochronę Danych osobowych z przyczyn leżących po stronie Procesora, Procesor zobowiązuje się do zwrotu wszelkich kosztów poniesionych przez Administratora, wynikających z prawomocnego orzeczenia sądowego, </w:t>
      </w:r>
      <w:r w:rsidRPr="00E01440">
        <w:rPr>
          <w:rFonts w:asciiTheme="minorHAnsi" w:eastAsia="Calibri" w:hAnsiTheme="minorHAnsi" w:cs="Arial"/>
          <w:color w:val="auto"/>
          <w:sz w:val="20"/>
          <w:szCs w:val="20"/>
        </w:rPr>
        <w:lastRenderedPageBreak/>
        <w:t xml:space="preserve">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w:t>
      </w:r>
      <w:r w:rsidRPr="00172E7B">
        <w:rPr>
          <w:rFonts w:asciiTheme="minorHAnsi" w:eastAsia="Calibri" w:hAnsiTheme="minorHAnsi" w:cs="Arial"/>
          <w:color w:val="auto"/>
          <w:sz w:val="20"/>
          <w:szCs w:val="20"/>
        </w:rPr>
        <w:t>po stronie pozwanej. Procesor zapłaci Administratorowi danych ww. kwoty w terminie 7 (siedmiu) dni od dnia uprawomocnienia się orzeczenia, wydania ostatecznej decyzji organu lub zawarcia ugody.</w:t>
      </w:r>
      <w:bookmarkEnd w:id="2"/>
    </w:p>
    <w:p w14:paraId="2917F2B5" w14:textId="77777777" w:rsidR="008D345E" w:rsidRPr="00172E7B" w:rsidRDefault="008D345E" w:rsidP="008D345E">
      <w:pPr>
        <w:pStyle w:val="Nagwek2"/>
        <w:keepNext w:val="0"/>
        <w:keepLines w:val="0"/>
        <w:numPr>
          <w:ilvl w:val="0"/>
          <w:numId w:val="15"/>
        </w:numPr>
        <w:spacing w:before="0" w:after="120" w:line="276" w:lineRule="auto"/>
        <w:rPr>
          <w:rFonts w:asciiTheme="minorHAnsi" w:hAnsiTheme="minorHAnsi" w:cs="Arial"/>
          <w:b/>
          <w:color w:val="auto"/>
          <w:sz w:val="20"/>
          <w:szCs w:val="20"/>
        </w:rPr>
      </w:pPr>
      <w:r w:rsidRPr="00172E7B">
        <w:rPr>
          <w:rFonts w:asciiTheme="minorHAnsi" w:eastAsia="Calibri" w:hAnsiTheme="minorHAnsi" w:cs="Arial"/>
          <w:color w:val="auto"/>
          <w:sz w:val="20"/>
          <w:szCs w:val="20"/>
        </w:rPr>
        <w:t xml:space="preserve">Niezależnie od obowiązków określonych w ust. </w:t>
      </w:r>
      <w:r>
        <w:rPr>
          <w:rFonts w:asciiTheme="minorHAnsi" w:eastAsia="Calibri" w:hAnsiTheme="minorHAnsi" w:cs="Arial"/>
          <w:color w:val="auto"/>
          <w:sz w:val="20"/>
          <w:szCs w:val="20"/>
        </w:rPr>
        <w:t>5</w:t>
      </w:r>
      <w:r w:rsidRPr="00172E7B">
        <w:rPr>
          <w:rFonts w:asciiTheme="minorHAnsi" w:eastAsia="Calibri" w:hAnsiTheme="minorHAnsi" w:cs="Arial"/>
          <w:color w:val="auto"/>
          <w:sz w:val="20"/>
          <w:szCs w:val="20"/>
        </w:rPr>
        <w:t>,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16C6DF8D" w14:textId="77777777" w:rsidR="008D345E" w:rsidRDefault="008D345E" w:rsidP="008D345E">
      <w:pPr>
        <w:pStyle w:val="Nagwek1"/>
        <w:keepLines w:val="0"/>
        <w:numPr>
          <w:ilvl w:val="0"/>
          <w:numId w:val="1"/>
        </w:numPr>
        <w:spacing w:before="0" w:after="120" w:line="276" w:lineRule="auto"/>
        <w:ind w:left="357" w:hanging="357"/>
        <w:jc w:val="center"/>
        <w:rPr>
          <w:rFonts w:asciiTheme="minorHAnsi" w:hAnsiTheme="minorHAnsi"/>
          <w:b/>
          <w:bCs/>
          <w:sz w:val="20"/>
          <w:szCs w:val="20"/>
        </w:rPr>
      </w:pPr>
    </w:p>
    <w:p w14:paraId="667AD6DF" w14:textId="77777777" w:rsidR="008D345E" w:rsidRPr="00172E7B" w:rsidRDefault="008D345E" w:rsidP="008D345E">
      <w:pPr>
        <w:pStyle w:val="Nagwek1"/>
        <w:keepLines w:val="0"/>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Usunięcie Danych osobowych</w:t>
      </w:r>
    </w:p>
    <w:p w14:paraId="11922120" w14:textId="77777777" w:rsidR="008D345E" w:rsidRPr="00172E7B" w:rsidRDefault="008D345E" w:rsidP="008D345E">
      <w:pPr>
        <w:pStyle w:val="Nagwek2"/>
        <w:keepNext w:val="0"/>
        <w:keepLines w:val="0"/>
        <w:numPr>
          <w:ilvl w:val="0"/>
          <w:numId w:val="16"/>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Nie później niż w ciągu 7 (siedmiu) dni od dnia wygaśnięcia lub rozwiązania Umowy powierzenia, Procesor zobowiązuje się</w:t>
      </w:r>
      <w:r>
        <w:rPr>
          <w:rFonts w:asciiTheme="minorHAnsi" w:eastAsia="Calibri" w:hAnsiTheme="minorHAnsi" w:cs="Arial"/>
          <w:color w:val="auto"/>
          <w:sz w:val="20"/>
          <w:szCs w:val="20"/>
        </w:rPr>
        <w:t>, o ile ma to zastosowanie, tj. o ile Procesor przetwarzał Dane osobowe za pośrednictwem nośników Danych osobowych</w:t>
      </w:r>
      <w:r w:rsidRPr="00172E7B">
        <w:rPr>
          <w:rFonts w:asciiTheme="minorHAnsi" w:eastAsia="Calibri" w:hAnsiTheme="minorHAnsi" w:cs="Arial"/>
          <w:color w:val="auto"/>
          <w:sz w:val="20"/>
          <w:szCs w:val="20"/>
        </w:rPr>
        <w:t xml:space="preserve">: </w:t>
      </w:r>
    </w:p>
    <w:p w14:paraId="2E0D829F" w14:textId="77777777" w:rsidR="008D345E" w:rsidRPr="00172E7B" w:rsidRDefault="008D345E" w:rsidP="008D345E">
      <w:pPr>
        <w:pStyle w:val="Akapitzlist"/>
        <w:numPr>
          <w:ilvl w:val="0"/>
          <w:numId w:val="17"/>
        </w:numPr>
        <w:spacing w:after="120"/>
        <w:ind w:left="1134" w:hanging="567"/>
        <w:jc w:val="both"/>
        <w:rPr>
          <w:rFonts w:eastAsia="Calibri" w:cs="Arial"/>
          <w:sz w:val="20"/>
          <w:szCs w:val="20"/>
        </w:rPr>
      </w:pPr>
      <w:r w:rsidRPr="00172E7B">
        <w:rPr>
          <w:rFonts w:cs="Arial"/>
          <w:sz w:val="20"/>
          <w:szCs w:val="20"/>
        </w:rPr>
        <w:t>komisyjnie</w:t>
      </w:r>
      <w:r w:rsidRPr="00172E7B">
        <w:rPr>
          <w:rFonts w:eastAsia="Calibri" w:cs="Arial"/>
          <w:sz w:val="20"/>
          <w:szCs w:val="20"/>
        </w:rPr>
        <w:t xml:space="preserve"> zniszczyć wszelkie nośniki Danych osobowych (w tym wszelkie kopie Danych osobowych, w tym kopie robocze i archiwalne) oraz doręczyć Administratorowi pisemne oświadczenie (forma pisemna pod rygorem nieważności) o ich zniszczeniu podpisane przez Procesora oraz wszystkich członków komisji, którzy uczestniczyli w zniszczeniu </w:t>
      </w:r>
    </w:p>
    <w:p w14:paraId="5758D7DD" w14:textId="77777777" w:rsidR="008D345E" w:rsidRPr="00172E7B" w:rsidRDefault="008D345E" w:rsidP="008D345E">
      <w:pPr>
        <w:spacing w:line="276" w:lineRule="auto"/>
        <w:ind w:left="567"/>
        <w:rPr>
          <w:rFonts w:eastAsia="Calibri" w:cs="Arial"/>
          <w:szCs w:val="20"/>
        </w:rPr>
      </w:pPr>
      <w:r w:rsidRPr="00172E7B">
        <w:rPr>
          <w:rFonts w:eastAsia="Calibri" w:cs="Arial"/>
          <w:szCs w:val="20"/>
        </w:rPr>
        <w:t xml:space="preserve">albo, jednak tylko jeśli Administrator wskaże tak Procesorowi w ciągu 7 (siedmiu) dni od dnia rozwiązania lub wygaśnięcia Umowy powierzenia, </w:t>
      </w:r>
    </w:p>
    <w:p w14:paraId="065E2BC8" w14:textId="77777777" w:rsidR="008D345E" w:rsidRPr="00172E7B" w:rsidRDefault="008D345E" w:rsidP="008D345E">
      <w:pPr>
        <w:pStyle w:val="Akapitzlist"/>
        <w:numPr>
          <w:ilvl w:val="0"/>
          <w:numId w:val="17"/>
        </w:numPr>
        <w:spacing w:after="120"/>
        <w:ind w:left="1134" w:hanging="567"/>
        <w:jc w:val="both"/>
        <w:rPr>
          <w:rFonts w:eastAsia="Calibri" w:cs="Arial"/>
          <w:sz w:val="20"/>
          <w:szCs w:val="20"/>
        </w:rPr>
      </w:pPr>
      <w:r w:rsidRPr="00172E7B">
        <w:rPr>
          <w:rFonts w:eastAsia="Calibri" w:cs="Arial"/>
          <w:sz w:val="20"/>
          <w:szCs w:val="20"/>
        </w:rPr>
        <w:t>zwrócić Administratorowi w/w nośniki Danych osobowych w ciągu 7 (siedmiu) dni.</w:t>
      </w:r>
    </w:p>
    <w:p w14:paraId="65C239BF" w14:textId="77777777" w:rsidR="008D345E" w:rsidRPr="00172E7B" w:rsidRDefault="008D345E" w:rsidP="008D345E">
      <w:pPr>
        <w:pStyle w:val="Nagwek2"/>
        <w:keepNext w:val="0"/>
        <w:keepLines w:val="0"/>
        <w:numPr>
          <w:ilvl w:val="0"/>
          <w:numId w:val="16"/>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Oświadczenie o zniszczeniu nośników zostanie przesłane przez Procesora w formie skanu podpisanego dokumentu na adres email: iod@port.</w:t>
      </w:r>
      <w:r>
        <w:rPr>
          <w:rFonts w:asciiTheme="minorHAnsi" w:eastAsia="Calibri" w:hAnsiTheme="minorHAnsi" w:cs="Arial"/>
          <w:color w:val="auto"/>
          <w:sz w:val="20"/>
          <w:szCs w:val="20"/>
        </w:rPr>
        <w:t>lukasiewicz.gov</w:t>
      </w:r>
      <w:r w:rsidRPr="00172E7B">
        <w:rPr>
          <w:rFonts w:asciiTheme="minorHAnsi" w:eastAsia="Calibri" w:hAnsiTheme="minorHAnsi" w:cs="Arial"/>
          <w:color w:val="auto"/>
          <w:sz w:val="20"/>
          <w:szCs w:val="20"/>
        </w:rPr>
        <w:t>.pl,</w:t>
      </w:r>
      <w:r w:rsidRPr="00172E7B">
        <w:rPr>
          <w:rFonts w:asciiTheme="minorHAnsi" w:hAnsiTheme="minorHAnsi" w:cs="Arial"/>
          <w:color w:val="auto"/>
          <w:sz w:val="20"/>
          <w:szCs w:val="20"/>
        </w:rPr>
        <w:t xml:space="preserve"> a oryginał w terminie 7 (siedmiu) dni od dnia zniszczenia nośników Danych osobowych, wyśle listem poleconym lub doręczy osobiście na adres siedziby Administratora.</w:t>
      </w:r>
    </w:p>
    <w:p w14:paraId="672E4706" w14:textId="77777777" w:rsidR="008D345E" w:rsidRPr="00172E7B" w:rsidRDefault="008D345E" w:rsidP="008D345E">
      <w:pPr>
        <w:pStyle w:val="Nagwek2"/>
        <w:keepNext w:val="0"/>
        <w:keepLines w:val="0"/>
        <w:numPr>
          <w:ilvl w:val="0"/>
          <w:numId w:val="16"/>
        </w:numPr>
        <w:spacing w:before="0" w:after="120" w:line="276" w:lineRule="auto"/>
        <w:rPr>
          <w:rFonts w:asciiTheme="minorHAnsi" w:eastAsia="Calibri" w:hAnsiTheme="minorHAnsi" w:cs="Arial"/>
          <w:b/>
          <w:color w:val="auto"/>
          <w:sz w:val="20"/>
          <w:szCs w:val="20"/>
        </w:rPr>
      </w:pPr>
      <w:bookmarkStart w:id="3" w:name="_Ref466478518"/>
      <w:bookmarkStart w:id="4" w:name="_Ref467348558"/>
      <w:r w:rsidRPr="00172E7B">
        <w:rPr>
          <w:rFonts w:asciiTheme="minorHAnsi" w:eastAsia="Calibri" w:hAnsiTheme="minorHAnsi" w:cs="Arial"/>
          <w:color w:val="auto"/>
          <w:sz w:val="20"/>
          <w:szCs w:val="20"/>
        </w:rPr>
        <w:t xml:space="preserve">W celu uniknięcia wątpliwości Strony zgodnie oświadczają, że w przypadku Danych osobowych zapisanych w infrastrukturze informatycznej, takiej jak serwery, komputery, nośniki pamięci masowej lub inny sprzęt komputerowy, Administrator nie jest uprawniony do żądania wydania mu elementów infrastruktury informatycznej, o której mowa powyżej, w których zostały zapisane Dane osobowe. Dane osobowe zapisane w infrastrukturze </w:t>
      </w:r>
      <w:r w:rsidRPr="00172E7B">
        <w:rPr>
          <w:rFonts w:asciiTheme="minorHAnsi" w:eastAsia="Calibri" w:hAnsiTheme="minorHAnsi" w:cs="Arial"/>
          <w:color w:val="auto"/>
          <w:sz w:val="20"/>
          <w:szCs w:val="20"/>
        </w:rPr>
        <w:lastRenderedPageBreak/>
        <w:t>informatycznej zostaną w takim wypadku trwale zniszczone (usunięte) przez Procesora, bez możliwości ich odtworzenia (przywrócenia) w jakikolwiek sposób.</w:t>
      </w:r>
      <w:bookmarkEnd w:id="3"/>
      <w:bookmarkEnd w:id="4"/>
    </w:p>
    <w:p w14:paraId="7567ADEF" w14:textId="77777777" w:rsidR="008D345E" w:rsidRPr="00172E7B" w:rsidRDefault="008D345E" w:rsidP="008D345E">
      <w:pPr>
        <w:pStyle w:val="Nagwek1"/>
        <w:keepLines w:val="0"/>
        <w:numPr>
          <w:ilvl w:val="0"/>
          <w:numId w:val="1"/>
        </w:numPr>
        <w:spacing w:before="0" w:after="120" w:line="276" w:lineRule="auto"/>
        <w:ind w:left="357" w:hanging="357"/>
        <w:jc w:val="center"/>
        <w:rPr>
          <w:rFonts w:asciiTheme="minorHAnsi" w:hAnsiTheme="minorHAnsi"/>
          <w:sz w:val="20"/>
          <w:szCs w:val="20"/>
        </w:rPr>
      </w:pPr>
    </w:p>
    <w:p w14:paraId="25889439" w14:textId="77777777" w:rsidR="008D345E" w:rsidRPr="00172E7B" w:rsidRDefault="008D345E" w:rsidP="008D345E">
      <w:pPr>
        <w:pStyle w:val="Nagwek1"/>
        <w:spacing w:before="0" w:after="120" w:line="276" w:lineRule="auto"/>
        <w:jc w:val="center"/>
        <w:rPr>
          <w:rFonts w:asciiTheme="minorHAnsi" w:hAnsiTheme="minorHAnsi"/>
          <w:sz w:val="20"/>
          <w:szCs w:val="20"/>
        </w:rPr>
      </w:pPr>
      <w:r w:rsidRPr="00172E7B">
        <w:rPr>
          <w:rFonts w:asciiTheme="minorHAnsi" w:hAnsiTheme="minorHAnsi"/>
          <w:b/>
          <w:bCs/>
          <w:sz w:val="20"/>
          <w:szCs w:val="20"/>
        </w:rPr>
        <w:t>Okres</w:t>
      </w:r>
      <w:r w:rsidRPr="00172E7B">
        <w:rPr>
          <w:rFonts w:asciiTheme="minorHAnsi" w:hAnsiTheme="minorHAnsi"/>
          <w:sz w:val="20"/>
          <w:szCs w:val="20"/>
        </w:rPr>
        <w:t xml:space="preserve"> </w:t>
      </w:r>
      <w:r w:rsidRPr="00172E7B">
        <w:rPr>
          <w:rFonts w:asciiTheme="minorHAnsi" w:hAnsiTheme="minorHAnsi"/>
          <w:b/>
          <w:bCs/>
          <w:sz w:val="20"/>
          <w:szCs w:val="20"/>
        </w:rPr>
        <w:t>obowiązywania</w:t>
      </w:r>
    </w:p>
    <w:p w14:paraId="03AB25DA" w14:textId="77777777" w:rsidR="008D345E" w:rsidRPr="00172E7B" w:rsidRDefault="008D345E" w:rsidP="008D345E">
      <w:pPr>
        <w:pStyle w:val="Nagwek2"/>
        <w:keepNext w:val="0"/>
        <w:keepLines w:val="0"/>
        <w:numPr>
          <w:ilvl w:val="0"/>
          <w:numId w:val="18"/>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57D7D930" w14:textId="77777777" w:rsidR="008D345E" w:rsidRPr="00172E7B" w:rsidRDefault="008D345E" w:rsidP="008D345E">
      <w:pPr>
        <w:pStyle w:val="Nagwek2"/>
        <w:keepNext w:val="0"/>
        <w:keepLines w:val="0"/>
        <w:numPr>
          <w:ilvl w:val="0"/>
          <w:numId w:val="18"/>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Umowa powierzenia może być wypowiedziana przez Administratora, ze skutkiem natychmiastowym, w przypadku zaistnienia ważnych przyczyn, przez które Strony rozumieją, w szczególności:</w:t>
      </w:r>
    </w:p>
    <w:p w14:paraId="0EB3DABC" w14:textId="77777777" w:rsidR="008D345E" w:rsidRPr="00172E7B" w:rsidRDefault="008D345E" w:rsidP="008D345E">
      <w:pPr>
        <w:pStyle w:val="Akapitzlist"/>
        <w:numPr>
          <w:ilvl w:val="0"/>
          <w:numId w:val="19"/>
        </w:numPr>
        <w:spacing w:after="120"/>
        <w:ind w:left="851"/>
        <w:jc w:val="both"/>
        <w:rPr>
          <w:rFonts w:cs="Arial"/>
          <w:sz w:val="20"/>
          <w:szCs w:val="20"/>
        </w:rPr>
      </w:pPr>
      <w:r w:rsidRPr="00172E7B">
        <w:rPr>
          <w:rFonts w:cs="Arial"/>
          <w:sz w:val="20"/>
          <w:szCs w:val="20"/>
        </w:rPr>
        <w:t>naruszenie przez Procesora któregokolwiek z postanowień Umowy powierzenia</w:t>
      </w:r>
      <w:r>
        <w:rPr>
          <w:rFonts w:cs="Arial"/>
          <w:sz w:val="20"/>
          <w:szCs w:val="20"/>
        </w:rPr>
        <w:t xml:space="preserve">, po uprzednim </w:t>
      </w:r>
      <w:r>
        <w:rPr>
          <w:sz w:val="20"/>
          <w:szCs w:val="20"/>
        </w:rPr>
        <w:t>wezwaniu Procesora do usunięcia naruszeń</w:t>
      </w:r>
      <w:r w:rsidRPr="00172E7B">
        <w:rPr>
          <w:rFonts w:cs="Arial"/>
          <w:sz w:val="20"/>
          <w:szCs w:val="20"/>
        </w:rPr>
        <w:t>;</w:t>
      </w:r>
    </w:p>
    <w:p w14:paraId="24DB1F09" w14:textId="77777777" w:rsidR="008D345E" w:rsidRPr="00172E7B" w:rsidRDefault="008D345E" w:rsidP="008D345E">
      <w:pPr>
        <w:pStyle w:val="Akapitzlist"/>
        <w:numPr>
          <w:ilvl w:val="0"/>
          <w:numId w:val="19"/>
        </w:numPr>
        <w:spacing w:after="120"/>
        <w:ind w:left="851"/>
        <w:jc w:val="both"/>
        <w:rPr>
          <w:rFonts w:cs="Arial"/>
          <w:sz w:val="20"/>
          <w:szCs w:val="20"/>
        </w:rPr>
      </w:pPr>
      <w:r w:rsidRPr="00172E7B">
        <w:rPr>
          <w:rFonts w:cs="Arial"/>
          <w:sz w:val="20"/>
          <w:szCs w:val="20"/>
        </w:rPr>
        <w:t xml:space="preserve">naruszenie przez Procesora lub </w:t>
      </w:r>
      <w:proofErr w:type="spellStart"/>
      <w:r w:rsidRPr="00172E7B">
        <w:rPr>
          <w:rFonts w:cs="Arial"/>
          <w:sz w:val="20"/>
          <w:szCs w:val="20"/>
        </w:rPr>
        <w:t>Sub</w:t>
      </w:r>
      <w:proofErr w:type="spellEnd"/>
      <w:r w:rsidRPr="00172E7B">
        <w:rPr>
          <w:rFonts w:cs="Arial"/>
          <w:sz w:val="20"/>
          <w:szCs w:val="20"/>
        </w:rPr>
        <w:t>-procesora przepisów regulujących ochronę danych osobowych, w szczególności tych wymienionych w § 4 ust. 1 Umowy powierzenia;</w:t>
      </w:r>
    </w:p>
    <w:p w14:paraId="054273B7" w14:textId="77777777" w:rsidR="008D345E" w:rsidRPr="00172E7B" w:rsidRDefault="008D345E" w:rsidP="008D345E">
      <w:pPr>
        <w:pStyle w:val="Akapitzlist"/>
        <w:numPr>
          <w:ilvl w:val="0"/>
          <w:numId w:val="19"/>
        </w:numPr>
        <w:spacing w:after="120"/>
        <w:ind w:left="851"/>
        <w:jc w:val="both"/>
        <w:rPr>
          <w:rFonts w:cs="Arial"/>
          <w:sz w:val="20"/>
          <w:szCs w:val="20"/>
        </w:rPr>
      </w:pPr>
      <w:r w:rsidRPr="00172E7B">
        <w:rPr>
          <w:rFonts w:cs="Arial"/>
          <w:sz w:val="20"/>
          <w:szCs w:val="20"/>
        </w:rPr>
        <w:t>niezastosowanie się do wytycznych lub uwag Administratora, skierowanych do Procesora na podstawie § 4 ust. 2, § 6 ust. 5, § 8 ust. 5 Umowy powierzenia</w:t>
      </w:r>
      <w:r>
        <w:rPr>
          <w:rFonts w:cs="Arial"/>
          <w:sz w:val="20"/>
          <w:szCs w:val="20"/>
        </w:rPr>
        <w:t>,</w:t>
      </w:r>
      <w:r w:rsidRPr="00A41D1F">
        <w:rPr>
          <w:rFonts w:cs="Arial"/>
          <w:sz w:val="20"/>
          <w:szCs w:val="20"/>
        </w:rPr>
        <w:t xml:space="preserve"> </w:t>
      </w:r>
      <w:r>
        <w:rPr>
          <w:rFonts w:cs="Arial"/>
          <w:sz w:val="20"/>
          <w:szCs w:val="20"/>
        </w:rPr>
        <w:t xml:space="preserve">po uprzednim </w:t>
      </w:r>
      <w:r>
        <w:rPr>
          <w:sz w:val="20"/>
          <w:szCs w:val="20"/>
        </w:rPr>
        <w:t>wezwaniu Procesora do zastosowania się do wytycznych lub uwag</w:t>
      </w:r>
      <w:r w:rsidRPr="00172E7B">
        <w:rPr>
          <w:rFonts w:cs="Arial"/>
          <w:sz w:val="20"/>
          <w:szCs w:val="20"/>
        </w:rPr>
        <w:t>.</w:t>
      </w:r>
    </w:p>
    <w:p w14:paraId="615DE5FB" w14:textId="77777777" w:rsidR="008D345E" w:rsidRPr="00172E7B" w:rsidRDefault="008D345E" w:rsidP="008D345E">
      <w:pPr>
        <w:pStyle w:val="Nagwek2"/>
        <w:keepNext w:val="0"/>
        <w:keepLines w:val="0"/>
        <w:numPr>
          <w:ilvl w:val="0"/>
          <w:numId w:val="18"/>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Strony niniejszym potwierdzają, że wypowiedzenie Umowy powierzenia przez Administratora stanowi ważną przyczynę uprawniającą Administratora do wypowiedzenia Umowy ze skutkiem natychmiastowym. W takim wypadku, Procesorowi nie przysługują jakiekolwiek roszczenia wobec Administratora z tego tytułu.</w:t>
      </w:r>
    </w:p>
    <w:p w14:paraId="6A4CB85B" w14:textId="77777777" w:rsidR="008D345E" w:rsidRPr="00172E7B" w:rsidRDefault="008D345E" w:rsidP="008D345E">
      <w:pPr>
        <w:pStyle w:val="Nagwek2"/>
        <w:keepNext w:val="0"/>
        <w:keepLines w:val="0"/>
        <w:numPr>
          <w:ilvl w:val="0"/>
          <w:numId w:val="18"/>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 xml:space="preserve">Jeżeli Procesor powierza przetwarzanie Danych osobowych </w:t>
      </w:r>
      <w:proofErr w:type="spellStart"/>
      <w:r w:rsidRPr="00172E7B">
        <w:rPr>
          <w:rFonts w:asciiTheme="minorHAnsi" w:hAnsiTheme="minorHAnsi" w:cs="Arial"/>
          <w:color w:val="auto"/>
          <w:sz w:val="20"/>
          <w:szCs w:val="20"/>
        </w:rPr>
        <w:t>Sub</w:t>
      </w:r>
      <w:proofErr w:type="spellEnd"/>
      <w:r w:rsidRPr="00172E7B">
        <w:rPr>
          <w:rFonts w:asciiTheme="minorHAnsi" w:hAnsiTheme="minorHAnsi" w:cs="Arial"/>
          <w:color w:val="auto"/>
          <w:sz w:val="20"/>
          <w:szCs w:val="20"/>
        </w:rPr>
        <w:t xml:space="preserve">-procesorowi, to zobowiązuje się zawrzeć tak ukształtowaną umowę pomiędzy nim a </w:t>
      </w:r>
      <w:proofErr w:type="spellStart"/>
      <w:r w:rsidRPr="00172E7B">
        <w:rPr>
          <w:rFonts w:asciiTheme="minorHAnsi" w:hAnsiTheme="minorHAnsi" w:cs="Arial"/>
          <w:color w:val="auto"/>
          <w:sz w:val="20"/>
          <w:szCs w:val="20"/>
        </w:rPr>
        <w:t>Sub</w:t>
      </w:r>
      <w:proofErr w:type="spellEnd"/>
      <w:r w:rsidRPr="00172E7B">
        <w:rPr>
          <w:rFonts w:asciiTheme="minorHAnsi" w:hAnsiTheme="minorHAnsi" w:cs="Arial"/>
          <w:color w:val="auto"/>
          <w:sz w:val="20"/>
          <w:szCs w:val="20"/>
        </w:rPr>
        <w:t xml:space="preserve">-procesorem, że wypowiedzenie Umowy powierzenia będzie powodowało jednoczesne rozwiązane umowy zawartej przez Procesora z </w:t>
      </w:r>
      <w:proofErr w:type="spellStart"/>
      <w:r w:rsidRPr="00172E7B">
        <w:rPr>
          <w:rFonts w:asciiTheme="minorHAnsi" w:hAnsiTheme="minorHAnsi" w:cs="Arial"/>
          <w:color w:val="auto"/>
          <w:sz w:val="20"/>
          <w:szCs w:val="20"/>
        </w:rPr>
        <w:t>Sub</w:t>
      </w:r>
      <w:proofErr w:type="spellEnd"/>
      <w:r w:rsidRPr="00172E7B">
        <w:rPr>
          <w:rFonts w:asciiTheme="minorHAnsi" w:hAnsiTheme="minorHAnsi" w:cs="Arial"/>
          <w:color w:val="auto"/>
          <w:sz w:val="20"/>
          <w:szCs w:val="20"/>
        </w:rPr>
        <w:t>-procesorem.</w:t>
      </w:r>
    </w:p>
    <w:p w14:paraId="1C4963A9" w14:textId="77777777" w:rsidR="008D345E" w:rsidRPr="00172E7B" w:rsidRDefault="008D345E" w:rsidP="008D345E">
      <w:pPr>
        <w:pStyle w:val="Nagwek1"/>
        <w:keepLines w:val="0"/>
        <w:numPr>
          <w:ilvl w:val="0"/>
          <w:numId w:val="1"/>
        </w:numPr>
        <w:spacing w:before="0" w:after="120" w:line="276" w:lineRule="auto"/>
        <w:ind w:left="357" w:hanging="357"/>
        <w:jc w:val="center"/>
        <w:rPr>
          <w:rFonts w:asciiTheme="minorHAnsi" w:hAnsiTheme="minorHAnsi"/>
          <w:sz w:val="20"/>
          <w:szCs w:val="20"/>
        </w:rPr>
      </w:pPr>
    </w:p>
    <w:p w14:paraId="468113C0" w14:textId="77777777" w:rsidR="008D345E" w:rsidRPr="00172E7B" w:rsidRDefault="008D345E" w:rsidP="008D345E">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Postanowienia końcowe</w:t>
      </w:r>
    </w:p>
    <w:p w14:paraId="60DF7FEB" w14:textId="77777777" w:rsidR="008D345E" w:rsidRPr="00172E7B" w:rsidRDefault="008D345E" w:rsidP="008D345E">
      <w:pPr>
        <w:pStyle w:val="Nagwek2"/>
        <w:keepNext w:val="0"/>
        <w:keepLines w:val="0"/>
        <w:numPr>
          <w:ilvl w:val="0"/>
          <w:numId w:val="20"/>
        </w:numPr>
        <w:spacing w:before="0" w:after="120" w:line="276" w:lineRule="auto"/>
        <w:rPr>
          <w:rFonts w:asciiTheme="minorHAnsi" w:eastAsia="Calibri" w:hAnsiTheme="minorHAnsi" w:cs="Arial"/>
          <w:b/>
          <w:color w:val="auto"/>
          <w:sz w:val="20"/>
          <w:szCs w:val="20"/>
        </w:rPr>
      </w:pPr>
      <w:r w:rsidRPr="00172E7B">
        <w:rPr>
          <w:rFonts w:asciiTheme="minorHAnsi" w:hAnsiTheme="minorHAnsi" w:cs="Arial"/>
          <w:color w:val="auto"/>
          <w:sz w:val="20"/>
          <w:szCs w:val="20"/>
        </w:rPr>
        <w:t>Umowa powierzenia wchodzi w życie z dniem jej zawarcia.</w:t>
      </w:r>
    </w:p>
    <w:p w14:paraId="793B4C09" w14:textId="77777777" w:rsidR="008D345E" w:rsidRPr="00172E7B" w:rsidRDefault="008D345E" w:rsidP="008D345E">
      <w:pPr>
        <w:pStyle w:val="Nagwek2"/>
        <w:keepNext w:val="0"/>
        <w:keepLines w:val="0"/>
        <w:numPr>
          <w:ilvl w:val="0"/>
          <w:numId w:val="20"/>
        </w:numPr>
        <w:spacing w:before="0" w:after="120" w:line="276" w:lineRule="auto"/>
        <w:rPr>
          <w:rFonts w:asciiTheme="minorHAnsi" w:hAnsiTheme="minorHAnsi" w:cs="Arial"/>
          <w:b/>
          <w:color w:val="auto"/>
          <w:sz w:val="20"/>
          <w:szCs w:val="20"/>
        </w:rPr>
      </w:pPr>
      <w:r w:rsidRPr="00172E7B">
        <w:rPr>
          <w:rFonts w:asciiTheme="minorHAnsi" w:eastAsia="SimSun" w:hAnsiTheme="minorHAnsi" w:cs="Arial"/>
          <w:color w:val="auto"/>
          <w:sz w:val="20"/>
          <w:szCs w:val="20"/>
          <w:lang w:eastAsia="zh-CN"/>
        </w:rPr>
        <w:t xml:space="preserve">Procesor nie </w:t>
      </w:r>
      <w:r w:rsidRPr="00172E7B">
        <w:rPr>
          <w:rFonts w:asciiTheme="minorHAnsi" w:hAnsiTheme="minorHAnsi" w:cs="Arial"/>
          <w:color w:val="auto"/>
          <w:sz w:val="20"/>
          <w:szCs w:val="20"/>
        </w:rPr>
        <w:t>może przenieść praw lub obowiązków wynikających z Umowy powierzenia na jakikolwiek podmiot bez uprzedniej zgody Administratora w formie pisemnej pod rygorem nieważności.</w:t>
      </w:r>
    </w:p>
    <w:p w14:paraId="72E0E429" w14:textId="77777777" w:rsidR="008D345E" w:rsidRPr="00172E7B" w:rsidRDefault="008D345E" w:rsidP="008D345E">
      <w:pPr>
        <w:pStyle w:val="Nagwek2"/>
        <w:keepNext w:val="0"/>
        <w:keepLines w:val="0"/>
        <w:numPr>
          <w:ilvl w:val="0"/>
          <w:numId w:val="20"/>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Zmiana danych kontaktowych Administratora nie stanowi zmiany Umowy powierzenia ani Umowy i wymaga jedynie notyfikacji Procesorowi.</w:t>
      </w:r>
    </w:p>
    <w:p w14:paraId="389DF281" w14:textId="77777777" w:rsidR="008D345E" w:rsidRPr="00172E7B" w:rsidRDefault="008D345E" w:rsidP="008D345E">
      <w:pPr>
        <w:pStyle w:val="Nagwek2"/>
        <w:keepNext w:val="0"/>
        <w:keepLines w:val="0"/>
        <w:numPr>
          <w:ilvl w:val="0"/>
          <w:numId w:val="20"/>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Do Umowy powierzenia zastosowanie ma prawo polskie.</w:t>
      </w:r>
    </w:p>
    <w:p w14:paraId="1E6D1136" w14:textId="77777777" w:rsidR="008D345E" w:rsidRPr="00172E7B" w:rsidRDefault="008D345E" w:rsidP="008D345E">
      <w:pPr>
        <w:pStyle w:val="Nagwek2"/>
        <w:keepNext w:val="0"/>
        <w:keepLines w:val="0"/>
        <w:numPr>
          <w:ilvl w:val="0"/>
          <w:numId w:val="20"/>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Wszelkie zmiany lub uzupełnienia Umowy powierzenia wymagają zachowania formy pisemnej pod rygorem nieważności.</w:t>
      </w:r>
    </w:p>
    <w:p w14:paraId="593A0FFE" w14:textId="77777777" w:rsidR="008D345E" w:rsidRPr="00172E7B" w:rsidRDefault="008D345E" w:rsidP="008D345E">
      <w:pPr>
        <w:pStyle w:val="Nagwek2"/>
        <w:keepNext w:val="0"/>
        <w:keepLines w:val="0"/>
        <w:numPr>
          <w:ilvl w:val="0"/>
          <w:numId w:val="20"/>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lastRenderedPageBreak/>
        <w:t>Sądem właściwym dla rozstrzygania sporów powstałych w związku z realizacją Umowy powierzenia jest sąd właściwy dla siedziby Administratora.</w:t>
      </w:r>
    </w:p>
    <w:p w14:paraId="23847923" w14:textId="77777777" w:rsidR="008D345E" w:rsidRPr="00172E7B" w:rsidRDefault="008D345E" w:rsidP="008D345E">
      <w:pPr>
        <w:pStyle w:val="Nagwek2"/>
        <w:keepNext w:val="0"/>
        <w:keepLines w:val="0"/>
        <w:numPr>
          <w:ilvl w:val="0"/>
          <w:numId w:val="20"/>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 xml:space="preserve">Umowę sporządzono w dwóch jednobrzmiących egzemplarzach, po jednym dla każdej ze Stron. </w:t>
      </w:r>
    </w:p>
    <w:p w14:paraId="2C2802D7" w14:textId="77777777" w:rsidR="008D345E" w:rsidRPr="00172E7B" w:rsidRDefault="008D345E" w:rsidP="008D345E">
      <w:pPr>
        <w:spacing w:after="120" w:line="276" w:lineRule="auto"/>
        <w:rPr>
          <w:rFonts w:cs="Arial"/>
          <w:szCs w:val="20"/>
        </w:rPr>
      </w:pPr>
    </w:p>
    <w:p w14:paraId="1601C4C1" w14:textId="77777777" w:rsidR="008D345E" w:rsidRPr="00172E7B" w:rsidRDefault="008D345E" w:rsidP="008D345E">
      <w:pPr>
        <w:spacing w:after="120" w:line="276" w:lineRule="auto"/>
        <w:rPr>
          <w:rFonts w:cs="Arial"/>
          <w:szCs w:val="20"/>
        </w:rPr>
      </w:pPr>
    </w:p>
    <w:tbl>
      <w:tblPr>
        <w:tblStyle w:val="Tabela-Siatka"/>
        <w:tblW w:w="8472" w:type="dxa"/>
        <w:tblLook w:val="04A0" w:firstRow="1" w:lastRow="0" w:firstColumn="1" w:lastColumn="0" w:noHBand="0" w:noVBand="1"/>
      </w:tblPr>
      <w:tblGrid>
        <w:gridCol w:w="3968"/>
        <w:gridCol w:w="1950"/>
        <w:gridCol w:w="2554"/>
      </w:tblGrid>
      <w:tr w:rsidR="008D345E" w:rsidRPr="00371D54" w14:paraId="7BC969D7" w14:textId="77777777" w:rsidTr="00896CBB">
        <w:tc>
          <w:tcPr>
            <w:tcW w:w="3968" w:type="dxa"/>
            <w:tcBorders>
              <w:top w:val="nil"/>
              <w:left w:val="nil"/>
              <w:right w:val="nil"/>
            </w:tcBorders>
            <w:shd w:val="clear" w:color="auto" w:fill="auto"/>
          </w:tcPr>
          <w:p w14:paraId="5CE5E100" w14:textId="77777777" w:rsidR="008D345E" w:rsidRPr="00172E7B" w:rsidRDefault="008D345E" w:rsidP="00896CBB">
            <w:pPr>
              <w:spacing w:after="120" w:line="276" w:lineRule="auto"/>
              <w:rPr>
                <w:rFonts w:cs="Arial"/>
                <w:szCs w:val="20"/>
              </w:rPr>
            </w:pPr>
          </w:p>
        </w:tc>
        <w:tc>
          <w:tcPr>
            <w:tcW w:w="1950" w:type="dxa"/>
            <w:tcBorders>
              <w:top w:val="nil"/>
              <w:left w:val="nil"/>
              <w:bottom w:val="nil"/>
              <w:right w:val="nil"/>
            </w:tcBorders>
            <w:shd w:val="clear" w:color="auto" w:fill="auto"/>
          </w:tcPr>
          <w:p w14:paraId="79F5A260" w14:textId="77777777" w:rsidR="008D345E" w:rsidRPr="00172E7B" w:rsidRDefault="008D345E" w:rsidP="00896CBB">
            <w:pPr>
              <w:spacing w:after="120" w:line="276" w:lineRule="auto"/>
              <w:rPr>
                <w:rFonts w:cs="Arial"/>
                <w:szCs w:val="20"/>
              </w:rPr>
            </w:pPr>
          </w:p>
        </w:tc>
        <w:tc>
          <w:tcPr>
            <w:tcW w:w="2554" w:type="dxa"/>
            <w:tcBorders>
              <w:top w:val="nil"/>
              <w:left w:val="nil"/>
              <w:right w:val="nil"/>
            </w:tcBorders>
            <w:shd w:val="clear" w:color="auto" w:fill="auto"/>
          </w:tcPr>
          <w:p w14:paraId="5F6333DC" w14:textId="77777777" w:rsidR="008D345E" w:rsidRPr="00172E7B" w:rsidRDefault="008D345E" w:rsidP="00896CBB">
            <w:pPr>
              <w:spacing w:after="120" w:line="276" w:lineRule="auto"/>
              <w:rPr>
                <w:rFonts w:cs="Arial"/>
                <w:szCs w:val="20"/>
              </w:rPr>
            </w:pPr>
          </w:p>
        </w:tc>
      </w:tr>
      <w:tr w:rsidR="008D345E" w:rsidRPr="00371D54" w14:paraId="381BBEC1" w14:textId="77777777" w:rsidTr="00896CBB">
        <w:tc>
          <w:tcPr>
            <w:tcW w:w="3968" w:type="dxa"/>
            <w:tcBorders>
              <w:left w:val="nil"/>
              <w:bottom w:val="nil"/>
              <w:right w:val="nil"/>
            </w:tcBorders>
            <w:shd w:val="clear" w:color="auto" w:fill="auto"/>
          </w:tcPr>
          <w:p w14:paraId="78EE6506" w14:textId="77777777" w:rsidR="008D345E" w:rsidRPr="00172E7B" w:rsidRDefault="008D345E" w:rsidP="00896CBB">
            <w:pPr>
              <w:spacing w:after="120" w:line="276" w:lineRule="auto"/>
              <w:jc w:val="center"/>
              <w:rPr>
                <w:rFonts w:cs="Arial"/>
                <w:b/>
                <w:bCs/>
                <w:szCs w:val="20"/>
              </w:rPr>
            </w:pPr>
            <w:r w:rsidRPr="00172E7B">
              <w:rPr>
                <w:rFonts w:cs="Arial"/>
                <w:b/>
                <w:bCs/>
                <w:szCs w:val="20"/>
              </w:rPr>
              <w:t>Sieć Badawcza Łukasiewicz – PORT Polski Ośrodek Rozwoju Technologii</w:t>
            </w:r>
          </w:p>
        </w:tc>
        <w:tc>
          <w:tcPr>
            <w:tcW w:w="1950" w:type="dxa"/>
            <w:tcBorders>
              <w:top w:val="nil"/>
              <w:left w:val="nil"/>
              <w:bottom w:val="nil"/>
              <w:right w:val="nil"/>
            </w:tcBorders>
            <w:shd w:val="clear" w:color="auto" w:fill="auto"/>
          </w:tcPr>
          <w:p w14:paraId="6CA68433" w14:textId="77777777" w:rsidR="008D345E" w:rsidRPr="00172E7B" w:rsidRDefault="008D345E" w:rsidP="00896CBB">
            <w:pPr>
              <w:spacing w:after="120" w:line="276" w:lineRule="auto"/>
              <w:rPr>
                <w:rFonts w:cs="Arial"/>
                <w:szCs w:val="20"/>
              </w:rPr>
            </w:pPr>
          </w:p>
        </w:tc>
        <w:tc>
          <w:tcPr>
            <w:tcW w:w="2554" w:type="dxa"/>
            <w:tcBorders>
              <w:left w:val="nil"/>
              <w:bottom w:val="nil"/>
              <w:right w:val="nil"/>
            </w:tcBorders>
            <w:shd w:val="clear" w:color="auto" w:fill="auto"/>
          </w:tcPr>
          <w:p w14:paraId="4B2A7D75" w14:textId="77777777" w:rsidR="008D345E" w:rsidRPr="00172E7B" w:rsidRDefault="008D345E" w:rsidP="00896CBB">
            <w:pPr>
              <w:spacing w:after="120" w:line="276" w:lineRule="auto"/>
              <w:jc w:val="center"/>
              <w:rPr>
                <w:rFonts w:cs="Arial"/>
                <w:szCs w:val="20"/>
              </w:rPr>
            </w:pPr>
            <w:r w:rsidRPr="00172E7B">
              <w:rPr>
                <w:rFonts w:cs="Arial"/>
                <w:b/>
                <w:szCs w:val="20"/>
              </w:rPr>
              <w:t>Procesor</w:t>
            </w:r>
          </w:p>
        </w:tc>
      </w:tr>
    </w:tbl>
    <w:p w14:paraId="1B71D65F" w14:textId="77777777" w:rsidR="008D345E" w:rsidRPr="00240219" w:rsidRDefault="008D345E" w:rsidP="008D345E">
      <w:pPr>
        <w:spacing w:after="0" w:line="276" w:lineRule="auto"/>
        <w:rPr>
          <w:b/>
          <w:bCs/>
          <w:szCs w:val="20"/>
        </w:rPr>
      </w:pPr>
    </w:p>
    <w:p w14:paraId="1728DAC2" w14:textId="77777777" w:rsidR="008D345E" w:rsidRDefault="008D345E"/>
    <w:sectPr w:rsidR="008D345E" w:rsidSect="0099379C">
      <w:pgSz w:w="11906" w:h="16838" w:code="9"/>
      <w:pgMar w:top="2325" w:right="1021" w:bottom="2155" w:left="2722" w:header="709"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10B8" w14:textId="77777777" w:rsidR="008030F1" w:rsidRPr="00371D54" w:rsidRDefault="00AB044B">
    <w:pPr>
      <w:pStyle w:val="Stopka"/>
      <w:rPr>
        <w:b w:val="0"/>
        <w:bCs/>
      </w:rPr>
    </w:pPr>
    <w:r w:rsidRPr="00371D54">
      <w:rPr>
        <w:b w:val="0"/>
        <w:bCs/>
      </w:rPr>
      <w:t xml:space="preserve">Strona </w:t>
    </w:r>
    <w:r w:rsidRPr="00371D54">
      <w:rPr>
        <w:b w:val="0"/>
        <w:bCs/>
        <w:sz w:val="24"/>
        <w:szCs w:val="24"/>
      </w:rPr>
      <w:fldChar w:fldCharType="begin"/>
    </w:r>
    <w:r w:rsidRPr="00371D54">
      <w:rPr>
        <w:b w:val="0"/>
        <w:bCs/>
      </w:rPr>
      <w:instrText>PAGE</w:instrText>
    </w:r>
    <w:r w:rsidRPr="00371D54">
      <w:rPr>
        <w:b w:val="0"/>
        <w:bCs/>
        <w:sz w:val="24"/>
        <w:szCs w:val="24"/>
      </w:rPr>
      <w:fldChar w:fldCharType="separate"/>
    </w:r>
    <w:r>
      <w:rPr>
        <w:b w:val="0"/>
        <w:bCs/>
        <w:noProof/>
      </w:rPr>
      <w:t>2</w:t>
    </w:r>
    <w:r w:rsidRPr="00371D54">
      <w:rPr>
        <w:b w:val="0"/>
        <w:bCs/>
        <w:sz w:val="24"/>
        <w:szCs w:val="24"/>
      </w:rPr>
      <w:fldChar w:fldCharType="end"/>
    </w:r>
    <w:r w:rsidRPr="00371D54">
      <w:rPr>
        <w:b w:val="0"/>
        <w:bCs/>
      </w:rPr>
      <w:t xml:space="preserve"> z </w:t>
    </w:r>
    <w:r w:rsidRPr="00371D54">
      <w:rPr>
        <w:b w:val="0"/>
        <w:bCs/>
        <w:sz w:val="24"/>
        <w:szCs w:val="24"/>
      </w:rPr>
      <w:fldChar w:fldCharType="begin"/>
    </w:r>
    <w:r w:rsidRPr="00371D54">
      <w:rPr>
        <w:b w:val="0"/>
        <w:bCs/>
      </w:rPr>
      <w:instrText>NUMPAGES</w:instrText>
    </w:r>
    <w:r w:rsidRPr="00371D54">
      <w:rPr>
        <w:b w:val="0"/>
        <w:bCs/>
        <w:sz w:val="24"/>
        <w:szCs w:val="24"/>
      </w:rPr>
      <w:fldChar w:fldCharType="separate"/>
    </w:r>
    <w:r>
      <w:rPr>
        <w:b w:val="0"/>
        <w:bCs/>
        <w:noProof/>
      </w:rPr>
      <w:t>33</w:t>
    </w:r>
    <w:r w:rsidRPr="00371D54">
      <w:rPr>
        <w:b w:val="0"/>
        <w:bCs/>
        <w:sz w:val="24"/>
        <w:szCs w:val="24"/>
      </w:rPr>
      <w:fldChar w:fldCharType="end"/>
    </w:r>
  </w:p>
  <w:p w14:paraId="015927B5" w14:textId="77777777" w:rsidR="008030F1" w:rsidRDefault="00AB044B">
    <w:pPr>
      <w:pStyle w:val="Stopka"/>
    </w:pPr>
    <w:r w:rsidRPr="00DA52A1">
      <w:rPr>
        <w:noProof/>
        <w:lang w:eastAsia="pl-PL"/>
      </w:rPr>
      <w:drawing>
        <wp:anchor distT="0" distB="0" distL="114300" distR="114300" simplePos="0" relativeHeight="251659264" behindDoc="1" locked="1" layoutInCell="1" allowOverlap="1" wp14:anchorId="23ACE91D" wp14:editId="3B77BDC0">
          <wp:simplePos x="0" y="0"/>
          <wp:positionH relativeFrom="column">
            <wp:posOffset>4589780</wp:posOffset>
          </wp:positionH>
          <wp:positionV relativeFrom="page">
            <wp:posOffset>9825990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0288" behindDoc="1" locked="1" layoutInCell="1" allowOverlap="1" wp14:anchorId="7BB73BC6" wp14:editId="3F7D10A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939AF55" w14:textId="77777777" w:rsidR="008030F1" w:rsidRDefault="00AB044B" w:rsidP="00A4666C">
                          <w:pPr>
                            <w:pStyle w:val="LukStopka-adres"/>
                          </w:pPr>
                          <w:r>
                            <w:t>Sieć Badawcza Łukasiewicz – PORT Polski Ośrodek Rozwoju Technologii</w:t>
                          </w:r>
                        </w:p>
                        <w:p w14:paraId="35085241" w14:textId="77777777" w:rsidR="008030F1" w:rsidRDefault="00AB044B" w:rsidP="00A4666C">
                          <w:pPr>
                            <w:pStyle w:val="LukStopka-adres"/>
                          </w:pPr>
                          <w:r>
                            <w:t xml:space="preserve">54-066 Wrocław, ul. </w:t>
                          </w:r>
                          <w:r>
                            <w:t>Stabłowicka 147, Tel: +48 71 734 77 77, Fax: +48 71 720 16 00</w:t>
                          </w:r>
                        </w:p>
                        <w:p w14:paraId="1B48638E" w14:textId="77777777" w:rsidR="008030F1" w:rsidRPr="001537F7" w:rsidRDefault="00AB044B" w:rsidP="00A4666C">
                          <w:pPr>
                            <w:pStyle w:val="LukStopka-adres"/>
                            <w:rPr>
                              <w:lang w:val="en-US"/>
                            </w:rPr>
                          </w:pPr>
                          <w:r w:rsidRPr="001537F7">
                            <w:rPr>
                              <w:lang w:val="en-US"/>
                            </w:rPr>
                            <w:t>E-mail: biuro@port.org.pl | NIP: 894 314 05 23, REGON: 386585168</w:t>
                          </w:r>
                        </w:p>
                        <w:p w14:paraId="431FED31" w14:textId="77777777" w:rsidR="008030F1" w:rsidRDefault="00AB044B" w:rsidP="00ED7972">
                          <w:pPr>
                            <w:pStyle w:val="LukStopka-adres"/>
                          </w:pPr>
                          <w:r>
                            <w:t xml:space="preserve">Sąd Rejonowy dla Wrocławia – Fabrycznej we Wrocławiu, VI Wydział Gospodarczy KRS, </w:t>
                          </w:r>
                        </w:p>
                        <w:p w14:paraId="3ADB49E4" w14:textId="77777777" w:rsidR="008030F1" w:rsidRPr="00ED7972" w:rsidRDefault="00AB044B" w:rsidP="006F645A">
                          <w:pPr>
                            <w:pStyle w:val="LukStopka-adres"/>
                          </w:pPr>
                          <w:r>
                            <w:t xml:space="preserve">Nr KRS: </w:t>
                          </w:r>
                          <w:r w:rsidRPr="008C26F3">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B73BC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7939AF55" w14:textId="77777777" w:rsidR="008030F1" w:rsidRDefault="00AB044B" w:rsidP="00A4666C">
                    <w:pPr>
                      <w:pStyle w:val="LukStopka-adres"/>
                    </w:pPr>
                    <w:r>
                      <w:t>Sieć Badawcza Łukasiewicz – PORT Polski Ośrodek Rozwoju Technologii</w:t>
                    </w:r>
                  </w:p>
                  <w:p w14:paraId="35085241" w14:textId="77777777" w:rsidR="008030F1" w:rsidRDefault="00AB044B" w:rsidP="00A4666C">
                    <w:pPr>
                      <w:pStyle w:val="LukStopka-adres"/>
                    </w:pPr>
                    <w:r>
                      <w:t xml:space="preserve">54-066 Wrocław, ul. </w:t>
                    </w:r>
                    <w:r>
                      <w:t>Stabłowicka 147, Tel: +48 71 734 77 77, Fax: +48 71 720 16 00</w:t>
                    </w:r>
                  </w:p>
                  <w:p w14:paraId="1B48638E" w14:textId="77777777" w:rsidR="008030F1" w:rsidRPr="001537F7" w:rsidRDefault="00AB044B" w:rsidP="00A4666C">
                    <w:pPr>
                      <w:pStyle w:val="LukStopka-adres"/>
                      <w:rPr>
                        <w:lang w:val="en-US"/>
                      </w:rPr>
                    </w:pPr>
                    <w:r w:rsidRPr="001537F7">
                      <w:rPr>
                        <w:lang w:val="en-US"/>
                      </w:rPr>
                      <w:t>E-mail: biuro@port.org.pl | NIP: 894 314 05 23, REGON: 386585168</w:t>
                    </w:r>
                  </w:p>
                  <w:p w14:paraId="431FED31" w14:textId="77777777" w:rsidR="008030F1" w:rsidRDefault="00AB044B" w:rsidP="00ED7972">
                    <w:pPr>
                      <w:pStyle w:val="LukStopka-adres"/>
                    </w:pPr>
                    <w:r>
                      <w:t xml:space="preserve">Sąd Rejonowy dla Wrocławia – Fabrycznej we Wrocławiu, VI Wydział Gospodarczy KRS, </w:t>
                    </w:r>
                  </w:p>
                  <w:p w14:paraId="3ADB49E4" w14:textId="77777777" w:rsidR="008030F1" w:rsidRPr="00ED7972" w:rsidRDefault="00AB044B" w:rsidP="006F645A">
                    <w:pPr>
                      <w:pStyle w:val="LukStopka-adres"/>
                    </w:pPr>
                    <w:r>
                      <w:t xml:space="preserve">Nr KRS: </w:t>
                    </w:r>
                    <w:r w:rsidRPr="008C26F3">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93E4" w14:textId="77777777" w:rsidR="008030F1" w:rsidRPr="00D06D36" w:rsidRDefault="00AB044B" w:rsidP="003317CA">
    <w:pPr>
      <w:pStyle w:val="LukStopka-adres"/>
      <w:rPr>
        <w:spacing w:val="2"/>
      </w:rPr>
    </w:pPr>
    <w:r>
      <w:rPr>
        <w:spacing w:val="2"/>
        <w:lang w:eastAsia="pl-PL"/>
      </w:rPr>
      <w:t>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18BD" w14:textId="77777777" w:rsidR="008030F1" w:rsidRDefault="00AB044B" w:rsidP="00D65799">
    <w:pPr>
      <w:pStyle w:val="Nagwek"/>
    </w:pPr>
    <w:r w:rsidRPr="005D102F">
      <w:rPr>
        <w:noProof/>
        <w:lang w:eastAsia="pl-PL"/>
      </w:rPr>
      <w:drawing>
        <wp:anchor distT="0" distB="0" distL="114300" distR="114300" simplePos="0" relativeHeight="251661312" behindDoc="1" locked="1" layoutInCell="1" allowOverlap="1" wp14:anchorId="38C57F77" wp14:editId="0BB7C27D">
          <wp:simplePos x="0" y="0"/>
          <wp:positionH relativeFrom="column">
            <wp:posOffset>-1423035</wp:posOffset>
          </wp:positionH>
          <wp:positionV relativeFrom="page">
            <wp:posOffset>494665</wp:posOffset>
          </wp:positionV>
          <wp:extent cx="791845" cy="160909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6AEC6" w14:textId="77777777" w:rsidR="008030F1" w:rsidRDefault="00AB044B"/>
  <w:p w14:paraId="2C9BD0E6" w14:textId="77777777" w:rsidR="008030F1" w:rsidRDefault="00AB04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D8C"/>
    <w:multiLevelType w:val="multilevel"/>
    <w:tmpl w:val="949A5D96"/>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 w15:restartNumberingAfterBreak="0">
    <w:nsid w:val="03662038"/>
    <w:multiLevelType w:val="multilevel"/>
    <w:tmpl w:val="9DE83686"/>
    <w:lvl w:ilvl="0">
      <w:start w:val="1"/>
      <w:numFmt w:val="bullet"/>
      <w:lvlText w:val=""/>
      <w:lvlJc w:val="left"/>
      <w:pPr>
        <w:ind w:left="2850" w:hanging="360"/>
      </w:pPr>
      <w:rPr>
        <w:rFonts w:ascii="Symbol" w:hAnsi="Symbol" w:cs="Symbol" w:hint="default"/>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2"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10A5F"/>
    <w:multiLevelType w:val="multilevel"/>
    <w:tmpl w:val="23E8CD3A"/>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4" w15:restartNumberingAfterBreak="0">
    <w:nsid w:val="0B4A3564"/>
    <w:multiLevelType w:val="multilevel"/>
    <w:tmpl w:val="B44E8474"/>
    <w:lvl w:ilvl="0">
      <w:start w:val="1"/>
      <w:numFmt w:val="decimal"/>
      <w:lvlText w:val="%1."/>
      <w:lvlJc w:val="left"/>
      <w:pPr>
        <w:ind w:left="493"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5" w15:restartNumberingAfterBreak="0">
    <w:nsid w:val="0B5A3AEF"/>
    <w:multiLevelType w:val="multilevel"/>
    <w:tmpl w:val="1C426B42"/>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E141210"/>
    <w:multiLevelType w:val="hybridMultilevel"/>
    <w:tmpl w:val="43C65C42"/>
    <w:lvl w:ilvl="0" w:tplc="9250879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20104ABA"/>
    <w:multiLevelType w:val="multilevel"/>
    <w:tmpl w:val="EFFEA52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412B09"/>
    <w:multiLevelType w:val="multilevel"/>
    <w:tmpl w:val="FA24CBC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4297B46"/>
    <w:multiLevelType w:val="multilevel"/>
    <w:tmpl w:val="21BEBC56"/>
    <w:lvl w:ilvl="0">
      <w:start w:val="1"/>
      <w:numFmt w:val="lowerLetter"/>
      <w:lvlText w:val="%1)"/>
      <w:lvlJc w:val="left"/>
      <w:pPr>
        <w:ind w:left="360" w:hanging="360"/>
      </w:pPr>
      <w:rPr>
        <w:b w:val="0"/>
        <w:bCs/>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C4746"/>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83D0B"/>
    <w:multiLevelType w:val="multilevel"/>
    <w:tmpl w:val="33D6F32E"/>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5" w15:restartNumberingAfterBreak="0">
    <w:nsid w:val="38A01756"/>
    <w:multiLevelType w:val="multilevel"/>
    <w:tmpl w:val="E7542B60"/>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6"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1D32A4"/>
    <w:multiLevelType w:val="multilevel"/>
    <w:tmpl w:val="6CCAE49C"/>
    <w:lvl w:ilvl="0">
      <w:start w:val="1"/>
      <w:numFmt w:val="decimal"/>
      <w:lvlText w:val="%1."/>
      <w:lvlJc w:val="left"/>
      <w:pPr>
        <w:ind w:left="493"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8" w15:restartNumberingAfterBreak="0">
    <w:nsid w:val="4C7F6764"/>
    <w:multiLevelType w:val="multilevel"/>
    <w:tmpl w:val="5D46C3B4"/>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9"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304931"/>
    <w:multiLevelType w:val="multilevel"/>
    <w:tmpl w:val="92A64C92"/>
    <w:lvl w:ilvl="0">
      <w:start w:val="1"/>
      <w:numFmt w:val="decimal"/>
      <w:lvlText w:val="%1."/>
      <w:lvlJc w:val="left"/>
      <w:pPr>
        <w:ind w:left="360"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1" w15:restartNumberingAfterBreak="0">
    <w:nsid w:val="5AB46E35"/>
    <w:multiLevelType w:val="multilevel"/>
    <w:tmpl w:val="D78254A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B035B0E"/>
    <w:multiLevelType w:val="multilevel"/>
    <w:tmpl w:val="487C2B0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3725B09"/>
    <w:multiLevelType w:val="multilevel"/>
    <w:tmpl w:val="4920D582"/>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4" w15:restartNumberingAfterBreak="0">
    <w:nsid w:val="64E91ADF"/>
    <w:multiLevelType w:val="multilevel"/>
    <w:tmpl w:val="AAD2CBF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483A0C"/>
    <w:multiLevelType w:val="multilevel"/>
    <w:tmpl w:val="09242FA2"/>
    <w:lvl w:ilvl="0">
      <w:start w:val="1"/>
      <w:numFmt w:val="decimal"/>
      <w:lvlText w:val="%1."/>
      <w:lvlJc w:val="left"/>
      <w:pPr>
        <w:ind w:left="493"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7" w15:restartNumberingAfterBreak="0">
    <w:nsid w:val="71784823"/>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380D4B"/>
    <w:multiLevelType w:val="multilevel"/>
    <w:tmpl w:val="40CC4BE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8104B1D"/>
    <w:multiLevelType w:val="hybridMultilevel"/>
    <w:tmpl w:val="954E6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1" w15:restartNumberingAfterBreak="0">
    <w:nsid w:val="7A8E5AB1"/>
    <w:multiLevelType w:val="multilevel"/>
    <w:tmpl w:val="22265A14"/>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2" w15:restartNumberingAfterBreak="0">
    <w:nsid w:val="7BCA5966"/>
    <w:multiLevelType w:val="multilevel"/>
    <w:tmpl w:val="DAE2C158"/>
    <w:lvl w:ilvl="0">
      <w:start w:val="1"/>
      <w:numFmt w:val="decimal"/>
      <w:lvlText w:val="§ %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5790709">
    <w:abstractNumId w:val="32"/>
  </w:num>
  <w:num w:numId="2" w16cid:durableId="1717654520">
    <w:abstractNumId w:val="21"/>
  </w:num>
  <w:num w:numId="3" w16cid:durableId="99299021">
    <w:abstractNumId w:val="20"/>
  </w:num>
  <w:num w:numId="4" w16cid:durableId="471101360">
    <w:abstractNumId w:val="28"/>
  </w:num>
  <w:num w:numId="5" w16cid:durableId="141510059">
    <w:abstractNumId w:val="8"/>
  </w:num>
  <w:num w:numId="6" w16cid:durableId="1804536428">
    <w:abstractNumId w:val="10"/>
  </w:num>
  <w:num w:numId="7" w16cid:durableId="194856649">
    <w:abstractNumId w:val="31"/>
  </w:num>
  <w:num w:numId="8" w16cid:durableId="1434325535">
    <w:abstractNumId w:val="5"/>
  </w:num>
  <w:num w:numId="9" w16cid:durableId="1817143927">
    <w:abstractNumId w:val="4"/>
  </w:num>
  <w:num w:numId="10" w16cid:durableId="924268603">
    <w:abstractNumId w:val="0"/>
  </w:num>
  <w:num w:numId="11" w16cid:durableId="1927685433">
    <w:abstractNumId w:val="18"/>
  </w:num>
  <w:num w:numId="12" w16cid:durableId="631441752">
    <w:abstractNumId w:val="14"/>
  </w:num>
  <w:num w:numId="13" w16cid:durableId="315957333">
    <w:abstractNumId w:val="22"/>
  </w:num>
  <w:num w:numId="14" w16cid:durableId="141847944">
    <w:abstractNumId w:val="15"/>
  </w:num>
  <w:num w:numId="15" w16cid:durableId="1182012117">
    <w:abstractNumId w:val="9"/>
  </w:num>
  <w:num w:numId="16" w16cid:durableId="546184935">
    <w:abstractNumId w:val="24"/>
  </w:num>
  <w:num w:numId="17" w16cid:durableId="717435856">
    <w:abstractNumId w:val="23"/>
  </w:num>
  <w:num w:numId="18" w16cid:durableId="2017534798">
    <w:abstractNumId w:val="17"/>
  </w:num>
  <w:num w:numId="19" w16cid:durableId="519203911">
    <w:abstractNumId w:val="3"/>
  </w:num>
  <w:num w:numId="20" w16cid:durableId="616451065">
    <w:abstractNumId w:val="26"/>
  </w:num>
  <w:num w:numId="21" w16cid:durableId="1177959492">
    <w:abstractNumId w:val="1"/>
  </w:num>
  <w:num w:numId="22" w16cid:durableId="712192105">
    <w:abstractNumId w:val="12"/>
  </w:num>
  <w:num w:numId="23" w16cid:durableId="1556894947">
    <w:abstractNumId w:val="25"/>
  </w:num>
  <w:num w:numId="24" w16cid:durableId="1591113782">
    <w:abstractNumId w:val="27"/>
  </w:num>
  <w:num w:numId="25" w16cid:durableId="1953784163">
    <w:abstractNumId w:val="2"/>
  </w:num>
  <w:num w:numId="26" w16cid:durableId="1819423079">
    <w:abstractNumId w:val="19"/>
  </w:num>
  <w:num w:numId="27" w16cid:durableId="62722903">
    <w:abstractNumId w:val="30"/>
  </w:num>
  <w:num w:numId="28" w16cid:durableId="356277876">
    <w:abstractNumId w:val="11"/>
  </w:num>
  <w:num w:numId="29" w16cid:durableId="1604219019">
    <w:abstractNumId w:val="6"/>
  </w:num>
  <w:num w:numId="30" w16cid:durableId="1187210561">
    <w:abstractNumId w:val="29"/>
  </w:num>
  <w:num w:numId="31" w16cid:durableId="808941256">
    <w:abstractNumId w:val="16"/>
  </w:num>
  <w:num w:numId="32" w16cid:durableId="456334719">
    <w:abstractNumId w:val="7"/>
  </w:num>
  <w:num w:numId="33" w16cid:durableId="1092047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5E"/>
    <w:rsid w:val="008D345E"/>
    <w:rsid w:val="00AB0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69FD"/>
  <w15:chartTrackingRefBased/>
  <w15:docId w15:val="{3FD82866-44E1-4DB5-8F85-0DE25887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345E"/>
    <w:pPr>
      <w:spacing w:after="280" w:line="280" w:lineRule="exact"/>
      <w:jc w:val="both"/>
    </w:pPr>
    <w:rPr>
      <w:color w:val="FFFFFF" w:themeColor="background1"/>
      <w:spacing w:val="4"/>
      <w:sz w:val="20"/>
    </w:rPr>
  </w:style>
  <w:style w:type="paragraph" w:styleId="Nagwek1">
    <w:name w:val="heading 1"/>
    <w:basedOn w:val="Normalny"/>
    <w:next w:val="Normalny"/>
    <w:link w:val="Nagwek1Znak"/>
    <w:uiPriority w:val="9"/>
    <w:rsid w:val="008D345E"/>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unhideWhenUsed/>
    <w:rsid w:val="008D34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345E"/>
    <w:rPr>
      <w:rFonts w:asciiTheme="majorHAnsi" w:eastAsiaTheme="majorEastAsia" w:hAnsiTheme="majorHAnsi" w:cstheme="majorBidi"/>
      <w:spacing w:val="4"/>
      <w:sz w:val="32"/>
      <w:szCs w:val="32"/>
    </w:rPr>
  </w:style>
  <w:style w:type="character" w:customStyle="1" w:styleId="Nagwek2Znak">
    <w:name w:val="Nagłówek 2 Znak"/>
    <w:basedOn w:val="Domylnaczcionkaakapitu"/>
    <w:link w:val="Nagwek2"/>
    <w:uiPriority w:val="9"/>
    <w:rsid w:val="008D345E"/>
    <w:rPr>
      <w:rFonts w:asciiTheme="majorHAnsi" w:eastAsiaTheme="majorEastAsia" w:hAnsiTheme="majorHAnsi" w:cstheme="majorBidi"/>
      <w:color w:val="2F5496" w:themeColor="accent1" w:themeShade="BF"/>
      <w:spacing w:val="4"/>
      <w:sz w:val="26"/>
      <w:szCs w:val="26"/>
    </w:rPr>
  </w:style>
  <w:style w:type="paragraph" w:styleId="Nagwek">
    <w:name w:val="header"/>
    <w:basedOn w:val="Normalny"/>
    <w:link w:val="NagwekZnak"/>
    <w:uiPriority w:val="99"/>
    <w:unhideWhenUsed/>
    <w:rsid w:val="008D34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345E"/>
    <w:rPr>
      <w:color w:val="FFFFFF" w:themeColor="background1"/>
      <w:spacing w:val="4"/>
      <w:sz w:val="20"/>
    </w:rPr>
  </w:style>
  <w:style w:type="paragraph" w:styleId="Stopka">
    <w:name w:val="footer"/>
    <w:basedOn w:val="Normalny"/>
    <w:link w:val="StopkaZnak"/>
    <w:uiPriority w:val="99"/>
    <w:unhideWhenUsed/>
    <w:rsid w:val="008D345E"/>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8D345E"/>
    <w:rPr>
      <w:b/>
      <w:color w:val="FFFFFF" w:themeColor="background1"/>
      <w:spacing w:val="4"/>
      <w:sz w:val="20"/>
    </w:rPr>
  </w:style>
  <w:style w:type="paragraph" w:customStyle="1" w:styleId="LukStopka-adres">
    <w:name w:val="Luk_Stopka-adres"/>
    <w:basedOn w:val="Normalny"/>
    <w:qFormat/>
    <w:rsid w:val="008D345E"/>
    <w:pPr>
      <w:spacing w:after="0" w:line="170" w:lineRule="exact"/>
      <w:jc w:val="left"/>
    </w:pPr>
    <w:rPr>
      <w:noProof/>
      <w:color w:val="44546A" w:themeColor="text2"/>
      <w:sz w:val="14"/>
      <w:szCs w:val="14"/>
    </w:rPr>
  </w:style>
  <w:style w:type="table" w:styleId="Tabela-Siatka">
    <w:name w:val="Table Grid"/>
    <w:basedOn w:val="Standardowy"/>
    <w:rsid w:val="008D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99"/>
    <w:semiHidden/>
    <w:qFormat/>
    <w:rsid w:val="008D345E"/>
  </w:style>
  <w:style w:type="paragraph" w:styleId="Tekstpodstawowy">
    <w:name w:val="Body Text"/>
    <w:basedOn w:val="Normalny"/>
    <w:link w:val="TekstpodstawowyZnak"/>
    <w:uiPriority w:val="99"/>
    <w:semiHidden/>
    <w:unhideWhenUsed/>
    <w:rsid w:val="008D345E"/>
    <w:pPr>
      <w:spacing w:after="120" w:line="276" w:lineRule="auto"/>
      <w:jc w:val="left"/>
    </w:pPr>
    <w:rPr>
      <w:color w:val="auto"/>
      <w:spacing w:val="0"/>
      <w:sz w:val="22"/>
    </w:rPr>
  </w:style>
  <w:style w:type="character" w:customStyle="1" w:styleId="TekstpodstawowyZnak1">
    <w:name w:val="Tekst podstawowy Znak1"/>
    <w:basedOn w:val="Domylnaczcionkaakapitu"/>
    <w:uiPriority w:val="99"/>
    <w:semiHidden/>
    <w:rsid w:val="008D345E"/>
    <w:rPr>
      <w:color w:val="FFFFFF" w:themeColor="background1"/>
      <w:spacing w:val="4"/>
      <w:sz w:val="20"/>
    </w:rPr>
  </w:style>
  <w:style w:type="paragraph" w:styleId="Akapitzlist">
    <w:name w:val="List Paragraph"/>
    <w:basedOn w:val="Normalny"/>
    <w:uiPriority w:val="34"/>
    <w:qFormat/>
    <w:rsid w:val="008D345E"/>
    <w:pPr>
      <w:spacing w:after="200" w:line="276" w:lineRule="auto"/>
      <w:ind w:left="720"/>
      <w:contextualSpacing/>
      <w:jc w:val="left"/>
    </w:pPr>
    <w:rPr>
      <w:rFonts w:eastAsiaTheme="minorEastAsia"/>
      <w:color w:val="auto"/>
      <w:spacing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4945</Words>
  <Characters>29672</Characters>
  <Application>Microsoft Office Word</Application>
  <DocSecurity>0</DocSecurity>
  <Lines>247</Lines>
  <Paragraphs>69</Paragraphs>
  <ScaleCrop>false</ScaleCrop>
  <Company/>
  <LinksUpToDate>false</LinksUpToDate>
  <CharactersWithSpaces>34548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Oczkowicz | Łukasiewicz - PORT</dc:creator>
  <cp:keywords/>
  <dc:description/>
  <cp:lastModifiedBy>Joanna Oczkowicz | Łukasiewicz - PORT</cp:lastModifiedBy>
  <cp:revision>2</cp:revision>
  <dcterms:created xsi:type="dcterms:W3CDTF">2023-01-09T13:22:00Z</dcterms:created>
  <dcterms:modified xsi:type="dcterms:W3CDTF">2023-01-09T13:23:00Z</dcterms:modified>
</cp:coreProperties>
</file>