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8FF45" w14:textId="024BD553" w:rsidR="00D61E22" w:rsidRDefault="00F31DBA" w:rsidP="001461F6">
      <w:pPr>
        <w:jc w:val="right"/>
      </w:pPr>
      <w:r>
        <w:t>Lwówek Śląski 0</w:t>
      </w:r>
      <w:r w:rsidR="001461F6">
        <w:t>7</w:t>
      </w:r>
      <w:r>
        <w:t>.05.2021</w:t>
      </w:r>
    </w:p>
    <w:p w14:paraId="51A001C6" w14:textId="7A1087B7" w:rsidR="00F31DBA" w:rsidRDefault="00F31DBA" w:rsidP="006C61DE">
      <w:r>
        <w:t>OR.272.2.2021/2</w:t>
      </w:r>
    </w:p>
    <w:p w14:paraId="24EA0E21" w14:textId="422CCD99" w:rsidR="00F31DBA" w:rsidRDefault="00F31DBA" w:rsidP="006C61DE"/>
    <w:p w14:paraId="4BD8369B" w14:textId="44A0F242" w:rsidR="00F31DBA" w:rsidRDefault="00F31DBA" w:rsidP="00F31DBA">
      <w:pPr>
        <w:jc w:val="center"/>
      </w:pPr>
      <w:r>
        <w:t>Odpowiedzi na pytania</w:t>
      </w:r>
      <w:r w:rsidR="00264C96">
        <w:t xml:space="preserve"> i zmiana terminu składania ofert</w:t>
      </w:r>
    </w:p>
    <w:p w14:paraId="1BB257C9" w14:textId="163106F9" w:rsidR="00F31DBA" w:rsidRDefault="00F31DBA" w:rsidP="006C61DE"/>
    <w:p w14:paraId="71E543C3" w14:textId="597F8D5B" w:rsidR="00F31DBA" w:rsidRDefault="00334D62" w:rsidP="006C61DE">
      <w:r>
        <w:tab/>
        <w:t>Na wstępie Zamawiający podkreśla, że wszelka komunikacja z wykonawcą powinna odbywać się w formie elektronicznej ze wskazaniem na moduł komunikacji w portalu platformazakupowa.pl. Próby kontaktu telefonicznego z Zamawiającym będą ignorowane.</w:t>
      </w:r>
    </w:p>
    <w:p w14:paraId="0D5EC975" w14:textId="0863487A" w:rsidR="00334D62" w:rsidRDefault="00334D62" w:rsidP="006C61DE"/>
    <w:p w14:paraId="63E021EC" w14:textId="1773CE1C" w:rsidR="00334D62" w:rsidRDefault="00334D62" w:rsidP="006C61DE">
      <w:r>
        <w:t>Do postępowania wpłynęły następujące pytania.</w:t>
      </w:r>
    </w:p>
    <w:p w14:paraId="50B6C10B" w14:textId="7855CCA0" w:rsidR="00334D62" w:rsidRDefault="00334D62" w:rsidP="006C61DE"/>
    <w:p w14:paraId="62948F99" w14:textId="5A533FDC" w:rsidR="00334D62" w:rsidRDefault="00334D62" w:rsidP="006C61DE">
      <w:r>
        <w:t xml:space="preserve">Pytanie: Część I, II oraz III apteczka z wyposażeniem - zamawiający w </w:t>
      </w:r>
      <w:proofErr w:type="spellStart"/>
      <w:r>
        <w:t>OPZ</w:t>
      </w:r>
      <w:proofErr w:type="spellEnd"/>
      <w:r>
        <w:t xml:space="preserve"> wymaga wymiary 24x22x12 cm podane wymiary nie są dostosowane do zawartości apteczki - proponujemy apteczkę  stalowa  ścienna - 30 - z wyposażeniem DIN 13157 Numer katalogowy: AS30</w:t>
      </w:r>
    </w:p>
    <w:p w14:paraId="46C5B6B5" w14:textId="0CB59965" w:rsidR="00334D62" w:rsidRDefault="00334D62" w:rsidP="006C61DE">
      <w:r>
        <w:t>Odpowiedź: Zamawiający nie może wskazywać jednoznacznie konkretnych artykułów</w:t>
      </w:r>
      <w:r w:rsidR="00B07323">
        <w:t>. Potwierdzenie lub zaprzeczenie będzie złamaniem zasady konkurencyjności</w:t>
      </w:r>
      <w:r w:rsidR="0097275E">
        <w:t xml:space="preserve"> i będzie formą oceny oferty przed jej złożeniem. </w:t>
      </w:r>
      <w:r w:rsidR="00B07323">
        <w:t xml:space="preserve"> Zamawiający dopuści w tym przypadku rozwiązania równoważne </w:t>
      </w:r>
      <w:r w:rsidR="00B106FF">
        <w:t xml:space="preserve">pod warunkiem, że proponowana apteczka będzie zawierać wymagany wyposażenie i funkcjonalność. </w:t>
      </w:r>
      <w:r w:rsidR="0071054A">
        <w:t xml:space="preserve">Podane w specyfikacji wymiary zostały określone jako minimalne. </w:t>
      </w:r>
    </w:p>
    <w:p w14:paraId="624131CD" w14:textId="77777777" w:rsidR="001461F6" w:rsidRDefault="001461F6" w:rsidP="006C61DE"/>
    <w:p w14:paraId="20D7EB17" w14:textId="7A206920" w:rsidR="0097275E" w:rsidRDefault="0097275E" w:rsidP="006C61DE">
      <w:r>
        <w:t xml:space="preserve">Pytanie </w:t>
      </w:r>
      <w:r w:rsidR="00334D62">
        <w:t xml:space="preserve">Część II </w:t>
      </w:r>
      <w:proofErr w:type="spellStart"/>
      <w:r w:rsidR="00334D62">
        <w:t>poz</w:t>
      </w:r>
      <w:proofErr w:type="spellEnd"/>
      <w:r w:rsidR="00334D62">
        <w:t xml:space="preserve"> 5 rolety do klasy wykładowej- po rozeznaniu rynku dostaliśmy informacje od producentów, że nie produkują rolet w podanych wymiarach maksymalna  wysokość 220 cm zaś szerokość 150 cm, proszę o informację jaki tym rolet Państwo proponują czy </w:t>
      </w:r>
      <w:r>
        <w:t>mogą</w:t>
      </w:r>
      <w:r w:rsidR="00334D62">
        <w:t xml:space="preserve"> być to dwie rolety? (zamiast jednej)</w:t>
      </w:r>
    </w:p>
    <w:p w14:paraId="2D75AF10" w14:textId="0EA0611D" w:rsidR="00F551ED" w:rsidRDefault="0097275E" w:rsidP="006C61DE">
      <w:r>
        <w:t xml:space="preserve">Odpowiedź: </w:t>
      </w:r>
      <w:r w:rsidRPr="0097275E">
        <w:t>Zamawiający nie może wskazywać jednoznacznie konkretnych artykułów</w:t>
      </w:r>
      <w:r>
        <w:t xml:space="preserve">, będzie to złamanie zasady konkurencyjności. Zamawiający formułując </w:t>
      </w:r>
      <w:r w:rsidR="00716AB7">
        <w:t xml:space="preserve">Opis Przedmiotu Zamówienia oczekiwał dostarczenia </w:t>
      </w:r>
      <w:r w:rsidR="006D45BB">
        <w:t>rolet,</w:t>
      </w:r>
      <w:r w:rsidR="00F551ED">
        <w:t xml:space="preserve"> które będą przykrywać całą niszę okienne. Zamawiający </w:t>
      </w:r>
      <w:r w:rsidR="006D45BB">
        <w:t>informuję,</w:t>
      </w:r>
      <w:r w:rsidR="00F551ED">
        <w:t xml:space="preserve"> że dopuści rozwiązanie równoważne w którym Wykonawca dostarczy i zainstaluje rolety zainstalowane w kasetach bezpośrednio na skrzydłach okiennych. </w:t>
      </w:r>
    </w:p>
    <w:p w14:paraId="3A55A270" w14:textId="77777777" w:rsidR="001461F6" w:rsidRDefault="001461F6" w:rsidP="006C61DE"/>
    <w:p w14:paraId="53E1C414" w14:textId="0245829A" w:rsidR="00F551ED" w:rsidRDefault="00F551ED" w:rsidP="006C61DE">
      <w:r>
        <w:t xml:space="preserve">Pytanie: </w:t>
      </w:r>
      <w:r w:rsidR="00334D62">
        <w:t xml:space="preserve">Część II </w:t>
      </w:r>
      <w:proofErr w:type="spellStart"/>
      <w:r w:rsidR="00334D62">
        <w:t>poz</w:t>
      </w:r>
      <w:proofErr w:type="spellEnd"/>
      <w:r w:rsidR="00334D62">
        <w:t xml:space="preserve"> 8 tablica szkolna biała </w:t>
      </w:r>
      <w:proofErr w:type="spellStart"/>
      <w:r w:rsidR="00334D62">
        <w:t>suchościeralna</w:t>
      </w:r>
      <w:proofErr w:type="spellEnd"/>
      <w:r w:rsidR="00334D62">
        <w:t>- zamawiający wymaga tablicę o wymiarach   250 x 120 cm nie ma takiej na rynku - proponujemy tablicę o wymiarach 240x120 cm (reszta parametrów bez zmian)</w:t>
      </w:r>
      <w:r>
        <w:t>.</w:t>
      </w:r>
    </w:p>
    <w:p w14:paraId="09B6873C" w14:textId="77777777" w:rsidR="003B2551" w:rsidRDefault="00F551ED" w:rsidP="006C61DE">
      <w:r>
        <w:t>Odpowiedź: Zamawiający dopuśc</w:t>
      </w:r>
      <w:r w:rsidR="006D45BB">
        <w:t xml:space="preserve">i </w:t>
      </w:r>
      <w:r w:rsidR="003B2551">
        <w:t xml:space="preserve">takie rozwiązanie jako równoważne do wymaganego. </w:t>
      </w:r>
    </w:p>
    <w:p w14:paraId="5B537F04" w14:textId="77777777" w:rsidR="001461F6" w:rsidRDefault="001461F6" w:rsidP="006C61DE"/>
    <w:p w14:paraId="3AFE2B5B" w14:textId="3FAFEE3D" w:rsidR="003B2551" w:rsidRDefault="003B2551" w:rsidP="006C61DE">
      <w:r>
        <w:t xml:space="preserve">Pytanie: </w:t>
      </w:r>
      <w:r w:rsidR="00334D62">
        <w:t xml:space="preserve">Część III </w:t>
      </w:r>
      <w:proofErr w:type="spellStart"/>
      <w:r w:rsidR="00334D62">
        <w:t>poz</w:t>
      </w:r>
      <w:proofErr w:type="spellEnd"/>
      <w:r w:rsidR="00334D62">
        <w:t xml:space="preserve"> 17 zmywarka do naczyń - produkt  archiwalny, prosimy o zaproponowanie przez Państwa innego produktu/ modelu ze względu za zabudowę </w:t>
      </w:r>
      <w:proofErr w:type="spellStart"/>
      <w:r w:rsidR="00334D62">
        <w:t>urzadzenia</w:t>
      </w:r>
      <w:proofErr w:type="spellEnd"/>
      <w:r w:rsidR="00334D62">
        <w:t xml:space="preserve">. </w:t>
      </w:r>
    </w:p>
    <w:p w14:paraId="254A840C" w14:textId="77777777" w:rsidR="003B2551" w:rsidRDefault="003B2551" w:rsidP="006C61DE">
      <w:r>
        <w:lastRenderedPageBreak/>
        <w:t xml:space="preserve">Odpowiedź: </w:t>
      </w:r>
      <w:r w:rsidRPr="0097275E">
        <w:t>Zamawiający nie może wskazywać jednoznacznie konkretnych artykułów</w:t>
      </w:r>
      <w:r>
        <w:t>, będzie to złamanie zasady konkurencyjności. Zamawiający dopuści rozwiązanie równoważne pod warunkiem spełnienia następujących warunków:</w:t>
      </w:r>
    </w:p>
    <w:p w14:paraId="17343A29" w14:textId="2AD28645" w:rsidR="003B2551" w:rsidRDefault="003B2551" w:rsidP="006C61DE">
      <w:r>
        <w:t>- montaż do zabudowy</w:t>
      </w:r>
      <w:r w:rsidR="00381372">
        <w:t>,</w:t>
      </w:r>
      <w:r>
        <w:t xml:space="preserve"> </w:t>
      </w:r>
    </w:p>
    <w:p w14:paraId="69701279" w14:textId="2D1F74D9" w:rsidR="00381372" w:rsidRDefault="003B2551" w:rsidP="006C61DE">
      <w:r>
        <w:t xml:space="preserve">- szerokość zmywarki </w:t>
      </w:r>
      <w:r w:rsidR="00381372">
        <w:t>60 cm,</w:t>
      </w:r>
    </w:p>
    <w:p w14:paraId="33692CCF" w14:textId="457C5D73" w:rsidR="00381372" w:rsidRDefault="00381372" w:rsidP="006C61DE">
      <w:r>
        <w:t>- klasa energetyczna A wg nowej kwalifikacji energetycznej (dawniej A+++),</w:t>
      </w:r>
    </w:p>
    <w:p w14:paraId="58516429" w14:textId="77777777" w:rsidR="00381372" w:rsidRDefault="00381372" w:rsidP="006C61DE">
      <w:r>
        <w:t>- posiadanie zintegrowanego panelu sterującego,</w:t>
      </w:r>
    </w:p>
    <w:p w14:paraId="5993341A" w14:textId="77777777" w:rsidR="00381372" w:rsidRDefault="00381372" w:rsidP="006C61DE">
      <w:r>
        <w:t xml:space="preserve">- posiadanie trybu programu Eco/krótki w którym czas mycia jest krótszy niż 30 min. </w:t>
      </w:r>
    </w:p>
    <w:p w14:paraId="08DFE71A" w14:textId="77777777" w:rsidR="001461F6" w:rsidRDefault="001461F6" w:rsidP="006C61DE"/>
    <w:p w14:paraId="53DA7B52" w14:textId="2D3C99AA" w:rsidR="00487895" w:rsidRDefault="00487895" w:rsidP="006C61DE">
      <w:r>
        <w:t xml:space="preserve">Pytanie: </w:t>
      </w:r>
      <w:r w:rsidR="00334D62">
        <w:t xml:space="preserve">Część III </w:t>
      </w:r>
      <w:proofErr w:type="spellStart"/>
      <w:r w:rsidR="00334D62">
        <w:t>poz</w:t>
      </w:r>
      <w:proofErr w:type="spellEnd"/>
      <w:r w:rsidR="00334D62">
        <w:t xml:space="preserve"> 22 ekspres do kawy i herbaty- produkt   archiwalny. Proponujemy zamiennik Siemens EQ.6 plus s500 TE655203RW </w:t>
      </w:r>
    </w:p>
    <w:p w14:paraId="01330B68" w14:textId="77777777" w:rsidR="009A1100" w:rsidRDefault="00487895" w:rsidP="006C61DE">
      <w:r>
        <w:t xml:space="preserve">Odpowiedź: </w:t>
      </w:r>
      <w:r w:rsidRPr="00487895">
        <w:t xml:space="preserve">Zamawiający nie może wskazywać jednoznacznie konkretnych artykułów. Potwierdzenie lub zaprzeczenie będzie złamaniem zasady konkurencyjności i będzie formą oceny oferty przed jej złożeniem.  </w:t>
      </w:r>
      <w:r w:rsidR="009A1100" w:rsidRPr="009A1100">
        <w:t>Zamawiający dopuści rozwiązanie równoważne pod warunkiem spełnienia następujących warunków:</w:t>
      </w:r>
    </w:p>
    <w:p w14:paraId="691FEA5D" w14:textId="77777777" w:rsidR="003172E6" w:rsidRPr="003172E6" w:rsidRDefault="003172E6" w:rsidP="003172E6">
      <w:r w:rsidRPr="003172E6">
        <w:t xml:space="preserve">- Ekspres automatyczny </w:t>
      </w:r>
    </w:p>
    <w:p w14:paraId="086EDDC3" w14:textId="77777777" w:rsidR="003172E6" w:rsidRPr="003172E6" w:rsidRDefault="003172E6" w:rsidP="003172E6">
      <w:r w:rsidRPr="003172E6">
        <w:t xml:space="preserve">- Ciśnienie: min 15 bar </w:t>
      </w:r>
    </w:p>
    <w:p w14:paraId="203E2B81" w14:textId="77777777" w:rsidR="003172E6" w:rsidRPr="003172E6" w:rsidRDefault="003172E6" w:rsidP="003172E6">
      <w:r w:rsidRPr="003172E6">
        <w:t xml:space="preserve">- Rodzaj kawy: ziarnista </w:t>
      </w:r>
    </w:p>
    <w:p w14:paraId="0C17A70B" w14:textId="77777777" w:rsidR="003172E6" w:rsidRPr="003172E6" w:rsidRDefault="003172E6" w:rsidP="003172E6">
      <w:r w:rsidRPr="003172E6">
        <w:t xml:space="preserve">- Wbudowany młynek: Tak </w:t>
      </w:r>
    </w:p>
    <w:p w14:paraId="027006CC" w14:textId="77777777" w:rsidR="003172E6" w:rsidRPr="003172E6" w:rsidRDefault="003172E6" w:rsidP="003172E6">
      <w:r w:rsidRPr="003172E6">
        <w:t xml:space="preserve">- filtr do wody </w:t>
      </w:r>
    </w:p>
    <w:p w14:paraId="1EC1839F" w14:textId="77777777" w:rsidR="003172E6" w:rsidRPr="003172E6" w:rsidRDefault="003172E6" w:rsidP="003172E6">
      <w:r w:rsidRPr="003172E6">
        <w:t xml:space="preserve">- Funkcje: automatyczne czyszczenie, automatyczne wyłączanie, personalizacja ustawień, podtrzymywanie temperatury, podgrzewanie filiżanek, spienianie mleka </w:t>
      </w:r>
    </w:p>
    <w:p w14:paraId="0CD41C0C" w14:textId="00E3377F" w:rsidR="009A1100" w:rsidRDefault="003172E6" w:rsidP="003172E6">
      <w:r w:rsidRPr="003172E6">
        <w:t>- pojemnik na mleko w zestawie</w:t>
      </w:r>
    </w:p>
    <w:p w14:paraId="2F18F06C" w14:textId="77777777" w:rsidR="00264C96" w:rsidRDefault="00264C96" w:rsidP="006C61DE"/>
    <w:p w14:paraId="7B06A3F6" w14:textId="550800F1" w:rsidR="002471E2" w:rsidRDefault="003172E6" w:rsidP="006C61DE">
      <w:r>
        <w:t xml:space="preserve">Pytanie: </w:t>
      </w:r>
      <w:r w:rsidR="00334D62">
        <w:t xml:space="preserve">Część III </w:t>
      </w:r>
      <w:proofErr w:type="spellStart"/>
      <w:r w:rsidR="00334D62">
        <w:t>poz</w:t>
      </w:r>
      <w:proofErr w:type="spellEnd"/>
      <w:r w:rsidR="00334D62">
        <w:t xml:space="preserve"> 29 </w:t>
      </w:r>
      <w:proofErr w:type="spellStart"/>
      <w:r w:rsidR="00334D62">
        <w:t>televizor</w:t>
      </w:r>
      <w:proofErr w:type="spellEnd"/>
      <w:r w:rsidR="00334D62">
        <w:t xml:space="preserve"> proponujemy Telewizor Toshiba 32LA3B63DG </w:t>
      </w:r>
      <w:proofErr w:type="spellStart"/>
      <w:r w:rsidR="00334D62">
        <w:t>DLED</w:t>
      </w:r>
      <w:proofErr w:type="spellEnd"/>
      <w:r w:rsidR="00334D62">
        <w:t xml:space="preserve"> 32'' Full </w:t>
      </w:r>
      <w:proofErr w:type="spellStart"/>
      <w:r w:rsidR="00334D62">
        <w:t>HD</w:t>
      </w:r>
      <w:proofErr w:type="spellEnd"/>
      <w:r w:rsidR="00334D62">
        <w:t xml:space="preserve"> Android</w:t>
      </w:r>
      <w:r w:rsidR="00334D62">
        <w:br/>
      </w:r>
      <w:r>
        <w:t>Odpowiedź: Zamawiający nie może wskazywać jednoznacznie konkretnych artykułów. Potwierdzenie lub zaprzeczenie będzie złamaniem zasady konkurencyjności i będzie formą oceny oferty przed jej złożeniem.  Zamawiający dopuści w tym przypadku rozwiązania równoważne pod warunkiem, że proponowana telewizor będzie zawierał następujące funkcje</w:t>
      </w:r>
      <w:r w:rsidR="002471E2">
        <w:t>:</w:t>
      </w:r>
    </w:p>
    <w:p w14:paraId="5A5B68A9" w14:textId="77777777" w:rsidR="002471E2" w:rsidRDefault="002471E2" w:rsidP="006C61DE">
      <w:r>
        <w:t>- Przekątna ekranu 32 cale</w:t>
      </w:r>
    </w:p>
    <w:p w14:paraId="6B7AFB02" w14:textId="77777777" w:rsidR="002471E2" w:rsidRDefault="002471E2" w:rsidP="006C61DE">
      <w:r>
        <w:t xml:space="preserve">- rozdzielczość obrazu </w:t>
      </w:r>
      <w:proofErr w:type="spellStart"/>
      <w:r>
        <w:t>HD</w:t>
      </w:r>
      <w:proofErr w:type="spellEnd"/>
    </w:p>
    <w:p w14:paraId="69A81FF1" w14:textId="1C30518B" w:rsidR="002471E2" w:rsidRDefault="002471E2" w:rsidP="002471E2">
      <w:pPr>
        <w:pStyle w:val="Default"/>
        <w:rPr>
          <w:sz w:val="22"/>
          <w:szCs w:val="22"/>
        </w:rPr>
      </w:pPr>
      <w:r>
        <w:t xml:space="preserve">- Klasa energetyczna min D w nowej skali (dawniej A) </w:t>
      </w:r>
      <w:r w:rsidR="00334D62">
        <w:br/>
      </w:r>
      <w:r>
        <w:t xml:space="preserve">- tonery </w:t>
      </w:r>
      <w:proofErr w:type="spellStart"/>
      <w:r>
        <w:rPr>
          <w:sz w:val="22"/>
          <w:szCs w:val="22"/>
        </w:rPr>
        <w:t>DVB</w:t>
      </w:r>
      <w:proofErr w:type="spellEnd"/>
      <w:r>
        <w:rPr>
          <w:sz w:val="22"/>
          <w:szCs w:val="22"/>
        </w:rPr>
        <w:t xml:space="preserve">-C, </w:t>
      </w:r>
      <w:proofErr w:type="spellStart"/>
      <w:r>
        <w:rPr>
          <w:sz w:val="22"/>
          <w:szCs w:val="22"/>
        </w:rPr>
        <w:t>DVB</w:t>
      </w:r>
      <w:proofErr w:type="spellEnd"/>
      <w:r>
        <w:rPr>
          <w:sz w:val="22"/>
          <w:szCs w:val="22"/>
        </w:rPr>
        <w:t xml:space="preserve">-T, DVB-T2 </w:t>
      </w:r>
    </w:p>
    <w:p w14:paraId="23543CD3" w14:textId="77777777" w:rsidR="003A2937" w:rsidRDefault="00C477D6" w:rsidP="002471E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- Smart tv/Android TV</w:t>
      </w:r>
      <w:r w:rsidR="003A2937">
        <w:rPr>
          <w:sz w:val="22"/>
          <w:szCs w:val="22"/>
        </w:rPr>
        <w:t xml:space="preserve"> </w:t>
      </w:r>
    </w:p>
    <w:p w14:paraId="04B509CE" w14:textId="072FD2A2" w:rsidR="00C477D6" w:rsidRDefault="003A2937" w:rsidP="002471E2">
      <w:pPr>
        <w:pStyle w:val="Default"/>
        <w:rPr>
          <w:sz w:val="22"/>
          <w:szCs w:val="22"/>
        </w:rPr>
      </w:pPr>
      <w:r>
        <w:t xml:space="preserve">- </w:t>
      </w:r>
      <w:r w:rsidRPr="003A2937">
        <w:t xml:space="preserve">Złącza: </w:t>
      </w:r>
      <w:proofErr w:type="spellStart"/>
      <w:r w:rsidRPr="003A2937">
        <w:t>Common</w:t>
      </w:r>
      <w:proofErr w:type="spellEnd"/>
      <w:r w:rsidRPr="003A2937">
        <w:t xml:space="preserve"> Interface, </w:t>
      </w:r>
      <w:proofErr w:type="spellStart"/>
      <w:r w:rsidRPr="003A2937">
        <w:t>HDMI</w:t>
      </w:r>
      <w:proofErr w:type="spellEnd"/>
      <w:r>
        <w:t xml:space="preserve"> min 3</w:t>
      </w:r>
      <w:r w:rsidRPr="003A2937">
        <w:t xml:space="preserve">, RJ-45, USB, wyjście słuchawkowe, złącze antenowe, złącze kompozytowe, </w:t>
      </w:r>
      <w:proofErr w:type="spellStart"/>
      <w:r w:rsidRPr="003A2937">
        <w:t>WiFi</w:t>
      </w:r>
      <w:proofErr w:type="spellEnd"/>
    </w:p>
    <w:p w14:paraId="0ADA8A66" w14:textId="7E8D20CA" w:rsidR="001822FD" w:rsidRDefault="003A2937" w:rsidP="006C61DE">
      <w:r>
        <w:t>- wyposażenie pilot, przewód zasilający, możliwość montażu na ścianie,</w:t>
      </w:r>
    </w:p>
    <w:p w14:paraId="0E63C2B6" w14:textId="71AE2E03" w:rsidR="001822FD" w:rsidRDefault="001822FD" w:rsidP="006C61DE"/>
    <w:p w14:paraId="371B268F" w14:textId="77777777" w:rsidR="00264C96" w:rsidRDefault="00264C96" w:rsidP="006C61DE"/>
    <w:p w14:paraId="25BEAAA4" w14:textId="6ACC3506" w:rsidR="00C477D6" w:rsidRDefault="00C477D6" w:rsidP="006C61DE">
      <w:r>
        <w:t>Pytanie: Jednocześnie kieruje zapytanie czy w związku z zaistniałą sytuacją jest możliwość przedłużenia składania ofert.  </w:t>
      </w:r>
    </w:p>
    <w:p w14:paraId="13F92D7E" w14:textId="3052CE89" w:rsidR="00C477D6" w:rsidRDefault="00C477D6" w:rsidP="006C61DE">
      <w:r>
        <w:t>Odpowiedź: Zamawiający wydłuża termin składania ofert</w:t>
      </w:r>
      <w:r w:rsidR="001461F6">
        <w:t xml:space="preserve"> do dnia 12.05.2021 roku do godziny 11:00. Otwarcie ofert zostanie przeprowadzone w dniu 12.05.2021 roku o godzinie 11:10 </w:t>
      </w:r>
    </w:p>
    <w:p w14:paraId="73CA33B6" w14:textId="6996BC43" w:rsidR="003B56C2" w:rsidRDefault="003B56C2" w:rsidP="006C61DE">
      <w:r>
        <w:t>Termin związania ofertą zostaje wydłużony do dnia 10.06.2021 roku.</w:t>
      </w:r>
    </w:p>
    <w:p w14:paraId="56C148AE" w14:textId="500E1C18" w:rsidR="00955F39" w:rsidRDefault="00955F39" w:rsidP="006C61DE"/>
    <w:p w14:paraId="4858993D" w14:textId="5010E655" w:rsidR="00955F39" w:rsidRDefault="00955F39" w:rsidP="00955F39">
      <w:pPr>
        <w:ind w:left="6096"/>
        <w:jc w:val="center"/>
      </w:pPr>
      <w:r>
        <w:t>STAROSTA LWÓWECKI</w:t>
      </w:r>
    </w:p>
    <w:p w14:paraId="33613CC5" w14:textId="497D505A" w:rsidR="00955F39" w:rsidRDefault="00955F39" w:rsidP="00955F39">
      <w:pPr>
        <w:ind w:left="6096"/>
        <w:jc w:val="center"/>
      </w:pPr>
      <w:r>
        <w:t>Daniel Koko</w:t>
      </w:r>
    </w:p>
    <w:p w14:paraId="67806C60" w14:textId="1BF5B418" w:rsidR="00955F39" w:rsidRDefault="00955F39" w:rsidP="00955F39">
      <w:pPr>
        <w:ind w:left="6096"/>
        <w:jc w:val="center"/>
      </w:pPr>
      <w:r>
        <w:t>/-/</w:t>
      </w:r>
    </w:p>
    <w:sectPr w:rsidR="00955F39" w:rsidSect="006C61DE">
      <w:headerReference w:type="default" r:id="rId7"/>
      <w:footerReference w:type="default" r:id="rId8"/>
      <w:pgSz w:w="11906" w:h="16838"/>
      <w:pgMar w:top="1134" w:right="1134" w:bottom="1276" w:left="1134" w:header="284" w:footer="4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A98C3" w14:textId="77777777" w:rsidR="00E53CC8" w:rsidRDefault="00E53CC8">
      <w:pPr>
        <w:spacing w:after="0" w:line="240" w:lineRule="auto"/>
      </w:pPr>
      <w:r>
        <w:separator/>
      </w:r>
    </w:p>
  </w:endnote>
  <w:endnote w:type="continuationSeparator" w:id="0">
    <w:p w14:paraId="243AC8D7" w14:textId="77777777" w:rsidR="00E53CC8" w:rsidRDefault="00E53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34136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AED8E2D" w14:textId="77777777" w:rsidR="006C61DE" w:rsidRPr="00BF289D" w:rsidRDefault="006C61DE" w:rsidP="006C61DE">
            <w:pPr>
              <w:pStyle w:val="Stopka"/>
              <w:jc w:val="right"/>
              <w:rPr>
                <w:sz w:val="16"/>
                <w:szCs w:val="16"/>
              </w:rPr>
            </w:pPr>
            <w:r w:rsidRPr="00BF289D">
              <w:rPr>
                <w:sz w:val="16"/>
                <w:szCs w:val="16"/>
              </w:rPr>
              <w:t xml:space="preserve">Strona </w:t>
            </w:r>
            <w:r w:rsidRPr="00BF289D">
              <w:rPr>
                <w:b/>
                <w:bCs/>
                <w:sz w:val="16"/>
                <w:szCs w:val="16"/>
              </w:rPr>
              <w:fldChar w:fldCharType="begin"/>
            </w:r>
            <w:r w:rsidRPr="00BF289D">
              <w:rPr>
                <w:b/>
                <w:bCs/>
                <w:sz w:val="16"/>
                <w:szCs w:val="16"/>
              </w:rPr>
              <w:instrText>PAGE</w:instrText>
            </w:r>
            <w:r w:rsidRPr="00BF289D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sz w:val="16"/>
                <w:szCs w:val="16"/>
              </w:rPr>
              <w:t>1</w:t>
            </w:r>
            <w:r w:rsidRPr="00BF289D">
              <w:rPr>
                <w:b/>
                <w:bCs/>
                <w:sz w:val="16"/>
                <w:szCs w:val="16"/>
              </w:rPr>
              <w:fldChar w:fldCharType="end"/>
            </w:r>
            <w:r w:rsidRPr="00BF289D">
              <w:rPr>
                <w:sz w:val="16"/>
                <w:szCs w:val="16"/>
              </w:rPr>
              <w:t xml:space="preserve"> z </w:t>
            </w:r>
            <w:r w:rsidRPr="00BF289D">
              <w:rPr>
                <w:b/>
                <w:bCs/>
                <w:sz w:val="16"/>
                <w:szCs w:val="16"/>
              </w:rPr>
              <w:fldChar w:fldCharType="begin"/>
            </w:r>
            <w:r w:rsidRPr="00BF289D">
              <w:rPr>
                <w:b/>
                <w:bCs/>
                <w:sz w:val="16"/>
                <w:szCs w:val="16"/>
              </w:rPr>
              <w:instrText>NUMPAGES</w:instrText>
            </w:r>
            <w:r w:rsidRPr="00BF289D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sz w:val="16"/>
                <w:szCs w:val="16"/>
              </w:rPr>
              <w:t>1</w:t>
            </w:r>
            <w:r w:rsidRPr="00BF289D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sdt>
    <w:sdtPr>
      <w:rPr>
        <w:sz w:val="16"/>
        <w:szCs w:val="16"/>
      </w:rPr>
      <w:id w:val="810570653"/>
      <w:docPartObj>
        <w:docPartGallery w:val="Page Numbers (Top of Page)"/>
        <w:docPartUnique/>
      </w:docPartObj>
    </w:sdtPr>
    <w:sdtEndPr/>
    <w:sdtContent>
      <w:sdt>
        <w:sdtPr>
          <w:rPr>
            <w:sz w:val="16"/>
            <w:szCs w:val="16"/>
          </w:rPr>
          <w:id w:val="-223301188"/>
          <w:docPartObj>
            <w:docPartGallery w:val="Page Numbers (Top of Page)"/>
            <w:docPartUnique/>
          </w:docPartObj>
        </w:sdtPr>
        <w:sdtEndPr/>
        <w:sdtContent>
          <w:p w14:paraId="46742BDD" w14:textId="77777777" w:rsidR="006C61DE" w:rsidRDefault="00993019" w:rsidP="006C61DE">
            <w:pPr>
              <w:pStyle w:val="Stopka"/>
              <w:rPr>
                <w:sz w:val="16"/>
                <w:szCs w:val="16"/>
              </w:rPr>
            </w:pPr>
            <w:r w:rsidRPr="00993019">
              <w:rPr>
                <w:sz w:val="16"/>
                <w:szCs w:val="16"/>
              </w:rPr>
              <w:t xml:space="preserve">Sprawę prowadzi: Michał Mruk, </w:t>
            </w:r>
            <w:r w:rsidRPr="00993019">
              <w:rPr>
                <w:sz w:val="16"/>
                <w:szCs w:val="16"/>
                <w:lang w:val="en-US"/>
              </w:rPr>
              <w:t xml:space="preserve">tel. 600 096 246 </w:t>
            </w:r>
            <w:proofErr w:type="spellStart"/>
            <w:r w:rsidRPr="00993019">
              <w:rPr>
                <w:sz w:val="16"/>
                <w:szCs w:val="16"/>
                <w:lang w:val="en-US"/>
              </w:rPr>
              <w:t>lub</w:t>
            </w:r>
            <w:proofErr w:type="spellEnd"/>
            <w:r w:rsidRPr="00993019">
              <w:rPr>
                <w:sz w:val="16"/>
                <w:szCs w:val="16"/>
                <w:lang w:val="en-US"/>
              </w:rPr>
              <w:t xml:space="preserve"> 75 782 36 53</w:t>
            </w:r>
            <w:r w:rsidRPr="00993019">
              <w:rPr>
                <w:sz w:val="16"/>
                <w:szCs w:val="16"/>
              </w:rPr>
              <w:t xml:space="preserve">, e-mail: </w:t>
            </w:r>
            <w:hyperlink r:id="rId1" w:history="1">
              <w:r w:rsidRPr="00993019">
                <w:rPr>
                  <w:rStyle w:val="Hipercze"/>
                  <w:sz w:val="16"/>
                  <w:szCs w:val="16"/>
                </w:rPr>
                <w:t>m.mruk@powiatlwowecki.pl</w:t>
              </w:r>
            </w:hyperlink>
            <w:r w:rsidRPr="00993019">
              <w:rPr>
                <w:sz w:val="16"/>
                <w:szCs w:val="16"/>
              </w:rPr>
              <w:t xml:space="preserve"> </w:t>
            </w:r>
          </w:p>
        </w:sdtContent>
      </w:sdt>
      <w:p w14:paraId="71C39D1E" w14:textId="77777777" w:rsidR="006C61DE" w:rsidRDefault="00E53CC8" w:rsidP="006C61DE">
        <w:pPr>
          <w:pStyle w:val="Stopka"/>
          <w:jc w:val="center"/>
          <w:rPr>
            <w:rFonts w:ascii="Tahoma" w:hAnsi="Tahoma" w:cs="Tahoma"/>
            <w:sz w:val="18"/>
            <w:szCs w:val="18"/>
          </w:rPr>
        </w:pPr>
      </w:p>
    </w:sdtContent>
  </w:sdt>
  <w:p w14:paraId="786F6DF3" w14:textId="77777777" w:rsidR="002C2016" w:rsidRPr="006C61DE" w:rsidRDefault="004B3CA3" w:rsidP="009F571D">
    <w:pPr>
      <w:pStyle w:val="Stopka"/>
      <w:jc w:val="center"/>
      <w:rPr>
        <w:sz w:val="16"/>
        <w:szCs w:val="16"/>
      </w:rPr>
    </w:pPr>
    <w:r w:rsidRPr="006C61DE">
      <w:rPr>
        <w:rFonts w:ascii="Tahoma" w:hAnsi="Tahoma" w:cs="Tahoma"/>
        <w:sz w:val="16"/>
        <w:szCs w:val="16"/>
      </w:rPr>
      <w:t xml:space="preserve">Projekt </w:t>
    </w:r>
    <w:r w:rsidRPr="006C61DE">
      <w:rPr>
        <w:rFonts w:ascii="Tahoma" w:hAnsi="Tahoma" w:cs="Tahoma"/>
        <w:b/>
        <w:sz w:val="16"/>
        <w:szCs w:val="16"/>
      </w:rPr>
      <w:t>„Kompleksowe wsparcie kształcenia w zawodzie dla Powiatu Lwóweckiego”</w:t>
    </w:r>
    <w:r w:rsidR="006C61DE">
      <w:rPr>
        <w:rFonts w:ascii="Tahoma" w:hAnsi="Tahoma" w:cs="Tahoma"/>
        <w:b/>
        <w:sz w:val="16"/>
        <w:szCs w:val="16"/>
      </w:rPr>
      <w:t xml:space="preserve"> </w:t>
    </w:r>
    <w:r w:rsidR="006C61DE" w:rsidRPr="006C61DE">
      <w:rPr>
        <w:rFonts w:ascii="Tahoma" w:hAnsi="Tahoma" w:cs="Tahoma"/>
        <w:b/>
        <w:bCs/>
        <w:sz w:val="16"/>
        <w:szCs w:val="16"/>
      </w:rPr>
      <w:t>RPDS.10.04.01-02-0016/19</w:t>
    </w:r>
    <w:r w:rsidRPr="006C61DE">
      <w:rPr>
        <w:rFonts w:ascii="Tahoma" w:hAnsi="Tahoma" w:cs="Tahoma"/>
        <w:sz w:val="16"/>
        <w:szCs w:val="16"/>
      </w:rPr>
      <w:br/>
      <w:t xml:space="preserve">– realizowany jest w ramach Regionalnego Programu Operacyjnego Województwa Dolnośląskiego na lata 2014-2020, </w:t>
    </w:r>
    <w:r w:rsidRPr="006C61DE">
      <w:rPr>
        <w:rFonts w:ascii="Tahoma" w:hAnsi="Tahoma" w:cs="Tahoma"/>
        <w:sz w:val="16"/>
        <w:szCs w:val="16"/>
      </w:rPr>
      <w:br/>
      <w:t>Oś Priorytetowa: 10 Edukacja, Działanie: 10.4 Dostosowanie systemów kształcenia i szkolenia zawodowego do potrzeb rynku pracy, Poddziałanie: 10.4.1 Dostosowanie systemów kształcenia i szkolenia zawodowego do potrzeb</w:t>
    </w:r>
    <w:r w:rsidRPr="006C61DE">
      <w:rPr>
        <w:rFonts w:ascii="Tahoma" w:hAnsi="Tahoma" w:cs="Tahoma"/>
        <w:b/>
        <w:sz w:val="16"/>
        <w:szCs w:val="16"/>
      </w:rPr>
      <w:t xml:space="preserve"> </w:t>
    </w:r>
    <w:r w:rsidRPr="006C61DE">
      <w:rPr>
        <w:rFonts w:ascii="Tahoma" w:hAnsi="Tahoma" w:cs="Tahoma"/>
        <w:sz w:val="16"/>
        <w:szCs w:val="16"/>
      </w:rPr>
      <w:t>rynku pracy - konkursy horyzontalne.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42F6E" w14:textId="77777777" w:rsidR="00E53CC8" w:rsidRDefault="00E53CC8">
      <w:pPr>
        <w:spacing w:after="0" w:line="240" w:lineRule="auto"/>
      </w:pPr>
      <w:r>
        <w:separator/>
      </w:r>
    </w:p>
  </w:footnote>
  <w:footnote w:type="continuationSeparator" w:id="0">
    <w:p w14:paraId="646E29DE" w14:textId="77777777" w:rsidR="00E53CC8" w:rsidRDefault="00E53C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44919" w14:textId="77777777" w:rsidR="00960520" w:rsidRDefault="004B3CA3" w:rsidP="00303678">
    <w:pPr>
      <w:pStyle w:val="Nagwek"/>
      <w:jc w:val="center"/>
      <w:rPr>
        <w:sz w:val="16"/>
        <w:szCs w:val="16"/>
      </w:rPr>
    </w:pPr>
    <w:r>
      <w:rPr>
        <w:noProof/>
      </w:rPr>
      <w:drawing>
        <wp:inline distT="0" distB="0" distL="0" distR="0" wp14:anchorId="15A390FF" wp14:editId="3EFE5097">
          <wp:extent cx="5755269" cy="519546"/>
          <wp:effectExtent l="0" t="0" r="0" b="0"/>
          <wp:docPr id="12" name="Obraz 0" descr="logoty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.jpg"/>
                  <pic:cNvPicPr/>
                </pic:nvPicPr>
                <pic:blipFill rotWithShape="1">
                  <a:blip r:embed="rId1"/>
                  <a:srcRect t="16234" b="22845"/>
                  <a:stretch/>
                </pic:blipFill>
                <pic:spPr bwMode="auto">
                  <a:xfrm>
                    <a:off x="0" y="0"/>
                    <a:ext cx="5759450" cy="51992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FE52DBA" w14:textId="77777777" w:rsidR="00FB3CE1" w:rsidRPr="00960520" w:rsidRDefault="00E53CC8" w:rsidP="00303678">
    <w:pPr>
      <w:pStyle w:val="Nagwek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877B3"/>
    <w:multiLevelType w:val="multilevel"/>
    <w:tmpl w:val="7D7C9B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56C79EE"/>
    <w:multiLevelType w:val="hybridMultilevel"/>
    <w:tmpl w:val="50F64956"/>
    <w:lvl w:ilvl="0" w:tplc="9C12D8DA">
      <w:start w:val="1"/>
      <w:numFmt w:val="upperRoman"/>
      <w:lvlText w:val="%1."/>
      <w:lvlJc w:val="right"/>
      <w:pPr>
        <w:ind w:left="360" w:hanging="360"/>
      </w:pPr>
      <w:rPr>
        <w:rFonts w:cs="Times New Roman"/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464B72DD"/>
    <w:multiLevelType w:val="hybridMultilevel"/>
    <w:tmpl w:val="7CBE227E"/>
    <w:lvl w:ilvl="0" w:tplc="C2B8B7F2">
      <w:start w:val="1"/>
      <w:numFmt w:val="decimal"/>
      <w:lvlText w:val="%1)"/>
      <w:lvlJc w:val="left"/>
      <w:pPr>
        <w:ind w:left="1245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96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68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40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12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4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56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28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005" w:hanging="180"/>
      </w:pPr>
      <w:rPr>
        <w:rFonts w:cs="Times New Roman"/>
      </w:rPr>
    </w:lvl>
  </w:abstractNum>
  <w:abstractNum w:abstractNumId="3" w15:restartNumberingAfterBreak="0">
    <w:nsid w:val="51945040"/>
    <w:multiLevelType w:val="hybridMultilevel"/>
    <w:tmpl w:val="DCF66DEC"/>
    <w:lvl w:ilvl="0" w:tplc="B380BF8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ED85C71"/>
    <w:multiLevelType w:val="hybridMultilevel"/>
    <w:tmpl w:val="767865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EE2BC5"/>
    <w:multiLevelType w:val="hybridMultilevel"/>
    <w:tmpl w:val="767865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DBA"/>
    <w:rsid w:val="000C5491"/>
    <w:rsid w:val="001461F6"/>
    <w:rsid w:val="001822FD"/>
    <w:rsid w:val="00192B88"/>
    <w:rsid w:val="00204379"/>
    <w:rsid w:val="002471E2"/>
    <w:rsid w:val="00264C96"/>
    <w:rsid w:val="00297952"/>
    <w:rsid w:val="003172E6"/>
    <w:rsid w:val="00334D62"/>
    <w:rsid w:val="00381372"/>
    <w:rsid w:val="00390D7D"/>
    <w:rsid w:val="003A2937"/>
    <w:rsid w:val="003B2551"/>
    <w:rsid w:val="003B56C2"/>
    <w:rsid w:val="00487895"/>
    <w:rsid w:val="004878D6"/>
    <w:rsid w:val="004B3CA3"/>
    <w:rsid w:val="00604B12"/>
    <w:rsid w:val="006C3EAA"/>
    <w:rsid w:val="006C61DE"/>
    <w:rsid w:val="006D45BB"/>
    <w:rsid w:val="006F08C6"/>
    <w:rsid w:val="0071054A"/>
    <w:rsid w:val="00716AB7"/>
    <w:rsid w:val="0074555B"/>
    <w:rsid w:val="007F1777"/>
    <w:rsid w:val="008F50E6"/>
    <w:rsid w:val="00955F39"/>
    <w:rsid w:val="0097275E"/>
    <w:rsid w:val="00993019"/>
    <w:rsid w:val="009A1100"/>
    <w:rsid w:val="00A56CE7"/>
    <w:rsid w:val="00B07323"/>
    <w:rsid w:val="00B106FF"/>
    <w:rsid w:val="00B422EB"/>
    <w:rsid w:val="00B8147C"/>
    <w:rsid w:val="00C207AF"/>
    <w:rsid w:val="00C477D6"/>
    <w:rsid w:val="00D61E22"/>
    <w:rsid w:val="00E53CC8"/>
    <w:rsid w:val="00E75B6C"/>
    <w:rsid w:val="00F31DBA"/>
    <w:rsid w:val="00F551ED"/>
    <w:rsid w:val="00FF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7EADD8"/>
  <w15:chartTrackingRefBased/>
  <w15:docId w15:val="{B080F0E2-79E5-4BA3-81CA-3EF3304E5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3C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3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3CA3"/>
  </w:style>
  <w:style w:type="paragraph" w:styleId="Stopka">
    <w:name w:val="footer"/>
    <w:basedOn w:val="Normalny"/>
    <w:link w:val="StopkaZnak"/>
    <w:uiPriority w:val="99"/>
    <w:unhideWhenUsed/>
    <w:rsid w:val="004B3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3CA3"/>
  </w:style>
  <w:style w:type="paragraph" w:styleId="Akapitzlist">
    <w:name w:val="List Paragraph"/>
    <w:basedOn w:val="Normalny"/>
    <w:uiPriority w:val="34"/>
    <w:qFormat/>
    <w:rsid w:val="004B3CA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3E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3EA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rsid w:val="006C61DE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93019"/>
    <w:rPr>
      <w:color w:val="605E5C"/>
      <w:shd w:val="clear" w:color="auto" w:fill="E1DFDD"/>
    </w:rPr>
  </w:style>
  <w:style w:type="paragraph" w:customStyle="1" w:styleId="Default">
    <w:name w:val="Default"/>
    <w:rsid w:val="002471E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.mruk@powiatlwowecki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mruk\Documents\Niestandardowe%20szablony%20pakietu%20Office\wsparcie%20kszta&#322;cenia%20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wsparcie kształcenia szablon</Template>
  <TotalTime>229</TotalTime>
  <Pages>3</Pages>
  <Words>663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Mruk Michal</cp:lastModifiedBy>
  <cp:revision>7</cp:revision>
  <cp:lastPrinted>2021-05-07T12:54:00Z</cp:lastPrinted>
  <dcterms:created xsi:type="dcterms:W3CDTF">2021-05-06T10:33:00Z</dcterms:created>
  <dcterms:modified xsi:type="dcterms:W3CDTF">2021-05-07T13:04:00Z</dcterms:modified>
</cp:coreProperties>
</file>