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E9B5" w14:textId="01E51EBF" w:rsidR="00E45EDB" w:rsidRDefault="00E45EDB" w:rsidP="00E45EDB">
      <w:pPr>
        <w:pStyle w:val="Nagwek"/>
        <w:spacing w:before="120" w:after="360"/>
      </w:pPr>
      <w:r w:rsidRPr="00E45EDB">
        <w:t xml:space="preserve">Znak sprawy: </w:t>
      </w:r>
      <w:bookmarkStart w:id="0" w:name="_Hlk34378418"/>
      <w:bookmarkStart w:id="1" w:name="_Hlk34378417"/>
      <w:r w:rsidR="005F2B9D">
        <w:t>CUW-DOR.271.</w:t>
      </w:r>
      <w:r w:rsidR="00334823">
        <w:t>15</w:t>
      </w:r>
      <w:r w:rsidRPr="00E45EDB">
        <w:t>.202</w:t>
      </w:r>
      <w:r w:rsidR="003F19DA">
        <w:t>2</w:t>
      </w:r>
      <w:r w:rsidRPr="00E45EDB">
        <w:t>.OZ</w:t>
      </w:r>
      <w:bookmarkEnd w:id="0"/>
      <w:bookmarkEnd w:id="1"/>
    </w:p>
    <w:p w14:paraId="0D662D73" w14:textId="23EA537F" w:rsidR="00025F4A" w:rsidRDefault="00025F4A" w:rsidP="00025F4A">
      <w:pPr>
        <w:pStyle w:val="Tekstpodstawowy"/>
      </w:pPr>
    </w:p>
    <w:p w14:paraId="6F91E3E2" w14:textId="77777777" w:rsidR="00025F4A" w:rsidRPr="00025F4A" w:rsidRDefault="00025F4A" w:rsidP="00025F4A">
      <w:pPr>
        <w:pStyle w:val="Tekstpodstawowy"/>
      </w:pPr>
    </w:p>
    <w:p w14:paraId="24709920" w14:textId="77777777" w:rsidR="00E45EDB" w:rsidRPr="00E45EDB" w:rsidRDefault="00E45EDB" w:rsidP="00E45EDB">
      <w:pPr>
        <w:tabs>
          <w:tab w:val="left" w:pos="4678"/>
        </w:tabs>
        <w:jc w:val="center"/>
        <w:rPr>
          <w:bCs/>
        </w:rPr>
      </w:pPr>
      <w:r w:rsidRPr="00E45EDB">
        <w:rPr>
          <w:bCs/>
        </w:rPr>
        <w:t xml:space="preserve">Centrum Usług Wspólnych w Kobylnicy </w:t>
      </w:r>
    </w:p>
    <w:p w14:paraId="0EAF2856" w14:textId="04BDA8D4" w:rsidR="00E45EDB" w:rsidRDefault="00E45EDB" w:rsidP="00E45EDB">
      <w:pPr>
        <w:tabs>
          <w:tab w:val="left" w:pos="4678"/>
        </w:tabs>
        <w:spacing w:after="1680"/>
        <w:jc w:val="center"/>
      </w:pPr>
      <w:r w:rsidRPr="00E45EDB">
        <w:t>ul. Wodna 20/2, 76–251 Kobylnica</w:t>
      </w:r>
    </w:p>
    <w:p w14:paraId="70AB1832" w14:textId="747583F2" w:rsidR="00E45EDB" w:rsidRPr="00A67D40" w:rsidRDefault="00A515D8" w:rsidP="00671790">
      <w:pPr>
        <w:pStyle w:val="Tytu"/>
        <w:spacing w:after="480"/>
        <w:rPr>
          <w:sz w:val="36"/>
          <w:szCs w:val="36"/>
        </w:rPr>
      </w:pPr>
      <w:r>
        <w:rPr>
          <w:sz w:val="36"/>
          <w:szCs w:val="36"/>
        </w:rPr>
        <w:t>S</w:t>
      </w:r>
      <w:r w:rsidR="00E45EDB" w:rsidRPr="00A67D40">
        <w:rPr>
          <w:sz w:val="36"/>
          <w:szCs w:val="36"/>
        </w:rPr>
        <w:t>pecyfikacja warunków zamówienia (SWZ)</w:t>
      </w:r>
    </w:p>
    <w:p w14:paraId="6ECC35C4" w14:textId="76EC8A28" w:rsidR="00E45EDB" w:rsidRPr="00567607" w:rsidRDefault="00E45EDB" w:rsidP="006D6E30">
      <w:pPr>
        <w:rPr>
          <w:b/>
        </w:rPr>
      </w:pPr>
      <w:r w:rsidRPr="00E45EDB">
        <w:rPr>
          <w:bCs/>
        </w:rPr>
        <w:t>W postępowaniu prowadzonym</w:t>
      </w:r>
      <w:r w:rsidRPr="00E45EDB">
        <w:t xml:space="preserve"> w trybie art. 275 pkt 1 o wartości zamówienia nieprzekraczającej progów unijnych o jakich stanowi art. 3 ustawy </w:t>
      </w:r>
      <w:bookmarkStart w:id="2" w:name="_Hlk64977386"/>
      <w:r w:rsidRPr="00E45EDB">
        <w:t xml:space="preserve">z 11 września 2019 r. </w:t>
      </w:r>
      <w:bookmarkStart w:id="3" w:name="_Hlk66280401"/>
      <w:r w:rsidRPr="00E45EDB">
        <w:t>–</w:t>
      </w:r>
      <w:bookmarkEnd w:id="3"/>
      <w:r w:rsidRPr="00E45EDB">
        <w:t xml:space="preserve"> Prawo zamówień publicznych pn.:</w:t>
      </w:r>
      <w:r w:rsidRPr="00E45EDB">
        <w:br/>
      </w:r>
      <w:bookmarkStart w:id="4" w:name="_Hlk103242314"/>
      <w:r w:rsidR="005F2B9D" w:rsidRPr="00567607">
        <w:rPr>
          <w:b/>
        </w:rPr>
        <w:t>„</w:t>
      </w:r>
      <w:bookmarkStart w:id="5" w:name="_Hlk101420280"/>
      <w:bookmarkEnd w:id="4"/>
      <w:r w:rsidR="005A17F0" w:rsidRPr="005A17F0">
        <w:rPr>
          <w:b/>
        </w:rPr>
        <w:t>Rewitalizacja przestrzeni publicznej w Sycewicach, inwestycje realizowane w miejscowościach , w których funkcjonowały zlikwidowane przedsiębiorstwa gospodarki rolnej</w:t>
      </w:r>
      <w:r w:rsidR="00277DCE" w:rsidRPr="00567607">
        <w:rPr>
          <w:b/>
        </w:rPr>
        <w:t>.”</w:t>
      </w:r>
      <w:bookmarkEnd w:id="5"/>
    </w:p>
    <w:p w14:paraId="5352DD49" w14:textId="77777777" w:rsidR="006D6E30" w:rsidRPr="00B92BA4" w:rsidRDefault="006D6E30" w:rsidP="006D6E30">
      <w:pPr>
        <w:rPr>
          <w:color w:val="FF0000"/>
          <w:sz w:val="28"/>
          <w:szCs w:val="28"/>
        </w:rPr>
      </w:pPr>
    </w:p>
    <w:bookmarkEnd w:id="2"/>
    <w:p w14:paraId="2B3786EE" w14:textId="77777777" w:rsidR="00E45EDB" w:rsidRPr="00E45EDB" w:rsidRDefault="00E45EDB" w:rsidP="00A67D40">
      <w:pPr>
        <w:spacing w:line="480" w:lineRule="auto"/>
      </w:pPr>
      <w:r w:rsidRPr="00E45EDB">
        <w:t>Komisja przetargowa:</w:t>
      </w:r>
    </w:p>
    <w:p w14:paraId="0C403381" w14:textId="77777777" w:rsidR="00E45EDB" w:rsidRPr="00E45EDB" w:rsidRDefault="0098039D" w:rsidP="00A67D40">
      <w:pPr>
        <w:numPr>
          <w:ilvl w:val="0"/>
          <w:numId w:val="1"/>
        </w:numPr>
        <w:tabs>
          <w:tab w:val="left" w:pos="284"/>
          <w:tab w:val="left" w:pos="426"/>
        </w:tabs>
        <w:suppressAutoHyphens/>
        <w:spacing w:line="480" w:lineRule="auto"/>
        <w:ind w:hanging="720"/>
        <w:rPr>
          <w:rFonts w:eastAsia="Calibri"/>
          <w:bCs/>
        </w:rPr>
      </w:pPr>
      <w:r>
        <w:rPr>
          <w:rFonts w:eastAsia="Calibri"/>
          <w:bCs/>
        </w:rPr>
        <w:t>Waldemar Matusik</w:t>
      </w:r>
    </w:p>
    <w:p w14:paraId="16048394" w14:textId="77777777" w:rsidR="00E21A3F" w:rsidRDefault="00F5547F" w:rsidP="00E21A3F">
      <w:pPr>
        <w:numPr>
          <w:ilvl w:val="0"/>
          <w:numId w:val="1"/>
        </w:numPr>
        <w:tabs>
          <w:tab w:val="left" w:pos="284"/>
          <w:tab w:val="left" w:pos="426"/>
        </w:tabs>
        <w:suppressAutoHyphens/>
        <w:spacing w:line="480" w:lineRule="auto"/>
        <w:ind w:hanging="720"/>
        <w:rPr>
          <w:rFonts w:eastAsia="Calibri"/>
          <w:bCs/>
        </w:rPr>
      </w:pPr>
      <w:r>
        <w:rPr>
          <w:rFonts w:eastAsia="Calibri"/>
          <w:bCs/>
        </w:rPr>
        <w:t xml:space="preserve">Tomasz </w:t>
      </w:r>
      <w:proofErr w:type="spellStart"/>
      <w:r>
        <w:rPr>
          <w:rFonts w:eastAsia="Calibri"/>
          <w:bCs/>
        </w:rPr>
        <w:t>Kontowicz</w:t>
      </w:r>
      <w:proofErr w:type="spellEnd"/>
    </w:p>
    <w:p w14:paraId="46388295" w14:textId="77777777" w:rsidR="00E21A3F" w:rsidRDefault="00E45EDB" w:rsidP="00E21A3F">
      <w:pPr>
        <w:numPr>
          <w:ilvl w:val="0"/>
          <w:numId w:val="1"/>
        </w:numPr>
        <w:tabs>
          <w:tab w:val="left" w:pos="284"/>
          <w:tab w:val="left" w:pos="426"/>
        </w:tabs>
        <w:suppressAutoHyphens/>
        <w:spacing w:line="480" w:lineRule="auto"/>
        <w:ind w:hanging="720"/>
        <w:rPr>
          <w:rFonts w:eastAsia="Calibri"/>
          <w:bCs/>
        </w:rPr>
      </w:pPr>
      <w:r w:rsidRPr="00E21A3F">
        <w:rPr>
          <w:rFonts w:eastAsia="Calibri"/>
          <w:bCs/>
        </w:rPr>
        <w:t>Anna Kowaleczka</w:t>
      </w:r>
    </w:p>
    <w:p w14:paraId="00F6625A" w14:textId="77777777" w:rsidR="00E21A3F" w:rsidRDefault="00E45EDB" w:rsidP="00E21A3F">
      <w:pPr>
        <w:numPr>
          <w:ilvl w:val="0"/>
          <w:numId w:val="1"/>
        </w:numPr>
        <w:tabs>
          <w:tab w:val="left" w:pos="284"/>
          <w:tab w:val="left" w:pos="426"/>
        </w:tabs>
        <w:suppressAutoHyphens/>
        <w:spacing w:line="480" w:lineRule="auto"/>
        <w:ind w:hanging="720"/>
        <w:rPr>
          <w:rFonts w:eastAsia="Calibri"/>
          <w:bCs/>
        </w:rPr>
      </w:pPr>
      <w:r w:rsidRPr="00E21A3F">
        <w:rPr>
          <w:rFonts w:eastAsia="Calibri"/>
          <w:bCs/>
        </w:rPr>
        <w:t>Katarzyna Pierzchalska</w:t>
      </w:r>
    </w:p>
    <w:p w14:paraId="0727D078" w14:textId="2A5FF79E" w:rsidR="00E45EDB" w:rsidRPr="00E21A3F" w:rsidRDefault="00E45EDB" w:rsidP="00E21A3F">
      <w:pPr>
        <w:numPr>
          <w:ilvl w:val="0"/>
          <w:numId w:val="1"/>
        </w:numPr>
        <w:tabs>
          <w:tab w:val="left" w:pos="284"/>
          <w:tab w:val="left" w:pos="426"/>
        </w:tabs>
        <w:suppressAutoHyphens/>
        <w:spacing w:line="480" w:lineRule="auto"/>
        <w:ind w:hanging="720"/>
        <w:rPr>
          <w:rFonts w:eastAsia="Calibri"/>
          <w:bCs/>
        </w:rPr>
      </w:pPr>
      <w:r w:rsidRPr="00E21A3F">
        <w:rPr>
          <w:rFonts w:eastAsia="Calibri"/>
          <w:bCs/>
        </w:rPr>
        <w:t>A</w:t>
      </w:r>
      <w:r w:rsidR="00334823">
        <w:rPr>
          <w:rFonts w:eastAsia="Calibri"/>
          <w:bCs/>
        </w:rPr>
        <w:t>nita Bogdańska</w:t>
      </w:r>
    </w:p>
    <w:p w14:paraId="1D7540CC" w14:textId="77777777" w:rsidR="00E45EDB" w:rsidRPr="00E45EDB" w:rsidRDefault="00E45EDB" w:rsidP="00E45EDB">
      <w:pPr>
        <w:tabs>
          <w:tab w:val="left" w:pos="284"/>
          <w:tab w:val="left" w:pos="426"/>
        </w:tabs>
        <w:suppressAutoHyphens/>
        <w:spacing w:before="480" w:line="480" w:lineRule="auto"/>
        <w:ind w:left="720"/>
        <w:jc w:val="right"/>
        <w:rPr>
          <w:rFonts w:eastAsia="Calibri"/>
          <w:bCs/>
        </w:rPr>
      </w:pPr>
      <w:r w:rsidRPr="00E45EDB">
        <w:rPr>
          <w:rFonts w:eastAsia="Calibri"/>
          <w:bCs/>
        </w:rPr>
        <w:t>Zatwierdziła:</w:t>
      </w:r>
    </w:p>
    <w:p w14:paraId="36438FBD" w14:textId="20F1929C" w:rsidR="00E45EDB" w:rsidRPr="00E45EDB" w:rsidRDefault="005F2B9D" w:rsidP="005F2B9D">
      <w:pPr>
        <w:spacing w:before="1440" w:after="3000"/>
        <w:jc w:val="center"/>
        <w:rPr>
          <w:b/>
        </w:rPr>
      </w:pPr>
      <w:r>
        <w:rPr>
          <w:b/>
        </w:rPr>
        <w:t xml:space="preserve">Kobylnica, </w:t>
      </w:r>
      <w:r w:rsidR="00B07F56" w:rsidRPr="00567607">
        <w:rPr>
          <w:b/>
        </w:rPr>
        <w:t>maj</w:t>
      </w:r>
      <w:r w:rsidR="00E45EDB" w:rsidRPr="00567607">
        <w:rPr>
          <w:b/>
        </w:rPr>
        <w:t xml:space="preserve"> 202</w:t>
      </w:r>
      <w:r w:rsidR="006C3F5B" w:rsidRPr="00567607">
        <w:rPr>
          <w:b/>
        </w:rPr>
        <w:t>2</w:t>
      </w:r>
      <w:r w:rsidR="00E45EDB" w:rsidRPr="00567607">
        <w:rPr>
          <w:b/>
        </w:rPr>
        <w:t xml:space="preserve"> r.</w:t>
      </w:r>
    </w:p>
    <w:p w14:paraId="58EE1BA4" w14:textId="26C2888C" w:rsidR="00E45EDB" w:rsidRPr="00E45EDB" w:rsidRDefault="00E45EDB" w:rsidP="00E45EDB">
      <w:pPr>
        <w:tabs>
          <w:tab w:val="center" w:pos="4514"/>
          <w:tab w:val="left" w:pos="6315"/>
        </w:tabs>
        <w:rPr>
          <w:b/>
        </w:rPr>
      </w:pPr>
      <w:r w:rsidRPr="00E45EDB">
        <w:rPr>
          <w:b/>
        </w:rPr>
        <w:lastRenderedPageBreak/>
        <w:tab/>
      </w:r>
      <w:r w:rsidR="006D6E30">
        <w:rPr>
          <w:b/>
        </w:rPr>
        <w:t>S</w:t>
      </w:r>
      <w:r w:rsidR="00D94F1E" w:rsidRPr="00E45EDB">
        <w:rPr>
          <w:b/>
        </w:rPr>
        <w:t>pis treści</w:t>
      </w:r>
      <w:r w:rsidRPr="00E45EDB">
        <w:rPr>
          <w:b/>
        </w:rPr>
        <w:tab/>
      </w:r>
    </w:p>
    <w:sdt>
      <w:sdtPr>
        <w:id w:val="129287270"/>
        <w:docPartObj>
          <w:docPartGallery w:val="Table of Contents"/>
          <w:docPartUnique/>
        </w:docPartObj>
      </w:sdtPr>
      <w:sdtEndPr/>
      <w:sdtContent>
        <w:p w14:paraId="41A739CB" w14:textId="6058B652" w:rsidR="00E45EDB" w:rsidRPr="00E45EDB" w:rsidRDefault="00DB76D4" w:rsidP="00E45EDB">
          <w:pPr>
            <w:pStyle w:val="Spistreci2"/>
            <w:rPr>
              <w:noProof/>
            </w:rPr>
          </w:pPr>
          <w:r w:rsidRPr="00E45EDB">
            <w:fldChar w:fldCharType="begin"/>
          </w:r>
          <w:r w:rsidR="00E45EDB" w:rsidRPr="00E45EDB">
            <w:instrText xml:space="preserve"> TOC \h \u \z </w:instrText>
          </w:r>
          <w:r w:rsidRPr="00E45EDB">
            <w:fldChar w:fldCharType="separate"/>
          </w:r>
          <w:hyperlink r:id="rId8" w:anchor="_Toc65239229" w:history="1">
            <w:r w:rsidR="00E45EDB" w:rsidRPr="00E45EDB">
              <w:rPr>
                <w:rStyle w:val="Hipercze"/>
                <w:b/>
                <w:bCs/>
                <w:noProof/>
              </w:rPr>
              <w:t>Rozdział I. Nazwa oraz adres Zamawiającego</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_Toc65239229 \h </w:instrText>
            </w:r>
            <w:r w:rsidRPr="00E45EDB">
              <w:rPr>
                <w:rStyle w:val="Hipercze"/>
                <w:noProof/>
                <w:webHidden/>
              </w:rPr>
            </w:r>
            <w:r w:rsidRPr="00E45EDB">
              <w:rPr>
                <w:rStyle w:val="Hipercze"/>
                <w:noProof/>
                <w:webHidden/>
              </w:rPr>
              <w:fldChar w:fldCharType="separate"/>
            </w:r>
            <w:r w:rsidR="00EE66A3">
              <w:rPr>
                <w:rStyle w:val="Hipercze"/>
                <w:noProof/>
                <w:webHidden/>
              </w:rPr>
              <w:t>3</w:t>
            </w:r>
            <w:r w:rsidRPr="00E45EDB">
              <w:rPr>
                <w:rStyle w:val="Hipercze"/>
                <w:noProof/>
                <w:webHidden/>
              </w:rPr>
              <w:fldChar w:fldCharType="end"/>
            </w:r>
          </w:hyperlink>
        </w:p>
        <w:p w14:paraId="47610B12" w14:textId="3104C6B4" w:rsidR="00E45EDB" w:rsidRPr="00E45EDB" w:rsidRDefault="000D16BC" w:rsidP="00E45EDB">
          <w:pPr>
            <w:pStyle w:val="Spistreci2"/>
            <w:rPr>
              <w:noProof/>
            </w:rPr>
          </w:pPr>
          <w:hyperlink r:id="rId9" w:anchor="_Toc65239230" w:history="1">
            <w:r w:rsidR="00E45EDB" w:rsidRPr="00E45EDB">
              <w:rPr>
                <w:rStyle w:val="Hipercze"/>
                <w:b/>
                <w:bCs/>
                <w:noProof/>
              </w:rPr>
              <w:t>Rozdział II. Tryb udzielania zamówienia</w:t>
            </w:r>
            <w:r w:rsidR="00E45EDB" w:rsidRPr="00E45EDB">
              <w:rPr>
                <w:rStyle w:val="Hipercze"/>
                <w:noProof/>
                <w:webHidden/>
              </w:rPr>
              <w:tab/>
            </w:r>
            <w:r w:rsidR="00DB76D4" w:rsidRPr="00E45EDB">
              <w:rPr>
                <w:rStyle w:val="Hipercze"/>
                <w:noProof/>
                <w:webHidden/>
              </w:rPr>
              <w:fldChar w:fldCharType="begin"/>
            </w:r>
            <w:r w:rsidR="00E45EDB" w:rsidRPr="00E45EDB">
              <w:rPr>
                <w:rStyle w:val="Hipercze"/>
                <w:noProof/>
                <w:webHidden/>
              </w:rPr>
              <w:instrText xml:space="preserve"> PAGEREF _Toc65239230 \h </w:instrText>
            </w:r>
            <w:r w:rsidR="00DB76D4" w:rsidRPr="00E45EDB">
              <w:rPr>
                <w:rStyle w:val="Hipercze"/>
                <w:noProof/>
                <w:webHidden/>
              </w:rPr>
            </w:r>
            <w:r w:rsidR="00DB76D4" w:rsidRPr="00E45EDB">
              <w:rPr>
                <w:rStyle w:val="Hipercze"/>
                <w:noProof/>
                <w:webHidden/>
              </w:rPr>
              <w:fldChar w:fldCharType="separate"/>
            </w:r>
            <w:r w:rsidR="00EE66A3">
              <w:rPr>
                <w:rStyle w:val="Hipercze"/>
                <w:noProof/>
                <w:webHidden/>
              </w:rPr>
              <w:t>3</w:t>
            </w:r>
            <w:r w:rsidR="00DB76D4" w:rsidRPr="00E45EDB">
              <w:rPr>
                <w:rStyle w:val="Hipercze"/>
                <w:noProof/>
                <w:webHidden/>
              </w:rPr>
              <w:fldChar w:fldCharType="end"/>
            </w:r>
          </w:hyperlink>
        </w:p>
        <w:p w14:paraId="70F281B6" w14:textId="1EE3C513" w:rsidR="00E45EDB" w:rsidRPr="00E45EDB" w:rsidRDefault="000D16BC" w:rsidP="00E45EDB">
          <w:pPr>
            <w:pStyle w:val="Spistreci2"/>
            <w:rPr>
              <w:noProof/>
            </w:rPr>
          </w:pPr>
          <w:hyperlink r:id="rId10" w:anchor="_Toc65239231" w:history="1">
            <w:r w:rsidR="00E45EDB" w:rsidRPr="00E45EDB">
              <w:rPr>
                <w:rStyle w:val="Hipercze"/>
                <w:b/>
                <w:bCs/>
                <w:noProof/>
              </w:rPr>
              <w:t>Rozdział III. Opis przedmiotu zamówienia</w:t>
            </w:r>
            <w:r w:rsidR="00E45EDB" w:rsidRPr="00E45EDB">
              <w:rPr>
                <w:rStyle w:val="Hipercze"/>
                <w:noProof/>
                <w:webHidden/>
              </w:rPr>
              <w:tab/>
            </w:r>
            <w:r w:rsidR="00DB76D4" w:rsidRPr="00E45EDB">
              <w:rPr>
                <w:rStyle w:val="Hipercze"/>
                <w:noProof/>
                <w:webHidden/>
              </w:rPr>
              <w:fldChar w:fldCharType="begin"/>
            </w:r>
            <w:r w:rsidR="00E45EDB" w:rsidRPr="00E45EDB">
              <w:rPr>
                <w:rStyle w:val="Hipercze"/>
                <w:noProof/>
                <w:webHidden/>
              </w:rPr>
              <w:instrText xml:space="preserve"> PAGEREF _Toc65239231 \h </w:instrText>
            </w:r>
            <w:r w:rsidR="00DB76D4" w:rsidRPr="00E45EDB">
              <w:rPr>
                <w:rStyle w:val="Hipercze"/>
                <w:noProof/>
                <w:webHidden/>
              </w:rPr>
            </w:r>
            <w:r w:rsidR="00DB76D4" w:rsidRPr="00E45EDB">
              <w:rPr>
                <w:rStyle w:val="Hipercze"/>
                <w:noProof/>
                <w:webHidden/>
              </w:rPr>
              <w:fldChar w:fldCharType="separate"/>
            </w:r>
            <w:r w:rsidR="00EE66A3">
              <w:rPr>
                <w:rStyle w:val="Hipercze"/>
                <w:noProof/>
                <w:webHidden/>
              </w:rPr>
              <w:t>4</w:t>
            </w:r>
            <w:r w:rsidR="00DB76D4" w:rsidRPr="00E45EDB">
              <w:rPr>
                <w:rStyle w:val="Hipercze"/>
                <w:noProof/>
                <w:webHidden/>
              </w:rPr>
              <w:fldChar w:fldCharType="end"/>
            </w:r>
          </w:hyperlink>
        </w:p>
        <w:p w14:paraId="22670A98" w14:textId="238D9B60" w:rsidR="00E45EDB" w:rsidRPr="00E45EDB" w:rsidRDefault="000D16BC" w:rsidP="00E45EDB">
          <w:pPr>
            <w:pStyle w:val="Spistreci2"/>
            <w:rPr>
              <w:noProof/>
            </w:rPr>
          </w:pPr>
          <w:hyperlink r:id="rId11" w:anchor="_Toc65239232" w:history="1">
            <w:r w:rsidR="00E45EDB" w:rsidRPr="00E45EDB">
              <w:rPr>
                <w:rStyle w:val="Hipercze"/>
                <w:b/>
                <w:bCs/>
                <w:noProof/>
              </w:rPr>
              <w:t>Rozdział IV. Podwykonawstwo</w:t>
            </w:r>
            <w:r w:rsidR="00E45EDB" w:rsidRPr="00E45EDB">
              <w:rPr>
                <w:rStyle w:val="Hipercze"/>
                <w:noProof/>
                <w:webHidden/>
              </w:rPr>
              <w:tab/>
            </w:r>
            <w:r w:rsidR="00DB76D4" w:rsidRPr="00E45EDB">
              <w:rPr>
                <w:rStyle w:val="Hipercze"/>
                <w:noProof/>
                <w:webHidden/>
              </w:rPr>
              <w:fldChar w:fldCharType="begin"/>
            </w:r>
            <w:r w:rsidR="00E45EDB" w:rsidRPr="00E45EDB">
              <w:rPr>
                <w:rStyle w:val="Hipercze"/>
                <w:noProof/>
                <w:webHidden/>
              </w:rPr>
              <w:instrText xml:space="preserve"> PAGEREF _Toc65239232 \h </w:instrText>
            </w:r>
            <w:r w:rsidR="00DB76D4" w:rsidRPr="00E45EDB">
              <w:rPr>
                <w:rStyle w:val="Hipercze"/>
                <w:noProof/>
                <w:webHidden/>
              </w:rPr>
            </w:r>
            <w:r w:rsidR="00DB76D4" w:rsidRPr="00E45EDB">
              <w:rPr>
                <w:rStyle w:val="Hipercze"/>
                <w:noProof/>
                <w:webHidden/>
              </w:rPr>
              <w:fldChar w:fldCharType="separate"/>
            </w:r>
            <w:r w:rsidR="00EE66A3">
              <w:rPr>
                <w:rStyle w:val="Hipercze"/>
                <w:noProof/>
                <w:webHidden/>
              </w:rPr>
              <w:t>9</w:t>
            </w:r>
            <w:r w:rsidR="00DB76D4" w:rsidRPr="00E45EDB">
              <w:rPr>
                <w:rStyle w:val="Hipercze"/>
                <w:noProof/>
                <w:webHidden/>
              </w:rPr>
              <w:fldChar w:fldCharType="end"/>
            </w:r>
          </w:hyperlink>
        </w:p>
        <w:p w14:paraId="660E3D36" w14:textId="18FD43E1" w:rsidR="00E45EDB" w:rsidRPr="00E45EDB" w:rsidRDefault="000D16BC" w:rsidP="00E45EDB">
          <w:pPr>
            <w:pStyle w:val="Spistreci2"/>
            <w:rPr>
              <w:noProof/>
            </w:rPr>
          </w:pPr>
          <w:hyperlink r:id="rId12" w:anchor="_Toc65239233" w:history="1">
            <w:r w:rsidR="00E45EDB" w:rsidRPr="00E45EDB">
              <w:rPr>
                <w:rStyle w:val="Hipercze"/>
                <w:b/>
                <w:bCs/>
                <w:noProof/>
              </w:rPr>
              <w:t>Rozdział V. Termin wykonania zamówienia</w:t>
            </w:r>
            <w:r w:rsidR="00E45EDB" w:rsidRPr="00E45EDB">
              <w:rPr>
                <w:rStyle w:val="Hipercze"/>
                <w:noProof/>
                <w:webHidden/>
              </w:rPr>
              <w:tab/>
            </w:r>
            <w:r w:rsidR="00DB76D4" w:rsidRPr="00E45EDB">
              <w:rPr>
                <w:rStyle w:val="Hipercze"/>
                <w:noProof/>
                <w:webHidden/>
              </w:rPr>
              <w:fldChar w:fldCharType="begin"/>
            </w:r>
            <w:r w:rsidR="00E45EDB" w:rsidRPr="00E45EDB">
              <w:rPr>
                <w:rStyle w:val="Hipercze"/>
                <w:noProof/>
                <w:webHidden/>
              </w:rPr>
              <w:instrText xml:space="preserve"> PAGEREF _Toc65239233 \h </w:instrText>
            </w:r>
            <w:r w:rsidR="00DB76D4" w:rsidRPr="00E45EDB">
              <w:rPr>
                <w:rStyle w:val="Hipercze"/>
                <w:noProof/>
                <w:webHidden/>
              </w:rPr>
            </w:r>
            <w:r w:rsidR="00DB76D4" w:rsidRPr="00E45EDB">
              <w:rPr>
                <w:rStyle w:val="Hipercze"/>
                <w:noProof/>
                <w:webHidden/>
              </w:rPr>
              <w:fldChar w:fldCharType="separate"/>
            </w:r>
            <w:r w:rsidR="00EE66A3">
              <w:rPr>
                <w:rStyle w:val="Hipercze"/>
                <w:noProof/>
                <w:webHidden/>
              </w:rPr>
              <w:t>10</w:t>
            </w:r>
            <w:r w:rsidR="00DB76D4" w:rsidRPr="00E45EDB">
              <w:rPr>
                <w:rStyle w:val="Hipercze"/>
                <w:noProof/>
                <w:webHidden/>
              </w:rPr>
              <w:fldChar w:fldCharType="end"/>
            </w:r>
          </w:hyperlink>
        </w:p>
        <w:p w14:paraId="4B4F3235" w14:textId="7871A3A1" w:rsidR="00E45EDB" w:rsidRPr="00E45EDB" w:rsidRDefault="000D16BC" w:rsidP="00E45EDB">
          <w:pPr>
            <w:pStyle w:val="Spistreci2"/>
            <w:rPr>
              <w:noProof/>
            </w:rPr>
          </w:pPr>
          <w:hyperlink r:id="rId13" w:anchor="_Toc65239234" w:history="1">
            <w:r w:rsidR="00E45EDB" w:rsidRPr="00E45EDB">
              <w:rPr>
                <w:rStyle w:val="Hipercze"/>
                <w:b/>
                <w:bCs/>
                <w:noProof/>
              </w:rPr>
              <w:t>Rozdział VI. Warunki udziału w postępowaniu</w:t>
            </w:r>
            <w:r w:rsidR="00E45EDB" w:rsidRPr="00E45EDB">
              <w:rPr>
                <w:rStyle w:val="Hipercze"/>
                <w:noProof/>
                <w:webHidden/>
              </w:rPr>
              <w:tab/>
            </w:r>
            <w:r w:rsidR="00DB76D4" w:rsidRPr="00E45EDB">
              <w:rPr>
                <w:rStyle w:val="Hipercze"/>
                <w:noProof/>
                <w:webHidden/>
              </w:rPr>
              <w:fldChar w:fldCharType="begin"/>
            </w:r>
            <w:r w:rsidR="00E45EDB" w:rsidRPr="00E45EDB">
              <w:rPr>
                <w:rStyle w:val="Hipercze"/>
                <w:noProof/>
                <w:webHidden/>
              </w:rPr>
              <w:instrText xml:space="preserve"> PAGEREF _Toc65239234 \h </w:instrText>
            </w:r>
            <w:r w:rsidR="00DB76D4" w:rsidRPr="00E45EDB">
              <w:rPr>
                <w:rStyle w:val="Hipercze"/>
                <w:noProof/>
                <w:webHidden/>
              </w:rPr>
            </w:r>
            <w:r w:rsidR="00DB76D4" w:rsidRPr="00E45EDB">
              <w:rPr>
                <w:rStyle w:val="Hipercze"/>
                <w:noProof/>
                <w:webHidden/>
              </w:rPr>
              <w:fldChar w:fldCharType="separate"/>
            </w:r>
            <w:r w:rsidR="00EE66A3">
              <w:rPr>
                <w:rStyle w:val="Hipercze"/>
                <w:noProof/>
                <w:webHidden/>
              </w:rPr>
              <w:t>10</w:t>
            </w:r>
            <w:r w:rsidR="00DB76D4" w:rsidRPr="00E45EDB">
              <w:rPr>
                <w:rStyle w:val="Hipercze"/>
                <w:noProof/>
                <w:webHidden/>
              </w:rPr>
              <w:fldChar w:fldCharType="end"/>
            </w:r>
          </w:hyperlink>
        </w:p>
        <w:p w14:paraId="3846032E" w14:textId="0A8A1A5E" w:rsidR="00E45EDB" w:rsidRPr="00E45EDB" w:rsidRDefault="000D16BC" w:rsidP="00E45EDB">
          <w:pPr>
            <w:pStyle w:val="Spistreci2"/>
            <w:rPr>
              <w:noProof/>
            </w:rPr>
          </w:pPr>
          <w:hyperlink r:id="rId14" w:anchor="_Toc65239235" w:history="1">
            <w:r w:rsidR="00E45EDB" w:rsidRPr="00E45EDB">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E45EDB" w:rsidRPr="00E45EDB">
              <w:rPr>
                <w:rStyle w:val="Hipercze"/>
                <w:noProof/>
                <w:webHidden/>
              </w:rPr>
              <w:tab/>
            </w:r>
            <w:r w:rsidR="00DB76D4" w:rsidRPr="00E45EDB">
              <w:rPr>
                <w:rStyle w:val="Hipercze"/>
                <w:noProof/>
                <w:webHidden/>
              </w:rPr>
              <w:fldChar w:fldCharType="begin"/>
            </w:r>
            <w:r w:rsidR="00E45EDB" w:rsidRPr="00E45EDB">
              <w:rPr>
                <w:rStyle w:val="Hipercze"/>
                <w:noProof/>
                <w:webHidden/>
              </w:rPr>
              <w:instrText xml:space="preserve"> PAGEREF _Toc65239235 \h </w:instrText>
            </w:r>
            <w:r w:rsidR="00DB76D4" w:rsidRPr="00E45EDB">
              <w:rPr>
                <w:rStyle w:val="Hipercze"/>
                <w:noProof/>
                <w:webHidden/>
              </w:rPr>
            </w:r>
            <w:r w:rsidR="00DB76D4" w:rsidRPr="00E45EDB">
              <w:rPr>
                <w:rStyle w:val="Hipercze"/>
                <w:noProof/>
                <w:webHidden/>
              </w:rPr>
              <w:fldChar w:fldCharType="separate"/>
            </w:r>
            <w:r w:rsidR="00EE66A3">
              <w:rPr>
                <w:rStyle w:val="Hipercze"/>
                <w:noProof/>
                <w:webHidden/>
              </w:rPr>
              <w:t>13</w:t>
            </w:r>
            <w:r w:rsidR="00DB76D4" w:rsidRPr="00E45EDB">
              <w:rPr>
                <w:rStyle w:val="Hipercze"/>
                <w:noProof/>
                <w:webHidden/>
              </w:rPr>
              <w:fldChar w:fldCharType="end"/>
            </w:r>
          </w:hyperlink>
        </w:p>
        <w:p w14:paraId="70F4D313" w14:textId="0E56664F" w:rsidR="00E45EDB" w:rsidRPr="00E45EDB" w:rsidRDefault="000D16BC" w:rsidP="00E45EDB">
          <w:pPr>
            <w:pStyle w:val="Spistreci2"/>
            <w:rPr>
              <w:noProof/>
            </w:rPr>
          </w:pPr>
          <w:hyperlink r:id="rId15" w:anchor="_Toc65239236" w:history="1">
            <w:r w:rsidR="00E45EDB" w:rsidRPr="00E45EDB">
              <w:rPr>
                <w:rStyle w:val="Hipercze"/>
                <w:b/>
                <w:bCs/>
                <w:noProof/>
              </w:rPr>
              <w:t>Rozdział VIII. Poleganie na zasobach innych podmiotów</w:t>
            </w:r>
            <w:r w:rsidR="00E45EDB" w:rsidRPr="00E45EDB">
              <w:rPr>
                <w:rStyle w:val="Hipercze"/>
                <w:noProof/>
                <w:webHidden/>
              </w:rPr>
              <w:tab/>
            </w:r>
            <w:r w:rsidR="00DB76D4" w:rsidRPr="00E45EDB">
              <w:rPr>
                <w:rStyle w:val="Hipercze"/>
                <w:noProof/>
                <w:webHidden/>
              </w:rPr>
              <w:fldChar w:fldCharType="begin"/>
            </w:r>
            <w:r w:rsidR="00E45EDB" w:rsidRPr="00E45EDB">
              <w:rPr>
                <w:rStyle w:val="Hipercze"/>
                <w:noProof/>
                <w:webHidden/>
              </w:rPr>
              <w:instrText xml:space="preserve"> PAGEREF _Toc65239236 \h </w:instrText>
            </w:r>
            <w:r w:rsidR="00DB76D4" w:rsidRPr="00E45EDB">
              <w:rPr>
                <w:rStyle w:val="Hipercze"/>
                <w:noProof/>
                <w:webHidden/>
              </w:rPr>
            </w:r>
            <w:r w:rsidR="00DB76D4" w:rsidRPr="00E45EDB">
              <w:rPr>
                <w:rStyle w:val="Hipercze"/>
                <w:noProof/>
                <w:webHidden/>
              </w:rPr>
              <w:fldChar w:fldCharType="separate"/>
            </w:r>
            <w:r w:rsidR="00EE66A3">
              <w:rPr>
                <w:rStyle w:val="Hipercze"/>
                <w:noProof/>
                <w:webHidden/>
              </w:rPr>
              <w:t>15</w:t>
            </w:r>
            <w:r w:rsidR="00DB76D4" w:rsidRPr="00E45EDB">
              <w:rPr>
                <w:rStyle w:val="Hipercze"/>
                <w:noProof/>
                <w:webHidden/>
              </w:rPr>
              <w:fldChar w:fldCharType="end"/>
            </w:r>
          </w:hyperlink>
        </w:p>
        <w:p w14:paraId="7B527829" w14:textId="3FC8638D" w:rsidR="00E45EDB" w:rsidRPr="00E45EDB" w:rsidRDefault="000D16BC" w:rsidP="00E45EDB">
          <w:pPr>
            <w:pStyle w:val="Spistreci2"/>
            <w:rPr>
              <w:noProof/>
            </w:rPr>
          </w:pPr>
          <w:hyperlink r:id="rId16" w:anchor="_Toc65239237" w:history="1">
            <w:r w:rsidR="00E45EDB" w:rsidRPr="00E45EDB">
              <w:rPr>
                <w:rStyle w:val="Hipercze"/>
                <w:b/>
                <w:bCs/>
                <w:noProof/>
              </w:rPr>
              <w:t>Rozdział IX.</w:t>
            </w:r>
            <w:r w:rsidR="00E45EDB" w:rsidRPr="00E45EDB">
              <w:rPr>
                <w:rStyle w:val="Hipercze"/>
                <w:noProof/>
              </w:rPr>
              <w:t xml:space="preserve"> </w:t>
            </w:r>
            <w:r w:rsidR="00E45EDB" w:rsidRPr="00E45EDB">
              <w:rPr>
                <w:rStyle w:val="Hipercze"/>
                <w:b/>
                <w:bCs/>
                <w:noProof/>
              </w:rPr>
              <w:t>Informacja dla Wykonawców wspólnie ubiegających się o udzielenie zamówienia</w:t>
            </w:r>
            <w:r w:rsidR="00E45EDB" w:rsidRPr="00E45EDB">
              <w:rPr>
                <w:rStyle w:val="Hipercze"/>
                <w:noProof/>
                <w:webHidden/>
              </w:rPr>
              <w:tab/>
            </w:r>
            <w:r w:rsidR="00DB76D4" w:rsidRPr="00E45EDB">
              <w:rPr>
                <w:rStyle w:val="Hipercze"/>
                <w:noProof/>
                <w:webHidden/>
              </w:rPr>
              <w:fldChar w:fldCharType="begin"/>
            </w:r>
            <w:r w:rsidR="00E45EDB" w:rsidRPr="00E45EDB">
              <w:rPr>
                <w:rStyle w:val="Hipercze"/>
                <w:noProof/>
                <w:webHidden/>
              </w:rPr>
              <w:instrText xml:space="preserve"> PAGEREF _Toc65239237 \h </w:instrText>
            </w:r>
            <w:r w:rsidR="00DB76D4" w:rsidRPr="00E45EDB">
              <w:rPr>
                <w:rStyle w:val="Hipercze"/>
                <w:noProof/>
                <w:webHidden/>
              </w:rPr>
            </w:r>
            <w:r w:rsidR="00DB76D4" w:rsidRPr="00E45EDB">
              <w:rPr>
                <w:rStyle w:val="Hipercze"/>
                <w:noProof/>
                <w:webHidden/>
              </w:rPr>
              <w:fldChar w:fldCharType="separate"/>
            </w:r>
            <w:r w:rsidR="00EE66A3">
              <w:rPr>
                <w:rStyle w:val="Hipercze"/>
                <w:noProof/>
                <w:webHidden/>
              </w:rPr>
              <w:t>16</w:t>
            </w:r>
            <w:r w:rsidR="00DB76D4" w:rsidRPr="00E45EDB">
              <w:rPr>
                <w:rStyle w:val="Hipercze"/>
                <w:noProof/>
                <w:webHidden/>
              </w:rPr>
              <w:fldChar w:fldCharType="end"/>
            </w:r>
          </w:hyperlink>
        </w:p>
        <w:p w14:paraId="25D8AB44" w14:textId="6255B5A8" w:rsidR="00E45EDB" w:rsidRPr="00E45EDB" w:rsidRDefault="000D16BC" w:rsidP="00E45EDB">
          <w:pPr>
            <w:pStyle w:val="Spistreci2"/>
            <w:rPr>
              <w:noProof/>
            </w:rPr>
          </w:pPr>
          <w:hyperlink r:id="rId17" w:anchor="_Toc65239238" w:history="1">
            <w:r w:rsidR="00E45EDB" w:rsidRPr="00E45EDB">
              <w:rPr>
                <w:rStyle w:val="Hipercze"/>
                <w:b/>
                <w:bCs/>
                <w:noProof/>
              </w:rPr>
              <w:t>Rozdział X. Informacje o sposobie porozumiewania się Zamawiającego z Wykonawcami oraz przekazywania oświadczeń lub dokumentów</w:t>
            </w:r>
            <w:r w:rsidR="00E45EDB" w:rsidRPr="00E45EDB">
              <w:rPr>
                <w:rStyle w:val="Hipercze"/>
                <w:noProof/>
                <w:webHidden/>
              </w:rPr>
              <w:tab/>
            </w:r>
            <w:r w:rsidR="00DB76D4" w:rsidRPr="00E45EDB">
              <w:rPr>
                <w:rStyle w:val="Hipercze"/>
                <w:noProof/>
                <w:webHidden/>
              </w:rPr>
              <w:fldChar w:fldCharType="begin"/>
            </w:r>
            <w:r w:rsidR="00E45EDB" w:rsidRPr="00E45EDB">
              <w:rPr>
                <w:rStyle w:val="Hipercze"/>
                <w:noProof/>
                <w:webHidden/>
              </w:rPr>
              <w:instrText xml:space="preserve"> PAGEREF _Toc65239238 \h </w:instrText>
            </w:r>
            <w:r w:rsidR="00DB76D4" w:rsidRPr="00E45EDB">
              <w:rPr>
                <w:rStyle w:val="Hipercze"/>
                <w:noProof/>
                <w:webHidden/>
              </w:rPr>
            </w:r>
            <w:r w:rsidR="00DB76D4" w:rsidRPr="00E45EDB">
              <w:rPr>
                <w:rStyle w:val="Hipercze"/>
                <w:noProof/>
                <w:webHidden/>
              </w:rPr>
              <w:fldChar w:fldCharType="separate"/>
            </w:r>
            <w:r w:rsidR="00EE66A3">
              <w:rPr>
                <w:rStyle w:val="Hipercze"/>
                <w:noProof/>
                <w:webHidden/>
              </w:rPr>
              <w:t>17</w:t>
            </w:r>
            <w:r w:rsidR="00DB76D4" w:rsidRPr="00E45EDB">
              <w:rPr>
                <w:rStyle w:val="Hipercze"/>
                <w:noProof/>
                <w:webHidden/>
              </w:rPr>
              <w:fldChar w:fldCharType="end"/>
            </w:r>
          </w:hyperlink>
        </w:p>
        <w:p w14:paraId="042F189D" w14:textId="28189648" w:rsidR="00E45EDB" w:rsidRPr="00E45EDB" w:rsidRDefault="000D16BC" w:rsidP="00E45EDB">
          <w:pPr>
            <w:pStyle w:val="Spistreci2"/>
            <w:rPr>
              <w:noProof/>
            </w:rPr>
          </w:pPr>
          <w:hyperlink r:id="rId18" w:anchor="_Toc65239239" w:history="1">
            <w:r w:rsidR="00E45EDB" w:rsidRPr="00E45EDB">
              <w:rPr>
                <w:rStyle w:val="Hipercze"/>
                <w:b/>
                <w:bCs/>
                <w:noProof/>
              </w:rPr>
              <w:t>Rozdział XI. Opis sposobu przygotowania oferty oraz dokumentów wymaganych przez Zamawiającego w SWZ</w:t>
            </w:r>
            <w:r w:rsidR="00E45EDB" w:rsidRPr="00E45EDB">
              <w:rPr>
                <w:rStyle w:val="Hipercze"/>
                <w:noProof/>
                <w:webHidden/>
              </w:rPr>
              <w:tab/>
            </w:r>
            <w:r w:rsidR="00DB76D4" w:rsidRPr="00E45EDB">
              <w:rPr>
                <w:rStyle w:val="Hipercze"/>
                <w:noProof/>
                <w:webHidden/>
              </w:rPr>
              <w:fldChar w:fldCharType="begin"/>
            </w:r>
            <w:r w:rsidR="00E45EDB" w:rsidRPr="00E45EDB">
              <w:rPr>
                <w:rStyle w:val="Hipercze"/>
                <w:noProof/>
                <w:webHidden/>
              </w:rPr>
              <w:instrText xml:space="preserve"> PAGEREF _Toc65239239 \h </w:instrText>
            </w:r>
            <w:r w:rsidR="00DB76D4" w:rsidRPr="00E45EDB">
              <w:rPr>
                <w:rStyle w:val="Hipercze"/>
                <w:noProof/>
                <w:webHidden/>
              </w:rPr>
            </w:r>
            <w:r w:rsidR="00DB76D4" w:rsidRPr="00E45EDB">
              <w:rPr>
                <w:rStyle w:val="Hipercze"/>
                <w:noProof/>
                <w:webHidden/>
              </w:rPr>
              <w:fldChar w:fldCharType="separate"/>
            </w:r>
            <w:r w:rsidR="00EE66A3">
              <w:rPr>
                <w:rStyle w:val="Hipercze"/>
                <w:noProof/>
                <w:webHidden/>
              </w:rPr>
              <w:t>18</w:t>
            </w:r>
            <w:r w:rsidR="00DB76D4" w:rsidRPr="00E45EDB">
              <w:rPr>
                <w:rStyle w:val="Hipercze"/>
                <w:noProof/>
                <w:webHidden/>
              </w:rPr>
              <w:fldChar w:fldCharType="end"/>
            </w:r>
          </w:hyperlink>
        </w:p>
        <w:p w14:paraId="1DCFE866" w14:textId="00C2086B" w:rsidR="00E45EDB" w:rsidRPr="00E45EDB" w:rsidRDefault="000D16BC" w:rsidP="00E45EDB">
          <w:pPr>
            <w:pStyle w:val="Spistreci2"/>
            <w:rPr>
              <w:noProof/>
            </w:rPr>
          </w:pPr>
          <w:hyperlink r:id="rId19" w:anchor="_Toc65239240" w:history="1">
            <w:r w:rsidR="00E45EDB" w:rsidRPr="00E45EDB">
              <w:rPr>
                <w:rStyle w:val="Hipercze"/>
                <w:b/>
                <w:bCs/>
                <w:noProof/>
              </w:rPr>
              <w:t>Rozdział XII. Sposób obliczania ceny oferty</w:t>
            </w:r>
            <w:r w:rsidR="00E45EDB" w:rsidRPr="00E45EDB">
              <w:rPr>
                <w:rStyle w:val="Hipercze"/>
                <w:noProof/>
                <w:webHidden/>
              </w:rPr>
              <w:tab/>
            </w:r>
            <w:r w:rsidR="00DB76D4" w:rsidRPr="00E45EDB">
              <w:rPr>
                <w:rStyle w:val="Hipercze"/>
                <w:noProof/>
                <w:webHidden/>
              </w:rPr>
              <w:fldChar w:fldCharType="begin"/>
            </w:r>
            <w:r w:rsidR="00E45EDB" w:rsidRPr="00E45EDB">
              <w:rPr>
                <w:rStyle w:val="Hipercze"/>
                <w:noProof/>
                <w:webHidden/>
              </w:rPr>
              <w:instrText xml:space="preserve"> PAGEREF _Toc65239240 \h </w:instrText>
            </w:r>
            <w:r w:rsidR="00DB76D4" w:rsidRPr="00E45EDB">
              <w:rPr>
                <w:rStyle w:val="Hipercze"/>
                <w:noProof/>
                <w:webHidden/>
              </w:rPr>
            </w:r>
            <w:r w:rsidR="00DB76D4" w:rsidRPr="00E45EDB">
              <w:rPr>
                <w:rStyle w:val="Hipercze"/>
                <w:noProof/>
                <w:webHidden/>
              </w:rPr>
              <w:fldChar w:fldCharType="separate"/>
            </w:r>
            <w:r w:rsidR="00EE66A3">
              <w:rPr>
                <w:rStyle w:val="Hipercze"/>
                <w:noProof/>
                <w:webHidden/>
              </w:rPr>
              <w:t>20</w:t>
            </w:r>
            <w:r w:rsidR="00DB76D4" w:rsidRPr="00E45EDB">
              <w:rPr>
                <w:rStyle w:val="Hipercze"/>
                <w:noProof/>
                <w:webHidden/>
              </w:rPr>
              <w:fldChar w:fldCharType="end"/>
            </w:r>
          </w:hyperlink>
        </w:p>
        <w:p w14:paraId="4C134EB8" w14:textId="063498B8" w:rsidR="00E45EDB" w:rsidRPr="00E45EDB" w:rsidRDefault="000D16BC" w:rsidP="00E45EDB">
          <w:pPr>
            <w:pStyle w:val="Spistreci2"/>
            <w:rPr>
              <w:noProof/>
            </w:rPr>
          </w:pPr>
          <w:hyperlink r:id="rId20" w:anchor="_Toc65239241" w:history="1">
            <w:r w:rsidR="00E45EDB" w:rsidRPr="00E45EDB">
              <w:rPr>
                <w:rStyle w:val="Hipercze"/>
                <w:b/>
                <w:bCs/>
                <w:noProof/>
              </w:rPr>
              <w:t>Rozdział XIII. Wymagania dotyczące wadium</w:t>
            </w:r>
            <w:r w:rsidR="00E45EDB" w:rsidRPr="00E45EDB">
              <w:rPr>
                <w:rStyle w:val="Hipercze"/>
                <w:noProof/>
                <w:webHidden/>
              </w:rPr>
              <w:tab/>
            </w:r>
            <w:r w:rsidR="00DB76D4" w:rsidRPr="00E45EDB">
              <w:rPr>
                <w:rStyle w:val="Hipercze"/>
                <w:noProof/>
                <w:webHidden/>
              </w:rPr>
              <w:fldChar w:fldCharType="begin"/>
            </w:r>
            <w:r w:rsidR="00E45EDB" w:rsidRPr="00E45EDB">
              <w:rPr>
                <w:rStyle w:val="Hipercze"/>
                <w:noProof/>
                <w:webHidden/>
              </w:rPr>
              <w:instrText xml:space="preserve"> PAGEREF _Toc65239241 \h </w:instrText>
            </w:r>
            <w:r w:rsidR="00DB76D4" w:rsidRPr="00E45EDB">
              <w:rPr>
                <w:rStyle w:val="Hipercze"/>
                <w:noProof/>
                <w:webHidden/>
              </w:rPr>
            </w:r>
            <w:r w:rsidR="00DB76D4" w:rsidRPr="00E45EDB">
              <w:rPr>
                <w:rStyle w:val="Hipercze"/>
                <w:noProof/>
                <w:webHidden/>
              </w:rPr>
              <w:fldChar w:fldCharType="separate"/>
            </w:r>
            <w:r w:rsidR="00EE66A3">
              <w:rPr>
                <w:rStyle w:val="Hipercze"/>
                <w:noProof/>
                <w:webHidden/>
              </w:rPr>
              <w:t>21</w:t>
            </w:r>
            <w:r w:rsidR="00DB76D4" w:rsidRPr="00E45EDB">
              <w:rPr>
                <w:rStyle w:val="Hipercze"/>
                <w:noProof/>
                <w:webHidden/>
              </w:rPr>
              <w:fldChar w:fldCharType="end"/>
            </w:r>
          </w:hyperlink>
        </w:p>
        <w:p w14:paraId="1BBFD57E" w14:textId="0F69A87A" w:rsidR="00E45EDB" w:rsidRPr="00E45EDB" w:rsidRDefault="000D16BC" w:rsidP="00E45EDB">
          <w:pPr>
            <w:pStyle w:val="Spistreci2"/>
            <w:rPr>
              <w:noProof/>
            </w:rPr>
          </w:pPr>
          <w:hyperlink r:id="rId21" w:anchor="_Toc65239242" w:history="1">
            <w:r w:rsidR="00E45EDB" w:rsidRPr="00E45EDB">
              <w:rPr>
                <w:rStyle w:val="Hipercze"/>
                <w:b/>
                <w:bCs/>
                <w:noProof/>
              </w:rPr>
              <w:t>Rozdział XIV. Termin związania ofertą</w:t>
            </w:r>
            <w:r w:rsidR="00E45EDB" w:rsidRPr="00E45EDB">
              <w:rPr>
                <w:rStyle w:val="Hipercze"/>
                <w:noProof/>
                <w:webHidden/>
              </w:rPr>
              <w:tab/>
            </w:r>
            <w:r w:rsidR="00DB76D4" w:rsidRPr="00E45EDB">
              <w:rPr>
                <w:rStyle w:val="Hipercze"/>
                <w:noProof/>
                <w:webHidden/>
              </w:rPr>
              <w:fldChar w:fldCharType="begin"/>
            </w:r>
            <w:r w:rsidR="00E45EDB" w:rsidRPr="00E45EDB">
              <w:rPr>
                <w:rStyle w:val="Hipercze"/>
                <w:noProof/>
                <w:webHidden/>
              </w:rPr>
              <w:instrText xml:space="preserve"> PAGEREF _Toc65239242 \h </w:instrText>
            </w:r>
            <w:r w:rsidR="00DB76D4" w:rsidRPr="00E45EDB">
              <w:rPr>
                <w:rStyle w:val="Hipercze"/>
                <w:noProof/>
                <w:webHidden/>
              </w:rPr>
            </w:r>
            <w:r w:rsidR="00DB76D4" w:rsidRPr="00E45EDB">
              <w:rPr>
                <w:rStyle w:val="Hipercze"/>
                <w:noProof/>
                <w:webHidden/>
              </w:rPr>
              <w:fldChar w:fldCharType="separate"/>
            </w:r>
            <w:r w:rsidR="00EE66A3">
              <w:rPr>
                <w:rStyle w:val="Hipercze"/>
                <w:noProof/>
                <w:webHidden/>
              </w:rPr>
              <w:t>21</w:t>
            </w:r>
            <w:r w:rsidR="00DB76D4" w:rsidRPr="00E45EDB">
              <w:rPr>
                <w:rStyle w:val="Hipercze"/>
                <w:noProof/>
                <w:webHidden/>
              </w:rPr>
              <w:fldChar w:fldCharType="end"/>
            </w:r>
          </w:hyperlink>
        </w:p>
        <w:p w14:paraId="296E04C9" w14:textId="01CC894C" w:rsidR="00E45EDB" w:rsidRPr="00E45EDB" w:rsidRDefault="000D16BC" w:rsidP="00E45EDB">
          <w:pPr>
            <w:pStyle w:val="Spistreci2"/>
            <w:rPr>
              <w:noProof/>
            </w:rPr>
          </w:pPr>
          <w:hyperlink r:id="rId22" w:anchor="_Toc65239243" w:history="1">
            <w:r w:rsidR="00E45EDB" w:rsidRPr="00E45EDB">
              <w:rPr>
                <w:rStyle w:val="Hipercze"/>
                <w:b/>
                <w:bCs/>
                <w:noProof/>
              </w:rPr>
              <w:t>Rozdział XV. Miejsce i termin składania ofert</w:t>
            </w:r>
            <w:r w:rsidR="00E45EDB" w:rsidRPr="00E45EDB">
              <w:rPr>
                <w:rStyle w:val="Hipercze"/>
                <w:noProof/>
                <w:webHidden/>
              </w:rPr>
              <w:tab/>
            </w:r>
            <w:r w:rsidR="00DB76D4" w:rsidRPr="00E45EDB">
              <w:rPr>
                <w:rStyle w:val="Hipercze"/>
                <w:noProof/>
                <w:webHidden/>
              </w:rPr>
              <w:fldChar w:fldCharType="begin"/>
            </w:r>
            <w:r w:rsidR="00E45EDB" w:rsidRPr="00E45EDB">
              <w:rPr>
                <w:rStyle w:val="Hipercze"/>
                <w:noProof/>
                <w:webHidden/>
              </w:rPr>
              <w:instrText xml:space="preserve"> PAGEREF _Toc65239243 \h </w:instrText>
            </w:r>
            <w:r w:rsidR="00DB76D4" w:rsidRPr="00E45EDB">
              <w:rPr>
                <w:rStyle w:val="Hipercze"/>
                <w:noProof/>
                <w:webHidden/>
              </w:rPr>
            </w:r>
            <w:r w:rsidR="00DB76D4" w:rsidRPr="00E45EDB">
              <w:rPr>
                <w:rStyle w:val="Hipercze"/>
                <w:noProof/>
                <w:webHidden/>
              </w:rPr>
              <w:fldChar w:fldCharType="separate"/>
            </w:r>
            <w:r w:rsidR="00EE66A3">
              <w:rPr>
                <w:rStyle w:val="Hipercze"/>
                <w:noProof/>
                <w:webHidden/>
              </w:rPr>
              <w:t>21</w:t>
            </w:r>
            <w:r w:rsidR="00DB76D4" w:rsidRPr="00E45EDB">
              <w:rPr>
                <w:rStyle w:val="Hipercze"/>
                <w:noProof/>
                <w:webHidden/>
              </w:rPr>
              <w:fldChar w:fldCharType="end"/>
            </w:r>
          </w:hyperlink>
        </w:p>
        <w:p w14:paraId="7CBA6DD4" w14:textId="2969D8FC" w:rsidR="00E45EDB" w:rsidRPr="00E45EDB" w:rsidRDefault="000D16BC" w:rsidP="00E45EDB">
          <w:pPr>
            <w:pStyle w:val="Spistreci2"/>
            <w:rPr>
              <w:noProof/>
            </w:rPr>
          </w:pPr>
          <w:hyperlink r:id="rId23" w:anchor="_Toc65239244" w:history="1">
            <w:r w:rsidR="00E45EDB" w:rsidRPr="00E45EDB">
              <w:rPr>
                <w:rStyle w:val="Hipercze"/>
                <w:b/>
                <w:bCs/>
                <w:noProof/>
              </w:rPr>
              <w:t>Rozdział XVI. Otwarcie ofert</w:t>
            </w:r>
            <w:r w:rsidR="00E45EDB" w:rsidRPr="00E45EDB">
              <w:rPr>
                <w:rStyle w:val="Hipercze"/>
                <w:noProof/>
                <w:webHidden/>
              </w:rPr>
              <w:tab/>
            </w:r>
            <w:r w:rsidR="00DB76D4" w:rsidRPr="00E45EDB">
              <w:rPr>
                <w:rStyle w:val="Hipercze"/>
                <w:noProof/>
                <w:webHidden/>
              </w:rPr>
              <w:fldChar w:fldCharType="begin"/>
            </w:r>
            <w:r w:rsidR="00E45EDB" w:rsidRPr="00E45EDB">
              <w:rPr>
                <w:rStyle w:val="Hipercze"/>
                <w:noProof/>
                <w:webHidden/>
              </w:rPr>
              <w:instrText xml:space="preserve"> PAGEREF _Toc65239244 \h </w:instrText>
            </w:r>
            <w:r w:rsidR="00DB76D4" w:rsidRPr="00E45EDB">
              <w:rPr>
                <w:rStyle w:val="Hipercze"/>
                <w:noProof/>
                <w:webHidden/>
              </w:rPr>
            </w:r>
            <w:r w:rsidR="00DB76D4" w:rsidRPr="00E45EDB">
              <w:rPr>
                <w:rStyle w:val="Hipercze"/>
                <w:noProof/>
                <w:webHidden/>
              </w:rPr>
              <w:fldChar w:fldCharType="separate"/>
            </w:r>
            <w:r w:rsidR="00EE66A3">
              <w:rPr>
                <w:rStyle w:val="Hipercze"/>
                <w:noProof/>
                <w:webHidden/>
              </w:rPr>
              <w:t>22</w:t>
            </w:r>
            <w:r w:rsidR="00DB76D4" w:rsidRPr="00E45EDB">
              <w:rPr>
                <w:rStyle w:val="Hipercze"/>
                <w:noProof/>
                <w:webHidden/>
              </w:rPr>
              <w:fldChar w:fldCharType="end"/>
            </w:r>
          </w:hyperlink>
        </w:p>
        <w:p w14:paraId="171463EA" w14:textId="4ED29A7C" w:rsidR="00E45EDB" w:rsidRPr="00E45EDB" w:rsidRDefault="000D16BC" w:rsidP="00E45EDB">
          <w:pPr>
            <w:pStyle w:val="Spistreci2"/>
            <w:rPr>
              <w:noProof/>
            </w:rPr>
          </w:pPr>
          <w:hyperlink r:id="rId24" w:anchor="_Toc65239245" w:history="1">
            <w:r w:rsidR="00E45EDB" w:rsidRPr="00E45EDB">
              <w:rPr>
                <w:rStyle w:val="Hipercze"/>
                <w:b/>
                <w:bCs/>
                <w:noProof/>
              </w:rPr>
              <w:t>Rozdział XVII. Opis kryteriów oceny ofert wraz z podaniem wag tych kryteriów i sposobu oceny ofert</w:t>
            </w:r>
            <w:r w:rsidR="00E45EDB" w:rsidRPr="00E45EDB">
              <w:rPr>
                <w:rStyle w:val="Hipercze"/>
                <w:noProof/>
                <w:webHidden/>
              </w:rPr>
              <w:tab/>
            </w:r>
            <w:r w:rsidR="00DB76D4" w:rsidRPr="00E45EDB">
              <w:rPr>
                <w:rStyle w:val="Hipercze"/>
                <w:noProof/>
                <w:webHidden/>
              </w:rPr>
              <w:fldChar w:fldCharType="begin"/>
            </w:r>
            <w:r w:rsidR="00E45EDB" w:rsidRPr="00E45EDB">
              <w:rPr>
                <w:rStyle w:val="Hipercze"/>
                <w:noProof/>
                <w:webHidden/>
              </w:rPr>
              <w:instrText xml:space="preserve"> PAGEREF _Toc65239245 \h </w:instrText>
            </w:r>
            <w:r w:rsidR="00DB76D4" w:rsidRPr="00E45EDB">
              <w:rPr>
                <w:rStyle w:val="Hipercze"/>
                <w:noProof/>
                <w:webHidden/>
              </w:rPr>
            </w:r>
            <w:r w:rsidR="00DB76D4" w:rsidRPr="00E45EDB">
              <w:rPr>
                <w:rStyle w:val="Hipercze"/>
                <w:noProof/>
                <w:webHidden/>
              </w:rPr>
              <w:fldChar w:fldCharType="separate"/>
            </w:r>
            <w:r w:rsidR="00EE66A3">
              <w:rPr>
                <w:rStyle w:val="Hipercze"/>
                <w:noProof/>
                <w:webHidden/>
              </w:rPr>
              <w:t>22</w:t>
            </w:r>
            <w:r w:rsidR="00DB76D4" w:rsidRPr="00E45EDB">
              <w:rPr>
                <w:rStyle w:val="Hipercze"/>
                <w:noProof/>
                <w:webHidden/>
              </w:rPr>
              <w:fldChar w:fldCharType="end"/>
            </w:r>
          </w:hyperlink>
        </w:p>
        <w:p w14:paraId="0449D244" w14:textId="63E6C28D" w:rsidR="00E45EDB" w:rsidRPr="00E45EDB" w:rsidRDefault="000D16BC" w:rsidP="00E45EDB">
          <w:pPr>
            <w:pStyle w:val="Spistreci2"/>
            <w:rPr>
              <w:noProof/>
            </w:rPr>
          </w:pPr>
          <w:hyperlink r:id="rId25" w:anchor="_Toc65239246" w:history="1">
            <w:r w:rsidR="00E45EDB" w:rsidRPr="00E45EDB">
              <w:rPr>
                <w:rStyle w:val="Hipercze"/>
                <w:b/>
                <w:bCs/>
                <w:noProof/>
              </w:rPr>
              <w:t>Rozdział XVIII. Informacje o formalnościach, jakie powinny być dopełnione po wyborze oferty w celu zawarcia umowy</w:t>
            </w:r>
            <w:r w:rsidR="00E45EDB" w:rsidRPr="00E45EDB">
              <w:rPr>
                <w:rStyle w:val="Hipercze"/>
                <w:noProof/>
                <w:webHidden/>
              </w:rPr>
              <w:tab/>
            </w:r>
            <w:r w:rsidR="00DB76D4" w:rsidRPr="00E45EDB">
              <w:rPr>
                <w:rStyle w:val="Hipercze"/>
                <w:noProof/>
                <w:webHidden/>
              </w:rPr>
              <w:fldChar w:fldCharType="begin"/>
            </w:r>
            <w:r w:rsidR="00E45EDB" w:rsidRPr="00E45EDB">
              <w:rPr>
                <w:rStyle w:val="Hipercze"/>
                <w:noProof/>
                <w:webHidden/>
              </w:rPr>
              <w:instrText xml:space="preserve"> PAGEREF _Toc65239246 \h </w:instrText>
            </w:r>
            <w:r w:rsidR="00DB76D4" w:rsidRPr="00E45EDB">
              <w:rPr>
                <w:rStyle w:val="Hipercze"/>
                <w:noProof/>
                <w:webHidden/>
              </w:rPr>
            </w:r>
            <w:r w:rsidR="00DB76D4" w:rsidRPr="00E45EDB">
              <w:rPr>
                <w:rStyle w:val="Hipercze"/>
                <w:noProof/>
                <w:webHidden/>
              </w:rPr>
              <w:fldChar w:fldCharType="separate"/>
            </w:r>
            <w:r w:rsidR="00EE66A3">
              <w:rPr>
                <w:rStyle w:val="Hipercze"/>
                <w:noProof/>
                <w:webHidden/>
              </w:rPr>
              <w:t>24</w:t>
            </w:r>
            <w:r w:rsidR="00DB76D4" w:rsidRPr="00E45EDB">
              <w:rPr>
                <w:rStyle w:val="Hipercze"/>
                <w:noProof/>
                <w:webHidden/>
              </w:rPr>
              <w:fldChar w:fldCharType="end"/>
            </w:r>
          </w:hyperlink>
        </w:p>
        <w:p w14:paraId="1F142E68" w14:textId="0ECC7009" w:rsidR="00E45EDB" w:rsidRPr="00E45EDB" w:rsidRDefault="000D16BC" w:rsidP="00E45EDB">
          <w:pPr>
            <w:pStyle w:val="Spistreci2"/>
            <w:rPr>
              <w:noProof/>
            </w:rPr>
          </w:pPr>
          <w:hyperlink r:id="rId26" w:anchor="_Toc65239247" w:history="1">
            <w:r w:rsidR="00E45EDB" w:rsidRPr="00E45EDB">
              <w:rPr>
                <w:rStyle w:val="Hipercze"/>
                <w:b/>
                <w:bCs/>
                <w:noProof/>
              </w:rPr>
              <w:t>Rozdział XIX. Wymagania dotyczące zabezpieczenia należytego wykonania umowy</w:t>
            </w:r>
            <w:r w:rsidR="00E45EDB" w:rsidRPr="00E45EDB">
              <w:rPr>
                <w:rStyle w:val="Hipercze"/>
                <w:noProof/>
                <w:webHidden/>
              </w:rPr>
              <w:t xml:space="preserve"> </w:t>
            </w:r>
            <w:r w:rsidR="00DB76D4" w:rsidRPr="00E45EDB">
              <w:rPr>
                <w:rStyle w:val="Hipercze"/>
                <w:noProof/>
                <w:webHidden/>
              </w:rPr>
              <w:fldChar w:fldCharType="begin"/>
            </w:r>
            <w:r w:rsidR="00E45EDB" w:rsidRPr="00E45EDB">
              <w:rPr>
                <w:rStyle w:val="Hipercze"/>
                <w:noProof/>
                <w:webHidden/>
              </w:rPr>
              <w:instrText xml:space="preserve"> PAGEREF _Toc65239247 \h </w:instrText>
            </w:r>
            <w:r w:rsidR="00DB76D4" w:rsidRPr="00E45EDB">
              <w:rPr>
                <w:rStyle w:val="Hipercze"/>
                <w:noProof/>
                <w:webHidden/>
              </w:rPr>
            </w:r>
            <w:r w:rsidR="00DB76D4" w:rsidRPr="00E45EDB">
              <w:rPr>
                <w:rStyle w:val="Hipercze"/>
                <w:noProof/>
                <w:webHidden/>
              </w:rPr>
              <w:fldChar w:fldCharType="separate"/>
            </w:r>
            <w:r w:rsidR="00EE66A3">
              <w:rPr>
                <w:rStyle w:val="Hipercze"/>
                <w:noProof/>
                <w:webHidden/>
              </w:rPr>
              <w:t>25</w:t>
            </w:r>
            <w:r w:rsidR="00DB76D4" w:rsidRPr="00E45EDB">
              <w:rPr>
                <w:rStyle w:val="Hipercze"/>
                <w:noProof/>
                <w:webHidden/>
              </w:rPr>
              <w:fldChar w:fldCharType="end"/>
            </w:r>
          </w:hyperlink>
        </w:p>
        <w:p w14:paraId="64450BFE" w14:textId="239B8D6A" w:rsidR="00E45EDB" w:rsidRPr="00E45EDB" w:rsidRDefault="000D16BC" w:rsidP="00E45EDB">
          <w:pPr>
            <w:pStyle w:val="Spistreci2"/>
            <w:rPr>
              <w:noProof/>
            </w:rPr>
          </w:pPr>
          <w:hyperlink r:id="rId27" w:anchor="_Toc65239248" w:history="1">
            <w:r w:rsidR="00E45EDB" w:rsidRPr="00E45EDB">
              <w:rPr>
                <w:rStyle w:val="Hipercze"/>
                <w:b/>
                <w:bCs/>
                <w:noProof/>
              </w:rPr>
              <w:t>Rozdział XX. Informacje o treści zawieranej umowy oraz możliwości jej zmiany</w:t>
            </w:r>
            <w:r w:rsidR="00E45EDB" w:rsidRPr="00E45EDB">
              <w:rPr>
                <w:rStyle w:val="Hipercze"/>
                <w:noProof/>
                <w:webHidden/>
              </w:rPr>
              <w:tab/>
            </w:r>
            <w:r w:rsidR="00DB76D4" w:rsidRPr="00E45EDB">
              <w:rPr>
                <w:rStyle w:val="Hipercze"/>
                <w:noProof/>
                <w:webHidden/>
              </w:rPr>
              <w:fldChar w:fldCharType="begin"/>
            </w:r>
            <w:r w:rsidR="00E45EDB" w:rsidRPr="00E45EDB">
              <w:rPr>
                <w:rStyle w:val="Hipercze"/>
                <w:noProof/>
                <w:webHidden/>
              </w:rPr>
              <w:instrText xml:space="preserve"> PAGEREF _Toc65239248 \h </w:instrText>
            </w:r>
            <w:r w:rsidR="00DB76D4" w:rsidRPr="00E45EDB">
              <w:rPr>
                <w:rStyle w:val="Hipercze"/>
                <w:noProof/>
                <w:webHidden/>
              </w:rPr>
            </w:r>
            <w:r w:rsidR="00DB76D4" w:rsidRPr="00E45EDB">
              <w:rPr>
                <w:rStyle w:val="Hipercze"/>
                <w:noProof/>
                <w:webHidden/>
              </w:rPr>
              <w:fldChar w:fldCharType="separate"/>
            </w:r>
            <w:r w:rsidR="00EE66A3">
              <w:rPr>
                <w:rStyle w:val="Hipercze"/>
                <w:noProof/>
                <w:webHidden/>
              </w:rPr>
              <w:t>26</w:t>
            </w:r>
            <w:r w:rsidR="00DB76D4" w:rsidRPr="00E45EDB">
              <w:rPr>
                <w:rStyle w:val="Hipercze"/>
                <w:noProof/>
                <w:webHidden/>
              </w:rPr>
              <w:fldChar w:fldCharType="end"/>
            </w:r>
          </w:hyperlink>
        </w:p>
        <w:p w14:paraId="47EA02AA" w14:textId="31DF0BDE" w:rsidR="00E45EDB" w:rsidRPr="00E45EDB" w:rsidRDefault="000D16BC" w:rsidP="00E45EDB">
          <w:pPr>
            <w:pStyle w:val="Spistreci2"/>
            <w:rPr>
              <w:noProof/>
            </w:rPr>
          </w:pPr>
          <w:hyperlink r:id="rId28" w:anchor="_Toc65239249" w:history="1">
            <w:r w:rsidR="00E45EDB" w:rsidRPr="00E45EDB">
              <w:rPr>
                <w:rStyle w:val="Hipercze"/>
                <w:b/>
                <w:bCs/>
                <w:noProof/>
              </w:rPr>
              <w:t>Rozdział XXI. Pouczenie o środkach ochrony prawnej przysługujących Wykonawc</w:t>
            </w:r>
            <w:r w:rsidR="00E45EDB" w:rsidRPr="00E45EDB">
              <w:rPr>
                <w:rStyle w:val="Hipercze"/>
                <w:noProof/>
                <w:webHidden/>
              </w:rPr>
              <w:tab/>
            </w:r>
            <w:r w:rsidR="00DB76D4" w:rsidRPr="00E45EDB">
              <w:rPr>
                <w:rStyle w:val="Hipercze"/>
                <w:noProof/>
                <w:webHidden/>
              </w:rPr>
              <w:fldChar w:fldCharType="begin"/>
            </w:r>
            <w:r w:rsidR="00E45EDB" w:rsidRPr="00E45EDB">
              <w:rPr>
                <w:rStyle w:val="Hipercze"/>
                <w:noProof/>
                <w:webHidden/>
              </w:rPr>
              <w:instrText xml:space="preserve"> PAGEREF _Toc65239249 \h </w:instrText>
            </w:r>
            <w:r w:rsidR="00DB76D4" w:rsidRPr="00E45EDB">
              <w:rPr>
                <w:rStyle w:val="Hipercze"/>
                <w:noProof/>
                <w:webHidden/>
              </w:rPr>
            </w:r>
            <w:r w:rsidR="00DB76D4" w:rsidRPr="00E45EDB">
              <w:rPr>
                <w:rStyle w:val="Hipercze"/>
                <w:noProof/>
                <w:webHidden/>
              </w:rPr>
              <w:fldChar w:fldCharType="separate"/>
            </w:r>
            <w:r w:rsidR="00EE66A3">
              <w:rPr>
                <w:rStyle w:val="Hipercze"/>
                <w:noProof/>
                <w:webHidden/>
              </w:rPr>
              <w:t>26</w:t>
            </w:r>
            <w:r w:rsidR="00DB76D4" w:rsidRPr="00E45EDB">
              <w:rPr>
                <w:rStyle w:val="Hipercze"/>
                <w:noProof/>
                <w:webHidden/>
              </w:rPr>
              <w:fldChar w:fldCharType="end"/>
            </w:r>
          </w:hyperlink>
        </w:p>
        <w:p w14:paraId="7775031B" w14:textId="58D89582" w:rsidR="00E45EDB" w:rsidRPr="00E45EDB" w:rsidRDefault="000D16BC" w:rsidP="00E45EDB">
          <w:pPr>
            <w:pStyle w:val="Spistreci2"/>
            <w:rPr>
              <w:noProof/>
            </w:rPr>
          </w:pPr>
          <w:hyperlink r:id="rId29" w:anchor="_Toc65239250" w:history="1">
            <w:r w:rsidR="00E45EDB" w:rsidRPr="00E45EDB">
              <w:rPr>
                <w:rStyle w:val="Hipercze"/>
                <w:b/>
                <w:bCs/>
                <w:noProof/>
              </w:rPr>
              <w:t>Rozdział XXII. Zalecenia Zamawiającego</w:t>
            </w:r>
            <w:r w:rsidR="00E45EDB" w:rsidRPr="00E45EDB">
              <w:rPr>
                <w:rStyle w:val="Hipercze"/>
                <w:noProof/>
                <w:webHidden/>
              </w:rPr>
              <w:tab/>
            </w:r>
            <w:r w:rsidR="00DB76D4" w:rsidRPr="00E45EDB">
              <w:rPr>
                <w:rStyle w:val="Hipercze"/>
                <w:noProof/>
                <w:webHidden/>
              </w:rPr>
              <w:fldChar w:fldCharType="begin"/>
            </w:r>
            <w:r w:rsidR="00E45EDB" w:rsidRPr="00E45EDB">
              <w:rPr>
                <w:rStyle w:val="Hipercze"/>
                <w:noProof/>
                <w:webHidden/>
              </w:rPr>
              <w:instrText xml:space="preserve"> PAGEREF _Toc65239250 \h </w:instrText>
            </w:r>
            <w:r w:rsidR="00DB76D4" w:rsidRPr="00E45EDB">
              <w:rPr>
                <w:rStyle w:val="Hipercze"/>
                <w:noProof/>
                <w:webHidden/>
              </w:rPr>
            </w:r>
            <w:r w:rsidR="00DB76D4" w:rsidRPr="00E45EDB">
              <w:rPr>
                <w:rStyle w:val="Hipercze"/>
                <w:noProof/>
                <w:webHidden/>
              </w:rPr>
              <w:fldChar w:fldCharType="separate"/>
            </w:r>
            <w:r w:rsidR="00EE66A3">
              <w:rPr>
                <w:rStyle w:val="Hipercze"/>
                <w:noProof/>
                <w:webHidden/>
              </w:rPr>
              <w:t>27</w:t>
            </w:r>
            <w:r w:rsidR="00DB76D4" w:rsidRPr="00E45EDB">
              <w:rPr>
                <w:rStyle w:val="Hipercze"/>
                <w:noProof/>
                <w:webHidden/>
              </w:rPr>
              <w:fldChar w:fldCharType="end"/>
            </w:r>
          </w:hyperlink>
        </w:p>
        <w:p w14:paraId="5F050A5C" w14:textId="160155C6" w:rsidR="00E45EDB" w:rsidRPr="00E45EDB" w:rsidRDefault="000D16BC" w:rsidP="00E45EDB">
          <w:pPr>
            <w:pStyle w:val="Spistreci2"/>
            <w:rPr>
              <w:noProof/>
            </w:rPr>
          </w:pPr>
          <w:hyperlink r:id="rId30" w:anchor="_Toc65239251" w:history="1">
            <w:r w:rsidR="00E45EDB" w:rsidRPr="00E45EDB">
              <w:rPr>
                <w:rStyle w:val="Hipercze"/>
                <w:b/>
                <w:bCs/>
                <w:noProof/>
              </w:rPr>
              <w:t>Rozdział XXIII. Ochrona danych osobowych (RODO)</w:t>
            </w:r>
            <w:r w:rsidR="00E45EDB" w:rsidRPr="00E45EDB">
              <w:rPr>
                <w:rStyle w:val="Hipercze"/>
                <w:noProof/>
                <w:webHidden/>
              </w:rPr>
              <w:tab/>
            </w:r>
            <w:r w:rsidR="00DB76D4" w:rsidRPr="00E45EDB">
              <w:rPr>
                <w:rStyle w:val="Hipercze"/>
                <w:noProof/>
                <w:webHidden/>
              </w:rPr>
              <w:fldChar w:fldCharType="begin"/>
            </w:r>
            <w:r w:rsidR="00E45EDB" w:rsidRPr="00E45EDB">
              <w:rPr>
                <w:rStyle w:val="Hipercze"/>
                <w:noProof/>
                <w:webHidden/>
              </w:rPr>
              <w:instrText xml:space="preserve"> PAGEREF _Toc65239251 \h </w:instrText>
            </w:r>
            <w:r w:rsidR="00DB76D4" w:rsidRPr="00E45EDB">
              <w:rPr>
                <w:rStyle w:val="Hipercze"/>
                <w:noProof/>
                <w:webHidden/>
              </w:rPr>
            </w:r>
            <w:r w:rsidR="00DB76D4" w:rsidRPr="00E45EDB">
              <w:rPr>
                <w:rStyle w:val="Hipercze"/>
                <w:noProof/>
                <w:webHidden/>
              </w:rPr>
              <w:fldChar w:fldCharType="separate"/>
            </w:r>
            <w:r w:rsidR="00EE66A3">
              <w:rPr>
                <w:rStyle w:val="Hipercze"/>
                <w:noProof/>
                <w:webHidden/>
              </w:rPr>
              <w:t>28</w:t>
            </w:r>
            <w:r w:rsidR="00DB76D4" w:rsidRPr="00E45EDB">
              <w:rPr>
                <w:rStyle w:val="Hipercze"/>
                <w:noProof/>
                <w:webHidden/>
              </w:rPr>
              <w:fldChar w:fldCharType="end"/>
            </w:r>
          </w:hyperlink>
        </w:p>
        <w:p w14:paraId="5F6B4675" w14:textId="710E8B76" w:rsidR="00E45EDB" w:rsidRPr="00E45EDB" w:rsidRDefault="000D16BC" w:rsidP="00E45EDB">
          <w:pPr>
            <w:pStyle w:val="Spistreci2"/>
            <w:rPr>
              <w:noProof/>
            </w:rPr>
          </w:pPr>
          <w:hyperlink r:id="rId31" w:anchor="_Toc65239252" w:history="1">
            <w:r w:rsidR="00E45EDB" w:rsidRPr="00E45EDB">
              <w:rPr>
                <w:rStyle w:val="Hipercze"/>
                <w:b/>
                <w:bCs/>
                <w:noProof/>
              </w:rPr>
              <w:t>Rozdział XXIV. Spis załączników</w:t>
            </w:r>
            <w:r w:rsidR="00E45EDB" w:rsidRPr="00E45EDB">
              <w:rPr>
                <w:rStyle w:val="Hipercze"/>
                <w:noProof/>
                <w:webHidden/>
              </w:rPr>
              <w:tab/>
            </w:r>
            <w:r w:rsidR="00DB76D4" w:rsidRPr="00E45EDB">
              <w:rPr>
                <w:rStyle w:val="Hipercze"/>
                <w:noProof/>
                <w:webHidden/>
              </w:rPr>
              <w:fldChar w:fldCharType="begin"/>
            </w:r>
            <w:r w:rsidR="00E45EDB" w:rsidRPr="00E45EDB">
              <w:rPr>
                <w:rStyle w:val="Hipercze"/>
                <w:noProof/>
                <w:webHidden/>
              </w:rPr>
              <w:instrText xml:space="preserve"> PAGEREF _Toc65239252 \h </w:instrText>
            </w:r>
            <w:r w:rsidR="00DB76D4" w:rsidRPr="00E45EDB">
              <w:rPr>
                <w:rStyle w:val="Hipercze"/>
                <w:noProof/>
                <w:webHidden/>
              </w:rPr>
            </w:r>
            <w:r w:rsidR="00DB76D4" w:rsidRPr="00E45EDB">
              <w:rPr>
                <w:rStyle w:val="Hipercze"/>
                <w:noProof/>
                <w:webHidden/>
              </w:rPr>
              <w:fldChar w:fldCharType="separate"/>
            </w:r>
            <w:r w:rsidR="00EE66A3">
              <w:rPr>
                <w:rStyle w:val="Hipercze"/>
                <w:noProof/>
                <w:webHidden/>
              </w:rPr>
              <w:t>29</w:t>
            </w:r>
            <w:r w:rsidR="00DB76D4" w:rsidRPr="00E45EDB">
              <w:rPr>
                <w:rStyle w:val="Hipercze"/>
                <w:noProof/>
                <w:webHidden/>
              </w:rPr>
              <w:fldChar w:fldCharType="end"/>
            </w:r>
          </w:hyperlink>
        </w:p>
        <w:p w14:paraId="317AEAF2" w14:textId="77777777" w:rsidR="00E45EDB" w:rsidRPr="00E45EDB" w:rsidRDefault="00DB76D4" w:rsidP="00E45EDB">
          <w:pPr>
            <w:tabs>
              <w:tab w:val="right" w:pos="9025"/>
            </w:tabs>
            <w:spacing w:before="200" w:after="80" w:line="240" w:lineRule="auto"/>
            <w:rPr>
              <w:b/>
              <w:color w:val="000000"/>
            </w:rPr>
          </w:pPr>
          <w:r w:rsidRPr="00E45EDB">
            <w:fldChar w:fldCharType="end"/>
          </w:r>
        </w:p>
      </w:sdtContent>
    </w:sdt>
    <w:p w14:paraId="539403BB" w14:textId="77777777" w:rsidR="00E45EDB" w:rsidRPr="00E45EDB" w:rsidRDefault="00E45EDB" w:rsidP="00E45EDB">
      <w:pPr>
        <w:rPr>
          <w:b/>
          <w:bCs/>
        </w:rPr>
      </w:pPr>
      <w:r w:rsidRPr="00E45EDB">
        <w:rPr>
          <w:b/>
          <w:bCs/>
        </w:rPr>
        <w:br w:type="page"/>
      </w:r>
      <w:bookmarkStart w:id="6" w:name="_Toc65239229"/>
    </w:p>
    <w:p w14:paraId="705FF126" w14:textId="77777777" w:rsidR="00E45EDB" w:rsidRPr="00D94F1E" w:rsidRDefault="00E45EDB" w:rsidP="00E45EDB">
      <w:pPr>
        <w:pStyle w:val="Nagwek2"/>
        <w:rPr>
          <w:rFonts w:eastAsia="Arial"/>
          <w:b/>
          <w:bCs/>
          <w:sz w:val="24"/>
          <w:szCs w:val="24"/>
        </w:rPr>
      </w:pPr>
      <w:r w:rsidRPr="00D94F1E">
        <w:rPr>
          <w:rFonts w:eastAsia="Arial"/>
          <w:b/>
          <w:bCs/>
          <w:sz w:val="24"/>
          <w:szCs w:val="24"/>
        </w:rPr>
        <w:lastRenderedPageBreak/>
        <w:t>Rozdział I. Nazwa oraz adres Zamawiającego</w:t>
      </w:r>
      <w:bookmarkEnd w:id="6"/>
    </w:p>
    <w:p w14:paraId="2BB3454D" w14:textId="77777777" w:rsidR="00E45EDB" w:rsidRPr="00E45EDB" w:rsidRDefault="00E45EDB" w:rsidP="00E45EDB">
      <w:pPr>
        <w:tabs>
          <w:tab w:val="left" w:pos="4678"/>
        </w:tabs>
        <w:ind w:left="2410" w:hanging="2410"/>
        <w:rPr>
          <w:rFonts w:eastAsiaTheme="minorHAnsi"/>
          <w:b/>
          <w:lang w:eastAsia="en-US"/>
        </w:rPr>
      </w:pPr>
      <w:r w:rsidRPr="00E45EDB">
        <w:rPr>
          <w:bCs/>
        </w:rPr>
        <w:t>Nazwa Zamawiającego:</w:t>
      </w:r>
      <w:r w:rsidRPr="00E45EDB">
        <w:rPr>
          <w:b/>
        </w:rPr>
        <w:t xml:space="preserve"> Centrum Usług Wspólnych w Kobylnicy, </w:t>
      </w:r>
    </w:p>
    <w:p w14:paraId="1776769D" w14:textId="77777777" w:rsidR="00E45EDB" w:rsidRPr="00E45EDB" w:rsidRDefault="00E45EDB" w:rsidP="00E45EDB">
      <w:pPr>
        <w:tabs>
          <w:tab w:val="left" w:pos="4678"/>
        </w:tabs>
        <w:rPr>
          <w:b/>
        </w:rPr>
      </w:pPr>
      <w:r w:rsidRPr="00E45EDB">
        <w:rPr>
          <w:bCs/>
        </w:rPr>
        <w:t>Adres Zamawiającego:</w:t>
      </w:r>
      <w:r w:rsidRPr="00E45EDB">
        <w:rPr>
          <w:b/>
        </w:rPr>
        <w:t xml:space="preserve"> ul. Wodna 20/2, 76–251 Kobylnica,</w:t>
      </w:r>
    </w:p>
    <w:p w14:paraId="36B11E22" w14:textId="77777777" w:rsidR="00E45EDB" w:rsidRPr="00E45EDB" w:rsidRDefault="00E45EDB" w:rsidP="00E45EDB">
      <w:pPr>
        <w:tabs>
          <w:tab w:val="left" w:pos="3930"/>
        </w:tabs>
        <w:rPr>
          <w:b/>
          <w:lang w:val="it-IT"/>
        </w:rPr>
      </w:pPr>
      <w:r w:rsidRPr="00E45EDB">
        <w:rPr>
          <w:bCs/>
          <w:lang w:val="it-IT"/>
        </w:rPr>
        <w:t xml:space="preserve">NIP: </w:t>
      </w:r>
      <w:r w:rsidRPr="00E45EDB">
        <w:rPr>
          <w:b/>
          <w:color w:val="000000"/>
          <w:shd w:val="clear" w:color="auto" w:fill="FFFFFF"/>
        </w:rPr>
        <w:t>8393187470</w:t>
      </w:r>
      <w:r w:rsidRPr="00E45EDB">
        <w:rPr>
          <w:b/>
          <w:lang w:val="it-IT"/>
        </w:rPr>
        <w:t>,</w:t>
      </w:r>
    </w:p>
    <w:p w14:paraId="43DDC190" w14:textId="77777777" w:rsidR="00E45EDB" w:rsidRPr="00E45EDB" w:rsidRDefault="00E45EDB" w:rsidP="00E45EDB">
      <w:pPr>
        <w:rPr>
          <w:b/>
          <w:lang w:val="it-IT"/>
        </w:rPr>
      </w:pPr>
      <w:r w:rsidRPr="00E45EDB">
        <w:rPr>
          <w:bCs/>
          <w:lang w:val="it-IT"/>
        </w:rPr>
        <w:t xml:space="preserve">REGON: </w:t>
      </w:r>
      <w:r w:rsidRPr="00E45EDB">
        <w:rPr>
          <w:b/>
          <w:color w:val="000000"/>
          <w:shd w:val="clear" w:color="auto" w:fill="FFFFFF"/>
        </w:rPr>
        <w:t>365696881</w:t>
      </w:r>
      <w:r w:rsidRPr="00E45EDB">
        <w:rPr>
          <w:b/>
          <w:lang w:val="it-IT"/>
        </w:rPr>
        <w:t>,</w:t>
      </w:r>
    </w:p>
    <w:p w14:paraId="2D578888" w14:textId="77777777" w:rsidR="00E45EDB" w:rsidRPr="00E45EDB" w:rsidRDefault="00E45EDB" w:rsidP="00E45EDB">
      <w:pPr>
        <w:rPr>
          <w:b/>
          <w:lang w:val="it-IT"/>
        </w:rPr>
      </w:pPr>
      <w:r w:rsidRPr="00E45EDB">
        <w:rPr>
          <w:bCs/>
          <w:lang w:val="it-IT"/>
        </w:rPr>
        <w:t>Numer telefonu:</w:t>
      </w:r>
      <w:r w:rsidRPr="00E45EDB">
        <w:rPr>
          <w:b/>
          <w:lang w:val="it-IT"/>
        </w:rPr>
        <w:t xml:space="preserve"> 59 841 59 12,</w:t>
      </w:r>
    </w:p>
    <w:p w14:paraId="121D8D5F" w14:textId="77777777" w:rsidR="00E45EDB" w:rsidRPr="00E45EDB" w:rsidRDefault="00E45EDB" w:rsidP="00E45EDB">
      <w:pPr>
        <w:rPr>
          <w:b/>
          <w:lang w:val="it-IT"/>
        </w:rPr>
      </w:pPr>
      <w:r w:rsidRPr="00E45EDB">
        <w:rPr>
          <w:bCs/>
          <w:lang w:val="it-IT"/>
        </w:rPr>
        <w:t>Numer faksu:</w:t>
      </w:r>
      <w:r w:rsidRPr="00E45EDB">
        <w:rPr>
          <w:b/>
          <w:lang w:val="it-IT"/>
        </w:rPr>
        <w:t xml:space="preserve"> 59 841 59 15,</w:t>
      </w:r>
    </w:p>
    <w:p w14:paraId="12C51F53" w14:textId="77777777" w:rsidR="00E45EDB" w:rsidRPr="00E45EDB" w:rsidRDefault="00E45EDB" w:rsidP="00E45EDB">
      <w:pPr>
        <w:pStyle w:val="Tekstpodstawowy"/>
        <w:rPr>
          <w:b/>
          <w:bCs/>
          <w:lang w:val="it-IT"/>
        </w:rPr>
      </w:pPr>
      <w:r w:rsidRPr="00E45EDB">
        <w:rPr>
          <w:bCs/>
          <w:lang w:val="it-IT"/>
        </w:rPr>
        <w:t xml:space="preserve">Adres email: </w:t>
      </w:r>
      <w:r w:rsidR="005A17F0">
        <w:fldChar w:fldCharType="begin"/>
      </w:r>
      <w:r w:rsidR="005A17F0">
        <w:instrText xml:space="preserve"> HYPERLINK "mailto:cuw@kobylnica.pl" </w:instrText>
      </w:r>
      <w:r w:rsidR="005A17F0">
        <w:fldChar w:fldCharType="separate"/>
      </w:r>
      <w:r w:rsidRPr="00E45EDB">
        <w:rPr>
          <w:rStyle w:val="Hipercze"/>
          <w:bCs/>
          <w:lang w:val="it-IT"/>
        </w:rPr>
        <w:t>cuw@kobylnica.pl</w:t>
      </w:r>
      <w:r w:rsidR="005A17F0">
        <w:rPr>
          <w:rStyle w:val="Hipercze"/>
          <w:bCs/>
          <w:lang w:val="it-IT"/>
        </w:rPr>
        <w:fldChar w:fldCharType="end"/>
      </w:r>
      <w:r w:rsidRPr="00E45EDB">
        <w:rPr>
          <w:bCs/>
          <w:lang w:val="it-IT"/>
        </w:rPr>
        <w:t xml:space="preserve"> ,</w:t>
      </w:r>
      <w:bookmarkStart w:id="7" w:name="_Toc109100955"/>
      <w:bookmarkEnd w:id="7"/>
    </w:p>
    <w:p w14:paraId="2F4F7444" w14:textId="77777777" w:rsidR="00E45EDB" w:rsidRPr="00E45EDB" w:rsidRDefault="00E45EDB" w:rsidP="00E45EDB">
      <w:pPr>
        <w:pStyle w:val="Tekstpodstawowy"/>
        <w:ind w:left="1985" w:hanging="1985"/>
        <w:rPr>
          <w:b/>
          <w:bCs/>
          <w:lang w:val="it-IT"/>
        </w:rPr>
      </w:pPr>
      <w:r w:rsidRPr="00E45EDB">
        <w:rPr>
          <w:bCs/>
          <w:lang w:val="it-IT"/>
        </w:rPr>
        <w:t>działające w imieniu i na rzecz Gminy Kobylnica na podstawie art. 37 ust. 2–4 ustawy Pzp.</w:t>
      </w:r>
    </w:p>
    <w:p w14:paraId="162C28A0" w14:textId="77777777" w:rsidR="00E45EDB" w:rsidRPr="00E45EDB" w:rsidRDefault="00E45EDB" w:rsidP="00E45EDB">
      <w:pPr>
        <w:spacing w:before="120" w:after="120"/>
        <w:rPr>
          <w:b/>
        </w:rPr>
      </w:pPr>
      <w:r w:rsidRPr="00E45EDB">
        <w:t xml:space="preserve">Godziny pracy Zamawiającego: </w:t>
      </w:r>
      <w:r w:rsidRPr="00E45EDB">
        <w:rPr>
          <w:b/>
          <w:bCs/>
        </w:rPr>
        <w:t>od poniedziałku do piątku w godzinach od 7</w:t>
      </w:r>
      <w:r w:rsidRPr="00E45EDB">
        <w:rPr>
          <w:b/>
          <w:bCs/>
          <w:vertAlign w:val="superscript"/>
        </w:rPr>
        <w:t>30</w:t>
      </w:r>
      <w:r w:rsidRPr="00E45EDB">
        <w:rPr>
          <w:b/>
          <w:bCs/>
        </w:rPr>
        <w:t xml:space="preserve"> do 15</w:t>
      </w:r>
      <w:r w:rsidRPr="00E45EDB">
        <w:rPr>
          <w:b/>
          <w:bCs/>
          <w:vertAlign w:val="superscript"/>
        </w:rPr>
        <w:t>30</w:t>
      </w:r>
      <w:r w:rsidRPr="00E45EDB">
        <w:rPr>
          <w:b/>
          <w:bCs/>
        </w:rPr>
        <w:t>.</w:t>
      </w:r>
      <w:r w:rsidRPr="00E45EDB">
        <w:t xml:space="preserve"> </w:t>
      </w:r>
    </w:p>
    <w:p w14:paraId="371F4663" w14:textId="77777777" w:rsidR="00E45EDB" w:rsidRPr="00E45EDB" w:rsidRDefault="00E45EDB" w:rsidP="00E45EDB">
      <w:pPr>
        <w:spacing w:before="120" w:after="240"/>
      </w:pPr>
      <w:r w:rsidRPr="00E45EDB">
        <w:rPr>
          <w:b/>
        </w:rPr>
        <w:t xml:space="preserve">Uwaga: </w:t>
      </w:r>
      <w:r w:rsidRPr="00E45EDB">
        <w:t xml:space="preserve">Zamawiający przypomina, że w toku postępowania zgodnie z art. 61 ust. 2 ustawy </w:t>
      </w:r>
      <w:proofErr w:type="spellStart"/>
      <w:r w:rsidRPr="00E45EDB">
        <w:t>Pzp</w:t>
      </w:r>
      <w:proofErr w:type="spellEnd"/>
      <w:r w:rsidRPr="00E45EDB">
        <w:t xml:space="preserve"> komunikacja ustna dopuszczalna jest jedynie w toku negocjacji lub dialogu oraz w odniesieniu do informacji, które nie są istotne. Zasady dotyczące sposobu komunikowania się zostały przez Zamawiającego umieszczone w Rozdziale X pkt 3.</w:t>
      </w:r>
    </w:p>
    <w:p w14:paraId="45DC09A6" w14:textId="7BE974B3" w:rsidR="00E45EDB" w:rsidRPr="00EE6B2B" w:rsidRDefault="00E45EDB" w:rsidP="00E45EDB">
      <w:pPr>
        <w:spacing w:before="240" w:after="120"/>
      </w:pPr>
      <w:r w:rsidRPr="00EE6B2B">
        <w:rPr>
          <w:b/>
        </w:rPr>
        <w:t>Ogłoszenie o zamówieniu zostało zamieszczone:</w:t>
      </w:r>
    </w:p>
    <w:p w14:paraId="256AFC4C" w14:textId="749A4A89" w:rsidR="00E45EDB" w:rsidRPr="00EE6B2B" w:rsidRDefault="00E45EDB" w:rsidP="00E45EDB">
      <w:pPr>
        <w:tabs>
          <w:tab w:val="left" w:pos="567"/>
        </w:tabs>
        <w:spacing w:line="360" w:lineRule="auto"/>
      </w:pPr>
      <w:r w:rsidRPr="00EE6B2B">
        <w:t>•</w:t>
      </w:r>
      <w:r w:rsidRPr="00EE6B2B">
        <w:tab/>
        <w:t>drogą elektroniczną w BZP pod numerem:</w:t>
      </w:r>
      <w:r w:rsidR="00FD3E49" w:rsidRPr="005F2B9D">
        <w:rPr>
          <w:color w:val="FF0000"/>
        </w:rPr>
        <w:t xml:space="preserve"> </w:t>
      </w:r>
    </w:p>
    <w:p w14:paraId="145DC508" w14:textId="77777777" w:rsidR="00E45EDB" w:rsidRPr="00E45EDB" w:rsidRDefault="00E45EDB" w:rsidP="00E45EDB">
      <w:pPr>
        <w:tabs>
          <w:tab w:val="left" w:pos="567"/>
        </w:tabs>
        <w:spacing w:line="360" w:lineRule="auto"/>
        <w:ind w:left="567" w:hanging="567"/>
        <w:rPr>
          <w:b/>
          <w:color w:val="FF0000"/>
        </w:rPr>
      </w:pPr>
      <w:r w:rsidRPr="00E45EDB">
        <w:t>•</w:t>
      </w:r>
      <w:r w:rsidRPr="00E45EDB">
        <w:tab/>
        <w:t>na stronie internetowej postępowania:</w:t>
      </w:r>
      <w:r w:rsidRPr="00E45EDB">
        <w:rPr>
          <w:color w:val="FF0000"/>
        </w:rPr>
        <w:t xml:space="preserve"> </w:t>
      </w:r>
      <w:hyperlink r:id="rId32" w:history="1">
        <w:r w:rsidRPr="00E45EDB">
          <w:rPr>
            <w:rStyle w:val="Hipercze"/>
          </w:rPr>
          <w:t>https://platformazakupowa.pl/pn/cuwkobylnica</w:t>
        </w:r>
      </w:hyperlink>
      <w:r w:rsidRPr="00D94F1E">
        <w:t xml:space="preserve"> </w:t>
      </w:r>
      <w:r w:rsidR="00D94F1E" w:rsidRPr="00D94F1E">
        <w:t>.</w:t>
      </w:r>
    </w:p>
    <w:p w14:paraId="6C5C7A14" w14:textId="77777777" w:rsidR="00E45EDB" w:rsidRPr="00D94F1E" w:rsidRDefault="00E45EDB" w:rsidP="00E45EDB">
      <w:pPr>
        <w:pStyle w:val="Nagwek2"/>
        <w:spacing w:before="240" w:after="240"/>
        <w:rPr>
          <w:rFonts w:eastAsia="Arial"/>
          <w:b/>
          <w:bCs/>
          <w:sz w:val="24"/>
          <w:szCs w:val="24"/>
        </w:rPr>
      </w:pPr>
      <w:bookmarkStart w:id="8" w:name="_Toc65239230"/>
      <w:r w:rsidRPr="00D94F1E">
        <w:rPr>
          <w:rFonts w:eastAsia="Arial"/>
          <w:b/>
          <w:bCs/>
          <w:sz w:val="24"/>
          <w:szCs w:val="24"/>
        </w:rPr>
        <w:t>Rozdział II. Tryb udzielania zamówienia</w:t>
      </w:r>
      <w:bookmarkEnd w:id="8"/>
    </w:p>
    <w:p w14:paraId="32C4379E" w14:textId="522B43D8" w:rsidR="00E45EDB" w:rsidRPr="00E45EDB" w:rsidRDefault="00E45EDB" w:rsidP="007A3644">
      <w:pPr>
        <w:numPr>
          <w:ilvl w:val="0"/>
          <w:numId w:val="2"/>
        </w:numPr>
        <w:spacing w:before="240"/>
        <w:ind w:left="567" w:hanging="567"/>
      </w:pPr>
      <w:r w:rsidRPr="00E45EDB">
        <w:t xml:space="preserve">Niniejsze postępowanie prowadzone jest </w:t>
      </w:r>
      <w:r w:rsidR="00500EAB">
        <w:t xml:space="preserve">według przepisów właściwych dla </w:t>
      </w:r>
      <w:r w:rsidR="00E03CD6">
        <w:t>z</w:t>
      </w:r>
      <w:r w:rsidR="00500EAB">
        <w:t xml:space="preserve">amówienia klasycznego, </w:t>
      </w:r>
      <w:r w:rsidRPr="00E45EDB">
        <w:t>w trybie podstawowym o jakim stanowi art. 275 pkt 1 ustawy z 11 września 2019 r. – Prawo zamówień publicznych (</w:t>
      </w:r>
      <w:r w:rsidR="00D94F1E">
        <w:t xml:space="preserve">t. j. </w:t>
      </w:r>
      <w:r w:rsidRPr="00E45EDB">
        <w:t>Dz. U. z 20</w:t>
      </w:r>
      <w:r w:rsidR="00D94F1E">
        <w:t>21</w:t>
      </w:r>
      <w:r w:rsidRPr="00E45EDB">
        <w:t xml:space="preserve"> r. poz. </w:t>
      </w:r>
      <w:r w:rsidR="00D94F1E">
        <w:t>112</w:t>
      </w:r>
      <w:r w:rsidRPr="00E45EDB">
        <w:t xml:space="preserve">9 ze zmianami) bez negocjacji dalej „ustawa </w:t>
      </w:r>
      <w:proofErr w:type="spellStart"/>
      <w:r w:rsidRPr="00E45EDB">
        <w:t>Pzp</w:t>
      </w:r>
      <w:proofErr w:type="spellEnd"/>
      <w:r w:rsidRPr="00E45EDB">
        <w:t xml:space="preserve">” oraz niniejszej Specyfikacji Warunków Zamówienia zwaną dalej „SWZ”. </w:t>
      </w:r>
    </w:p>
    <w:p w14:paraId="2C968709" w14:textId="77777777" w:rsidR="00E45EDB" w:rsidRPr="00E45EDB" w:rsidRDefault="00E45EDB" w:rsidP="007A3644">
      <w:pPr>
        <w:numPr>
          <w:ilvl w:val="0"/>
          <w:numId w:val="2"/>
        </w:numPr>
        <w:ind w:left="567" w:hanging="567"/>
      </w:pPr>
      <w:r w:rsidRPr="00E45EDB">
        <w:t>Zamawiający nie przewiduje:</w:t>
      </w:r>
    </w:p>
    <w:p w14:paraId="25C7278F" w14:textId="77777777" w:rsidR="00E45EDB" w:rsidRPr="00E45EDB" w:rsidRDefault="00E45EDB" w:rsidP="007A3644">
      <w:pPr>
        <w:pStyle w:val="Akapitzlist"/>
        <w:numPr>
          <w:ilvl w:val="0"/>
          <w:numId w:val="3"/>
        </w:numPr>
        <w:ind w:left="993" w:hanging="426"/>
        <w:rPr>
          <w:rFonts w:ascii="Arial" w:hAnsi="Arial" w:cs="Arial"/>
        </w:rPr>
      </w:pPr>
      <w:r w:rsidRPr="00E45EDB">
        <w:rPr>
          <w:rFonts w:ascii="Arial" w:hAnsi="Arial" w:cs="Arial"/>
        </w:rPr>
        <w:t xml:space="preserve">prowadzenia negocjacji, </w:t>
      </w:r>
    </w:p>
    <w:p w14:paraId="644550C5" w14:textId="77777777" w:rsidR="00E45EDB" w:rsidRPr="00E45EDB" w:rsidRDefault="00E45EDB" w:rsidP="007A3644">
      <w:pPr>
        <w:pStyle w:val="Akapitzlist"/>
        <w:numPr>
          <w:ilvl w:val="0"/>
          <w:numId w:val="3"/>
        </w:numPr>
        <w:spacing w:after="0"/>
        <w:ind w:left="993" w:hanging="426"/>
        <w:rPr>
          <w:rFonts w:ascii="Arial" w:hAnsi="Arial" w:cs="Arial"/>
        </w:rPr>
      </w:pPr>
      <w:r w:rsidRPr="00E45EDB">
        <w:rPr>
          <w:rFonts w:ascii="Arial" w:hAnsi="Arial" w:cs="Arial"/>
        </w:rPr>
        <w:t>składania ofert wariantowych,</w:t>
      </w:r>
    </w:p>
    <w:p w14:paraId="52387BC5" w14:textId="77777777" w:rsidR="00E45EDB" w:rsidRPr="00E45EDB" w:rsidRDefault="00E45EDB" w:rsidP="007A3644">
      <w:pPr>
        <w:pStyle w:val="Akapitzlist"/>
        <w:numPr>
          <w:ilvl w:val="0"/>
          <w:numId w:val="3"/>
        </w:numPr>
        <w:spacing w:after="0"/>
        <w:ind w:left="993" w:hanging="426"/>
        <w:rPr>
          <w:rFonts w:ascii="Arial" w:hAnsi="Arial" w:cs="Arial"/>
        </w:rPr>
      </w:pPr>
      <w:r w:rsidRPr="00E45EDB">
        <w:rPr>
          <w:rFonts w:ascii="Arial" w:hAnsi="Arial" w:cs="Arial"/>
        </w:rPr>
        <w:t>zwołania zebrania wszystkich Wykonawców w celu wyjaśnienia treści SWZ.</w:t>
      </w:r>
    </w:p>
    <w:p w14:paraId="5BF1051D" w14:textId="77777777" w:rsidR="00E45EDB" w:rsidRPr="00E45EDB" w:rsidRDefault="00E45EDB" w:rsidP="007A3644">
      <w:pPr>
        <w:numPr>
          <w:ilvl w:val="0"/>
          <w:numId w:val="2"/>
        </w:numPr>
        <w:ind w:left="567" w:hanging="567"/>
      </w:pPr>
      <w:r w:rsidRPr="00E45EDB">
        <w:t xml:space="preserve">Szacunkowa wartość przedmiotowego zamówienia nie przekracza progów unijnych o jakich mowa w art. 3 ustawy </w:t>
      </w:r>
      <w:proofErr w:type="spellStart"/>
      <w:r w:rsidRPr="00E45EDB">
        <w:t>Pzp</w:t>
      </w:r>
      <w:proofErr w:type="spellEnd"/>
      <w:r w:rsidRPr="00E45EDB">
        <w:t xml:space="preserve">.  </w:t>
      </w:r>
    </w:p>
    <w:p w14:paraId="485E0D7D" w14:textId="77777777" w:rsidR="00E45EDB" w:rsidRPr="005F2B9D" w:rsidRDefault="00E45EDB" w:rsidP="007A3644">
      <w:pPr>
        <w:numPr>
          <w:ilvl w:val="0"/>
          <w:numId w:val="2"/>
        </w:numPr>
        <w:ind w:left="567" w:hanging="567"/>
      </w:pPr>
      <w:r w:rsidRPr="005F2B9D">
        <w:t>Z</w:t>
      </w:r>
      <w:r w:rsidR="00602891">
        <w:t>amawiający przewiduje możliwość</w:t>
      </w:r>
      <w:r w:rsidRPr="005F2B9D">
        <w:t xml:space="preserve"> unieważnienia przedmiotowego postępowania, jeżeli środki, które Zamawiający zamierzał przeznaczyć na sfinansowanie całości lub części zamówienia, nie zostały mu przyznane, </w:t>
      </w:r>
      <w:r w:rsidR="000044B4" w:rsidRPr="005F2B9D">
        <w:t xml:space="preserve">na podstawie </w:t>
      </w:r>
      <w:r w:rsidRPr="005F2B9D">
        <w:t xml:space="preserve">o której mowa w art. 310 pkt 1 ustawy </w:t>
      </w:r>
      <w:proofErr w:type="spellStart"/>
      <w:r w:rsidRPr="005F2B9D">
        <w:t>Pzp</w:t>
      </w:r>
      <w:proofErr w:type="spellEnd"/>
      <w:r w:rsidRPr="005F2B9D">
        <w:t>.</w:t>
      </w:r>
    </w:p>
    <w:p w14:paraId="5B385A16" w14:textId="77777777" w:rsidR="00E45EDB" w:rsidRPr="00E45EDB" w:rsidRDefault="00E45EDB" w:rsidP="007A3644">
      <w:pPr>
        <w:numPr>
          <w:ilvl w:val="0"/>
          <w:numId w:val="2"/>
        </w:numPr>
        <w:ind w:left="567" w:hanging="567"/>
      </w:pPr>
      <w:r w:rsidRPr="00E45EDB">
        <w:t>Zamawiający nie przewiduje aukcji elektronicznej.</w:t>
      </w:r>
    </w:p>
    <w:p w14:paraId="1BE4EA7E" w14:textId="77777777" w:rsidR="00E45EDB" w:rsidRPr="00E45EDB" w:rsidRDefault="00E45EDB" w:rsidP="007A3644">
      <w:pPr>
        <w:numPr>
          <w:ilvl w:val="0"/>
          <w:numId w:val="2"/>
        </w:numPr>
        <w:ind w:left="567" w:hanging="567"/>
      </w:pPr>
      <w:r w:rsidRPr="00E45EDB">
        <w:t>Zamawiający nie przewiduje złożenia oferty w postaci katalogów elektronicznych.</w:t>
      </w:r>
    </w:p>
    <w:p w14:paraId="380497D9" w14:textId="77777777" w:rsidR="00E45EDB" w:rsidRPr="00E45EDB" w:rsidRDefault="00E45EDB" w:rsidP="007A3644">
      <w:pPr>
        <w:numPr>
          <w:ilvl w:val="0"/>
          <w:numId w:val="2"/>
        </w:numPr>
        <w:ind w:left="567" w:hanging="567"/>
      </w:pPr>
      <w:r w:rsidRPr="00E45EDB">
        <w:t>Zamawiający nie przewiduje możliwości udzielenia zamówienia, o którym mowa w art. 214 ust. 1 pkt 7.</w:t>
      </w:r>
    </w:p>
    <w:p w14:paraId="234242E4" w14:textId="77777777" w:rsidR="00E45EDB" w:rsidRPr="00E45EDB" w:rsidRDefault="00E45EDB" w:rsidP="007A3644">
      <w:pPr>
        <w:numPr>
          <w:ilvl w:val="0"/>
          <w:numId w:val="2"/>
        </w:numPr>
        <w:ind w:left="567" w:hanging="567"/>
      </w:pPr>
      <w:r w:rsidRPr="00E45EDB">
        <w:t xml:space="preserve">Zamawiający nie zastrzega możliwości ubiegania się o udzielenie zamówienia wyłącznie przez Wykonawców, o których mowa w art. 94 ustawy </w:t>
      </w:r>
      <w:proofErr w:type="spellStart"/>
      <w:r w:rsidRPr="00E45EDB">
        <w:t>Pzp</w:t>
      </w:r>
      <w:proofErr w:type="spellEnd"/>
      <w:r w:rsidRPr="00E45EDB">
        <w:t xml:space="preserve"> </w:t>
      </w:r>
    </w:p>
    <w:p w14:paraId="400CDD40" w14:textId="77777777" w:rsidR="00E45EDB" w:rsidRDefault="00E45EDB" w:rsidP="007A3644">
      <w:pPr>
        <w:numPr>
          <w:ilvl w:val="0"/>
          <w:numId w:val="2"/>
        </w:numPr>
        <w:ind w:left="567" w:hanging="567"/>
      </w:pPr>
      <w:r w:rsidRPr="00E45EDB">
        <w:lastRenderedPageBreak/>
        <w:t xml:space="preserve">Zamawiający nie określa dodatkowych wymagań związanych z zatrudnianiem osób, o których mowa w art. 96 ust. 2 pkt 2 ustawy </w:t>
      </w:r>
      <w:proofErr w:type="spellStart"/>
      <w:r w:rsidRPr="00E45EDB">
        <w:t>Pzp</w:t>
      </w:r>
      <w:proofErr w:type="spellEnd"/>
      <w:r w:rsidRPr="00E45EDB">
        <w:t xml:space="preserve"> </w:t>
      </w:r>
    </w:p>
    <w:p w14:paraId="4890B179" w14:textId="77777777" w:rsidR="00EE5A1D" w:rsidRDefault="00EE5A1D" w:rsidP="007A3644">
      <w:pPr>
        <w:numPr>
          <w:ilvl w:val="0"/>
          <w:numId w:val="2"/>
        </w:numPr>
        <w:ind w:left="567" w:hanging="567"/>
      </w:pPr>
      <w:r>
        <w:t>Zamawiający nie dopuszcza składania ofert częściowych.</w:t>
      </w:r>
    </w:p>
    <w:p w14:paraId="71F544E6" w14:textId="77777777" w:rsidR="00EE5A1D" w:rsidRPr="003B1EDC" w:rsidRDefault="00EE5A1D" w:rsidP="00EE5A1D">
      <w:pPr>
        <w:ind w:left="567"/>
      </w:pPr>
      <w:r w:rsidRPr="003B1EDC">
        <w:t xml:space="preserve">Zamówienie nie jest podzielone na części ze względów technicznych i organizacyjnych, gdyż stanowi technologiczną całość, przedmiot zamówienia jest jednorodny. Jakikolwiek podział stwarzałby problemy ze skoordynowaniem prac </w:t>
      </w:r>
      <w:r w:rsidR="003B1EDC">
        <w:br/>
      </w:r>
      <w:r w:rsidRPr="003B1EDC">
        <w:t>i nadzoru nad nimi.</w:t>
      </w:r>
    </w:p>
    <w:p w14:paraId="69611281" w14:textId="77777777" w:rsidR="00E45EDB" w:rsidRPr="00B27661" w:rsidRDefault="00E45EDB" w:rsidP="00E45EDB">
      <w:pPr>
        <w:pStyle w:val="Nagwek2"/>
        <w:spacing w:before="240" w:after="240"/>
        <w:rPr>
          <w:rFonts w:eastAsia="Arial"/>
          <w:b/>
          <w:bCs/>
          <w:sz w:val="24"/>
          <w:szCs w:val="24"/>
        </w:rPr>
      </w:pPr>
      <w:bookmarkStart w:id="9" w:name="_Toc65239231"/>
      <w:r w:rsidRPr="00B27661">
        <w:rPr>
          <w:rFonts w:eastAsia="Arial"/>
          <w:b/>
          <w:bCs/>
          <w:sz w:val="24"/>
          <w:szCs w:val="24"/>
        </w:rPr>
        <w:t>Rozdział III. Opis przedmiotu zamówienia</w:t>
      </w:r>
      <w:bookmarkEnd w:id="9"/>
    </w:p>
    <w:p w14:paraId="41C9F701" w14:textId="0A41B14D" w:rsidR="00AF48DD" w:rsidRPr="00AF48DD" w:rsidRDefault="00D06BEC" w:rsidP="005D02F4">
      <w:pPr>
        <w:numPr>
          <w:ilvl w:val="0"/>
          <w:numId w:val="4"/>
        </w:numPr>
        <w:spacing w:before="120" w:after="120"/>
        <w:ind w:left="567" w:hanging="454"/>
        <w:rPr>
          <w:b/>
          <w:bCs/>
        </w:rPr>
      </w:pPr>
      <w:r w:rsidRPr="00AF48DD">
        <w:rPr>
          <w:b/>
        </w:rPr>
        <w:t>Przedmiotem zamówienia</w:t>
      </w:r>
      <w:r w:rsidR="00AF48DD" w:rsidRPr="00AF48DD">
        <w:rPr>
          <w:b/>
        </w:rPr>
        <w:t xml:space="preserve"> jest </w:t>
      </w:r>
      <w:r w:rsidR="00AF48DD">
        <w:rPr>
          <w:b/>
        </w:rPr>
        <w:t>,,</w:t>
      </w:r>
      <w:r w:rsidR="005A17F0" w:rsidRPr="005A17F0">
        <w:t xml:space="preserve"> </w:t>
      </w:r>
      <w:r w:rsidR="005A17F0" w:rsidRPr="005A17F0">
        <w:rPr>
          <w:b/>
        </w:rPr>
        <w:t>Rewitalizacja przestrzeni publicznej w Sycewicach, inwestycje realizowane w miejscowościach , w których funkcjonowały zlikwidowane przedsiębiorstwa gospodarki rolnej</w:t>
      </w:r>
      <w:r w:rsidR="00AF48DD" w:rsidRPr="00AF48DD">
        <w:rPr>
          <w:b/>
        </w:rPr>
        <w:t>”.</w:t>
      </w:r>
    </w:p>
    <w:p w14:paraId="15807CC9" w14:textId="5A246881" w:rsidR="003A556D" w:rsidRPr="00AF48DD" w:rsidRDefault="00E45EDB" w:rsidP="00AF48DD">
      <w:pPr>
        <w:spacing w:before="120" w:after="120"/>
        <w:ind w:left="567"/>
        <w:rPr>
          <w:b/>
          <w:bCs/>
        </w:rPr>
      </w:pPr>
      <w:r w:rsidRPr="00396780">
        <w:t xml:space="preserve">Opis przedmiotu zamówienia poprzez Wspólny Słownik Zamówień </w:t>
      </w:r>
      <w:r w:rsidRPr="00AF48DD">
        <w:rPr>
          <w:b/>
          <w:bCs/>
        </w:rPr>
        <w:t xml:space="preserve">CPV: </w:t>
      </w:r>
      <w:r w:rsidR="003A556D" w:rsidRPr="00AF48DD">
        <w:rPr>
          <w:b/>
          <w:bCs/>
        </w:rPr>
        <w:br/>
        <w:t>Kod - nazwa</w:t>
      </w:r>
    </w:p>
    <w:p w14:paraId="7D3FE5D6" w14:textId="77777777" w:rsidR="003A556D" w:rsidRPr="003A556D" w:rsidRDefault="003A556D" w:rsidP="003A556D">
      <w:pPr>
        <w:pBdr>
          <w:bottom w:val="single" w:sz="6" w:space="1" w:color="auto"/>
        </w:pBdr>
        <w:ind w:firstLine="567"/>
        <w:rPr>
          <w:b/>
        </w:rPr>
      </w:pPr>
      <w:r w:rsidRPr="003A556D">
        <w:rPr>
          <w:b/>
        </w:rPr>
        <w:t xml:space="preserve">główny przedmiot: </w:t>
      </w:r>
    </w:p>
    <w:p w14:paraId="17613323" w14:textId="77777777" w:rsidR="003A556D" w:rsidRPr="003A556D" w:rsidRDefault="003A556D" w:rsidP="003A556D">
      <w:pPr>
        <w:pBdr>
          <w:bottom w:val="single" w:sz="6" w:space="1" w:color="auto"/>
        </w:pBdr>
        <w:ind w:firstLine="567"/>
        <w:rPr>
          <w:kern w:val="36"/>
        </w:rPr>
      </w:pPr>
      <w:r w:rsidRPr="003A556D">
        <w:rPr>
          <w:kern w:val="36"/>
        </w:rPr>
        <w:t>45220000-5 Roboty inżynieryjne i budowlane</w:t>
      </w:r>
    </w:p>
    <w:p w14:paraId="06F38AE1" w14:textId="77777777" w:rsidR="003A556D" w:rsidRDefault="003A556D" w:rsidP="003A556D">
      <w:pPr>
        <w:ind w:firstLine="567"/>
        <w:rPr>
          <w:b/>
        </w:rPr>
      </w:pPr>
      <w:r w:rsidRPr="003A556D">
        <w:rPr>
          <w:b/>
        </w:rPr>
        <w:t xml:space="preserve">dodatkowe przedmioty: </w:t>
      </w:r>
    </w:p>
    <w:p w14:paraId="48237FF4" w14:textId="77777777" w:rsidR="008F02FD" w:rsidRPr="008F02FD" w:rsidRDefault="008F02FD" w:rsidP="008F02FD">
      <w:pPr>
        <w:pBdr>
          <w:bottom w:val="single" w:sz="6" w:space="1" w:color="auto"/>
        </w:pBdr>
        <w:ind w:firstLine="567"/>
      </w:pPr>
      <w:r w:rsidRPr="003A556D">
        <w:rPr>
          <w:kern w:val="36"/>
        </w:rPr>
        <w:t>71320000-7 Usługi inżynieryjne w zakresie projektowania</w:t>
      </w:r>
      <w:r w:rsidRPr="003A556D">
        <w:t xml:space="preserve"> </w:t>
      </w:r>
    </w:p>
    <w:p w14:paraId="14F07F8C" w14:textId="04BAF88F" w:rsidR="003A556D" w:rsidRPr="003A556D" w:rsidRDefault="003A556D" w:rsidP="003A556D">
      <w:pPr>
        <w:pStyle w:val="Akapitzlist"/>
        <w:spacing w:after="0"/>
        <w:ind w:left="-5" w:right="70" w:firstLine="572"/>
        <w:rPr>
          <w:rFonts w:ascii="Arial" w:eastAsia="Calibri" w:hAnsi="Arial" w:cs="Arial"/>
          <w:bCs/>
        </w:rPr>
      </w:pPr>
      <w:r w:rsidRPr="003A556D">
        <w:rPr>
          <w:rFonts w:ascii="Arial" w:eastAsia="Times New Roman" w:hAnsi="Arial" w:cs="Arial"/>
          <w:bCs/>
        </w:rPr>
        <w:t>45</w:t>
      </w:r>
      <w:r w:rsidR="00937424">
        <w:rPr>
          <w:rFonts w:ascii="Arial" w:eastAsia="Times New Roman" w:hAnsi="Arial" w:cs="Arial"/>
          <w:bCs/>
        </w:rPr>
        <w:t>100000-8</w:t>
      </w:r>
      <w:r w:rsidRPr="003A556D">
        <w:rPr>
          <w:rFonts w:ascii="Arial" w:eastAsia="Times New Roman" w:hAnsi="Arial" w:cs="Arial"/>
          <w:bCs/>
        </w:rPr>
        <w:t xml:space="preserve"> </w:t>
      </w:r>
      <w:r w:rsidR="00937424">
        <w:rPr>
          <w:rFonts w:ascii="Arial" w:eastAsia="Times New Roman" w:hAnsi="Arial" w:cs="Arial"/>
          <w:bCs/>
        </w:rPr>
        <w:t>Przygotowanie terenu pod budowę</w:t>
      </w:r>
    </w:p>
    <w:p w14:paraId="6959D168" w14:textId="4FDD95CD" w:rsidR="003A556D" w:rsidRPr="003A556D" w:rsidRDefault="003A556D" w:rsidP="00937424">
      <w:pPr>
        <w:ind w:left="567"/>
        <w:rPr>
          <w:bCs/>
        </w:rPr>
      </w:pPr>
      <w:r w:rsidRPr="003A556D">
        <w:rPr>
          <w:bCs/>
        </w:rPr>
        <w:t>45</w:t>
      </w:r>
      <w:r w:rsidR="00937424">
        <w:rPr>
          <w:bCs/>
        </w:rPr>
        <w:t>200000-9</w:t>
      </w:r>
      <w:r w:rsidRPr="003A556D">
        <w:rPr>
          <w:bCs/>
        </w:rPr>
        <w:t xml:space="preserve"> Roboty w zak</w:t>
      </w:r>
      <w:r w:rsidR="00937424">
        <w:rPr>
          <w:bCs/>
        </w:rPr>
        <w:t>resie wznoszenia kompletnych obiektów budowlanych lub ich części oraz roboty w zakresie in</w:t>
      </w:r>
      <w:r w:rsidR="00AD4512">
        <w:rPr>
          <w:bCs/>
        </w:rPr>
        <w:t>żynierii lądowej i wodnej</w:t>
      </w:r>
    </w:p>
    <w:p w14:paraId="797068FC" w14:textId="6C202CDD" w:rsidR="00AD4512" w:rsidRDefault="003A556D" w:rsidP="00AD4512">
      <w:pPr>
        <w:ind w:left="567"/>
        <w:rPr>
          <w:bCs/>
        </w:rPr>
      </w:pPr>
      <w:r w:rsidRPr="003A556D">
        <w:rPr>
          <w:bCs/>
        </w:rPr>
        <w:t>45</w:t>
      </w:r>
      <w:r w:rsidR="00AD4512">
        <w:rPr>
          <w:bCs/>
        </w:rPr>
        <w:t>111200-0</w:t>
      </w:r>
      <w:r w:rsidRPr="003A556D">
        <w:rPr>
          <w:bCs/>
        </w:rPr>
        <w:t xml:space="preserve"> </w:t>
      </w:r>
      <w:r w:rsidR="00AD4512">
        <w:rPr>
          <w:bCs/>
        </w:rPr>
        <w:t>Roboty w zakresie przygotowywania terenu pod budowę i roboty ziemne</w:t>
      </w:r>
    </w:p>
    <w:p w14:paraId="35C381C9" w14:textId="4D52533D" w:rsidR="00E45EDB" w:rsidRPr="003A556D" w:rsidRDefault="00AD4512" w:rsidP="00AD4512">
      <w:pPr>
        <w:ind w:left="567"/>
        <w:rPr>
          <w:bCs/>
        </w:rPr>
      </w:pPr>
      <w:r>
        <w:rPr>
          <w:bCs/>
        </w:rPr>
        <w:t xml:space="preserve">45233222-1 Roboty w zakresie chodników </w:t>
      </w:r>
    </w:p>
    <w:p w14:paraId="2856D14A" w14:textId="65D68905" w:rsidR="007A3644" w:rsidRPr="00567607" w:rsidRDefault="00C673B7" w:rsidP="007A3644">
      <w:pPr>
        <w:pStyle w:val="Akapitzlist"/>
        <w:numPr>
          <w:ilvl w:val="0"/>
          <w:numId w:val="4"/>
        </w:numPr>
        <w:tabs>
          <w:tab w:val="left" w:pos="709"/>
        </w:tabs>
        <w:ind w:right="70"/>
        <w:rPr>
          <w:rFonts w:ascii="Arial" w:hAnsi="Arial" w:cs="Arial"/>
          <w:b/>
        </w:rPr>
      </w:pPr>
      <w:bookmarkStart w:id="10" w:name="_Hlk67564748"/>
      <w:r>
        <w:rPr>
          <w:rFonts w:ascii="Arial" w:hAnsi="Arial" w:cs="Arial"/>
          <w:b/>
        </w:rPr>
        <w:t>Szczegółowy</w:t>
      </w:r>
      <w:r w:rsidR="00AF48DD">
        <w:rPr>
          <w:rFonts w:ascii="Arial" w:hAnsi="Arial" w:cs="Arial"/>
          <w:b/>
        </w:rPr>
        <w:t>m</w:t>
      </w:r>
      <w:r>
        <w:rPr>
          <w:rFonts w:ascii="Arial" w:hAnsi="Arial" w:cs="Arial"/>
          <w:b/>
        </w:rPr>
        <w:t xml:space="preserve"> przedmiot</w:t>
      </w:r>
      <w:r w:rsidR="00AF48DD">
        <w:rPr>
          <w:rFonts w:ascii="Arial" w:hAnsi="Arial" w:cs="Arial"/>
          <w:b/>
        </w:rPr>
        <w:t>em</w:t>
      </w:r>
      <w:r>
        <w:rPr>
          <w:rFonts w:ascii="Arial" w:hAnsi="Arial" w:cs="Arial"/>
          <w:b/>
        </w:rPr>
        <w:t xml:space="preserve"> </w:t>
      </w:r>
      <w:r w:rsidR="003A556D" w:rsidRPr="007A3644">
        <w:rPr>
          <w:rFonts w:ascii="Arial" w:hAnsi="Arial" w:cs="Arial"/>
          <w:b/>
        </w:rPr>
        <w:t xml:space="preserve">zamówienia </w:t>
      </w:r>
      <w:r w:rsidR="00AF48DD" w:rsidRPr="00AF48DD">
        <w:rPr>
          <w:rFonts w:ascii="Arial" w:hAnsi="Arial" w:cs="Arial"/>
          <w:b/>
        </w:rPr>
        <w:t xml:space="preserve">są roboty budowlane i inne czynności polegające na zaprojektowaniu i przebudowie drogi gminnej nr 114120G - ulicy Pocztowej w Sycewicach wraz z budową infrastruktury towarzyszącej (Zadanie nr 1) oraz </w:t>
      </w:r>
      <w:bookmarkStart w:id="11" w:name="_Hlk103095124"/>
      <w:r w:rsidR="00AF48DD" w:rsidRPr="00AF48DD">
        <w:rPr>
          <w:rFonts w:ascii="Arial" w:hAnsi="Arial" w:cs="Arial"/>
          <w:b/>
        </w:rPr>
        <w:t xml:space="preserve">przebudowie drogi gminnej nr 114121G – ul. Sportowej w Sycewicach </w:t>
      </w:r>
      <w:bookmarkEnd w:id="11"/>
      <w:r w:rsidR="00AF48DD" w:rsidRPr="00AF48DD">
        <w:rPr>
          <w:rFonts w:ascii="Arial" w:hAnsi="Arial" w:cs="Arial"/>
          <w:b/>
        </w:rPr>
        <w:t>(Zadanie nr 2), w ramach zadania pn. „Rewitalizacja przestrzeni publicznej w Sycewicach" (w formule „zaprojektuj-wybuduj”). Przedmiot zamówienia obejmuje</w:t>
      </w:r>
      <w:r w:rsidR="00AF48DD">
        <w:rPr>
          <w:rFonts w:ascii="Arial" w:hAnsi="Arial" w:cs="Arial"/>
          <w:b/>
        </w:rPr>
        <w:t>:</w:t>
      </w:r>
    </w:p>
    <w:p w14:paraId="36D23E56" w14:textId="2E6D1B16" w:rsidR="00AE3C9D" w:rsidRPr="00567607" w:rsidRDefault="007A3644" w:rsidP="00AE3C9D">
      <w:pPr>
        <w:pStyle w:val="Akapitzlist"/>
        <w:numPr>
          <w:ilvl w:val="1"/>
          <w:numId w:val="48"/>
        </w:numPr>
        <w:tabs>
          <w:tab w:val="left" w:pos="709"/>
        </w:tabs>
        <w:spacing w:after="0"/>
        <w:ind w:left="709" w:right="68" w:hanging="567"/>
      </w:pPr>
      <w:r w:rsidRPr="00567607">
        <w:rPr>
          <w:rFonts w:ascii="Arial" w:hAnsi="Arial" w:cs="Arial"/>
          <w:b/>
        </w:rPr>
        <w:t>Zadanie nr 1</w:t>
      </w:r>
      <w:r w:rsidR="00E61535" w:rsidRPr="00567607">
        <w:rPr>
          <w:rFonts w:ascii="Arial" w:hAnsi="Arial" w:cs="Arial"/>
          <w:b/>
        </w:rPr>
        <w:t>:</w:t>
      </w:r>
      <w:r w:rsidR="00AE3C9D" w:rsidRPr="00567607">
        <w:rPr>
          <w:rFonts w:ascii="Arial" w:hAnsi="Arial" w:cs="Arial"/>
          <w:b/>
        </w:rPr>
        <w:t xml:space="preserve"> zaprojektowanie i przebudow</w:t>
      </w:r>
      <w:r w:rsidR="00E61535" w:rsidRPr="00567607">
        <w:rPr>
          <w:rFonts w:ascii="Arial" w:hAnsi="Arial" w:cs="Arial"/>
          <w:b/>
        </w:rPr>
        <w:t>ę</w:t>
      </w:r>
      <w:r w:rsidR="00AE3C9D" w:rsidRPr="00567607">
        <w:rPr>
          <w:rFonts w:ascii="Arial" w:hAnsi="Arial" w:cs="Arial"/>
          <w:b/>
        </w:rPr>
        <w:t xml:space="preserve"> drogi gminnej nr 114120G - ulicy Pocztowej w Sycewicach wraz z budową infrastruktury towarzyszącej</w:t>
      </w:r>
      <w:bookmarkStart w:id="12" w:name="_Hlk80627250"/>
      <w:r w:rsidR="00E61535" w:rsidRPr="00567607">
        <w:rPr>
          <w:rFonts w:ascii="Arial" w:hAnsi="Arial" w:cs="Arial"/>
          <w:b/>
        </w:rPr>
        <w:t>, w tym:</w:t>
      </w:r>
    </w:p>
    <w:p w14:paraId="3242A747" w14:textId="7809718A" w:rsidR="007A3644" w:rsidRPr="00567607" w:rsidRDefault="007A3644" w:rsidP="00AE3C9D">
      <w:pPr>
        <w:pStyle w:val="normalny1"/>
      </w:pPr>
      <w:r w:rsidRPr="0020577C">
        <w:rPr>
          <w:color w:val="000000" w:themeColor="text1"/>
        </w:rPr>
        <w:t xml:space="preserve">sporządzenie </w:t>
      </w:r>
      <w:r w:rsidRPr="00567607">
        <w:t xml:space="preserve">dokumentacji projektowo-wykonawczej, </w:t>
      </w:r>
      <w:r w:rsidR="00E61535" w:rsidRPr="00567607">
        <w:t>poprzez</w:t>
      </w:r>
      <w:r w:rsidRPr="00567607">
        <w:t xml:space="preserve">: </w:t>
      </w:r>
    </w:p>
    <w:p w14:paraId="7F7B14E7" w14:textId="74F6087D" w:rsidR="00723AF1" w:rsidRPr="00567607" w:rsidRDefault="00723AF1" w:rsidP="00A52296">
      <w:pPr>
        <w:pStyle w:val="norlmanya"/>
      </w:pPr>
      <w:r w:rsidRPr="00567607">
        <w:t>wykonanie Dokumentacji</w:t>
      </w:r>
      <w:r w:rsidR="00AF066A" w:rsidRPr="00567607">
        <w:t xml:space="preserve"> na realizację zakresu rzeczowego określonego w pkt 2 poniżej</w:t>
      </w:r>
      <w:r w:rsidRPr="00567607">
        <w:t>,</w:t>
      </w:r>
      <w:r w:rsidR="00AF066A" w:rsidRPr="00567607">
        <w:t xml:space="preserve"> </w:t>
      </w:r>
      <w:r w:rsidRPr="00567607">
        <w:t xml:space="preserve"> w oparciu Program Funkcjonalno-Użytkowy </w:t>
      </w:r>
      <w:bookmarkStart w:id="13" w:name="_Hlk103163795"/>
      <w:r w:rsidR="000C41FD" w:rsidRPr="00567607">
        <w:t xml:space="preserve">w zakresie dotyczącym przebudowy ulicy Pocztowej w Sycewicach </w:t>
      </w:r>
      <w:r w:rsidR="00B07F56" w:rsidRPr="00567607">
        <w:t xml:space="preserve">załącznik nr 1 do SWZ </w:t>
      </w:r>
      <w:r w:rsidR="00AF066A" w:rsidRPr="00567607">
        <w:t xml:space="preserve"> </w:t>
      </w:r>
      <w:r w:rsidRPr="00567607">
        <w:t>oraz z uwzględnieniem:</w:t>
      </w:r>
    </w:p>
    <w:p w14:paraId="73E2EB92" w14:textId="5CAF01A5" w:rsidR="00723AF1" w:rsidRDefault="00723AF1" w:rsidP="00A52296">
      <w:pPr>
        <w:pStyle w:val="norlamnyi"/>
      </w:pPr>
      <w:bookmarkStart w:id="14" w:name="_Hlk103099784"/>
      <w:r w:rsidRPr="00723AF1">
        <w:t xml:space="preserve">koncepcji pn. „Budowa sieci kanalizacji deszczowej dla potrzeb odwodnienia dróg gminnych ulic Poprzecznej, Pocztowej, Pogodnej, Za Stawem, </w:t>
      </w:r>
      <w:r w:rsidRPr="00E03CD6">
        <w:rPr>
          <w:rStyle w:val="normalny1Znak0"/>
        </w:rPr>
        <w:t>Kasztanowej, Lipowej i Kościelnej w miejscowości Sycewice, obręb Sycewice</w:t>
      </w:r>
      <w:r w:rsidRPr="007948A1">
        <w:t xml:space="preserve"> PGR, na terenie Gminy Kobylnicy”</w:t>
      </w:r>
    </w:p>
    <w:p w14:paraId="1501D777" w14:textId="73F75118" w:rsidR="00723AF1" w:rsidRDefault="00723AF1" w:rsidP="00A52296">
      <w:pPr>
        <w:pStyle w:val="norlamnyi"/>
      </w:pPr>
      <w:r w:rsidRPr="00723AF1">
        <w:lastRenderedPageBreak/>
        <w:t>dokumentacji projektowej przyłączy wody pn. „Sycewice PGR ul. Poprzeczna, Pocztowa, Pogodna, Lipowa dz. nr 4/14, 33/1, 3/6, 32/1, 127/1, 86, 2/149, 4/6, 4/7, 88, 89, 104”,</w:t>
      </w:r>
    </w:p>
    <w:p w14:paraId="17013A95" w14:textId="71EEEEFE" w:rsidR="00723AF1" w:rsidRPr="00723AF1" w:rsidRDefault="00723AF1" w:rsidP="00A52296">
      <w:pPr>
        <w:pStyle w:val="norlamnyi"/>
      </w:pPr>
      <w:r w:rsidRPr="00723AF1">
        <w:t>dokumentacji projektowej sieci wodociągowej i kanalizacji sanitarnej pn. „Sieć wodociągowa i kanalizacji sanitarnej w m. Sycewice, gm. Kobylnica, na dz. nr 4/105, 4/78, 35/4, 4/14, 33/1, 3/6, 32/1, 127/1, 86, 2/149, 2/30, 2/101, 2/99, 2/100, 2/116, 2/109, 2/144, gm. Kobylnica”,</w:t>
      </w:r>
    </w:p>
    <w:bookmarkEnd w:id="14"/>
    <w:p w14:paraId="0CE7AB8F" w14:textId="3D70D3BF" w:rsidR="00723AF1" w:rsidRPr="00953FA4" w:rsidRDefault="00723AF1" w:rsidP="00723AF1">
      <w:pPr>
        <w:tabs>
          <w:tab w:val="left" w:pos="284"/>
        </w:tabs>
        <w:ind w:left="567"/>
        <w:rPr>
          <w:b/>
        </w:rPr>
      </w:pPr>
      <w:r w:rsidRPr="00953FA4">
        <w:rPr>
          <w:b/>
        </w:rPr>
        <w:t>Uwaga: Odwodnienie ww. drogi zostanie opracowane i wykonane w ramach odrębnego zadania</w:t>
      </w:r>
      <w:bookmarkStart w:id="15" w:name="_Hlk103260023"/>
      <w:r w:rsidR="00BA5CBB" w:rsidRPr="00BA5CBB">
        <w:rPr>
          <w:rFonts w:eastAsia="Times New Roman"/>
          <w:b/>
        </w:rPr>
        <w:t xml:space="preserve"> </w:t>
      </w:r>
      <w:r w:rsidR="00BA5CBB" w:rsidRPr="00BA5CBB">
        <w:rPr>
          <w:b/>
        </w:rPr>
        <w:t>oraz nie jest objęte niniejsz</w:t>
      </w:r>
      <w:bookmarkEnd w:id="15"/>
      <w:r w:rsidR="00BA5CBB" w:rsidRPr="00BA5CBB">
        <w:rPr>
          <w:b/>
        </w:rPr>
        <w:t>ym przedmiotem zamówienia</w:t>
      </w:r>
      <w:r w:rsidRPr="00953FA4">
        <w:rPr>
          <w:b/>
        </w:rPr>
        <w:t>.</w:t>
      </w:r>
      <w:bookmarkEnd w:id="13"/>
    </w:p>
    <w:p w14:paraId="77A58DFC" w14:textId="123C91C9" w:rsidR="00723AF1" w:rsidRPr="00567607" w:rsidRDefault="00723AF1" w:rsidP="00E03CD6">
      <w:pPr>
        <w:pStyle w:val="norlmanya"/>
      </w:pPr>
      <w:r w:rsidRPr="00723AF1">
        <w:t xml:space="preserve">uzyskanie dokumentów, zgodnie z obowiązującymi przepisami prawa, niezbędnych do prowadzenia </w:t>
      </w:r>
      <w:r w:rsidRPr="00567607">
        <w:t>robot budowlanych,</w:t>
      </w:r>
    </w:p>
    <w:p w14:paraId="711886A0" w14:textId="3737BD64" w:rsidR="00723AF1" w:rsidRPr="00567607" w:rsidRDefault="00723AF1" w:rsidP="00E03CD6">
      <w:pPr>
        <w:pStyle w:val="normalny1"/>
      </w:pPr>
      <w:bookmarkStart w:id="16" w:name="_Hlk103097808"/>
      <w:r w:rsidRPr="00567607">
        <w:t>przebudowę drogi gminnej nr 114120G – ulicy Pocztowej w Sycewicach</w:t>
      </w:r>
      <w:bookmarkEnd w:id="16"/>
      <w:r w:rsidR="001F4755" w:rsidRPr="00567607">
        <w:t>,</w:t>
      </w:r>
      <w:r w:rsidR="00741EB0" w:rsidRPr="00567607">
        <w:t xml:space="preserve"> w oparciu o dokumentację, o której mowa w pkt 1 powyżej</w:t>
      </w:r>
      <w:r w:rsidR="00E61535" w:rsidRPr="00567607">
        <w:t>,</w:t>
      </w:r>
      <w:r w:rsidR="00741EB0" w:rsidRPr="00567607">
        <w:t xml:space="preserve"> </w:t>
      </w:r>
      <w:r w:rsidRPr="00567607">
        <w:t>obejmującą m.in.:</w:t>
      </w:r>
    </w:p>
    <w:p w14:paraId="54F1ABC6" w14:textId="777CC98B" w:rsidR="00723AF1" w:rsidRPr="00723AF1" w:rsidRDefault="00723AF1" w:rsidP="00545BD4">
      <w:pPr>
        <w:pStyle w:val="norlmanya"/>
        <w:numPr>
          <w:ilvl w:val="0"/>
          <w:numId w:val="53"/>
        </w:numPr>
      </w:pPr>
      <w:r w:rsidRPr="00567607">
        <w:t>budowę nowej nawierzchni jezdni drogi o nawierzchni utwardzonej bitumicznej</w:t>
      </w:r>
      <w:r w:rsidRPr="00723AF1">
        <w:t>,</w:t>
      </w:r>
    </w:p>
    <w:p w14:paraId="5657AA50" w14:textId="094CCF36" w:rsidR="00723AF1" w:rsidRPr="00723AF1" w:rsidRDefault="00723AF1" w:rsidP="00E03CD6">
      <w:pPr>
        <w:pStyle w:val="norlmanya"/>
      </w:pPr>
      <w:r w:rsidRPr="00723AF1">
        <w:t>budowę jednostronnego chodnika o nawierzchni utwardzonej kostką betonową,</w:t>
      </w:r>
    </w:p>
    <w:p w14:paraId="7C2DA1AA" w14:textId="62B60BE1" w:rsidR="00723AF1" w:rsidRPr="00723AF1" w:rsidRDefault="00723AF1" w:rsidP="00E03CD6">
      <w:pPr>
        <w:pStyle w:val="norlmanya"/>
      </w:pPr>
      <w:r w:rsidRPr="00723AF1">
        <w:t>przebudowę istniejących i budowę nowoprojektowanych zjazdów na działki położone wzdłuż budowanej drogi o nawierzchni utwardzonej kostką betonową,</w:t>
      </w:r>
    </w:p>
    <w:p w14:paraId="7D9FF875" w14:textId="7CF29897" w:rsidR="00723AF1" w:rsidRPr="00723AF1" w:rsidRDefault="00723AF1" w:rsidP="00E03CD6">
      <w:pPr>
        <w:pStyle w:val="norlmanya"/>
      </w:pPr>
      <w:r w:rsidRPr="00723AF1">
        <w:t>budowę kanału technologicznego,</w:t>
      </w:r>
    </w:p>
    <w:p w14:paraId="7D0B8A86" w14:textId="01D4E19B" w:rsidR="00723AF1" w:rsidRPr="00723AF1" w:rsidRDefault="00723AF1" w:rsidP="00E03CD6">
      <w:pPr>
        <w:pStyle w:val="norlmanya"/>
      </w:pPr>
      <w:r w:rsidRPr="00723AF1">
        <w:t>regulację istniejącej infrastruktury technicznej w postaci studni, zaworów, itp.,</w:t>
      </w:r>
    </w:p>
    <w:p w14:paraId="0943A304" w14:textId="2A8868E7" w:rsidR="00723AF1" w:rsidRDefault="00723AF1" w:rsidP="00E03CD6">
      <w:pPr>
        <w:pStyle w:val="norlmanya"/>
      </w:pPr>
      <w:r w:rsidRPr="00723AF1">
        <w:t>budowę wyniesionego skrzyżowania z drogą gminną Nr 114123G – ul. Poprzeczną w Sycewicach,</w:t>
      </w:r>
    </w:p>
    <w:p w14:paraId="27629438" w14:textId="4E2D3D82" w:rsidR="00723AF1" w:rsidRPr="00723AF1" w:rsidRDefault="00723AF1" w:rsidP="00E03CD6">
      <w:pPr>
        <w:pStyle w:val="norlmanya"/>
      </w:pPr>
      <w:r w:rsidRPr="00723AF1">
        <w:t xml:space="preserve">wykonanie stałej organizacji ruchu, </w:t>
      </w:r>
    </w:p>
    <w:p w14:paraId="0BDCEC15" w14:textId="389D8B07" w:rsidR="00723AF1" w:rsidRPr="00723AF1" w:rsidRDefault="00723AF1" w:rsidP="00E03CD6">
      <w:pPr>
        <w:pStyle w:val="norlmanya"/>
      </w:pPr>
      <w:r w:rsidRPr="00723AF1">
        <w:t>usunięcie ewentualnych kolizji z istniejącym uzbrojeniem technicznym,</w:t>
      </w:r>
    </w:p>
    <w:p w14:paraId="35599CE6" w14:textId="0EEB6D7A" w:rsidR="00723AF1" w:rsidRPr="00723AF1" w:rsidRDefault="00723AF1" w:rsidP="00E03CD6">
      <w:pPr>
        <w:pStyle w:val="norlmanya"/>
      </w:pPr>
      <w:r w:rsidRPr="00723AF1">
        <w:t>wykonanie organizacji ruchu na czas trwania robót budowlanych,</w:t>
      </w:r>
    </w:p>
    <w:p w14:paraId="49E4F108" w14:textId="77777777" w:rsidR="00723AF1" w:rsidRPr="00723AF1" w:rsidRDefault="00723AF1" w:rsidP="00723AF1">
      <w:pPr>
        <w:tabs>
          <w:tab w:val="left" w:pos="284"/>
        </w:tabs>
        <w:ind w:left="567"/>
        <w:rPr>
          <w:bCs/>
        </w:rPr>
      </w:pPr>
      <w:r w:rsidRPr="00723AF1">
        <w:rPr>
          <w:bCs/>
        </w:rPr>
        <w:t>oraz</w:t>
      </w:r>
    </w:p>
    <w:p w14:paraId="6EFF92B3" w14:textId="6031577A" w:rsidR="00723AF1" w:rsidRPr="00723AF1" w:rsidRDefault="00723AF1" w:rsidP="00E03CD6">
      <w:pPr>
        <w:pStyle w:val="normalny1"/>
      </w:pPr>
      <w:r w:rsidRPr="00723AF1">
        <w:t xml:space="preserve">wykonanie i przyjęcie do państwowego zasobu geodezyjnego i kartograficznego inwentaryzacji geodezyjnej powykonawczej, </w:t>
      </w:r>
    </w:p>
    <w:p w14:paraId="5DABD237" w14:textId="1B7AEBFE" w:rsidR="00723AF1" w:rsidRPr="00723AF1" w:rsidRDefault="00723AF1" w:rsidP="0082153F">
      <w:pPr>
        <w:pStyle w:val="normalny1"/>
      </w:pPr>
      <w:r w:rsidRPr="00723AF1">
        <w:t>wykonanie dokumentacji odbiorowej</w:t>
      </w:r>
      <w:r w:rsidR="0082153F">
        <w:t xml:space="preserve"> </w:t>
      </w:r>
      <w:r w:rsidR="0082153F" w:rsidRPr="0082153F">
        <w:t>zawierającej elementy, o których mowa w § 9 ust. 3 pkt 2 lit. c)</w:t>
      </w:r>
    </w:p>
    <w:p w14:paraId="2FB1CF2E" w14:textId="450CCB0E" w:rsidR="00723AF1" w:rsidRPr="00567607" w:rsidRDefault="00723AF1" w:rsidP="00E03CD6">
      <w:pPr>
        <w:pStyle w:val="normalny1"/>
      </w:pPr>
      <w:r w:rsidRPr="00567607">
        <w:t xml:space="preserve">uzyskanie pozwolenia na użytkowanie lub zaświadczenia o braku sprzeciwu do zakończenia robót, dla przedmiotu </w:t>
      </w:r>
      <w:r w:rsidR="0020577C" w:rsidRPr="00567607">
        <w:t>zamówienia</w:t>
      </w:r>
      <w:r w:rsidRPr="00567607">
        <w:t xml:space="preserve"> określonego w pkt. </w:t>
      </w:r>
      <w:r w:rsidR="00CB7D20" w:rsidRPr="00567607">
        <w:t>2</w:t>
      </w:r>
      <w:r w:rsidRPr="00567607">
        <w:t xml:space="preserve">.1 </w:t>
      </w:r>
      <w:r w:rsidR="00CB7D20" w:rsidRPr="00567607">
        <w:t xml:space="preserve"> </w:t>
      </w:r>
      <w:proofErr w:type="spellStart"/>
      <w:r w:rsidRPr="00567607">
        <w:t>ppkt</w:t>
      </w:r>
      <w:proofErr w:type="spellEnd"/>
      <w:r w:rsidRPr="00567607">
        <w:t xml:space="preserve"> 2 powyżej</w:t>
      </w:r>
      <w:r w:rsidR="00AE3C9D" w:rsidRPr="00567607">
        <w:t>.</w:t>
      </w:r>
    </w:p>
    <w:p w14:paraId="460A9956" w14:textId="28F2CDDA" w:rsidR="00CA51A0" w:rsidRPr="00567607" w:rsidRDefault="005F7311" w:rsidP="0048070B">
      <w:pPr>
        <w:pStyle w:val="Akapitzlist"/>
        <w:numPr>
          <w:ilvl w:val="1"/>
          <w:numId w:val="48"/>
        </w:numPr>
        <w:tabs>
          <w:tab w:val="left" w:pos="426"/>
        </w:tabs>
        <w:spacing w:before="120" w:after="120"/>
        <w:ind w:hanging="644"/>
        <w:rPr>
          <w:rFonts w:ascii="Arial" w:hAnsi="Arial" w:cs="Arial"/>
        </w:rPr>
      </w:pPr>
      <w:r w:rsidRPr="00567607">
        <w:rPr>
          <w:rFonts w:ascii="Arial" w:hAnsi="Arial" w:cs="Arial"/>
          <w:b/>
          <w:u w:val="single"/>
        </w:rPr>
        <w:t>Zadanie nr 2</w:t>
      </w:r>
      <w:r w:rsidR="00E61535" w:rsidRPr="00567607">
        <w:rPr>
          <w:rFonts w:ascii="Arial" w:hAnsi="Arial" w:cs="Arial"/>
          <w:b/>
          <w:u w:val="single"/>
        </w:rPr>
        <w:t>:</w:t>
      </w:r>
      <w:r w:rsidR="00144B20" w:rsidRPr="00567607">
        <w:rPr>
          <w:rFonts w:ascii="Arial" w:hAnsi="Arial" w:cs="Arial"/>
          <w:b/>
          <w:u w:val="single"/>
        </w:rPr>
        <w:t xml:space="preserve"> </w:t>
      </w:r>
      <w:bookmarkStart w:id="17" w:name="_Hlk103098035"/>
      <w:r w:rsidR="00144B20" w:rsidRPr="00567607">
        <w:rPr>
          <w:rFonts w:ascii="Arial" w:hAnsi="Arial" w:cs="Arial"/>
          <w:b/>
          <w:u w:val="single"/>
        </w:rPr>
        <w:t xml:space="preserve">przebudowa </w:t>
      </w:r>
      <w:r w:rsidR="00611773" w:rsidRPr="00567607">
        <w:rPr>
          <w:rFonts w:ascii="Arial" w:hAnsi="Arial" w:cs="Arial"/>
          <w:b/>
          <w:u w:val="single"/>
        </w:rPr>
        <w:t xml:space="preserve">odcinka </w:t>
      </w:r>
      <w:r w:rsidR="00144B20" w:rsidRPr="00567607">
        <w:rPr>
          <w:rFonts w:ascii="Arial" w:hAnsi="Arial" w:cs="Arial"/>
          <w:b/>
          <w:u w:val="single"/>
        </w:rPr>
        <w:t>drogi gminnej nr 114121G – ul. Sportowej w Sycewicac</w:t>
      </w:r>
      <w:bookmarkEnd w:id="17"/>
      <w:r w:rsidR="000B5254" w:rsidRPr="00567607">
        <w:rPr>
          <w:rFonts w:ascii="Arial" w:hAnsi="Arial" w:cs="Arial"/>
          <w:b/>
          <w:u w:val="single"/>
        </w:rPr>
        <w:t>h</w:t>
      </w:r>
      <w:r w:rsidR="00E61535" w:rsidRPr="00567607">
        <w:rPr>
          <w:rFonts w:ascii="Arial" w:hAnsi="Arial" w:cs="Arial"/>
          <w:b/>
          <w:u w:val="single"/>
        </w:rPr>
        <w:t>,</w:t>
      </w:r>
      <w:r w:rsidR="006C424C" w:rsidRPr="00567607">
        <w:rPr>
          <w:rFonts w:ascii="Arial" w:hAnsi="Arial" w:cs="Arial"/>
          <w:b/>
          <w:u w:val="single"/>
        </w:rPr>
        <w:t xml:space="preserve"> </w:t>
      </w:r>
      <w:r w:rsidR="00E61535" w:rsidRPr="00567607">
        <w:rPr>
          <w:rFonts w:ascii="Arial" w:hAnsi="Arial" w:cs="Arial"/>
          <w:b/>
          <w:u w:val="single"/>
        </w:rPr>
        <w:t>w tym:</w:t>
      </w:r>
    </w:p>
    <w:p w14:paraId="3AD3ABC8" w14:textId="30A5AA4A" w:rsidR="000B5254" w:rsidRPr="00567607" w:rsidRDefault="000B5254" w:rsidP="00100A26">
      <w:pPr>
        <w:pStyle w:val="Akapitzlist"/>
        <w:numPr>
          <w:ilvl w:val="2"/>
          <w:numId w:val="48"/>
        </w:numPr>
        <w:tabs>
          <w:tab w:val="left" w:pos="426"/>
        </w:tabs>
        <w:spacing w:before="120" w:after="120"/>
        <w:rPr>
          <w:rFonts w:ascii="Arial" w:hAnsi="Arial" w:cs="Arial"/>
        </w:rPr>
      </w:pPr>
      <w:r w:rsidRPr="00567607">
        <w:rPr>
          <w:rFonts w:ascii="Arial" w:hAnsi="Arial" w:cs="Arial"/>
        </w:rPr>
        <w:t>uzyskanie dokumentów, zgodnie z obowiązującymi przepisami prawa, niezbędnych do prowadzenia robot budowlanych w oparciu o Program Funkcjonalno-Użytkowy, stanowiący załącznik nr 1 do SWZ</w:t>
      </w:r>
    </w:p>
    <w:p w14:paraId="3B6CEFCA" w14:textId="16C5BC40" w:rsidR="003C10F5" w:rsidRPr="00567607" w:rsidRDefault="005F7311" w:rsidP="00100A26">
      <w:pPr>
        <w:pStyle w:val="Akapitzlist"/>
        <w:numPr>
          <w:ilvl w:val="2"/>
          <w:numId w:val="48"/>
        </w:numPr>
        <w:tabs>
          <w:tab w:val="left" w:pos="426"/>
        </w:tabs>
        <w:spacing w:before="120" w:after="120"/>
        <w:rPr>
          <w:rFonts w:ascii="Arial" w:hAnsi="Arial" w:cs="Arial"/>
        </w:rPr>
      </w:pPr>
      <w:r w:rsidRPr="00567607">
        <w:rPr>
          <w:rFonts w:ascii="Arial" w:hAnsi="Arial" w:cs="Arial"/>
        </w:rPr>
        <w:t>przebudow</w:t>
      </w:r>
      <w:r w:rsidR="00E61535" w:rsidRPr="00567607">
        <w:rPr>
          <w:rFonts w:ascii="Arial" w:hAnsi="Arial" w:cs="Arial"/>
        </w:rPr>
        <w:t>a</w:t>
      </w:r>
      <w:r w:rsidRPr="00567607">
        <w:rPr>
          <w:rFonts w:ascii="Arial" w:hAnsi="Arial" w:cs="Arial"/>
        </w:rPr>
        <w:t xml:space="preserve"> drogi gminnej nr 114121G – ul. Sportowej w Sycewicach o istniejącej nawierzchni z betonu asfaltowego poprzez wykonanie nowych warstw konstrukcyjnych na całej szerokości jezdni, na odcinku od skrzyżowania z drogą gminną – ul. Pocztową do wysokości działki nr 4/9, obręb Sycewice</w:t>
      </w:r>
      <w:r w:rsidR="006806A6" w:rsidRPr="00567607">
        <w:rPr>
          <w:rFonts w:ascii="Arial" w:hAnsi="Arial" w:cs="Arial"/>
        </w:rPr>
        <w:t xml:space="preserve">. Szczegółowy zakres </w:t>
      </w:r>
      <w:r w:rsidR="00611773" w:rsidRPr="00567607">
        <w:rPr>
          <w:rFonts w:ascii="Arial" w:hAnsi="Arial" w:cs="Arial"/>
        </w:rPr>
        <w:t xml:space="preserve">rzeczowy robót budowlanych </w:t>
      </w:r>
      <w:r w:rsidR="006806A6" w:rsidRPr="00567607">
        <w:rPr>
          <w:rFonts w:ascii="Arial" w:hAnsi="Arial" w:cs="Arial"/>
        </w:rPr>
        <w:t>został opisany w Programie Funkcjonalno-Użytkowym stanowiącym załącznik nr 1 do SWZ</w:t>
      </w:r>
      <w:r w:rsidR="003C10F5" w:rsidRPr="00567607">
        <w:rPr>
          <w:rFonts w:ascii="Arial" w:hAnsi="Arial" w:cs="Arial"/>
        </w:rPr>
        <w:t>.</w:t>
      </w:r>
    </w:p>
    <w:p w14:paraId="63008481" w14:textId="77777777" w:rsidR="00CA51A0" w:rsidRPr="00567607" w:rsidRDefault="003C10F5" w:rsidP="003C10F5">
      <w:pPr>
        <w:pStyle w:val="Akapitzlist"/>
        <w:tabs>
          <w:tab w:val="left" w:pos="426"/>
        </w:tabs>
        <w:spacing w:before="120" w:after="120"/>
        <w:ind w:left="644"/>
        <w:rPr>
          <w:rFonts w:ascii="Arial" w:hAnsi="Arial" w:cs="Arial"/>
        </w:rPr>
      </w:pPr>
      <w:r w:rsidRPr="00567607">
        <w:rPr>
          <w:rFonts w:ascii="Arial" w:hAnsi="Arial" w:cs="Arial"/>
          <w:b/>
          <w:bCs/>
        </w:rPr>
        <w:t>Uwaga:</w:t>
      </w:r>
      <w:r w:rsidRPr="00567607">
        <w:rPr>
          <w:rFonts w:ascii="Arial" w:hAnsi="Arial" w:cs="Arial"/>
        </w:rPr>
        <w:t xml:space="preserve"> </w:t>
      </w:r>
      <w:r w:rsidR="006B31C6" w:rsidRPr="00567607">
        <w:rPr>
          <w:rFonts w:ascii="Arial" w:hAnsi="Arial" w:cs="Arial"/>
          <w:b/>
          <w:bCs/>
        </w:rPr>
        <w:t>O</w:t>
      </w:r>
      <w:r w:rsidR="00100A26" w:rsidRPr="00567607">
        <w:rPr>
          <w:rFonts w:ascii="Arial" w:hAnsi="Arial" w:cs="Arial"/>
          <w:b/>
        </w:rPr>
        <w:t xml:space="preserve">dwodnienie ww. drogi, które zostanie wykonane w ramach odrębnego zadania (nie objętego niniejszym przedmiotem zamówienia), w oparciu o </w:t>
      </w:r>
      <w:r w:rsidR="00100A26" w:rsidRPr="00567607">
        <w:rPr>
          <w:rFonts w:ascii="Arial" w:hAnsi="Arial" w:cs="Arial"/>
          <w:b/>
        </w:rPr>
        <w:lastRenderedPageBreak/>
        <w:t>dokumentację opracowan</w:t>
      </w:r>
      <w:r w:rsidRPr="00567607">
        <w:rPr>
          <w:rFonts w:ascii="Arial" w:hAnsi="Arial" w:cs="Arial"/>
          <w:b/>
        </w:rPr>
        <w:t>ą</w:t>
      </w:r>
      <w:r w:rsidR="00100A26" w:rsidRPr="00567607">
        <w:rPr>
          <w:rFonts w:ascii="Arial" w:hAnsi="Arial" w:cs="Arial"/>
          <w:b/>
        </w:rPr>
        <w:t xml:space="preserve"> na podstawie</w:t>
      </w:r>
      <w:r w:rsidR="00100A26" w:rsidRPr="00567607">
        <w:rPr>
          <w:rFonts w:ascii="Arial" w:hAnsi="Arial" w:cs="Arial"/>
        </w:rPr>
        <w:t xml:space="preserve"> </w:t>
      </w:r>
      <w:r w:rsidR="006806A6" w:rsidRPr="00567607">
        <w:rPr>
          <w:rFonts w:ascii="Arial" w:hAnsi="Arial" w:cs="Arial"/>
        </w:rPr>
        <w:t>koncepcj</w:t>
      </w:r>
      <w:r w:rsidR="00100A26" w:rsidRPr="00567607">
        <w:rPr>
          <w:rFonts w:ascii="Arial" w:hAnsi="Arial" w:cs="Arial"/>
        </w:rPr>
        <w:t>i</w:t>
      </w:r>
      <w:r w:rsidR="006806A6" w:rsidRPr="00567607">
        <w:rPr>
          <w:rFonts w:ascii="Arial" w:hAnsi="Arial" w:cs="Arial"/>
        </w:rPr>
        <w:t xml:space="preserve"> pn. „Budowa sieci kanalizacji deszczowej dla potrzeb odwodnienia dróg gminnych ulic Poprzecznej, Pocztowej, Pogodnej, Za Stawem, Kasztanowej, Lipowej i Kościelnej w miejscowości Sycewice, obręb Sycewice PGR, na terenie Gminy Kobylnicy”</w:t>
      </w:r>
      <w:r w:rsidR="00CA51A0" w:rsidRPr="00567607">
        <w:rPr>
          <w:rFonts w:ascii="Arial" w:hAnsi="Arial" w:cs="Arial"/>
        </w:rPr>
        <w:t>;</w:t>
      </w:r>
    </w:p>
    <w:p w14:paraId="45ED8E7B" w14:textId="2D7C0A99" w:rsidR="006806A6" w:rsidRPr="00567607" w:rsidRDefault="00CA51A0" w:rsidP="00CA51A0">
      <w:pPr>
        <w:pStyle w:val="Akapitzlist"/>
        <w:numPr>
          <w:ilvl w:val="2"/>
          <w:numId w:val="48"/>
        </w:numPr>
        <w:tabs>
          <w:tab w:val="left" w:pos="426"/>
        </w:tabs>
        <w:spacing w:before="120" w:after="120"/>
        <w:rPr>
          <w:rFonts w:ascii="Arial" w:eastAsia="Arial" w:hAnsi="Arial" w:cs="Arial"/>
          <w:lang w:eastAsia="pl-PL"/>
        </w:rPr>
      </w:pPr>
      <w:r w:rsidRPr="00567607">
        <w:rPr>
          <w:rFonts w:ascii="Arial" w:eastAsia="Arial" w:hAnsi="Arial" w:cs="Arial"/>
          <w:lang w:eastAsia="pl-PL"/>
        </w:rPr>
        <w:t xml:space="preserve"> wykonanie dokumentacji odbiorowej</w:t>
      </w:r>
      <w:r w:rsidR="005D02F4">
        <w:rPr>
          <w:rFonts w:ascii="Arial" w:eastAsia="Arial" w:hAnsi="Arial" w:cs="Arial"/>
          <w:lang w:eastAsia="pl-PL"/>
        </w:rPr>
        <w:t xml:space="preserve"> </w:t>
      </w:r>
      <w:r w:rsidR="005D02F4" w:rsidRPr="005D02F4">
        <w:rPr>
          <w:rFonts w:ascii="Arial" w:eastAsia="Arial" w:hAnsi="Arial" w:cs="Arial"/>
          <w:lang w:eastAsia="pl-PL"/>
        </w:rPr>
        <w:t>zawierającej elementy, o których mowa w § 9 ust. 3 pkt 2 lit. c)</w:t>
      </w:r>
      <w:r w:rsidR="0080537B">
        <w:rPr>
          <w:rFonts w:ascii="Arial" w:eastAsia="Arial" w:hAnsi="Arial" w:cs="Arial"/>
          <w:lang w:eastAsia="pl-PL"/>
        </w:rPr>
        <w:t xml:space="preserve"> projektu umowy</w:t>
      </w:r>
    </w:p>
    <w:p w14:paraId="4BDD23AE" w14:textId="57892766" w:rsidR="00847759" w:rsidRPr="00A955E6" w:rsidRDefault="005F7311" w:rsidP="00A955E6">
      <w:pPr>
        <w:pStyle w:val="normalny1"/>
        <w:numPr>
          <w:ilvl w:val="0"/>
          <w:numId w:val="4"/>
        </w:numPr>
        <w:ind w:left="567" w:hanging="567"/>
      </w:pPr>
      <w:r w:rsidRPr="00567607">
        <w:t>Zamawiający zabezpieczył środki finansowe na realizację przedmiotu zamówienia w budżecie Gminy Kobylnica na lata 2022-2023</w:t>
      </w:r>
      <w:r w:rsidRPr="00E03CD6">
        <w:t>.</w:t>
      </w:r>
    </w:p>
    <w:p w14:paraId="589AF867" w14:textId="78B94E8F" w:rsidR="00847759" w:rsidRPr="00567607" w:rsidRDefault="00847759" w:rsidP="006C424C">
      <w:pPr>
        <w:pStyle w:val="normalny1"/>
        <w:numPr>
          <w:ilvl w:val="0"/>
          <w:numId w:val="4"/>
        </w:numPr>
        <w:ind w:left="567" w:hanging="567"/>
      </w:pPr>
      <w:r w:rsidRPr="001022C7">
        <w:t xml:space="preserve">Zamawiający dopuszcza fakturowanie częściowe za wykonanie przedmiotu </w:t>
      </w:r>
      <w:r w:rsidRPr="00567607">
        <w:t>zamówienia, zgodnie z uzgodnionym Harmonogramem rzeczowo-finansowym</w:t>
      </w:r>
      <w:r w:rsidR="001022C7" w:rsidRPr="00567607">
        <w:t xml:space="preserve"> z uwzględnieniem zapisu, o którym mowa w § 11 ust.</w:t>
      </w:r>
      <w:r w:rsidR="00D15907">
        <w:t>1</w:t>
      </w:r>
      <w:r w:rsidR="001022C7" w:rsidRPr="00567607">
        <w:t xml:space="preserve"> projektu umowy.</w:t>
      </w:r>
    </w:p>
    <w:p w14:paraId="28A57739" w14:textId="5E829B5B" w:rsidR="001F4755" w:rsidRPr="00567607" w:rsidRDefault="001F4755" w:rsidP="001F4755">
      <w:pPr>
        <w:pStyle w:val="normalny1"/>
        <w:numPr>
          <w:ilvl w:val="0"/>
          <w:numId w:val="4"/>
        </w:numPr>
        <w:rPr>
          <w:lang w:val="x-none"/>
        </w:rPr>
      </w:pPr>
      <w:r w:rsidRPr="00567607">
        <w:rPr>
          <w:lang w:val="x-none"/>
        </w:rPr>
        <w:t xml:space="preserve">Dokumentacja projektowo-techniczna obejmuje w szczególności wykonanie: </w:t>
      </w:r>
    </w:p>
    <w:p w14:paraId="6EDB846B" w14:textId="77777777" w:rsidR="001F4755" w:rsidRPr="00567607" w:rsidRDefault="001F4755" w:rsidP="00B22496">
      <w:pPr>
        <w:pStyle w:val="normalny1"/>
        <w:numPr>
          <w:ilvl w:val="1"/>
          <w:numId w:val="66"/>
        </w:numPr>
        <w:ind w:left="851" w:hanging="425"/>
      </w:pPr>
      <w:r w:rsidRPr="00567607">
        <w:rPr>
          <w:b/>
          <w:bCs/>
        </w:rPr>
        <w:t>dokumentacji projektowej</w:t>
      </w:r>
      <w:r w:rsidRPr="00567607">
        <w:t xml:space="preserve"> opracowanej zgodnie z treścią § 4 ust.1 rozporządzenia Ministra Infrastruktury z dnia 20 grudnia 2021 r. w sprawie  szczegółowego zakresu i formy dokumentacji projektowej, specyfikacji technicznych wykonania i odbioru robót budowlanych oraz programu funkcjonalno-użytkowego wraz z uzyskaniem, w ramach zaoferowanej ceny, wszelkich dokumentów, zaświadczeń, opinii, uzgodnień, pozwoleń (m.in. pozwolenie wodnoprawne) i sprawdzeń wymaganych zgodnie z obowiązującymi przepisami w zakresie pozwalającym na dokonanie rozpoczęcia robót budowlanych wraz z uzgodnieniem z Zamawiającym;</w:t>
      </w:r>
    </w:p>
    <w:p w14:paraId="7673FE58" w14:textId="77777777" w:rsidR="001F4755" w:rsidRPr="00567607" w:rsidRDefault="001F4755" w:rsidP="00B22496">
      <w:pPr>
        <w:pStyle w:val="normalny1"/>
        <w:numPr>
          <w:ilvl w:val="1"/>
          <w:numId w:val="66"/>
        </w:numPr>
        <w:ind w:left="851" w:hanging="425"/>
        <w:rPr>
          <w:b/>
        </w:rPr>
      </w:pPr>
      <w:r w:rsidRPr="00567607">
        <w:rPr>
          <w:b/>
          <w:bCs/>
        </w:rPr>
        <w:t>informację dotyczącą bezpieczeństwa i ochrony zdrowia,</w:t>
      </w:r>
      <w:r w:rsidRPr="00567607">
        <w:rPr>
          <w:b/>
        </w:rPr>
        <w:t xml:space="preserve"> w przypadku gdy jej opracowanie jest wymagane na podstawie odrębnych przepisów.</w:t>
      </w:r>
    </w:p>
    <w:p w14:paraId="5AF17160" w14:textId="77777777" w:rsidR="001F4755" w:rsidRPr="00567607" w:rsidRDefault="001F4755" w:rsidP="001F4755">
      <w:pPr>
        <w:pStyle w:val="normalny1"/>
        <w:numPr>
          <w:ilvl w:val="0"/>
          <w:numId w:val="4"/>
        </w:numPr>
        <w:rPr>
          <w:bCs/>
        </w:rPr>
      </w:pPr>
      <w:r w:rsidRPr="00567607">
        <w:rPr>
          <w:bCs/>
        </w:rPr>
        <w:t>Dokumentację,</w:t>
      </w:r>
      <w:r w:rsidRPr="00567607">
        <w:t xml:space="preserve"> </w:t>
      </w:r>
      <w:r w:rsidRPr="00567607">
        <w:rPr>
          <w:bCs/>
        </w:rPr>
        <w:t>niezbędną do realizacji robót budowlanych w ramach Zadania nr 1 , należy dostarczyć Zamawiającemu:</w:t>
      </w:r>
    </w:p>
    <w:p w14:paraId="7B975001" w14:textId="77777777" w:rsidR="001F4755" w:rsidRPr="00567607" w:rsidRDefault="001F4755" w:rsidP="00B22496">
      <w:pPr>
        <w:pStyle w:val="normalny1"/>
        <w:numPr>
          <w:ilvl w:val="1"/>
          <w:numId w:val="65"/>
        </w:numPr>
        <w:ind w:left="851"/>
        <w:rPr>
          <w:bCs/>
        </w:rPr>
      </w:pPr>
      <w:r w:rsidRPr="00567607">
        <w:rPr>
          <w:bCs/>
        </w:rPr>
        <w:t>w postaci papierowej - w ilości 3 egz., w przypadku konieczności uzyskania pozwolenia na budowę lub konieczności dokonania zgłoszenia zamiaru rozpoczęcia robót budowlanych – w ilości 5 egz.</w:t>
      </w:r>
    </w:p>
    <w:p w14:paraId="367D85D4" w14:textId="76E53849" w:rsidR="001F4755" w:rsidRPr="00567607" w:rsidRDefault="001F4755" w:rsidP="00B22496">
      <w:pPr>
        <w:pStyle w:val="normalny1"/>
        <w:numPr>
          <w:ilvl w:val="1"/>
          <w:numId w:val="65"/>
        </w:numPr>
        <w:ind w:left="851"/>
      </w:pPr>
      <w:r w:rsidRPr="00567607">
        <w:rPr>
          <w:bCs/>
        </w:rPr>
        <w:t xml:space="preserve">w postaci elektronicznej (płyta CD lub DVD) - w ilości 1 </w:t>
      </w:r>
      <w:proofErr w:type="spellStart"/>
      <w:r w:rsidRPr="00567607">
        <w:rPr>
          <w:bCs/>
        </w:rPr>
        <w:t>egz</w:t>
      </w:r>
      <w:proofErr w:type="spellEnd"/>
    </w:p>
    <w:p w14:paraId="4F029B94" w14:textId="1403694B" w:rsidR="00B22496" w:rsidRPr="00567607" w:rsidRDefault="00B22496" w:rsidP="00B22496">
      <w:pPr>
        <w:pStyle w:val="normalny1"/>
        <w:numPr>
          <w:ilvl w:val="0"/>
          <w:numId w:val="4"/>
        </w:numPr>
        <w:rPr>
          <w:bCs/>
        </w:rPr>
      </w:pPr>
      <w:r w:rsidRPr="00567607">
        <w:rPr>
          <w:bCs/>
        </w:rPr>
        <w:t xml:space="preserve">Przedmiot zamówienia został szczegółowo opisany w ust. 1 oraz zgodnie z art. 103 </w:t>
      </w:r>
      <w:proofErr w:type="spellStart"/>
      <w:r w:rsidRPr="00567607">
        <w:rPr>
          <w:bCs/>
        </w:rPr>
        <w:t>Pzp</w:t>
      </w:r>
      <w:proofErr w:type="spellEnd"/>
      <w:r w:rsidRPr="00567607">
        <w:rPr>
          <w:bCs/>
        </w:rPr>
        <w:t xml:space="preserve"> za pomocą Programu Funkcjonalno-Użytkowego i koncepcji stanowiącego Załącznik nr 1  do SWZ, a ponadto na etapie prac projektowych Wykonawca zobowiązany jest uzgodnić Dokumentację projektową z konserwatorem zabytków.</w:t>
      </w:r>
    </w:p>
    <w:p w14:paraId="32174FA3" w14:textId="77777777" w:rsidR="00B22496" w:rsidRPr="00567607" w:rsidRDefault="00B22496" w:rsidP="00B22496">
      <w:pPr>
        <w:pStyle w:val="normalny1"/>
        <w:numPr>
          <w:ilvl w:val="1"/>
          <w:numId w:val="4"/>
        </w:numPr>
        <w:ind w:left="851"/>
        <w:rPr>
          <w:bCs/>
        </w:rPr>
      </w:pPr>
      <w:r w:rsidRPr="00567607">
        <w:rPr>
          <w:bCs/>
        </w:rPr>
        <w:t>zamawiający dysponuje materiałami wyjściowymi, tj.:</w:t>
      </w:r>
    </w:p>
    <w:p w14:paraId="4356F602" w14:textId="77777777" w:rsidR="00B22496" w:rsidRPr="00567607" w:rsidRDefault="00B22496" w:rsidP="00B22496">
      <w:pPr>
        <w:pStyle w:val="normalny1"/>
        <w:numPr>
          <w:ilvl w:val="2"/>
          <w:numId w:val="67"/>
        </w:numPr>
        <w:ind w:left="1134" w:hanging="283"/>
        <w:rPr>
          <w:bCs/>
        </w:rPr>
      </w:pPr>
      <w:r w:rsidRPr="00567607">
        <w:rPr>
          <w:bCs/>
        </w:rPr>
        <w:t>wypisem i wyrysem z MPZP,</w:t>
      </w:r>
    </w:p>
    <w:p w14:paraId="7A2883BD" w14:textId="77777777" w:rsidR="00B22496" w:rsidRPr="00567607" w:rsidRDefault="00B22496" w:rsidP="00B22496">
      <w:pPr>
        <w:pStyle w:val="normalny1"/>
        <w:numPr>
          <w:ilvl w:val="2"/>
          <w:numId w:val="67"/>
        </w:numPr>
        <w:ind w:left="1134" w:hanging="283"/>
        <w:rPr>
          <w:bCs/>
        </w:rPr>
      </w:pPr>
      <w:r w:rsidRPr="00567607">
        <w:rPr>
          <w:bCs/>
        </w:rPr>
        <w:t xml:space="preserve">mapą do celów projektowych, </w:t>
      </w:r>
    </w:p>
    <w:p w14:paraId="7F52E1C4" w14:textId="77777777" w:rsidR="00B22496" w:rsidRPr="00567607" w:rsidRDefault="00B22496" w:rsidP="00B22496">
      <w:pPr>
        <w:pStyle w:val="normalny1"/>
        <w:numPr>
          <w:ilvl w:val="2"/>
          <w:numId w:val="67"/>
        </w:numPr>
        <w:ind w:left="1134" w:hanging="283"/>
        <w:rPr>
          <w:bCs/>
        </w:rPr>
      </w:pPr>
      <w:r w:rsidRPr="00567607">
        <w:rPr>
          <w:bCs/>
        </w:rPr>
        <w:t>koncepcją pn. „Przebudowa układu drogowego ulic Poprzecznej, Pocztowej, Pogodnej, Za Stawem, Kasztanowej, Lipowej i Kościelnej wraz z budową infrastruktury towarzyszącej w miejscowości Sycewice, obręb Sycewice PGR, na terenie Gminy Kobylnica”</w:t>
      </w:r>
    </w:p>
    <w:p w14:paraId="29AC2300" w14:textId="77777777" w:rsidR="00B22496" w:rsidRPr="00567607" w:rsidRDefault="00B22496" w:rsidP="00B22496">
      <w:pPr>
        <w:pStyle w:val="normalny1"/>
        <w:numPr>
          <w:ilvl w:val="2"/>
          <w:numId w:val="67"/>
        </w:numPr>
        <w:ind w:left="1134" w:hanging="283"/>
        <w:rPr>
          <w:bCs/>
        </w:rPr>
      </w:pPr>
      <w:r w:rsidRPr="00567607">
        <w:rPr>
          <w:bCs/>
        </w:rPr>
        <w:t>koncepcją pn. „Budowa sieci kanalizacji deszczowej dla potrzeb odwodnienia dróg gminnych ulic Poprzecznej, Pocztowej, Pogodnej, Za Stawem, Kasztanowej, Lipowej i Kościelnej w miejscowości Sycewice, obręb Sycewice PGR, na terenie Gminy Kobylnicy”,</w:t>
      </w:r>
    </w:p>
    <w:p w14:paraId="4BC78826" w14:textId="77777777" w:rsidR="00B22496" w:rsidRPr="00567607" w:rsidRDefault="00B22496" w:rsidP="00B22496">
      <w:pPr>
        <w:pStyle w:val="normalny1"/>
        <w:numPr>
          <w:ilvl w:val="2"/>
          <w:numId w:val="67"/>
        </w:numPr>
        <w:ind w:left="1134" w:hanging="283"/>
        <w:rPr>
          <w:bCs/>
        </w:rPr>
      </w:pPr>
      <w:r w:rsidRPr="00567607">
        <w:rPr>
          <w:bCs/>
        </w:rPr>
        <w:lastRenderedPageBreak/>
        <w:t xml:space="preserve">dokumentacją projektową przyłączy wody pn. „Sycewice PGR ul. Poprzeczna, Pocztowa, Pogodna, Lipowa dz. nr 4/14, 33/1, 3/6, 32/1, 127/1, 86, 2/149, 4/6, 4/7, 88, 89, </w:t>
      </w:r>
      <w:smartTag w:uri="urn:schemas-microsoft-com:office:smarttags" w:element="metricconverter">
        <w:smartTagPr>
          <w:attr w:name="ProductID" w:val="104”"/>
        </w:smartTagPr>
        <w:r w:rsidRPr="00567607">
          <w:rPr>
            <w:bCs/>
          </w:rPr>
          <w:t>104”</w:t>
        </w:r>
      </w:smartTag>
      <w:r w:rsidRPr="00567607">
        <w:rPr>
          <w:bCs/>
        </w:rPr>
        <w:t>,</w:t>
      </w:r>
    </w:p>
    <w:p w14:paraId="40BEE8C8" w14:textId="77777777" w:rsidR="00B22496" w:rsidRPr="00567607" w:rsidRDefault="00B22496" w:rsidP="00B22496">
      <w:pPr>
        <w:pStyle w:val="normalny1"/>
        <w:numPr>
          <w:ilvl w:val="2"/>
          <w:numId w:val="67"/>
        </w:numPr>
        <w:ind w:left="1134" w:hanging="283"/>
        <w:rPr>
          <w:bCs/>
        </w:rPr>
      </w:pPr>
      <w:r w:rsidRPr="00567607">
        <w:rPr>
          <w:bCs/>
        </w:rPr>
        <w:t>dokumentacją projektową sieci wodociągowej i kanalizacji sanitarnej pn. „Sieć wodociągowa i kanalizacji sanitarnej w m. Sycewice, gm. Kobylnica, na dz. nr 4/105, 4/78, 35/4, 4/14, 33/1, 3/6, 32/1, 127/1, 86, 2/149, 2/30, 2/101, 2/99, 2/100, 2/116, 2/109, 2/144, gm. Kobylnica”.</w:t>
      </w:r>
    </w:p>
    <w:p w14:paraId="35C0F895" w14:textId="70297474" w:rsidR="00B22496" w:rsidRPr="00567607" w:rsidRDefault="00B22496" w:rsidP="00B22496">
      <w:pPr>
        <w:pStyle w:val="normalny1"/>
        <w:numPr>
          <w:ilvl w:val="1"/>
          <w:numId w:val="4"/>
        </w:numPr>
        <w:ind w:left="851" w:hanging="284"/>
      </w:pPr>
      <w:r w:rsidRPr="00567607">
        <w:rPr>
          <w:bCs/>
        </w:rPr>
        <w:t xml:space="preserve">Obowiązek </w:t>
      </w:r>
      <w:r w:rsidRPr="00567607">
        <w:rPr>
          <w:bCs/>
          <w:lang w:val="x-none"/>
        </w:rPr>
        <w:t xml:space="preserve">uzyskania wszelkich pozostałych materiałów potrzebnych do  projektowania (innych niż wskazane w </w:t>
      </w:r>
      <w:r w:rsidRPr="00567607">
        <w:rPr>
          <w:bCs/>
        </w:rPr>
        <w:t xml:space="preserve">ust. </w:t>
      </w:r>
      <w:r w:rsidR="00EE66A3">
        <w:rPr>
          <w:bCs/>
        </w:rPr>
        <w:t>7</w:t>
      </w:r>
      <w:r w:rsidRPr="00567607">
        <w:rPr>
          <w:bCs/>
        </w:rPr>
        <w:t xml:space="preserve"> pkt. </w:t>
      </w:r>
      <w:r w:rsidR="00EE66A3">
        <w:rPr>
          <w:bCs/>
        </w:rPr>
        <w:t>1 powyżej</w:t>
      </w:r>
      <w:r w:rsidRPr="00567607">
        <w:rPr>
          <w:bCs/>
          <w:lang w:val="x-none"/>
        </w:rPr>
        <w:t>), w tym właściwych opinii, uzgodnień rzeczoznawców, uzgodnień gestorów sieci i jednostek administracji, dodatkowych analiz i opracowań pomocniczych, materiałów geodezyjnych w niezbędnym zakresie, pozwolenia wodnoprawnego itp., wraz kosztami ich uzyskania, leży po stronie Wykonawcy</w:t>
      </w:r>
    </w:p>
    <w:p w14:paraId="0241AD16" w14:textId="35C3DB4D" w:rsidR="001022C7" w:rsidRPr="001022C7" w:rsidRDefault="001022C7" w:rsidP="00726438">
      <w:pPr>
        <w:pStyle w:val="normalny1"/>
        <w:numPr>
          <w:ilvl w:val="0"/>
          <w:numId w:val="4"/>
        </w:numPr>
      </w:pPr>
      <w:r w:rsidRPr="001022C7">
        <w:t xml:space="preserve">Wykonawca opracuje i przedłoży w terminie do 5 dni od dnia otrzymania zawiadomienia o wyborze najkorzystniejszej oferty, w formie papierowej i elektronicznej: </w:t>
      </w:r>
    </w:p>
    <w:p w14:paraId="2C99E3C9" w14:textId="48F8606C" w:rsidR="001022C7" w:rsidRPr="00B22496" w:rsidRDefault="001022C7" w:rsidP="00B22496">
      <w:pPr>
        <w:pStyle w:val="normalny1"/>
        <w:numPr>
          <w:ilvl w:val="0"/>
          <w:numId w:val="63"/>
        </w:numPr>
      </w:pPr>
      <w:r w:rsidRPr="00B22496">
        <w:t xml:space="preserve">kosztorys ofertowy w odniesieniu do ceny ofertowej, wykonany odrębnie </w:t>
      </w:r>
      <w:r w:rsidR="00745454" w:rsidRPr="00B22496">
        <w:t xml:space="preserve">dla </w:t>
      </w:r>
      <w:r w:rsidRPr="00B22496">
        <w:t>poszczególnych rodzajów robót</w:t>
      </w:r>
      <w:r w:rsidR="00FA786D" w:rsidRPr="00B22496">
        <w:t xml:space="preserve">, celem uzgodnienia przez </w:t>
      </w:r>
      <w:r w:rsidR="00625964" w:rsidRPr="00B22496">
        <w:t xml:space="preserve">Zamawiającego. Kalkulacja </w:t>
      </w:r>
      <w:r w:rsidR="00745454" w:rsidRPr="00B22496">
        <w:t xml:space="preserve">ceny  w postaci kosztorysu ofertowego jest podstawą do pomniejszenia </w:t>
      </w:r>
      <w:r w:rsidR="00625964" w:rsidRPr="00B22496">
        <w:t>wynagrodzenia w wyniku zastosowania robót zamiennych</w:t>
      </w:r>
      <w:r w:rsidR="00745454" w:rsidRPr="00B22496">
        <w:t>, gdy wartość robót zamiennych będzie niższa niż wartość robót podlegających zamianie. Podstawą sporządzenia kosztor</w:t>
      </w:r>
      <w:r w:rsidR="00D50738" w:rsidRPr="00B22496">
        <w:t>ysu jest PFU, opis przedmiotu zamówienia</w:t>
      </w:r>
    </w:p>
    <w:p w14:paraId="26C451BE" w14:textId="544A7D77" w:rsidR="001022C7" w:rsidRPr="00B22496" w:rsidRDefault="001022C7" w:rsidP="00B22496">
      <w:pPr>
        <w:pStyle w:val="normalny1"/>
        <w:numPr>
          <w:ilvl w:val="0"/>
          <w:numId w:val="63"/>
        </w:numPr>
      </w:pPr>
      <w:r w:rsidRPr="00B22496">
        <w:t>harmonogram rzeczowo – finansowy (zwany dalej Harmonogramem), który będzie podstawą do dokonywania rozliczeń z Wykonawcą za wykonane i ukończone kompletnie części robót, celem uzgodnienia i zatwierdzenia przez Zamawiającego, zawierający:</w:t>
      </w:r>
    </w:p>
    <w:p w14:paraId="520E7340" w14:textId="0BC5684C" w:rsidR="00D50738" w:rsidRPr="00B22496" w:rsidRDefault="001022C7" w:rsidP="00B22496">
      <w:pPr>
        <w:pStyle w:val="normalny1"/>
        <w:numPr>
          <w:ilvl w:val="0"/>
          <w:numId w:val="64"/>
        </w:numPr>
        <w:ind w:left="1134" w:hanging="283"/>
      </w:pPr>
      <w:r w:rsidRPr="00B22496">
        <w:t>podział zakresu rzeczowego będącego przedmiotem umow</w:t>
      </w:r>
      <w:r w:rsidR="00726438" w:rsidRPr="00B22496">
        <w:t>y,</w:t>
      </w:r>
    </w:p>
    <w:p w14:paraId="66A9FCDB" w14:textId="7CA74153" w:rsidR="001022C7" w:rsidRPr="00B22496" w:rsidRDefault="001022C7" w:rsidP="00B22496">
      <w:pPr>
        <w:pStyle w:val="normalny1"/>
        <w:numPr>
          <w:ilvl w:val="0"/>
          <w:numId w:val="64"/>
        </w:numPr>
        <w:ind w:left="1134" w:hanging="283"/>
      </w:pPr>
      <w:r w:rsidRPr="00B22496">
        <w:t>terminy rozpoczęcia i zakończenia realizacji robót budowlanych,</w:t>
      </w:r>
      <w:r w:rsidR="00B400DB" w:rsidRPr="00B22496">
        <w:t xml:space="preserve"> z uwzględnieniem terminów wskazanych w </w:t>
      </w:r>
      <w:r w:rsidR="003E15CF">
        <w:t>Rozdziale V</w:t>
      </w:r>
    </w:p>
    <w:p w14:paraId="225655D2" w14:textId="12BD98CD" w:rsidR="001022C7" w:rsidRPr="005715FC" w:rsidRDefault="00B400DB" w:rsidP="00726438">
      <w:pPr>
        <w:pStyle w:val="normalny1"/>
        <w:numPr>
          <w:ilvl w:val="0"/>
          <w:numId w:val="0"/>
        </w:numPr>
        <w:ind w:left="1134" w:hanging="283"/>
      </w:pPr>
      <w:r w:rsidRPr="00B22496">
        <w:t xml:space="preserve">c) </w:t>
      </w:r>
      <w:r w:rsidR="001022C7" w:rsidRPr="00B22496">
        <w:t xml:space="preserve">plan płatności z uwzględnieniem </w:t>
      </w:r>
      <w:r w:rsidR="003E15CF">
        <w:t>środków zabezpieczonych w budżecie Gminy Kobylnica w poszcze</w:t>
      </w:r>
      <w:r w:rsidR="00E869EF">
        <w:t>gólnych latach</w:t>
      </w:r>
    </w:p>
    <w:p w14:paraId="65272138" w14:textId="77777777" w:rsidR="001022C7" w:rsidRPr="00B22496" w:rsidRDefault="001022C7" w:rsidP="001022C7">
      <w:pPr>
        <w:pStyle w:val="normalny1"/>
        <w:numPr>
          <w:ilvl w:val="0"/>
          <w:numId w:val="0"/>
        </w:numPr>
        <w:ind w:left="595"/>
      </w:pPr>
      <w:r w:rsidRPr="00B22496">
        <w:t>Zamawiający w terminie do 3 dni roboczych od dnia przedłożenia ww. kosztorysu ofertowego i Harmonogramu zweryfikuje ich poprawność.</w:t>
      </w:r>
    </w:p>
    <w:bookmarkEnd w:id="12"/>
    <w:p w14:paraId="436E046B" w14:textId="77777777" w:rsidR="00E45EDB" w:rsidRPr="00E45EDB" w:rsidRDefault="00F83479" w:rsidP="007A3644">
      <w:pPr>
        <w:numPr>
          <w:ilvl w:val="0"/>
          <w:numId w:val="4"/>
        </w:numPr>
        <w:ind w:hanging="595"/>
      </w:pPr>
      <w:r w:rsidRPr="00204512">
        <w:t>Zamawiający dopuszcza zastosowanie materiałów spełniających wymagania norm, posiadających odpowiednie certyfikaty i aprobaty techniczne oraz założone w Programie Funkcjonalno-Użytkowym parametry techniczne</w:t>
      </w:r>
    </w:p>
    <w:p w14:paraId="6EAC54C2" w14:textId="77777777" w:rsidR="00F83479" w:rsidRDefault="00F83479" w:rsidP="007A3644">
      <w:pPr>
        <w:numPr>
          <w:ilvl w:val="0"/>
          <w:numId w:val="4"/>
        </w:numPr>
        <w:ind w:left="596" w:hanging="596"/>
      </w:pPr>
      <w:r>
        <w:t xml:space="preserve">W </w:t>
      </w:r>
      <w:r w:rsidRPr="007971F6">
        <w:t>przypadku, gdy w opisie zamówienia zostało wskazane pochodzenie (marka, znak towarowy, producent, dostawca) materiałów i urządzeń, norma, Zamawiający dodaje „lub równoważne” i dopuszcza oferowanie materiałów i urządzeń równoważnych opisywanym, pod warunkiem, że gwarantują one realizację robót w zgodzie z Prawem budowlanym i odpowiednimi normami, zapewnią uzyskanie parametrów technicznych nie gorszych od założonych w opisie przedmiotu zamówienia oraz gdy zostaną one wcześniej zaakceptowane przez Zamawiającego.</w:t>
      </w:r>
    </w:p>
    <w:p w14:paraId="643C9926" w14:textId="77777777" w:rsidR="00E964E4" w:rsidRPr="007971F6" w:rsidRDefault="00E964E4" w:rsidP="00545BD4">
      <w:pPr>
        <w:pStyle w:val="Akapitzlist1"/>
        <w:numPr>
          <w:ilvl w:val="0"/>
          <w:numId w:val="49"/>
        </w:numPr>
        <w:suppressAutoHyphens/>
        <w:spacing w:after="0"/>
        <w:ind w:left="567" w:hanging="567"/>
        <w:contextualSpacing/>
        <w:rPr>
          <w:rFonts w:ascii="Arial" w:hAnsi="Arial" w:cs="Arial"/>
        </w:rPr>
      </w:pPr>
      <w:r w:rsidRPr="007971F6">
        <w:rPr>
          <w:rFonts w:ascii="Arial" w:hAnsi="Arial" w:cs="Arial"/>
        </w:rPr>
        <w:t>Dokumentacja winna być wykonana zgodnie z:</w:t>
      </w:r>
    </w:p>
    <w:p w14:paraId="03CC3E9E" w14:textId="77777777" w:rsidR="00E964E4" w:rsidRPr="00CB78A0" w:rsidRDefault="00E964E4" w:rsidP="00B22496">
      <w:pPr>
        <w:pStyle w:val="normalny1"/>
        <w:numPr>
          <w:ilvl w:val="0"/>
          <w:numId w:val="55"/>
        </w:numPr>
      </w:pPr>
      <w:r w:rsidRPr="00CB78A0">
        <w:t xml:space="preserve">Opisem przedmiotu zamówienia, w szczególności uwzględnić treść ust. 6, w sposób jednoznaczny i wyczerpujący za pomocą dostatecznie zrozumiałych określeń </w:t>
      </w:r>
      <w:r w:rsidRPr="00CB78A0">
        <w:lastRenderedPageBreak/>
        <w:t>uwzględniając wszystkie wymagania i okoliczności mogące mieć wpływ na wykonanie robót budowlanych,</w:t>
      </w:r>
    </w:p>
    <w:p w14:paraId="4D8AF7E2" w14:textId="77777777" w:rsidR="00E964E4" w:rsidRPr="00CB78A0" w:rsidRDefault="00E964E4" w:rsidP="00E03CD6">
      <w:pPr>
        <w:pStyle w:val="normalny1"/>
      </w:pPr>
      <w:r w:rsidRPr="00CB78A0">
        <w:t>zasadami współczesnej wiedzy technicznej oraz być dostosowana do aktualnie obowiązujących norm (PN) przenoszących normy europejskie,</w:t>
      </w:r>
    </w:p>
    <w:p w14:paraId="675473B0" w14:textId="77777777" w:rsidR="00E964E4" w:rsidRPr="00CB78A0" w:rsidRDefault="00E964E4" w:rsidP="00E03CD6">
      <w:pPr>
        <w:pStyle w:val="normalny1"/>
      </w:pPr>
      <w:r w:rsidRPr="00CB78A0">
        <w:t>obowiązującym Prawem budowlanym, Prawem zamówień publicznych (w szczególności art. 101 ustawy) i innymi koniecznymi przepisami prawa i przepisami branżowymi,</w:t>
      </w:r>
    </w:p>
    <w:p w14:paraId="2DE717EE" w14:textId="77777777" w:rsidR="00E964E4" w:rsidRPr="00CB78A0" w:rsidRDefault="00E964E4" w:rsidP="00E03CD6">
      <w:pPr>
        <w:pStyle w:val="normalny1"/>
      </w:pPr>
      <w:r w:rsidRPr="00CB78A0">
        <w:t>rozwiązaniami projektowymi, które przewidują stosowanie wyrobów, materiałów i urządzeń dopuszczonych do obrotu i powszechnego stosowania w budownictwie, posiadających wymagane prawem atesty, certyfikaty i aprobaty techniczne producentów, zgodnie z ustawą z dnia 16 kwietnia 2004 r. o wyrobach budowlanych,</w:t>
      </w:r>
    </w:p>
    <w:p w14:paraId="158DDC02" w14:textId="77777777" w:rsidR="00E45EDB" w:rsidRPr="00E45EDB" w:rsidRDefault="00E964E4" w:rsidP="00E03CD6">
      <w:pPr>
        <w:pStyle w:val="normalny1"/>
      </w:pPr>
      <w:r w:rsidRPr="00CB78A0">
        <w:t xml:space="preserve">zasadą zapewnienia konkurencyjności przez zawarcie parametrów technicznych i wymagań funkcjonalnych zastosowanych materiałów stosownie do ustawy </w:t>
      </w:r>
      <w:proofErr w:type="spellStart"/>
      <w:r w:rsidRPr="00CB78A0">
        <w:t>Pzp</w:t>
      </w:r>
      <w:proofErr w:type="spellEnd"/>
      <w:r w:rsidRPr="00CB78A0">
        <w:t>,</w:t>
      </w:r>
      <w:r>
        <w:t xml:space="preserve"> </w:t>
      </w:r>
      <w:r w:rsidRPr="005F2EC7">
        <w:t>przez co</w:t>
      </w:r>
      <w:r w:rsidRPr="00CB78A0">
        <w:t xml:space="preserve"> nie może zawierać treści naruszających ustawę </w:t>
      </w:r>
      <w:proofErr w:type="spellStart"/>
      <w:r w:rsidRPr="00CB78A0">
        <w:t>Pzp</w:t>
      </w:r>
      <w:proofErr w:type="spellEnd"/>
      <w:r w:rsidRPr="00CB78A0">
        <w:t xml:space="preserve"> (nie może wskazywać znaków towarowych, patentów lub ich pochodzenia, chyba że jest to uzasadnione specyfiką przedmiotu zamówienia i nie można opisać przedmiotu zamówienia za pomocą dostatecznie dokładnych określeń, a wskazaniu takiemu towarzyszą wyrazy „lub równoważny”). </w:t>
      </w:r>
    </w:p>
    <w:bookmarkEnd w:id="10"/>
    <w:p w14:paraId="7E3DE455" w14:textId="77777777" w:rsidR="00E964E4" w:rsidRDefault="00E45EDB" w:rsidP="00E964E4">
      <w:pPr>
        <w:numPr>
          <w:ilvl w:val="0"/>
          <w:numId w:val="4"/>
        </w:numPr>
        <w:ind w:left="596" w:hanging="596"/>
      </w:pPr>
      <w:r w:rsidRPr="00E45EDB">
        <w:t>Wykonawca ponosi pełną odpowiedzialność za skutki braku lub mylnego rozpoznania warunków realizacji niniejszego zamówienia.</w:t>
      </w:r>
    </w:p>
    <w:p w14:paraId="276D8625" w14:textId="6F0665C9" w:rsidR="00602891" w:rsidRDefault="00E45EDB" w:rsidP="00E964E4">
      <w:pPr>
        <w:numPr>
          <w:ilvl w:val="0"/>
          <w:numId w:val="4"/>
        </w:numPr>
        <w:ind w:left="596" w:hanging="596"/>
      </w:pPr>
      <w:r w:rsidRPr="00E45EDB">
        <w:t>Wykonawca zobowiązuje się wykonać przedmiot zamówienia:</w:t>
      </w:r>
      <w:r w:rsidR="00E964E4">
        <w:br/>
      </w:r>
      <w:r w:rsidR="00602891" w:rsidRPr="00602891">
        <w:rPr>
          <w:b/>
        </w:rPr>
        <w:t>a)</w:t>
      </w:r>
      <w:r w:rsidR="00602891">
        <w:t xml:space="preserve"> </w:t>
      </w:r>
      <w:r w:rsidR="00E964E4" w:rsidRPr="00E964E4">
        <w:t>z należytą starannością, zgodnie z zaleceniami nadzoru autorskiego, nadzoru inwestorskiego, obowiązującymi warunkami technicznymi, normami, przepisami dozoru technicznego, Prawa budowlanego i sztuką budowlaną,</w:t>
      </w:r>
    </w:p>
    <w:p w14:paraId="2FBFF742" w14:textId="77777777" w:rsidR="00E45EDB" w:rsidRPr="00E964E4" w:rsidRDefault="00602891" w:rsidP="00602891">
      <w:pPr>
        <w:ind w:left="596"/>
      </w:pPr>
      <w:r w:rsidRPr="00602891">
        <w:rPr>
          <w:b/>
        </w:rPr>
        <w:t>b)</w:t>
      </w:r>
      <w:r>
        <w:t xml:space="preserve"> </w:t>
      </w:r>
      <w:r w:rsidR="00E964E4" w:rsidRPr="00E964E4">
        <w:rPr>
          <w:snapToGrid w:val="0"/>
        </w:rPr>
        <w:t>z materiałów i urządzeń własnych, fabrycznie nowych, dopuszczonych do obrotu i powszechnego lub jednostkowego stosowania w budownictwie i</w:t>
      </w:r>
      <w:r w:rsidR="00E964E4" w:rsidRPr="00E964E4">
        <w:rPr>
          <w:b/>
        </w:rPr>
        <w:t xml:space="preserve"> </w:t>
      </w:r>
      <w:r w:rsidR="00E964E4" w:rsidRPr="00E964E4">
        <w:rPr>
          <w:snapToGrid w:val="0"/>
        </w:rPr>
        <w:t>spełniających wymagania norm, posiadających odpowiednie certyfikaty i aprobaty techniczne oraz założone w programie parametry techniczne.</w:t>
      </w:r>
    </w:p>
    <w:p w14:paraId="727D7331" w14:textId="77777777" w:rsidR="00800D26" w:rsidRDefault="00E45EDB" w:rsidP="00800D26">
      <w:pPr>
        <w:numPr>
          <w:ilvl w:val="0"/>
          <w:numId w:val="4"/>
        </w:numPr>
        <w:ind w:left="596" w:hanging="596"/>
      </w:pPr>
      <w:r w:rsidRPr="00AA23CB">
        <w:t>Wykonawca ponosi pełną odpowiedzialność za niewykonanie lub nienależyte wykonanie przedmiotu umowy wskutek zastosowania niewłaściwych materiałów.</w:t>
      </w:r>
    </w:p>
    <w:p w14:paraId="51B9254C" w14:textId="77777777" w:rsidR="00E45EDB" w:rsidRPr="00E45EDB" w:rsidRDefault="00800D26" w:rsidP="00800D26">
      <w:pPr>
        <w:numPr>
          <w:ilvl w:val="0"/>
          <w:numId w:val="4"/>
        </w:numPr>
        <w:ind w:left="596" w:hanging="596"/>
      </w:pPr>
      <w:r w:rsidRPr="00800D26">
        <w:t>Zamawiający wskazuje, że przedmiotem zamówienia jest wykonanie robót budowlanych oraz przygotowanie dokumentacji określonej w niniejszej umowie, służącej zgłoszeniu wykonania robót właściwym organom oraz rozliczeniu uzyskanego dofinansowania.</w:t>
      </w:r>
    </w:p>
    <w:p w14:paraId="46D8B03F" w14:textId="77777777" w:rsidR="00E45EDB" w:rsidRPr="00E45EDB" w:rsidRDefault="00E45EDB" w:rsidP="00041E8D">
      <w:pPr>
        <w:numPr>
          <w:ilvl w:val="0"/>
          <w:numId w:val="4"/>
        </w:numPr>
        <w:ind w:left="596" w:hanging="596"/>
      </w:pPr>
      <w:r w:rsidRPr="00E45EDB">
        <w:t xml:space="preserve">Wykonawca </w:t>
      </w:r>
      <w:r w:rsidR="00671790">
        <w:t xml:space="preserve">zabezpieczy w ramach wynagrodzenia umownego </w:t>
      </w:r>
      <w:r w:rsidRPr="00E45EDB">
        <w:t>kompleksową obsługę geodezyjną oraz sporządzi w</w:t>
      </w:r>
      <w:r w:rsidRPr="00800D26">
        <w:rPr>
          <w:b/>
          <w:bCs/>
        </w:rPr>
        <w:t xml:space="preserve"> 3 egzemplarzac</w:t>
      </w:r>
      <w:r w:rsidRPr="00E45EDB">
        <w:rPr>
          <w:b/>
          <w:bCs/>
        </w:rPr>
        <w:t>h</w:t>
      </w:r>
      <w:r w:rsidRPr="00E45EDB">
        <w:t xml:space="preserve"> inwentaryzację geodezyjną powykonawczą na mapie w skali 1:500 lub 1:1000 (w przypadku braku w zasobach państwowego zasobu geodezyjnego i kartograficznego map w skali 1:500)</w:t>
      </w:r>
      <w:r w:rsidRPr="00800D26">
        <w:rPr>
          <w:b/>
          <w:bCs/>
        </w:rPr>
        <w:t xml:space="preserve"> wraz ze zgłoszeniem i przyjęciem do państwowego zasobu geodezyjnego i kartograficzneg</w:t>
      </w:r>
      <w:r w:rsidRPr="00E45EDB">
        <w:rPr>
          <w:b/>
          <w:bCs/>
        </w:rPr>
        <w:t>o</w:t>
      </w:r>
      <w:r w:rsidRPr="00E45EDB">
        <w:t>. W przypadku sporządzenia inwentaryzacji geodezyjnej powykonawczej na mapie w skali 1:1000, Wykonawca sporządzi dodatkową inwentaryzację geodezyjną powykonawczą na mapie w skali 1:500, na potrzeby Zamawiającego.</w:t>
      </w:r>
    </w:p>
    <w:p w14:paraId="01EE4059" w14:textId="77777777" w:rsidR="00E45EDB" w:rsidRPr="00E45EDB" w:rsidRDefault="00E45EDB" w:rsidP="007A3644">
      <w:pPr>
        <w:numPr>
          <w:ilvl w:val="0"/>
          <w:numId w:val="4"/>
        </w:numPr>
        <w:ind w:left="596" w:hanging="596"/>
      </w:pPr>
      <w:bookmarkStart w:id="18" w:name="_Hlk65672756"/>
      <w:r w:rsidRPr="00E45EDB">
        <w:t xml:space="preserve">Zamawiający wskazuje, iż wymaga zatrudnienia przez Wykonawcę, Podwykonawcę lub dalszego Podwykonawcę na podstawie umowy o pracę wszystkich osób </w:t>
      </w:r>
      <w:r w:rsidRPr="00E45EDB">
        <w:lastRenderedPageBreak/>
        <w:t xml:space="preserve">wykonujących czynności związane z realizacją </w:t>
      </w:r>
      <w:r w:rsidRPr="00E45EDB">
        <w:rPr>
          <w:b/>
          <w:bCs/>
        </w:rPr>
        <w:t>wszystkich robót budowlanych umożliwiających wykonanie zakresu zamówienia,</w:t>
      </w:r>
      <w:r w:rsidRPr="00E45EDB">
        <w:t xml:space="preserve"> z wyłączeniem osób pełniących samodzielne funkcje techniczne w budownictwie w rozumieniu ustawy z dnia 7 lipca 1994 r. Prawo budowlane, a Wykonawca zobowiązanie to przyjmuje.</w:t>
      </w:r>
    </w:p>
    <w:p w14:paraId="2C27598B" w14:textId="77777777" w:rsidR="00E45EDB" w:rsidRDefault="00E45EDB" w:rsidP="007A3644">
      <w:pPr>
        <w:numPr>
          <w:ilvl w:val="0"/>
          <w:numId w:val="4"/>
        </w:numPr>
        <w:ind w:left="596" w:hanging="596"/>
      </w:pPr>
      <w:r w:rsidRPr="00E45EDB">
        <w:t>Zamawiający na każdym etapie realizacji umowy ma prawo żądania udowodnienia przez Wykonawcę, Podwykonawcę lub dalszego Podwykonawcę faktu wypełnienia warunku zatrudnienia osób, o których mowa w ust. 12, a Wykonawca zobowiązuje się dostarczyć żądane dokumenty lub oświadczenia zgodnie z postanowieniami zawartymi we Wzorze umowy, pod rygorem naliczenia kary.</w:t>
      </w:r>
      <w:bookmarkEnd w:id="18"/>
    </w:p>
    <w:p w14:paraId="7CA300B6" w14:textId="77777777" w:rsidR="00FB0981" w:rsidRPr="00E45EDB" w:rsidRDefault="00FB0981" w:rsidP="007A3644">
      <w:pPr>
        <w:numPr>
          <w:ilvl w:val="0"/>
          <w:numId w:val="4"/>
        </w:numPr>
        <w:ind w:left="596" w:hanging="596"/>
      </w:pPr>
      <w:r>
        <w:t>Wykonawca zobowiązany będzie zaplanować roboty w taki sposób, aby ich realizacja nie stwarzała zagrożenia bezpieczeństwa.</w:t>
      </w:r>
    </w:p>
    <w:p w14:paraId="145F4772" w14:textId="77777777" w:rsidR="00800D26" w:rsidRPr="00800D26" w:rsidRDefault="00E45EDB" w:rsidP="00800D26">
      <w:pPr>
        <w:numPr>
          <w:ilvl w:val="0"/>
          <w:numId w:val="4"/>
        </w:numPr>
        <w:ind w:left="596" w:hanging="596"/>
      </w:pPr>
      <w:r w:rsidRPr="00E45EDB">
        <w:rPr>
          <w:b/>
          <w:bCs/>
        </w:rPr>
        <w:t xml:space="preserve">Niezależnie od rękojmi Wykonawca udziela gwarancji na wykonane roboty budowlane będące przedmiotem umowy na okres minimum 60 miesięcy licząc od daty odbioru końcowego przedmiotu zamówienia. </w:t>
      </w:r>
    </w:p>
    <w:p w14:paraId="2644A7AC" w14:textId="714A092A" w:rsidR="00E45EDB" w:rsidRPr="00567607" w:rsidRDefault="00916728" w:rsidP="00800D26">
      <w:pPr>
        <w:numPr>
          <w:ilvl w:val="0"/>
          <w:numId w:val="4"/>
        </w:numPr>
        <w:ind w:left="596" w:hanging="596"/>
      </w:pPr>
      <w:r w:rsidRPr="00567607">
        <w:t xml:space="preserve">Przedmiot zamówienia </w:t>
      </w:r>
      <w:r w:rsidR="00800D26" w:rsidRPr="00567607">
        <w:t xml:space="preserve">realizowany jest ze środków budżetu Gminy Kobylnica oraz </w:t>
      </w:r>
      <w:r w:rsidR="0069191A" w:rsidRPr="00567607">
        <w:t>z</w:t>
      </w:r>
      <w:r w:rsidR="00C54F92" w:rsidRPr="00567607">
        <w:t>e środków</w:t>
      </w:r>
      <w:r w:rsidR="0069191A" w:rsidRPr="00567607">
        <w:t xml:space="preserve"> Funduszu Przeciwdziałania COVID-19 dla gmin z przeznaczeniem na inwestycje realizowane w miejscowościach w których funkcjonowały zlikwidowane państwowe przedsiębiorstwa gospodarki rolnej</w:t>
      </w:r>
      <w:r w:rsidR="009A4718" w:rsidRPr="00567607">
        <w:t>.</w:t>
      </w:r>
      <w:r w:rsidR="0069191A" w:rsidRPr="00567607">
        <w:t xml:space="preserve"> </w:t>
      </w:r>
    </w:p>
    <w:p w14:paraId="32E1415C" w14:textId="2B73BDF8" w:rsidR="000E620B" w:rsidRDefault="00800D26" w:rsidP="00E03CD6">
      <w:pPr>
        <w:pStyle w:val="Normalny10"/>
        <w:numPr>
          <w:ilvl w:val="0"/>
          <w:numId w:val="4"/>
        </w:numPr>
      </w:pPr>
      <w:r w:rsidRPr="00567607">
        <w:t xml:space="preserve">Obowiązkiem Wykonawcy jest uwzględnienie w cenie </w:t>
      </w:r>
      <w:r w:rsidRPr="00537364">
        <w:t>ofertowej wszystkich kosztów niezbędnych do wykonania przedmiotu zamówienia</w:t>
      </w:r>
      <w:r>
        <w:t xml:space="preserve">, </w:t>
      </w:r>
      <w:r w:rsidRPr="00537364">
        <w:t>w tym wynikających z załączonego Programu Funkcjonalno</w:t>
      </w:r>
      <w:r w:rsidR="00567607">
        <w:t xml:space="preserve">- </w:t>
      </w:r>
      <w:r w:rsidRPr="00537364">
        <w:t>Użytkowego oraz rysunków koncepcyjnych</w:t>
      </w:r>
      <w:r w:rsidR="00602891">
        <w:t>.</w:t>
      </w:r>
    </w:p>
    <w:p w14:paraId="06953207" w14:textId="25A28934" w:rsidR="00E45EDB" w:rsidRDefault="000E620B" w:rsidP="00E03CD6">
      <w:pPr>
        <w:pStyle w:val="Normalny10"/>
        <w:numPr>
          <w:ilvl w:val="0"/>
          <w:numId w:val="4"/>
        </w:numPr>
      </w:pPr>
      <w:r w:rsidRPr="003C29FE">
        <w:t>Zamawiającym przewiduje przeprowadzenia wizji lokalnej</w:t>
      </w:r>
      <w:r w:rsidR="003C29FE" w:rsidRPr="003C29FE">
        <w:t>.</w:t>
      </w:r>
    </w:p>
    <w:p w14:paraId="24ACF496" w14:textId="61C33179" w:rsidR="00E964E4" w:rsidRDefault="00E964E4" w:rsidP="00E03CD6">
      <w:pPr>
        <w:pStyle w:val="Normalny10"/>
        <w:numPr>
          <w:ilvl w:val="0"/>
          <w:numId w:val="4"/>
        </w:numPr>
      </w:pPr>
      <w:r w:rsidRPr="00282FDE">
        <w:t xml:space="preserve">W przypadku stwierdzenia, że roboty </w:t>
      </w:r>
      <w:r>
        <w:t xml:space="preserve">bądź Dokumentacje </w:t>
      </w:r>
      <w:r w:rsidRPr="00282FDE">
        <w:t>wykonywane są niezgodnie z obowiązującymi przepisami Zamawiający może odmówić zapłaty i żądać ich ponownego wykonania lub odstąpić od umowy z przyczyn leżących po stronie Wykonawcy.  W takim przypadku wynagrodzenie Wykonawcy ulega proporcjonalnemu zmniejszeniu i obejmuje faktycznie wykonaną część przedmiotu umowy.</w:t>
      </w:r>
    </w:p>
    <w:p w14:paraId="1A2FE142" w14:textId="77777777" w:rsidR="00E45EDB" w:rsidRPr="00E45EDB" w:rsidRDefault="00E45EDB" w:rsidP="00E03CD6">
      <w:pPr>
        <w:pStyle w:val="Akapitzlist"/>
        <w:numPr>
          <w:ilvl w:val="0"/>
          <w:numId w:val="4"/>
        </w:numPr>
        <w:rPr>
          <w:rFonts w:ascii="Arial" w:hAnsi="Arial" w:cs="Arial"/>
        </w:rPr>
      </w:pPr>
      <w:r w:rsidRPr="00E45EDB">
        <w:rPr>
          <w:rFonts w:ascii="Arial" w:hAnsi="Arial" w:cs="Arial"/>
        </w:rPr>
        <w:t xml:space="preserve">Pozostałe warunki zamówienia zostały zawarte we wzorze umowy stanowiącej </w:t>
      </w:r>
      <w:r w:rsidRPr="00E45EDB">
        <w:rPr>
          <w:rFonts w:ascii="Arial" w:hAnsi="Arial" w:cs="Arial"/>
          <w:b/>
          <w:bCs/>
        </w:rPr>
        <w:t xml:space="preserve">Załącznik nr </w:t>
      </w:r>
      <w:r w:rsidR="00046757">
        <w:rPr>
          <w:rFonts w:ascii="Arial" w:hAnsi="Arial" w:cs="Arial"/>
          <w:b/>
          <w:bCs/>
        </w:rPr>
        <w:t>5</w:t>
      </w:r>
      <w:r w:rsidRPr="00E45EDB">
        <w:rPr>
          <w:rFonts w:ascii="Arial" w:hAnsi="Arial" w:cs="Arial"/>
        </w:rPr>
        <w:t xml:space="preserve"> do SWZ.</w:t>
      </w:r>
    </w:p>
    <w:p w14:paraId="39E14E62" w14:textId="77777777" w:rsidR="00E45EDB" w:rsidRPr="005A5EBC" w:rsidRDefault="00E45EDB" w:rsidP="00E45EDB">
      <w:pPr>
        <w:pStyle w:val="Nagwek2"/>
        <w:rPr>
          <w:rFonts w:eastAsia="Arial"/>
          <w:b/>
          <w:bCs/>
          <w:sz w:val="24"/>
          <w:szCs w:val="24"/>
        </w:rPr>
      </w:pPr>
      <w:bookmarkStart w:id="19" w:name="_Toc65239232"/>
      <w:r w:rsidRPr="005A5EBC">
        <w:rPr>
          <w:rFonts w:eastAsia="Arial"/>
          <w:b/>
          <w:bCs/>
          <w:sz w:val="24"/>
          <w:szCs w:val="24"/>
        </w:rPr>
        <w:t>Rozdział IV. Podwykonawstwo</w:t>
      </w:r>
      <w:bookmarkEnd w:id="19"/>
    </w:p>
    <w:p w14:paraId="1388E24A" w14:textId="77777777" w:rsidR="00E45EDB" w:rsidRPr="00E45EDB" w:rsidRDefault="00E45EDB" w:rsidP="00307EF0">
      <w:pPr>
        <w:numPr>
          <w:ilvl w:val="0"/>
          <w:numId w:val="5"/>
        </w:numPr>
        <w:spacing w:before="240"/>
      </w:pPr>
      <w:r w:rsidRPr="00E45EDB">
        <w:t xml:space="preserve">Wykonawca na podstawie art. 462 ust. 1 ustawy </w:t>
      </w:r>
      <w:proofErr w:type="spellStart"/>
      <w:r w:rsidRPr="00E45EDB">
        <w:t>Pzp</w:t>
      </w:r>
      <w:proofErr w:type="spellEnd"/>
      <w:r w:rsidRPr="00E45EDB">
        <w:t xml:space="preserve"> może powierzyć wykonanie części zamówienia Podwykonawcy (Podwykonawcom). </w:t>
      </w:r>
    </w:p>
    <w:p w14:paraId="055DFED0" w14:textId="77777777" w:rsidR="00E45EDB" w:rsidRPr="00E45EDB" w:rsidRDefault="00E45EDB" w:rsidP="00307EF0">
      <w:pPr>
        <w:numPr>
          <w:ilvl w:val="0"/>
          <w:numId w:val="5"/>
        </w:numPr>
      </w:pPr>
      <w:r w:rsidRPr="00E45EDB">
        <w:t xml:space="preserve">Zamawiający </w:t>
      </w:r>
      <w:r w:rsidRPr="00E45EDB">
        <w:rPr>
          <w:bCs/>
        </w:rPr>
        <w:t>nie zastrzega</w:t>
      </w:r>
      <w:r w:rsidRPr="00E45EDB">
        <w:t xml:space="preserve"> obowiązku osobistego wykonania przez Wykonawcę kluczowych części zamówienia, o którym mowa w art. 60 i 121 ustawy </w:t>
      </w:r>
      <w:proofErr w:type="spellStart"/>
      <w:r w:rsidRPr="00E45EDB">
        <w:t>Pzp</w:t>
      </w:r>
      <w:proofErr w:type="spellEnd"/>
      <w:r w:rsidRPr="00E45EDB">
        <w:t>.</w:t>
      </w:r>
    </w:p>
    <w:p w14:paraId="02052172" w14:textId="77777777" w:rsidR="00E45EDB" w:rsidRPr="00E45EDB" w:rsidRDefault="00E45EDB" w:rsidP="00307EF0">
      <w:pPr>
        <w:numPr>
          <w:ilvl w:val="0"/>
          <w:numId w:val="5"/>
        </w:numPr>
      </w:pPr>
      <w:r w:rsidRPr="00E45EDB">
        <w:t xml:space="preserve">Zamawiający, na podstawie art. 462 ust. 2 ustawy </w:t>
      </w:r>
      <w:proofErr w:type="spellStart"/>
      <w:r w:rsidRPr="00E45EDB">
        <w:t>Pzp</w:t>
      </w:r>
      <w:proofErr w:type="spellEnd"/>
      <w:r w:rsidRPr="00E45EDB">
        <w:t>, wymaga, aby w przypadku powierzenia części zamówienia Podwykonawcy/om, Wykonawca wskazał w ofercie części zamówienia, których wykonanie zamierza powierzyć Podwykonawcy/om oraz podał (o ile są mu wiadome na tym etapie) nazwy (firmy) tych Podwykonawców.</w:t>
      </w:r>
    </w:p>
    <w:p w14:paraId="19E0C884" w14:textId="77777777" w:rsidR="00E45EDB" w:rsidRPr="005A5EBC" w:rsidRDefault="00E45EDB" w:rsidP="00E45EDB">
      <w:pPr>
        <w:pStyle w:val="Nagwek2"/>
        <w:rPr>
          <w:rFonts w:eastAsia="Arial"/>
          <w:b/>
          <w:bCs/>
          <w:sz w:val="24"/>
          <w:szCs w:val="24"/>
        </w:rPr>
      </w:pPr>
      <w:bookmarkStart w:id="20" w:name="_Toc65239233"/>
      <w:r w:rsidRPr="005A5EBC">
        <w:rPr>
          <w:rFonts w:eastAsia="Arial"/>
          <w:b/>
          <w:bCs/>
          <w:sz w:val="24"/>
          <w:szCs w:val="24"/>
        </w:rPr>
        <w:lastRenderedPageBreak/>
        <w:t>Rozdział V. Termin wykonania zamówienia</w:t>
      </w:r>
      <w:bookmarkEnd w:id="20"/>
    </w:p>
    <w:p w14:paraId="1AB0598F" w14:textId="6C1EEFE6" w:rsidR="00953FA4" w:rsidRPr="00567607" w:rsidRDefault="00744007" w:rsidP="00B22496">
      <w:pPr>
        <w:pStyle w:val="Normalny10"/>
        <w:numPr>
          <w:ilvl w:val="0"/>
          <w:numId w:val="56"/>
        </w:numPr>
        <w:rPr>
          <w:b/>
          <w:bCs/>
        </w:rPr>
      </w:pPr>
      <w:r w:rsidRPr="00567607">
        <w:rPr>
          <w:rStyle w:val="TytuZnak"/>
        </w:rPr>
        <w:t>Termin zakończenia przedmiotu zamówienia ustala się do 1</w:t>
      </w:r>
      <w:r w:rsidR="00726438" w:rsidRPr="00567607">
        <w:rPr>
          <w:rStyle w:val="TytuZnak"/>
        </w:rPr>
        <w:t>2</w:t>
      </w:r>
      <w:r w:rsidRPr="00567607">
        <w:rPr>
          <w:rStyle w:val="TytuZnak"/>
        </w:rPr>
        <w:t xml:space="preserve"> miesięcy od dnia zawarcia umowy, w tym</w:t>
      </w:r>
      <w:r w:rsidR="00DD4B2C" w:rsidRPr="00567607">
        <w:rPr>
          <w:rStyle w:val="TytuZnak"/>
        </w:rPr>
        <w:t>:</w:t>
      </w:r>
      <w:r w:rsidRPr="00567607">
        <w:rPr>
          <w:b/>
        </w:rPr>
        <w:br/>
      </w:r>
      <w:r w:rsidR="00953FA4" w:rsidRPr="00567607">
        <w:rPr>
          <w:b/>
          <w:bCs/>
        </w:rPr>
        <w:t>Dla zadania nr 1</w:t>
      </w:r>
      <w:r w:rsidR="00041E8D" w:rsidRPr="00567607">
        <w:rPr>
          <w:b/>
          <w:bCs/>
        </w:rPr>
        <w:t>:</w:t>
      </w:r>
    </w:p>
    <w:p w14:paraId="0D1EC2FB" w14:textId="5242F349" w:rsidR="00D625D1" w:rsidRPr="00777B60" w:rsidRDefault="00CE7A2F" w:rsidP="00B22496">
      <w:pPr>
        <w:pStyle w:val="normalny1"/>
        <w:numPr>
          <w:ilvl w:val="0"/>
          <w:numId w:val="57"/>
        </w:numPr>
        <w:rPr>
          <w:b/>
          <w:bCs/>
          <w:color w:val="000000" w:themeColor="text1"/>
        </w:rPr>
      </w:pPr>
      <w:bookmarkStart w:id="21" w:name="_Hlk103601215"/>
      <w:r w:rsidRPr="00567607">
        <w:rPr>
          <w:color w:val="000000" w:themeColor="text1"/>
        </w:rPr>
        <w:t xml:space="preserve">Wykonanie dokumentacji projektowej wraz z uzyskaniem prawomocnego pozwolenia na budowę: </w:t>
      </w:r>
      <w:r w:rsidRPr="00777B60">
        <w:rPr>
          <w:b/>
          <w:bCs/>
          <w:color w:val="000000" w:themeColor="text1"/>
        </w:rPr>
        <w:t>do</w:t>
      </w:r>
      <w:r w:rsidR="003B3FF4" w:rsidRPr="00777B60">
        <w:rPr>
          <w:b/>
          <w:bCs/>
          <w:color w:val="000000" w:themeColor="text1"/>
        </w:rPr>
        <w:t xml:space="preserve"> 5 </w:t>
      </w:r>
      <w:r w:rsidRPr="00777B60">
        <w:rPr>
          <w:b/>
          <w:bCs/>
          <w:color w:val="000000" w:themeColor="text1"/>
        </w:rPr>
        <w:t xml:space="preserve">miesięcy od dnia zawarcia </w:t>
      </w:r>
      <w:r w:rsidR="00596720" w:rsidRPr="00777B60">
        <w:rPr>
          <w:b/>
          <w:bCs/>
          <w:color w:val="000000" w:themeColor="text1"/>
        </w:rPr>
        <w:t>umowy</w:t>
      </w:r>
    </w:p>
    <w:bookmarkEnd w:id="21"/>
    <w:p w14:paraId="0B7B0F6D" w14:textId="16F0DF87" w:rsidR="00596720" w:rsidRPr="00567607" w:rsidRDefault="00596720" w:rsidP="00B22496">
      <w:pPr>
        <w:pStyle w:val="normalny1"/>
        <w:numPr>
          <w:ilvl w:val="0"/>
          <w:numId w:val="57"/>
        </w:numPr>
        <w:rPr>
          <w:color w:val="000000" w:themeColor="text1"/>
        </w:rPr>
      </w:pPr>
      <w:r w:rsidRPr="00567607">
        <w:rPr>
          <w:color w:val="000000" w:themeColor="text1"/>
        </w:rPr>
        <w:t xml:space="preserve">Wykonanie robót budowlanych </w:t>
      </w:r>
      <w:r w:rsidR="00777B60">
        <w:rPr>
          <w:color w:val="000000" w:themeColor="text1"/>
        </w:rPr>
        <w:t>–</w:t>
      </w:r>
      <w:r w:rsidRPr="00567607">
        <w:rPr>
          <w:color w:val="000000" w:themeColor="text1"/>
        </w:rPr>
        <w:t xml:space="preserve"> </w:t>
      </w:r>
      <w:r w:rsidR="00777B60" w:rsidRPr="00777B60">
        <w:rPr>
          <w:b/>
          <w:bCs/>
          <w:color w:val="000000" w:themeColor="text1"/>
        </w:rPr>
        <w:t>do 12 miesięcy od dnia zawarcia umowy</w:t>
      </w:r>
    </w:p>
    <w:p w14:paraId="5359ED62" w14:textId="71EF0E5B" w:rsidR="00596720" w:rsidRPr="00567607" w:rsidRDefault="00596720" w:rsidP="00596720">
      <w:pPr>
        <w:ind w:left="426"/>
        <w:rPr>
          <w:b/>
          <w:bCs/>
          <w:color w:val="000000" w:themeColor="text1"/>
        </w:rPr>
      </w:pPr>
      <w:r w:rsidRPr="00567607">
        <w:rPr>
          <w:b/>
          <w:bCs/>
          <w:color w:val="000000" w:themeColor="text1"/>
        </w:rPr>
        <w:t>Dla zadania nr 2:</w:t>
      </w:r>
    </w:p>
    <w:p w14:paraId="280B044D" w14:textId="34225A46" w:rsidR="00FC1C7C" w:rsidRPr="00567607" w:rsidRDefault="00FC1C7C" w:rsidP="00FC1C7C">
      <w:pPr>
        <w:pStyle w:val="normalny1"/>
        <w:numPr>
          <w:ilvl w:val="0"/>
          <w:numId w:val="58"/>
        </w:numPr>
        <w:rPr>
          <w:color w:val="000000" w:themeColor="text1"/>
        </w:rPr>
      </w:pPr>
      <w:r w:rsidRPr="00567607">
        <w:rPr>
          <w:color w:val="000000" w:themeColor="text1"/>
        </w:rPr>
        <w:t xml:space="preserve">Wykonanie </w:t>
      </w:r>
      <w:r w:rsidR="00611773" w:rsidRPr="00567607">
        <w:rPr>
          <w:color w:val="000000" w:themeColor="text1"/>
        </w:rPr>
        <w:t xml:space="preserve">uproszczonej </w:t>
      </w:r>
      <w:r w:rsidRPr="00567607">
        <w:rPr>
          <w:color w:val="000000" w:themeColor="text1"/>
        </w:rPr>
        <w:t xml:space="preserve">dokumentacji </w:t>
      </w:r>
      <w:r w:rsidR="009672BA" w:rsidRPr="00567607">
        <w:rPr>
          <w:color w:val="000000" w:themeColor="text1"/>
        </w:rPr>
        <w:t xml:space="preserve">niezbędnej </w:t>
      </w:r>
      <w:r w:rsidR="00611773" w:rsidRPr="00567607">
        <w:rPr>
          <w:color w:val="000000" w:themeColor="text1"/>
        </w:rPr>
        <w:t xml:space="preserve">do </w:t>
      </w:r>
      <w:r w:rsidR="009672BA" w:rsidRPr="00567607">
        <w:rPr>
          <w:color w:val="000000" w:themeColor="text1"/>
        </w:rPr>
        <w:t>zgłoszenia robót budowlanych</w:t>
      </w:r>
      <w:r w:rsidRPr="00567607">
        <w:rPr>
          <w:color w:val="000000" w:themeColor="text1"/>
        </w:rPr>
        <w:t xml:space="preserve">: </w:t>
      </w:r>
      <w:r w:rsidRPr="00777B60">
        <w:rPr>
          <w:b/>
          <w:bCs/>
          <w:color w:val="000000" w:themeColor="text1"/>
        </w:rPr>
        <w:t xml:space="preserve">do </w:t>
      </w:r>
      <w:r w:rsidR="00611773" w:rsidRPr="00777B60">
        <w:rPr>
          <w:b/>
          <w:bCs/>
          <w:color w:val="000000" w:themeColor="text1"/>
        </w:rPr>
        <w:t>2</w:t>
      </w:r>
      <w:r w:rsidRPr="00777B60">
        <w:rPr>
          <w:b/>
          <w:bCs/>
          <w:color w:val="000000" w:themeColor="text1"/>
        </w:rPr>
        <w:t xml:space="preserve"> miesięcy od dnia zawarcia umowy</w:t>
      </w:r>
      <w:r w:rsidR="001F3F31" w:rsidRPr="00567607">
        <w:rPr>
          <w:color w:val="000000" w:themeColor="text1"/>
        </w:rPr>
        <w:t>;</w:t>
      </w:r>
    </w:p>
    <w:p w14:paraId="477AE62C" w14:textId="404E8140" w:rsidR="00041E8D" w:rsidRPr="00777B60" w:rsidRDefault="00596720" w:rsidP="00B22496">
      <w:pPr>
        <w:pStyle w:val="normalny1"/>
        <w:numPr>
          <w:ilvl w:val="0"/>
          <w:numId w:val="58"/>
        </w:numPr>
        <w:rPr>
          <w:b/>
          <w:bCs/>
          <w:color w:val="000000" w:themeColor="text1"/>
        </w:rPr>
      </w:pPr>
      <w:r w:rsidRPr="00567607">
        <w:rPr>
          <w:color w:val="000000" w:themeColor="text1"/>
        </w:rPr>
        <w:t xml:space="preserve">wykonanie robót budowlanych w terminie do </w:t>
      </w:r>
      <w:r w:rsidR="006806A6" w:rsidRPr="00567607">
        <w:rPr>
          <w:color w:val="000000" w:themeColor="text1"/>
        </w:rPr>
        <w:t>5</w:t>
      </w:r>
      <w:r w:rsidRPr="00567607">
        <w:rPr>
          <w:color w:val="000000" w:themeColor="text1"/>
        </w:rPr>
        <w:t xml:space="preserve"> miesięcy od dnia zawarcia umowy, </w:t>
      </w:r>
      <w:bookmarkStart w:id="22" w:name="_Hlk103320385"/>
      <w:r w:rsidRPr="00567607">
        <w:rPr>
          <w:color w:val="000000" w:themeColor="text1"/>
        </w:rPr>
        <w:t xml:space="preserve">jednak nie później </w:t>
      </w:r>
      <w:r w:rsidR="009A4718" w:rsidRPr="00567607">
        <w:rPr>
          <w:color w:val="000000" w:themeColor="text1"/>
        </w:rPr>
        <w:t>niż</w:t>
      </w:r>
      <w:r w:rsidRPr="00567607">
        <w:rPr>
          <w:color w:val="000000" w:themeColor="text1"/>
        </w:rPr>
        <w:t xml:space="preserve"> </w:t>
      </w:r>
      <w:r w:rsidRPr="00777B60">
        <w:rPr>
          <w:b/>
          <w:bCs/>
          <w:color w:val="000000" w:themeColor="text1"/>
        </w:rPr>
        <w:t xml:space="preserve">do dnia 20.12.2022 r. </w:t>
      </w:r>
      <w:bookmarkEnd w:id="22"/>
    </w:p>
    <w:p w14:paraId="29433BAD" w14:textId="3AEDD4F0" w:rsidR="00816B18" w:rsidRPr="00567607" w:rsidRDefault="00DD4B2C" w:rsidP="00B22496">
      <w:pPr>
        <w:pStyle w:val="Normalny10"/>
        <w:numPr>
          <w:ilvl w:val="0"/>
          <w:numId w:val="56"/>
        </w:numPr>
        <w:rPr>
          <w:color w:val="000000" w:themeColor="text1"/>
        </w:rPr>
      </w:pPr>
      <w:r w:rsidRPr="00567607">
        <w:rPr>
          <w:rStyle w:val="Normalny1Znak"/>
          <w:color w:val="000000" w:themeColor="text1"/>
        </w:rPr>
        <w:t>Rozpoczęcie realizacji robót budowlanych przez</w:t>
      </w:r>
      <w:r w:rsidR="00A16B69" w:rsidRPr="00567607">
        <w:rPr>
          <w:rStyle w:val="Normalny1Znak"/>
          <w:color w:val="000000" w:themeColor="text1"/>
        </w:rPr>
        <w:t xml:space="preserve"> </w:t>
      </w:r>
      <w:r w:rsidRPr="00567607">
        <w:rPr>
          <w:rStyle w:val="Normalny1Znak"/>
          <w:color w:val="000000" w:themeColor="text1"/>
        </w:rPr>
        <w:t>Wykonawcę nast</w:t>
      </w:r>
      <w:r w:rsidR="00BB5B37" w:rsidRPr="00567607">
        <w:rPr>
          <w:rStyle w:val="Normalny1Znak"/>
          <w:color w:val="000000" w:themeColor="text1"/>
        </w:rPr>
        <w:t>ą</w:t>
      </w:r>
      <w:r w:rsidRPr="00567607">
        <w:rPr>
          <w:rStyle w:val="Normalny1Znak"/>
          <w:color w:val="000000" w:themeColor="text1"/>
        </w:rPr>
        <w:t>pi po protokolarnym przejęciu terenu</w:t>
      </w:r>
      <w:r w:rsidRPr="00567607">
        <w:rPr>
          <w:color w:val="000000" w:themeColor="text1"/>
        </w:rPr>
        <w:t xml:space="preserve"> budowy przez Wykonawcę</w:t>
      </w:r>
      <w:r w:rsidR="00816B18" w:rsidRPr="00567607">
        <w:rPr>
          <w:color w:val="000000" w:themeColor="text1"/>
        </w:rPr>
        <w:t>.</w:t>
      </w:r>
      <w:r w:rsidR="009A4718" w:rsidRPr="00567607">
        <w:rPr>
          <w:color w:val="000000" w:themeColor="text1"/>
        </w:rPr>
        <w:t xml:space="preserve"> </w:t>
      </w:r>
      <w:r w:rsidR="00816B18" w:rsidRPr="00567607">
        <w:rPr>
          <w:color w:val="000000" w:themeColor="text1"/>
        </w:rPr>
        <w:t>Zamawiający przekaże Wykonawcy:</w:t>
      </w:r>
    </w:p>
    <w:p w14:paraId="779D5DAD" w14:textId="05DF948B" w:rsidR="00BB5B37" w:rsidRPr="00567607" w:rsidRDefault="00BB5B37" w:rsidP="00B22496">
      <w:pPr>
        <w:pStyle w:val="normalny1"/>
        <w:numPr>
          <w:ilvl w:val="0"/>
          <w:numId w:val="59"/>
        </w:numPr>
        <w:rPr>
          <w:color w:val="000000" w:themeColor="text1"/>
        </w:rPr>
      </w:pPr>
      <w:r w:rsidRPr="00567607">
        <w:rPr>
          <w:color w:val="000000" w:themeColor="text1"/>
        </w:rPr>
        <w:t xml:space="preserve">Dla Zadania </w:t>
      </w:r>
      <w:r w:rsidR="006B31C6" w:rsidRPr="00567607">
        <w:rPr>
          <w:color w:val="000000" w:themeColor="text1"/>
        </w:rPr>
        <w:t xml:space="preserve">nr </w:t>
      </w:r>
      <w:r w:rsidRPr="00567607">
        <w:rPr>
          <w:color w:val="000000" w:themeColor="text1"/>
        </w:rPr>
        <w:t>1</w:t>
      </w:r>
      <w:r w:rsidR="00C366BB" w:rsidRPr="00567607">
        <w:rPr>
          <w:color w:val="000000" w:themeColor="text1"/>
        </w:rPr>
        <w:t xml:space="preserve"> i 2</w:t>
      </w:r>
      <w:r w:rsidRPr="00567607">
        <w:rPr>
          <w:color w:val="000000" w:themeColor="text1"/>
        </w:rPr>
        <w:t xml:space="preserve"> - program </w:t>
      </w:r>
      <w:proofErr w:type="spellStart"/>
      <w:r w:rsidRPr="00567607">
        <w:rPr>
          <w:color w:val="000000" w:themeColor="text1"/>
        </w:rPr>
        <w:t>funkcjonalno</w:t>
      </w:r>
      <w:proofErr w:type="spellEnd"/>
      <w:r w:rsidRPr="00567607">
        <w:rPr>
          <w:color w:val="000000" w:themeColor="text1"/>
        </w:rPr>
        <w:t xml:space="preserve"> – użytkowy w terminie </w:t>
      </w:r>
      <w:r w:rsidRPr="00567607">
        <w:rPr>
          <w:b/>
          <w:bCs/>
          <w:color w:val="000000" w:themeColor="text1"/>
        </w:rPr>
        <w:t>do 5 dni roboczych</w:t>
      </w:r>
      <w:r w:rsidRPr="00567607">
        <w:rPr>
          <w:color w:val="000000" w:themeColor="text1"/>
        </w:rPr>
        <w:t xml:space="preserve"> od</w:t>
      </w:r>
      <w:r w:rsidR="003B3FF4" w:rsidRPr="00567607">
        <w:rPr>
          <w:color w:val="000000" w:themeColor="text1"/>
        </w:rPr>
        <w:t xml:space="preserve"> </w:t>
      </w:r>
      <w:r w:rsidRPr="00567607">
        <w:rPr>
          <w:color w:val="000000" w:themeColor="text1"/>
        </w:rPr>
        <w:t>dnia podpisania umowy,</w:t>
      </w:r>
    </w:p>
    <w:p w14:paraId="0EEF1E21" w14:textId="3063AED9" w:rsidR="006B31C6" w:rsidRPr="00567607" w:rsidRDefault="0005485D" w:rsidP="00D625D1">
      <w:pPr>
        <w:pStyle w:val="normalny1"/>
        <w:rPr>
          <w:color w:val="000000" w:themeColor="text1"/>
        </w:rPr>
      </w:pPr>
      <w:bookmarkStart w:id="23" w:name="_Hlk103602821"/>
      <w:r w:rsidRPr="00567607">
        <w:rPr>
          <w:color w:val="000000" w:themeColor="text1"/>
        </w:rPr>
        <w:t xml:space="preserve">Dla Zadania </w:t>
      </w:r>
      <w:r w:rsidR="006B31C6" w:rsidRPr="00567607">
        <w:rPr>
          <w:color w:val="000000" w:themeColor="text1"/>
        </w:rPr>
        <w:t xml:space="preserve">nr </w:t>
      </w:r>
      <w:r w:rsidR="00CA2688" w:rsidRPr="00567607">
        <w:rPr>
          <w:color w:val="000000" w:themeColor="text1"/>
        </w:rPr>
        <w:t>1</w:t>
      </w:r>
      <w:r w:rsidRPr="00567607">
        <w:rPr>
          <w:color w:val="000000" w:themeColor="text1"/>
        </w:rPr>
        <w:t xml:space="preserve"> - teren budowy </w:t>
      </w:r>
      <w:r w:rsidR="001F3F31" w:rsidRPr="00567607">
        <w:rPr>
          <w:b/>
          <w:bCs/>
          <w:color w:val="000000" w:themeColor="text1"/>
        </w:rPr>
        <w:t>do 7 dni roboczych</w:t>
      </w:r>
      <w:r w:rsidR="001F3F31" w:rsidRPr="00567607">
        <w:rPr>
          <w:bCs/>
          <w:color w:val="000000" w:themeColor="text1"/>
        </w:rPr>
        <w:t xml:space="preserve"> od </w:t>
      </w:r>
      <w:bookmarkStart w:id="24" w:name="_Hlk103606012"/>
      <w:r w:rsidR="001F3F31" w:rsidRPr="00567607">
        <w:rPr>
          <w:bCs/>
          <w:color w:val="000000" w:themeColor="text1"/>
        </w:rPr>
        <w:t xml:space="preserve">otrzymania przez Wykonawcę </w:t>
      </w:r>
      <w:bookmarkEnd w:id="24"/>
      <w:r w:rsidR="001F3F31" w:rsidRPr="00567607">
        <w:rPr>
          <w:bCs/>
          <w:color w:val="000000" w:themeColor="text1"/>
        </w:rPr>
        <w:t>prawomocnego pozwolenia na budowę lub zaświadczenia o braku sprzeciwu do zgłoszenia o zamiarze rozpoczęcia robót budowlanych</w:t>
      </w:r>
      <w:r w:rsidR="006B31C6" w:rsidRPr="00567607">
        <w:rPr>
          <w:bCs/>
          <w:color w:val="000000" w:themeColor="text1"/>
        </w:rPr>
        <w:t>;</w:t>
      </w:r>
    </w:p>
    <w:p w14:paraId="130963B8" w14:textId="371016B7" w:rsidR="001F3F31" w:rsidRPr="00567607" w:rsidRDefault="00BB5B37" w:rsidP="00D625D1">
      <w:pPr>
        <w:pStyle w:val="normalny1"/>
        <w:rPr>
          <w:color w:val="000000" w:themeColor="text1"/>
        </w:rPr>
      </w:pPr>
      <w:r w:rsidRPr="00567607">
        <w:rPr>
          <w:color w:val="000000" w:themeColor="text1"/>
        </w:rPr>
        <w:t xml:space="preserve">Dla Zadania </w:t>
      </w:r>
      <w:r w:rsidR="006B31C6" w:rsidRPr="00567607">
        <w:rPr>
          <w:color w:val="000000" w:themeColor="text1"/>
        </w:rPr>
        <w:t xml:space="preserve">nr </w:t>
      </w:r>
      <w:r w:rsidRPr="00567607">
        <w:rPr>
          <w:color w:val="000000" w:themeColor="text1"/>
        </w:rPr>
        <w:t xml:space="preserve">2 - teren budowy </w:t>
      </w:r>
      <w:r w:rsidR="001F3F31" w:rsidRPr="00567607">
        <w:rPr>
          <w:b/>
          <w:color w:val="000000" w:themeColor="text1"/>
        </w:rPr>
        <w:t>do 7 dni roboczych</w:t>
      </w:r>
      <w:r w:rsidR="001F3F31" w:rsidRPr="00567607">
        <w:rPr>
          <w:bCs/>
          <w:color w:val="000000" w:themeColor="text1"/>
        </w:rPr>
        <w:t xml:space="preserve"> od otrzymania przez Wykonawcę zaświadczenia o braku sprzeciwu do zgłoszenia</w:t>
      </w:r>
      <w:r w:rsidR="006B31C6" w:rsidRPr="00567607">
        <w:rPr>
          <w:bCs/>
          <w:color w:val="000000" w:themeColor="text1"/>
        </w:rPr>
        <w:t xml:space="preserve"> o zamiarze rozpoczęcia robót budowlanych;</w:t>
      </w:r>
    </w:p>
    <w:p w14:paraId="17F7D76F" w14:textId="7F443FE5" w:rsidR="006B31C6" w:rsidRPr="00567607" w:rsidRDefault="006B31C6" w:rsidP="006B31C6">
      <w:pPr>
        <w:pStyle w:val="normalny1"/>
        <w:numPr>
          <w:ilvl w:val="0"/>
          <w:numId w:val="0"/>
        </w:numPr>
        <w:ind w:left="502"/>
        <w:rPr>
          <w:color w:val="000000" w:themeColor="text1"/>
        </w:rPr>
      </w:pPr>
      <w:r w:rsidRPr="00567607">
        <w:rPr>
          <w:color w:val="000000" w:themeColor="text1"/>
        </w:rPr>
        <w:t>UWAGA: Rozpoczęcie robót budowlanych dla Zadania nr 1 i 2 uzależnione jest od wykonania robót budowlanych dotyczących budowy sieci kanalizacji deszczowej, kanalizacji wodociągowej oraz przyłączy przez innego wykonawcę i w ramach innego zadania na przedmiotowym odcinku.</w:t>
      </w:r>
    </w:p>
    <w:p w14:paraId="43B5763A" w14:textId="77777777" w:rsidR="006B31C6" w:rsidRPr="005B76A7" w:rsidRDefault="006B31C6" w:rsidP="006B31C6">
      <w:pPr>
        <w:pStyle w:val="normalny1"/>
        <w:numPr>
          <w:ilvl w:val="0"/>
          <w:numId w:val="0"/>
        </w:numPr>
        <w:ind w:left="502"/>
        <w:rPr>
          <w:color w:val="FF0000"/>
        </w:rPr>
      </w:pPr>
    </w:p>
    <w:p w14:paraId="6103A909" w14:textId="62281041" w:rsidR="00E45EDB" w:rsidRPr="006E2AED" w:rsidRDefault="00816B18" w:rsidP="00E45EDB">
      <w:pPr>
        <w:pStyle w:val="Nagwek2"/>
        <w:tabs>
          <w:tab w:val="left" w:pos="0"/>
        </w:tabs>
        <w:rPr>
          <w:rFonts w:eastAsia="Arial"/>
          <w:b/>
          <w:bCs/>
          <w:sz w:val="24"/>
          <w:szCs w:val="24"/>
        </w:rPr>
      </w:pPr>
      <w:bookmarkStart w:id="25" w:name="_Toc65239234"/>
      <w:bookmarkEnd w:id="23"/>
      <w:r>
        <w:rPr>
          <w:rFonts w:eastAsia="Arial"/>
          <w:b/>
          <w:bCs/>
          <w:sz w:val="24"/>
          <w:szCs w:val="24"/>
        </w:rPr>
        <w:t>R</w:t>
      </w:r>
      <w:r w:rsidR="00E45EDB" w:rsidRPr="006E2AED">
        <w:rPr>
          <w:rFonts w:eastAsia="Arial"/>
          <w:b/>
          <w:bCs/>
          <w:sz w:val="24"/>
          <w:szCs w:val="24"/>
        </w:rPr>
        <w:t>ozdział VI.</w:t>
      </w:r>
      <w:r w:rsidR="00BB5B37">
        <w:rPr>
          <w:rFonts w:eastAsia="Arial"/>
          <w:b/>
          <w:bCs/>
          <w:sz w:val="24"/>
          <w:szCs w:val="24"/>
        </w:rPr>
        <w:t xml:space="preserve"> </w:t>
      </w:r>
      <w:r w:rsidR="00E45EDB" w:rsidRPr="006E2AED">
        <w:rPr>
          <w:rFonts w:eastAsia="Arial"/>
          <w:b/>
          <w:bCs/>
          <w:sz w:val="24"/>
          <w:szCs w:val="24"/>
        </w:rPr>
        <w:t>Warunki udziału w postępowaniu</w:t>
      </w:r>
      <w:bookmarkEnd w:id="25"/>
    </w:p>
    <w:p w14:paraId="6478A080" w14:textId="77777777" w:rsidR="00E45EDB" w:rsidRPr="00E45EDB" w:rsidRDefault="00E45EDB" w:rsidP="00307EF0">
      <w:pPr>
        <w:numPr>
          <w:ilvl w:val="0"/>
          <w:numId w:val="6"/>
        </w:numPr>
        <w:spacing w:before="240"/>
        <w:ind w:left="426" w:right="20"/>
      </w:pPr>
      <w:r w:rsidRPr="00E45EDB">
        <w:t>O udzielenie zamówienia mogą ubiegać się Wykonawcy, którzy nie podlegają wykluczeniu jak w ust. 5 oraz spełniają określone przez Zamawiającego w ust. 2 warunki</w:t>
      </w:r>
      <w:r w:rsidRPr="00E45EDB">
        <w:rPr>
          <w:b/>
          <w:highlight w:val="white"/>
        </w:rPr>
        <w:t xml:space="preserve"> </w:t>
      </w:r>
      <w:r w:rsidRPr="00E45EDB">
        <w:rPr>
          <w:highlight w:val="white"/>
        </w:rPr>
        <w:t>udziału w postępowaniu.</w:t>
      </w:r>
    </w:p>
    <w:p w14:paraId="02B22D5D" w14:textId="77777777" w:rsidR="00E45EDB" w:rsidRPr="00E45EDB" w:rsidRDefault="00E45EDB" w:rsidP="00307EF0">
      <w:pPr>
        <w:numPr>
          <w:ilvl w:val="0"/>
          <w:numId w:val="6"/>
        </w:numPr>
        <w:ind w:left="426" w:right="20"/>
      </w:pPr>
      <w:r w:rsidRPr="00E45EDB">
        <w:t>O udzielenie zamówienia mogą ubiegać się Wykonawcy, którzy spełniają warunki dotyczące:</w:t>
      </w:r>
    </w:p>
    <w:p w14:paraId="0882FA9E" w14:textId="77777777" w:rsidR="00E45EDB" w:rsidRPr="00E45EDB" w:rsidRDefault="00E45EDB" w:rsidP="00307EF0">
      <w:pPr>
        <w:numPr>
          <w:ilvl w:val="0"/>
          <w:numId w:val="7"/>
        </w:numPr>
        <w:ind w:left="852" w:right="20" w:hanging="426"/>
      </w:pPr>
      <w:r w:rsidRPr="00E45EDB">
        <w:rPr>
          <w:b/>
        </w:rPr>
        <w:t>zdolności do występowania w obrocie gospodarczym (art. 113):</w:t>
      </w:r>
    </w:p>
    <w:p w14:paraId="23D52ADC" w14:textId="77777777" w:rsidR="00E45EDB" w:rsidRPr="00E45EDB" w:rsidRDefault="00E45EDB" w:rsidP="00E45EDB">
      <w:pPr>
        <w:ind w:left="868" w:right="20"/>
      </w:pPr>
      <w:r w:rsidRPr="00E45EDB">
        <w:t>Zamawiający nie stawia warunku w powyższym zakresie.</w:t>
      </w:r>
    </w:p>
    <w:p w14:paraId="43DA11E1" w14:textId="77777777" w:rsidR="00E45EDB" w:rsidRPr="00E45EDB" w:rsidRDefault="00E45EDB" w:rsidP="00307EF0">
      <w:pPr>
        <w:numPr>
          <w:ilvl w:val="0"/>
          <w:numId w:val="7"/>
        </w:numPr>
        <w:ind w:left="852" w:right="20" w:hanging="426"/>
      </w:pPr>
      <w:r w:rsidRPr="00E45EDB">
        <w:rPr>
          <w:b/>
        </w:rPr>
        <w:t>uprawnień do prowadzenia określonej działalności gospodarczej lub zawodowej, o ile wynika to z odrębnych przepisów (art. 114):</w:t>
      </w:r>
    </w:p>
    <w:p w14:paraId="1FECB8C6" w14:textId="77777777" w:rsidR="00E45EDB" w:rsidRPr="00E45EDB" w:rsidRDefault="00E45EDB" w:rsidP="00E45EDB">
      <w:pPr>
        <w:ind w:left="868" w:right="20"/>
      </w:pPr>
      <w:r w:rsidRPr="00E45EDB">
        <w:t>Zamawiający nie stawia warunku w powyższym zakresie.</w:t>
      </w:r>
    </w:p>
    <w:p w14:paraId="57793F6C" w14:textId="77777777" w:rsidR="00E45EDB" w:rsidRPr="00E45EDB" w:rsidRDefault="00E45EDB" w:rsidP="00307EF0">
      <w:pPr>
        <w:numPr>
          <w:ilvl w:val="0"/>
          <w:numId w:val="7"/>
        </w:numPr>
        <w:ind w:left="852" w:right="20" w:hanging="426"/>
      </w:pPr>
      <w:r w:rsidRPr="00E45EDB">
        <w:rPr>
          <w:b/>
        </w:rPr>
        <w:t>sytuacji ekonomicznej lub finansowej (art. 115):</w:t>
      </w:r>
    </w:p>
    <w:p w14:paraId="6182F49D" w14:textId="50B23C90" w:rsidR="00E45EDB" w:rsidRPr="00E45EDB" w:rsidRDefault="00E45EDB" w:rsidP="00E45EDB">
      <w:pPr>
        <w:ind w:left="852" w:right="20"/>
        <w:rPr>
          <w:bCs/>
          <w:color w:val="0070C0"/>
        </w:rPr>
      </w:pPr>
      <w:r w:rsidRPr="00E45EDB">
        <w:rPr>
          <w:bCs/>
          <w:color w:val="0070C0"/>
        </w:rPr>
        <w:t xml:space="preserve">Wykonawca spełni warunek jeżeli wykaże, że </w:t>
      </w:r>
      <w:r w:rsidRPr="00E45EDB">
        <w:rPr>
          <w:color w:val="0070C0"/>
        </w:rPr>
        <w:t xml:space="preserve">jest ubezpieczony od odpowiedzialności cywilnej w zakresie prowadzonej działalności związanej z </w:t>
      </w:r>
      <w:r w:rsidRPr="00E45EDB">
        <w:rPr>
          <w:color w:val="0070C0"/>
        </w:rPr>
        <w:lastRenderedPageBreak/>
        <w:t xml:space="preserve">przedmiotem zamówienia na sumę gwarancyjną nie mniejszą niż </w:t>
      </w:r>
      <w:r w:rsidR="00A6136C">
        <w:rPr>
          <w:b/>
          <w:bCs/>
          <w:color w:val="0070C0"/>
        </w:rPr>
        <w:t>7</w:t>
      </w:r>
      <w:r w:rsidRPr="00E45EDB">
        <w:rPr>
          <w:b/>
          <w:bCs/>
          <w:color w:val="0070C0"/>
        </w:rPr>
        <w:t>00 000,00 zł</w:t>
      </w:r>
      <w:r w:rsidR="008E28A6">
        <w:rPr>
          <w:color w:val="0070C0"/>
        </w:rPr>
        <w:t xml:space="preserve"> (słownie: s</w:t>
      </w:r>
      <w:r w:rsidR="00A6136C">
        <w:rPr>
          <w:color w:val="0070C0"/>
        </w:rPr>
        <w:t>iedemset</w:t>
      </w:r>
      <w:r w:rsidRPr="00E45EDB">
        <w:rPr>
          <w:color w:val="0070C0"/>
        </w:rPr>
        <w:t xml:space="preserve"> tysięcy zł 00/100).</w:t>
      </w:r>
    </w:p>
    <w:p w14:paraId="77EF17D4" w14:textId="77777777" w:rsidR="00E45EDB" w:rsidRPr="00E45EDB" w:rsidRDefault="00E45EDB" w:rsidP="00307EF0">
      <w:pPr>
        <w:numPr>
          <w:ilvl w:val="0"/>
          <w:numId w:val="7"/>
        </w:numPr>
        <w:ind w:left="852" w:right="20" w:hanging="426"/>
      </w:pPr>
      <w:r w:rsidRPr="00E45EDB">
        <w:rPr>
          <w:b/>
        </w:rPr>
        <w:t>zdolności technicznej lub zawodowej (art. 116):</w:t>
      </w:r>
    </w:p>
    <w:p w14:paraId="2A721654" w14:textId="77777777" w:rsidR="00E45EDB" w:rsidRDefault="00E45EDB" w:rsidP="00E45EDB">
      <w:pPr>
        <w:ind w:left="868" w:right="20"/>
      </w:pPr>
      <w:r w:rsidRPr="00E45EDB">
        <w:t>Wykonawca spełni warunek, jeżeli wykaże, że:</w:t>
      </w:r>
    </w:p>
    <w:p w14:paraId="75CF6729" w14:textId="1996804C" w:rsidR="00530B40" w:rsidRPr="00D625D1" w:rsidRDefault="00530B40" w:rsidP="00B22496">
      <w:pPr>
        <w:pStyle w:val="norlmanya"/>
        <w:numPr>
          <w:ilvl w:val="0"/>
          <w:numId w:val="60"/>
        </w:numPr>
        <w:rPr>
          <w:b/>
          <w:bCs/>
        </w:rPr>
      </w:pPr>
      <w:r w:rsidRPr="00995307">
        <w:t xml:space="preserve">posiada wiedzę i doświadczenie, co należycie udokumentuje, </w:t>
      </w:r>
      <w:r w:rsidR="00CD7B49">
        <w:t xml:space="preserve">tj. wykaże, że w okresie ostatnich pięciu lat przed upływem terminu składania ofert, a jeżeli okres prowadzenia działalności jest krótszy - </w:t>
      </w:r>
      <w:r w:rsidR="00CD7B49" w:rsidRPr="00D625D1">
        <w:rPr>
          <w:b/>
          <w:bCs/>
        </w:rPr>
        <w:t>w tym okresie wykonał</w:t>
      </w:r>
      <w:r w:rsidR="00D15907">
        <w:rPr>
          <w:b/>
          <w:bCs/>
        </w:rPr>
        <w:t xml:space="preserve"> co najmniej </w:t>
      </w:r>
      <w:r w:rsidR="00CD7B49" w:rsidRPr="00D625D1">
        <w:rPr>
          <w:b/>
          <w:bCs/>
        </w:rPr>
        <w:t xml:space="preserve"> </w:t>
      </w:r>
      <w:r w:rsidR="00A6136C" w:rsidRPr="00D625D1">
        <w:rPr>
          <w:b/>
          <w:bCs/>
        </w:rPr>
        <w:t>jedną</w:t>
      </w:r>
      <w:r w:rsidR="00CD7B49" w:rsidRPr="00D625D1">
        <w:rPr>
          <w:b/>
          <w:bCs/>
        </w:rPr>
        <w:t xml:space="preserve"> robot</w:t>
      </w:r>
      <w:r w:rsidR="00F134E7" w:rsidRPr="00D625D1">
        <w:rPr>
          <w:b/>
          <w:bCs/>
        </w:rPr>
        <w:t>ę</w:t>
      </w:r>
      <w:r w:rsidR="00CD7B49" w:rsidRPr="00D625D1">
        <w:rPr>
          <w:b/>
          <w:bCs/>
        </w:rPr>
        <w:t xml:space="preserve"> budowlan</w:t>
      </w:r>
      <w:r w:rsidR="00F134E7" w:rsidRPr="00D625D1">
        <w:rPr>
          <w:b/>
          <w:bCs/>
        </w:rPr>
        <w:t>ą</w:t>
      </w:r>
      <w:r w:rsidR="00CD7B49" w:rsidRPr="00D625D1">
        <w:rPr>
          <w:b/>
          <w:bCs/>
        </w:rPr>
        <w:t xml:space="preserve"> polegając</w:t>
      </w:r>
      <w:r w:rsidR="00F134E7" w:rsidRPr="00D625D1">
        <w:rPr>
          <w:b/>
          <w:bCs/>
        </w:rPr>
        <w:t>ą</w:t>
      </w:r>
      <w:r w:rsidR="00CD7B49" w:rsidRPr="00D625D1">
        <w:rPr>
          <w:b/>
          <w:bCs/>
        </w:rPr>
        <w:t xml:space="preserve"> na budowie lub przebudowie dr</w:t>
      </w:r>
      <w:r w:rsidR="00784000" w:rsidRPr="00D625D1">
        <w:rPr>
          <w:b/>
          <w:bCs/>
        </w:rPr>
        <w:t>ogi</w:t>
      </w:r>
      <w:r w:rsidR="00CD7B49" w:rsidRPr="00D625D1">
        <w:rPr>
          <w:b/>
          <w:bCs/>
        </w:rPr>
        <w:t> </w:t>
      </w:r>
      <w:r w:rsidR="00784000" w:rsidRPr="00D625D1">
        <w:rPr>
          <w:b/>
          <w:bCs/>
        </w:rPr>
        <w:t xml:space="preserve">o nawierzchni bitumicznej o wartości brutto </w:t>
      </w:r>
      <w:r w:rsidR="00CD7B49" w:rsidRPr="00D625D1">
        <w:rPr>
          <w:b/>
          <w:bCs/>
        </w:rPr>
        <w:t xml:space="preserve">nie mniejszej niż </w:t>
      </w:r>
      <w:r w:rsidR="00784000" w:rsidRPr="00D625D1">
        <w:rPr>
          <w:b/>
          <w:bCs/>
        </w:rPr>
        <w:t>750.000,00</w:t>
      </w:r>
      <w:r w:rsidR="00CD7B49" w:rsidRPr="00D625D1">
        <w:rPr>
          <w:b/>
          <w:bCs/>
        </w:rPr>
        <w:t xml:space="preserve"> zł</w:t>
      </w:r>
      <w:r w:rsidR="00CD7B49" w:rsidRPr="00D625D1">
        <w:rPr>
          <w:b/>
          <w:bCs/>
          <w:i/>
          <w:iCs/>
        </w:rPr>
        <w:t xml:space="preserve"> </w:t>
      </w:r>
      <w:r w:rsidR="00CD7B49" w:rsidRPr="00D625D1">
        <w:rPr>
          <w:i/>
          <w:iCs/>
        </w:rPr>
        <w:t xml:space="preserve">(słownie: </w:t>
      </w:r>
      <w:r w:rsidR="00784000" w:rsidRPr="00D625D1">
        <w:rPr>
          <w:i/>
          <w:iCs/>
        </w:rPr>
        <w:t xml:space="preserve">siedemset pięćdziesiąt </w:t>
      </w:r>
      <w:r w:rsidR="00CD7B49" w:rsidRPr="00D625D1">
        <w:rPr>
          <w:i/>
          <w:iCs/>
        </w:rPr>
        <w:t xml:space="preserve"> tysięcy zł 00/100),</w:t>
      </w:r>
    </w:p>
    <w:p w14:paraId="30B57726" w14:textId="77777777" w:rsidR="00995307" w:rsidRPr="00995307" w:rsidRDefault="00E45EDB" w:rsidP="00D625D1">
      <w:pPr>
        <w:pStyle w:val="norlmanya"/>
        <w:rPr>
          <w:b/>
          <w:bCs/>
        </w:rPr>
      </w:pPr>
      <w:r w:rsidRPr="00995307">
        <w:t>dysponuje bądź będzie dysponował osobami, które będą uczestniczyć w wykonywaniu zamówienia, tj. na etapie realizacji umowy w sprawie niniejszego zamówienia publicznego</w:t>
      </w:r>
      <w:r w:rsidR="00995307">
        <w:t>:</w:t>
      </w:r>
    </w:p>
    <w:p w14:paraId="3CA8ABF8" w14:textId="3DF08A79" w:rsidR="00E45EDB" w:rsidRPr="00567607" w:rsidRDefault="00E45EDB" w:rsidP="00B22496">
      <w:pPr>
        <w:pStyle w:val="norlamnyi"/>
        <w:numPr>
          <w:ilvl w:val="0"/>
          <w:numId w:val="61"/>
        </w:numPr>
        <w:rPr>
          <w:color w:val="000000" w:themeColor="text1"/>
        </w:rPr>
      </w:pPr>
      <w:r w:rsidRPr="00567607">
        <w:rPr>
          <w:color w:val="000000" w:themeColor="text1"/>
        </w:rPr>
        <w:t xml:space="preserve"> co najmniej 1 (jedną)</w:t>
      </w:r>
      <w:r w:rsidR="00784000" w:rsidRPr="00567607">
        <w:rPr>
          <w:color w:val="000000" w:themeColor="text1"/>
        </w:rPr>
        <w:t xml:space="preserve">osobę projektanta dokumentacji projektowej branży drogowej legitymującego się posiadaniem uprawnień budowlanych do projektowania w specjalności inżynieryjnej drogowej bez ograniczeń </w:t>
      </w:r>
      <w:r w:rsidRPr="00567607">
        <w:rPr>
          <w:color w:val="000000" w:themeColor="text1"/>
        </w:rPr>
        <w:t>budowlane upoważniające do kierowania budową w specjalności drogowej</w:t>
      </w:r>
      <w:r w:rsidR="00784000" w:rsidRPr="00567607">
        <w:rPr>
          <w:color w:val="000000" w:themeColor="text1"/>
        </w:rPr>
        <w:t xml:space="preserve"> bez ograniczeń</w:t>
      </w:r>
    </w:p>
    <w:p w14:paraId="2DDA27A8" w14:textId="2EC62132" w:rsidR="00530B40" w:rsidRPr="00567607" w:rsidRDefault="00654435" w:rsidP="00D625D1">
      <w:pPr>
        <w:pStyle w:val="norlamnyi"/>
        <w:rPr>
          <w:color w:val="000000" w:themeColor="text1"/>
        </w:rPr>
      </w:pPr>
      <w:r w:rsidRPr="00567607">
        <w:rPr>
          <w:color w:val="000000" w:themeColor="text1"/>
        </w:rPr>
        <w:t>co najmniej 1 (jedną) osobą zdolną do wykonania zamówienia, która obejmi</w:t>
      </w:r>
      <w:r w:rsidR="00530B40" w:rsidRPr="00567607">
        <w:rPr>
          <w:color w:val="000000" w:themeColor="text1"/>
        </w:rPr>
        <w:t xml:space="preserve">e funkcję Kierownika </w:t>
      </w:r>
      <w:r w:rsidR="00D42F46" w:rsidRPr="00567607">
        <w:rPr>
          <w:color w:val="000000" w:themeColor="text1"/>
        </w:rPr>
        <w:t>budowy</w:t>
      </w:r>
      <w:r w:rsidRPr="00567607">
        <w:rPr>
          <w:color w:val="000000" w:themeColor="text1"/>
        </w:rPr>
        <w:t>, posiadającą uprawnienia budowlane upoważniające do kierowani</w:t>
      </w:r>
      <w:r w:rsidR="00530B40" w:rsidRPr="00567607">
        <w:rPr>
          <w:color w:val="000000" w:themeColor="text1"/>
        </w:rPr>
        <w:t xml:space="preserve">a </w:t>
      </w:r>
      <w:r w:rsidR="00D42F46" w:rsidRPr="00567607">
        <w:rPr>
          <w:color w:val="000000" w:themeColor="text1"/>
        </w:rPr>
        <w:t xml:space="preserve">budową w </w:t>
      </w:r>
      <w:r w:rsidR="00530B40" w:rsidRPr="00567607">
        <w:rPr>
          <w:color w:val="000000" w:themeColor="text1"/>
        </w:rPr>
        <w:t>specjalności</w:t>
      </w:r>
      <w:r w:rsidR="00D42F46" w:rsidRPr="00567607">
        <w:rPr>
          <w:color w:val="000000" w:themeColor="text1"/>
        </w:rPr>
        <w:t xml:space="preserve"> drogowej lub odpowiadające im ważne uprawnienia budowlane</w:t>
      </w:r>
      <w:r w:rsidRPr="00567607">
        <w:rPr>
          <w:color w:val="000000" w:themeColor="text1"/>
        </w:rPr>
        <w:t>, które zostały wydane na podstawie wcześniej obowiązujących przepisów,</w:t>
      </w:r>
    </w:p>
    <w:p w14:paraId="757F5F0A" w14:textId="77777777" w:rsidR="00E45EDB" w:rsidRPr="00D42F46" w:rsidRDefault="00E45EDB" w:rsidP="009755AE">
      <w:pPr>
        <w:ind w:left="1353" w:right="20" w:hanging="927"/>
        <w:rPr>
          <w:color w:val="FF0000"/>
        </w:rPr>
      </w:pPr>
      <w:r w:rsidRPr="00E45EDB">
        <w:rPr>
          <w:b/>
          <w:bCs/>
        </w:rPr>
        <w:t>Uwaga:</w:t>
      </w:r>
      <w:r w:rsidRPr="00E45EDB">
        <w:t xml:space="preserve"> </w:t>
      </w:r>
      <w:r w:rsidRPr="00D42F46">
        <w:t xml:space="preserve">Zamawiający wymaga, aby Wykonawca dysponował kadrą </w:t>
      </w:r>
      <w:r w:rsidR="00530B40" w:rsidRPr="00D42F46">
        <w:t>techniczną wskazaną w pkt II</w:t>
      </w:r>
      <w:r w:rsidRPr="00D42F46">
        <w:t xml:space="preserve"> powyżej przez cały okres realizacji przedmiotu zamówienia</w:t>
      </w:r>
      <w:r w:rsidRPr="00D42F46">
        <w:rPr>
          <w:color w:val="FF0000"/>
        </w:rPr>
        <w:t>.</w:t>
      </w:r>
    </w:p>
    <w:p w14:paraId="326DFD11" w14:textId="77777777" w:rsidR="00E45EDB" w:rsidRPr="009C0A21" w:rsidRDefault="00E45EDB" w:rsidP="00E45EDB">
      <w:pPr>
        <w:ind w:left="1353" w:right="20"/>
      </w:pPr>
      <w:r w:rsidRPr="009C0A21">
        <w:t>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w:t>
      </w:r>
      <w:proofErr w:type="spellStart"/>
      <w:r w:rsidRPr="009C0A21">
        <w:t>t.j</w:t>
      </w:r>
      <w:proofErr w:type="spellEnd"/>
      <w:r w:rsidRPr="009C0A21">
        <w:t>. Dz. U. z 2020 r. poz. 220</w:t>
      </w:r>
      <w:r w:rsidR="00500EAB" w:rsidRPr="009C0A21">
        <w:t xml:space="preserve"> ze </w:t>
      </w:r>
      <w:proofErr w:type="spellStart"/>
      <w:r w:rsidR="00500EAB" w:rsidRPr="009C0A21">
        <w:t>zm</w:t>
      </w:r>
      <w:proofErr w:type="spellEnd"/>
      <w:r w:rsidRPr="009C0A21">
        <w:t>).</w:t>
      </w:r>
    </w:p>
    <w:p w14:paraId="40924786" w14:textId="77777777" w:rsidR="00E45EDB" w:rsidRPr="009C0A21" w:rsidRDefault="00E45EDB" w:rsidP="00E45EDB">
      <w:pPr>
        <w:ind w:left="1353" w:right="20"/>
      </w:pPr>
      <w:r w:rsidRPr="009C0A21">
        <w:t>Stosownie do art. 12 ust. 7 ustawy Prawo budowlane, podstawę do wykonywania samodzielnych funkcji technicznych w budownictwie stanowi m.in. wpis na listę członków właściwej izby samorządu zawodowego, potwierdzony zaświadczeniem wydanym przez tę Izbę.</w:t>
      </w:r>
    </w:p>
    <w:p w14:paraId="4C7D3DB9" w14:textId="77777777" w:rsidR="00D42F46" w:rsidRPr="009C0A21" w:rsidRDefault="00E45EDB" w:rsidP="00E45EDB">
      <w:pPr>
        <w:ind w:left="1353" w:right="20"/>
      </w:pPr>
      <w:r w:rsidRPr="009C0A21">
        <w:t xml:space="preserve">Zgodnie z art. 12a ustawy Prawo budowlane, samodzielne funkcje techniczne w budownictwie mogą również wykonywać osoby, których odpowiednie kwalifikacje zawodowe zostały uznane na zasadach określonych w przepisach </w:t>
      </w:r>
    </w:p>
    <w:p w14:paraId="46CEAB0F" w14:textId="76CEF439" w:rsidR="00E45EDB" w:rsidRDefault="00E45EDB" w:rsidP="00E45EDB">
      <w:pPr>
        <w:ind w:left="1353" w:right="20"/>
      </w:pPr>
      <w:r w:rsidRPr="009C0A21">
        <w:t>odrębnych.</w:t>
      </w:r>
    </w:p>
    <w:p w14:paraId="5ECD4DA2" w14:textId="593449D9" w:rsidR="00D625D1" w:rsidRDefault="00E45EDB" w:rsidP="00EE651C">
      <w:pPr>
        <w:pStyle w:val="Normalny10"/>
        <w:numPr>
          <w:ilvl w:val="0"/>
          <w:numId w:val="5"/>
        </w:numPr>
      </w:pPr>
      <w:r w:rsidRPr="00E45EDB">
        <w:t>Zamawiający, w stosunku do Wykonawców wspólnie ubiegających się o udzielenie zamówienia, w odniesieniu do warunku dotyczącego zdolności technicznej lub zawodowej – dopuszcza łączne spełnianie warunków przez Wykonawców.</w:t>
      </w:r>
    </w:p>
    <w:p w14:paraId="7F6D7CD5" w14:textId="77777777" w:rsidR="00D625D1" w:rsidRDefault="00E45EDB" w:rsidP="00EE651C">
      <w:pPr>
        <w:pStyle w:val="Normalny10"/>
        <w:numPr>
          <w:ilvl w:val="0"/>
          <w:numId w:val="5"/>
        </w:numPr>
      </w:pPr>
      <w:r w:rsidRPr="00E45EDB">
        <w:lastRenderedPageBreak/>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DA66307" w14:textId="0AE407FA" w:rsidR="00BA08AA" w:rsidRPr="00C16564" w:rsidRDefault="00E45EDB" w:rsidP="00EE651C">
      <w:pPr>
        <w:pStyle w:val="Normalny10"/>
        <w:numPr>
          <w:ilvl w:val="0"/>
          <w:numId w:val="5"/>
        </w:numPr>
      </w:pPr>
      <w:r w:rsidRPr="00C16564">
        <w:t xml:space="preserve">O udzielenie zamówienia mogą ubiegać się Wykonawcy, którzy </w:t>
      </w:r>
      <w:r w:rsidRPr="00D625D1">
        <w:rPr>
          <w:b/>
          <w:bCs/>
        </w:rPr>
        <w:t xml:space="preserve">nie podlegają </w:t>
      </w:r>
      <w:r w:rsidR="00545BD4">
        <w:rPr>
          <w:b/>
          <w:bCs/>
        </w:rPr>
        <w:t>w</w:t>
      </w:r>
      <w:r w:rsidRPr="00D625D1">
        <w:rPr>
          <w:b/>
          <w:bCs/>
        </w:rPr>
        <w:t xml:space="preserve">ykluczeniu zgodnie z art. 108 ust. 1 ustawy </w:t>
      </w:r>
      <w:proofErr w:type="spellStart"/>
      <w:r w:rsidRPr="00D625D1">
        <w:rPr>
          <w:b/>
          <w:bCs/>
        </w:rPr>
        <w:t>Pzp</w:t>
      </w:r>
      <w:proofErr w:type="spellEnd"/>
      <w:r w:rsidRPr="00D625D1">
        <w:rPr>
          <w:b/>
          <w:bCs/>
        </w:rPr>
        <w:t xml:space="preserve">. </w:t>
      </w:r>
      <w:r w:rsidRPr="00C16564">
        <w:t xml:space="preserve">Z postępowania o udzielenie zamówienia wyklucza się Wykonawców, w stosunku do których zachodzi którakolwiek z okoliczności wskazanych w art. 108 ust. 1 ustawy </w:t>
      </w:r>
      <w:proofErr w:type="spellStart"/>
      <w:r w:rsidRPr="00C16564">
        <w:t>Pzp</w:t>
      </w:r>
      <w:proofErr w:type="spellEnd"/>
      <w:r w:rsidR="00BA08AA">
        <w:t xml:space="preserve"> </w:t>
      </w:r>
      <w:r w:rsidR="00BA08AA" w:rsidRPr="00D625D1">
        <w:rPr>
          <w:color w:val="000000" w:themeColor="text1"/>
        </w:rPr>
        <w:t>jak również Wykonawca może zostać wykluczony przez Zamawiającego na każdym etapie postępowania o udzielenie</w:t>
      </w:r>
      <w:r w:rsidR="00BA08AA" w:rsidRPr="00D625D1">
        <w:rPr>
          <w:color w:val="00B050"/>
        </w:rPr>
        <w:t xml:space="preserve"> </w:t>
      </w:r>
      <w:r w:rsidR="00BA08AA" w:rsidRPr="00D625D1">
        <w:rPr>
          <w:color w:val="000000" w:themeColor="text1"/>
        </w:rPr>
        <w:t>zamówienia; zgodnie z art. 7 ust. 1 ustawy z dnia 13 kwietnia 2022 r. o szczególnych rozwiązaniach w zakresie przeciwdziałania wspieraniu agresji na Ukrainę oraz służących ochronie bezpieczeństwa narodowego (Dz.U. z 2022 r. poz. 853) Zamawiający wykluczy z udziału w postępowaniu:</w:t>
      </w:r>
    </w:p>
    <w:p w14:paraId="3331D045" w14:textId="77777777" w:rsidR="00BA08AA" w:rsidRPr="00BA08AA" w:rsidRDefault="00BA08AA" w:rsidP="00EE651C">
      <w:pPr>
        <w:pStyle w:val="Akapitzlist"/>
        <w:numPr>
          <w:ilvl w:val="2"/>
          <w:numId w:val="5"/>
        </w:numPr>
        <w:spacing w:after="0"/>
        <w:ind w:left="709"/>
        <w:rPr>
          <w:rFonts w:ascii="Arial" w:eastAsia="Arial" w:hAnsi="Arial" w:cs="Arial"/>
          <w:color w:val="000000" w:themeColor="text1"/>
          <w:lang w:eastAsia="pl-PL"/>
        </w:rPr>
      </w:pPr>
      <w:r w:rsidRPr="00BA08AA">
        <w:rPr>
          <w:rFonts w:ascii="Arial" w:eastAsia="Arial" w:hAnsi="Arial" w:cs="Arial"/>
          <w:color w:val="000000" w:themeColor="text1"/>
          <w:lang w:eastAsia="pl-PL"/>
        </w:rPr>
        <w:t xml:space="preserve">wykonawcę wymienionego w wykazach określonych w rozporządzeniu 765/2006 z dnia 18 maja 2006 r. dotyczącego środków ograniczających w związku z sytuacją na Białorusi i udziałem Białorusi w agresji Rosji wobec Ukrainy (Dz. Urz. UE L 134 z 20.05.2006, str. 1, z </w:t>
      </w:r>
      <w:proofErr w:type="spellStart"/>
      <w:r w:rsidRPr="00BA08AA">
        <w:rPr>
          <w:rFonts w:ascii="Arial" w:eastAsia="Arial" w:hAnsi="Arial" w:cs="Arial"/>
          <w:color w:val="000000" w:themeColor="text1"/>
          <w:lang w:eastAsia="pl-PL"/>
        </w:rPr>
        <w:t>późn</w:t>
      </w:r>
      <w:proofErr w:type="spellEnd"/>
      <w:r w:rsidRPr="00BA08AA">
        <w:rPr>
          <w:rFonts w:ascii="Arial" w:eastAsia="Arial" w:hAnsi="Arial" w:cs="Arial"/>
          <w:color w:val="000000" w:themeColor="text1"/>
          <w:lang w:eastAsia="pl-PL"/>
        </w:rP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BA08AA">
        <w:rPr>
          <w:rFonts w:ascii="Arial" w:eastAsia="Arial" w:hAnsi="Arial" w:cs="Arial"/>
          <w:color w:val="000000" w:themeColor="text1"/>
          <w:lang w:eastAsia="pl-PL"/>
        </w:rPr>
        <w:t>późn</w:t>
      </w:r>
      <w:proofErr w:type="spellEnd"/>
      <w:r w:rsidRPr="00BA08AA">
        <w:rPr>
          <w:rFonts w:ascii="Arial" w:eastAsia="Arial" w:hAnsi="Arial" w:cs="Arial"/>
          <w:color w:val="000000" w:themeColor="text1"/>
          <w:lang w:eastAsia="pl-PL"/>
        </w:rPr>
        <w:t>. zm.4), albo wpisanego na listę na podstawie decyzji w sprawie wpisu na listę rozstrzygającej o zastosowaniu środka, o +którym mowa w art. 1 pkt 3;</w:t>
      </w:r>
    </w:p>
    <w:p w14:paraId="190FC0E8" w14:textId="77777777" w:rsidR="00BA08AA" w:rsidRPr="00BA08AA" w:rsidRDefault="00BA08AA" w:rsidP="00EE651C">
      <w:pPr>
        <w:pStyle w:val="Akapitzlist"/>
        <w:numPr>
          <w:ilvl w:val="2"/>
          <w:numId w:val="5"/>
        </w:numPr>
        <w:spacing w:after="0"/>
        <w:ind w:left="709"/>
        <w:rPr>
          <w:rFonts w:ascii="Arial" w:eastAsia="Arial" w:hAnsi="Arial" w:cs="Arial"/>
          <w:color w:val="000000" w:themeColor="text1"/>
          <w:lang w:eastAsia="pl-PL"/>
        </w:rPr>
      </w:pPr>
      <w:r w:rsidRPr="00BA08AA">
        <w:rPr>
          <w:rFonts w:ascii="Arial" w:eastAsia="Arial" w:hAnsi="Arial" w:cs="Arial"/>
          <w:color w:val="000000" w:themeColor="text1"/>
          <w:lang w:eastAsia="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C6855F5" w14:textId="77777777" w:rsidR="00BA08AA" w:rsidRPr="00BA08AA" w:rsidRDefault="00BA08AA" w:rsidP="00EE651C">
      <w:pPr>
        <w:pStyle w:val="Akapitzlist"/>
        <w:numPr>
          <w:ilvl w:val="2"/>
          <w:numId w:val="5"/>
        </w:numPr>
        <w:ind w:left="709"/>
        <w:rPr>
          <w:rFonts w:ascii="Arial" w:eastAsia="Arial" w:hAnsi="Arial" w:cs="Arial"/>
          <w:color w:val="000000" w:themeColor="text1"/>
          <w:lang w:eastAsia="pl-PL"/>
        </w:rPr>
      </w:pPr>
      <w:r w:rsidRPr="00BA08AA">
        <w:rPr>
          <w:rFonts w:ascii="Arial" w:eastAsia="Arial" w:hAnsi="Arial" w:cs="Arial"/>
          <w:color w:val="000000" w:themeColor="text1"/>
          <w:lang w:eastAsia="pl-PL"/>
        </w:rPr>
        <w:t>wykonawcę, którego jednostką dominującą w rozumieniu art. 3 ust. 1 pkt 37 ustawy z dnia29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C9E9276" w14:textId="1111F022" w:rsidR="00BA08AA" w:rsidRPr="00545BD4" w:rsidRDefault="00BA08AA" w:rsidP="00545BD4">
      <w:pPr>
        <w:spacing w:after="240"/>
      </w:pPr>
      <w:r w:rsidRPr="00BA08AA">
        <w:t>Powyższe wykluczenie następować będzie na okres trwania ww. okoliczności</w:t>
      </w:r>
      <w:r w:rsidR="00545BD4">
        <w:t>.</w:t>
      </w:r>
    </w:p>
    <w:p w14:paraId="079BF4AE" w14:textId="2318771F" w:rsidR="00E45EDB" w:rsidRPr="00BA08AA" w:rsidRDefault="00E45EDB" w:rsidP="00EE651C">
      <w:pPr>
        <w:numPr>
          <w:ilvl w:val="0"/>
          <w:numId w:val="5"/>
        </w:numPr>
      </w:pPr>
      <w:r w:rsidRPr="00BA08AA">
        <w:t xml:space="preserve">Zamawiający nie przewiduje dodatkowych przesłanek wykluczenia wskazanych w art. 109 ustawy </w:t>
      </w:r>
      <w:proofErr w:type="spellStart"/>
      <w:r w:rsidRPr="00BA08AA">
        <w:t>Pzp</w:t>
      </w:r>
      <w:proofErr w:type="spellEnd"/>
      <w:r w:rsidRPr="00BA08AA">
        <w:t>.</w:t>
      </w:r>
    </w:p>
    <w:p w14:paraId="05067C26" w14:textId="77777777" w:rsidR="00E45EDB" w:rsidRPr="00E45EDB" w:rsidRDefault="00E45EDB" w:rsidP="00EE651C">
      <w:pPr>
        <w:pStyle w:val="Akapitzlist"/>
        <w:numPr>
          <w:ilvl w:val="0"/>
          <w:numId w:val="5"/>
        </w:numPr>
        <w:spacing w:after="0"/>
        <w:rPr>
          <w:rFonts w:ascii="Arial" w:eastAsia="Arial" w:hAnsi="Arial" w:cs="Arial"/>
          <w:lang w:eastAsia="pl-PL"/>
        </w:rPr>
      </w:pPr>
      <w:r w:rsidRPr="00E45EDB">
        <w:rPr>
          <w:rFonts w:ascii="Arial" w:hAnsi="Arial" w:cs="Arial"/>
        </w:rPr>
        <w:t>Wykonawca może zostać wykluczony przez Zamawiającego na każdym etapie postępowania o udzielenie zamówienia.</w:t>
      </w:r>
    </w:p>
    <w:p w14:paraId="64D57579" w14:textId="1118CEE3" w:rsidR="00E45EDB" w:rsidRPr="00E45EDB" w:rsidRDefault="00E45EDB" w:rsidP="00EE651C">
      <w:pPr>
        <w:pStyle w:val="Akapitzlist"/>
        <w:numPr>
          <w:ilvl w:val="0"/>
          <w:numId w:val="5"/>
        </w:numPr>
        <w:rPr>
          <w:rFonts w:ascii="Arial" w:eastAsia="Arial" w:hAnsi="Arial" w:cs="Arial"/>
          <w:lang w:eastAsia="pl-PL"/>
        </w:rPr>
      </w:pPr>
      <w:r w:rsidRPr="00E45EDB">
        <w:rPr>
          <w:rFonts w:ascii="Arial" w:eastAsia="Arial" w:hAnsi="Arial" w:cs="Arial"/>
          <w:lang w:eastAsia="pl-PL"/>
        </w:rPr>
        <w:lastRenderedPageBreak/>
        <w:t xml:space="preserve">Wykonawca nie podlega wykluczeniu w okolicznościach określonych w art. 108 ust. 1 pkt 1, 2 i 5 ustawy </w:t>
      </w:r>
      <w:proofErr w:type="spellStart"/>
      <w:r w:rsidRPr="00E45EDB">
        <w:rPr>
          <w:rFonts w:ascii="Arial" w:eastAsia="Arial" w:hAnsi="Arial" w:cs="Arial"/>
          <w:lang w:eastAsia="pl-PL"/>
        </w:rPr>
        <w:t>Pzp</w:t>
      </w:r>
      <w:proofErr w:type="spellEnd"/>
      <w:r w:rsidRPr="00E45EDB">
        <w:rPr>
          <w:rFonts w:ascii="Arial" w:eastAsia="Arial" w:hAnsi="Arial" w:cs="Arial"/>
          <w:lang w:eastAsia="pl-PL"/>
        </w:rPr>
        <w:t>, jeżeli udowodni Zamawiającemu, że spełnił łącznie następujące przesłanki:</w:t>
      </w:r>
    </w:p>
    <w:p w14:paraId="6C08A195" w14:textId="77777777" w:rsidR="00E45EDB" w:rsidRPr="00E45EDB" w:rsidRDefault="00E45EDB" w:rsidP="00545BD4">
      <w:pPr>
        <w:pStyle w:val="Akapitzlist"/>
        <w:numPr>
          <w:ilvl w:val="0"/>
          <w:numId w:val="8"/>
        </w:numPr>
        <w:ind w:left="851" w:hanging="425"/>
        <w:rPr>
          <w:rFonts w:ascii="Arial" w:hAnsi="Arial" w:cs="Arial"/>
        </w:rPr>
      </w:pPr>
      <w:r w:rsidRPr="00E45EDB">
        <w:rPr>
          <w:rFonts w:ascii="Arial" w:hAnsi="Arial" w:cs="Arial"/>
        </w:rPr>
        <w:t>naprawił lub zobowiązał się do naprawienia szkody wyrządzonej przestępstwem, wykroczeniem lub swoim nieprawidłowym postępowaniem, w tym poprzez zadośćuczynienie pieniężne,</w:t>
      </w:r>
    </w:p>
    <w:p w14:paraId="222BD049" w14:textId="77777777" w:rsidR="00E45EDB" w:rsidRPr="00E45EDB" w:rsidRDefault="00E45EDB" w:rsidP="00545BD4">
      <w:pPr>
        <w:pStyle w:val="Akapitzlist"/>
        <w:numPr>
          <w:ilvl w:val="0"/>
          <w:numId w:val="8"/>
        </w:numPr>
        <w:ind w:left="851" w:hanging="425"/>
        <w:rPr>
          <w:rFonts w:ascii="Arial" w:hAnsi="Arial" w:cs="Arial"/>
        </w:rPr>
      </w:pPr>
      <w:r w:rsidRPr="00E45EDB">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5E23D71" w14:textId="77777777" w:rsidR="00E45EDB" w:rsidRPr="00E45EDB" w:rsidRDefault="00E45EDB" w:rsidP="00545BD4">
      <w:pPr>
        <w:pStyle w:val="Akapitzlist"/>
        <w:numPr>
          <w:ilvl w:val="0"/>
          <w:numId w:val="8"/>
        </w:numPr>
        <w:ind w:left="851" w:hanging="425"/>
        <w:rPr>
          <w:rFonts w:ascii="Arial" w:hAnsi="Arial" w:cs="Arial"/>
        </w:rPr>
      </w:pPr>
      <w:r w:rsidRPr="00E45EDB">
        <w:rPr>
          <w:rFonts w:ascii="Arial" w:hAnsi="Arial" w:cs="Arial"/>
        </w:rPr>
        <w:t>podjął konkretne środki techniczne, organizacyjne i kadrowe, odpowiednie dla zapobiegania dalszym przestępstwom, wykroczeniom lub nieprawidłowemu postępowaniu, w szczególności:</w:t>
      </w:r>
    </w:p>
    <w:p w14:paraId="535BBF03" w14:textId="77777777" w:rsidR="00E45EDB" w:rsidRPr="00E45EDB" w:rsidRDefault="00E45EDB" w:rsidP="00545BD4">
      <w:pPr>
        <w:pStyle w:val="Akapitzlist"/>
        <w:numPr>
          <w:ilvl w:val="1"/>
          <w:numId w:val="9"/>
        </w:numPr>
        <w:ind w:left="1276" w:hanging="425"/>
        <w:rPr>
          <w:rFonts w:ascii="Arial" w:hAnsi="Arial" w:cs="Arial"/>
        </w:rPr>
      </w:pPr>
      <w:r w:rsidRPr="00E45EDB">
        <w:rPr>
          <w:rFonts w:ascii="Arial" w:hAnsi="Arial" w:cs="Arial"/>
        </w:rPr>
        <w:t>zerwał wszelkie powiązania z osobami lub podmiotami odpowiedzialnymi za nieprawidłowe postępowanie wykonawcy,</w:t>
      </w:r>
    </w:p>
    <w:p w14:paraId="01BBC151" w14:textId="77777777" w:rsidR="00E45EDB" w:rsidRPr="00E45EDB" w:rsidRDefault="00E45EDB" w:rsidP="00545BD4">
      <w:pPr>
        <w:pStyle w:val="Akapitzlist"/>
        <w:numPr>
          <w:ilvl w:val="1"/>
          <w:numId w:val="9"/>
        </w:numPr>
        <w:ind w:left="1276" w:hanging="425"/>
        <w:rPr>
          <w:rFonts w:ascii="Arial" w:hAnsi="Arial" w:cs="Arial"/>
        </w:rPr>
      </w:pPr>
      <w:r w:rsidRPr="00E45EDB">
        <w:rPr>
          <w:rFonts w:ascii="Arial" w:hAnsi="Arial" w:cs="Arial"/>
        </w:rPr>
        <w:t>zreorganizował personel,</w:t>
      </w:r>
    </w:p>
    <w:p w14:paraId="1AF3F122" w14:textId="77777777" w:rsidR="00E45EDB" w:rsidRPr="00E45EDB" w:rsidRDefault="00E45EDB" w:rsidP="00545BD4">
      <w:pPr>
        <w:pStyle w:val="Akapitzlist"/>
        <w:numPr>
          <w:ilvl w:val="1"/>
          <w:numId w:val="9"/>
        </w:numPr>
        <w:ind w:left="1276" w:hanging="425"/>
        <w:rPr>
          <w:rFonts w:ascii="Arial" w:hAnsi="Arial" w:cs="Arial"/>
        </w:rPr>
      </w:pPr>
      <w:r w:rsidRPr="00E45EDB">
        <w:rPr>
          <w:rFonts w:ascii="Arial" w:hAnsi="Arial" w:cs="Arial"/>
        </w:rPr>
        <w:t>wdrożył system sprawozdawczości i kontroli,</w:t>
      </w:r>
    </w:p>
    <w:p w14:paraId="1B765B61" w14:textId="77777777" w:rsidR="00E45EDB" w:rsidRPr="00E45EDB" w:rsidRDefault="00E45EDB" w:rsidP="00545BD4">
      <w:pPr>
        <w:pStyle w:val="Akapitzlist"/>
        <w:numPr>
          <w:ilvl w:val="1"/>
          <w:numId w:val="9"/>
        </w:numPr>
        <w:ind w:left="1276" w:hanging="425"/>
        <w:rPr>
          <w:rFonts w:ascii="Arial" w:hAnsi="Arial" w:cs="Arial"/>
        </w:rPr>
      </w:pPr>
      <w:r w:rsidRPr="00E45EDB">
        <w:rPr>
          <w:rFonts w:ascii="Arial" w:hAnsi="Arial" w:cs="Arial"/>
        </w:rPr>
        <w:t>utworzył struktury audytu wewnętrznego do monitorowania przestrzegania przepisów, wewnętrznych regulacji lub standardów,</w:t>
      </w:r>
    </w:p>
    <w:p w14:paraId="269C614C" w14:textId="77777777" w:rsidR="00E45EDB" w:rsidRPr="00E45EDB" w:rsidRDefault="00E45EDB" w:rsidP="00545BD4">
      <w:pPr>
        <w:pStyle w:val="Akapitzlist"/>
        <w:numPr>
          <w:ilvl w:val="1"/>
          <w:numId w:val="9"/>
        </w:numPr>
        <w:ind w:left="1276" w:hanging="425"/>
        <w:rPr>
          <w:rFonts w:ascii="Arial" w:hAnsi="Arial" w:cs="Arial"/>
        </w:rPr>
      </w:pPr>
      <w:r w:rsidRPr="00E45EDB">
        <w:rPr>
          <w:rFonts w:ascii="Arial" w:hAnsi="Arial" w:cs="Arial"/>
        </w:rPr>
        <w:t>wprowadził wewnętrzne regulacje dotyczące odpowiedzialności i odszkodowań za nieprzestrzeganie przepisów, wewnętrznych regulacji lub standardów.</w:t>
      </w:r>
    </w:p>
    <w:p w14:paraId="584D57E8" w14:textId="77777777" w:rsidR="00E45EDB" w:rsidRPr="00E45EDB" w:rsidRDefault="00E45EDB" w:rsidP="00EE651C">
      <w:pPr>
        <w:pStyle w:val="Akapitzlist"/>
        <w:numPr>
          <w:ilvl w:val="0"/>
          <w:numId w:val="5"/>
        </w:numPr>
        <w:spacing w:after="0"/>
        <w:rPr>
          <w:rFonts w:ascii="Arial" w:eastAsia="Arial" w:hAnsi="Arial" w:cs="Arial"/>
          <w:lang w:eastAsia="pl-PL"/>
        </w:rPr>
      </w:pPr>
      <w:r w:rsidRPr="00E45EDB">
        <w:rPr>
          <w:rFonts w:ascii="Arial" w:eastAsia="Arial" w:hAnsi="Arial" w:cs="Arial"/>
          <w:lang w:eastAsia="pl-PL"/>
        </w:rPr>
        <w:t>Zamawiający ocenia, czy podjęte przez wykonawcę czynności, o których mowa w ust. 8. są wystarczające do wykazania jego rzetelności, uwzględniając wagę i szczególne okoliczności czynu wykonawcy. Jeżeli podjęte przez wykonawcę czynności, o których mowa w ust. 8 nie są wystarczające do wykazania jego rzetelności, zamawiający wyklucza wykonawcę.</w:t>
      </w:r>
    </w:p>
    <w:p w14:paraId="2A323B12" w14:textId="77777777" w:rsidR="00E45EDB" w:rsidRPr="006E2AED" w:rsidRDefault="00E45EDB" w:rsidP="006E2AED">
      <w:pPr>
        <w:pStyle w:val="Nagwek2"/>
        <w:spacing w:after="0"/>
        <w:ind w:left="1418" w:hanging="1418"/>
        <w:rPr>
          <w:rFonts w:eastAsia="Arial"/>
          <w:b/>
          <w:bCs/>
          <w:sz w:val="24"/>
          <w:szCs w:val="24"/>
        </w:rPr>
      </w:pPr>
      <w:bookmarkStart w:id="26" w:name="_Toc65239235"/>
      <w:r w:rsidRPr="006E2AED">
        <w:rPr>
          <w:rFonts w:eastAsia="Arial"/>
          <w:b/>
          <w:bCs/>
          <w:sz w:val="24"/>
          <w:szCs w:val="24"/>
        </w:rPr>
        <w:t>Rozdział VII. Podmiotowe środki dowodowe. Oświadczenia i dokumenty, jakie zobowiązani są dostarczyć Wykonawcy w celu potwierdzenia spełniania warunków udziału w postępowaniu oraz wykazania braku podstaw wykluczenia</w:t>
      </w:r>
      <w:bookmarkEnd w:id="26"/>
    </w:p>
    <w:p w14:paraId="6410E892" w14:textId="77777777" w:rsidR="00E45EDB" w:rsidRPr="00E45EDB" w:rsidRDefault="00E45EDB" w:rsidP="00545BD4">
      <w:pPr>
        <w:numPr>
          <w:ilvl w:val="0"/>
          <w:numId w:val="10"/>
        </w:numPr>
        <w:spacing w:before="240"/>
        <w:ind w:left="426" w:hanging="426"/>
      </w:pPr>
      <w:r w:rsidRPr="00E45EDB">
        <w:t xml:space="preserve">Do oferty sporządzonej w oparciu o Formularz oferty stanowiący </w:t>
      </w:r>
      <w:r w:rsidRPr="00E45EDB">
        <w:rPr>
          <w:b/>
          <w:bCs/>
        </w:rPr>
        <w:t>Załącznik nr 2</w:t>
      </w:r>
      <w:r w:rsidRPr="00E45EDB">
        <w:t xml:space="preserve"> do SWZ Wykonawca zobowiązany jest dołączyć aktualne na dzień składania ofert:</w:t>
      </w:r>
    </w:p>
    <w:p w14:paraId="77B70A5E" w14:textId="77777777" w:rsidR="00E45EDB" w:rsidRPr="00E45EDB" w:rsidRDefault="00E45EDB" w:rsidP="00545BD4">
      <w:pPr>
        <w:pStyle w:val="Akapitzlist"/>
        <w:numPr>
          <w:ilvl w:val="0"/>
          <w:numId w:val="11"/>
        </w:numPr>
        <w:spacing w:after="0"/>
        <w:ind w:left="851" w:hanging="425"/>
        <w:rPr>
          <w:rFonts w:ascii="Arial" w:hAnsi="Arial" w:cs="Arial"/>
        </w:rPr>
      </w:pPr>
      <w:r w:rsidRPr="00E45EDB">
        <w:rPr>
          <w:rFonts w:ascii="Arial" w:hAnsi="Arial" w:cs="Arial"/>
        </w:rPr>
        <w:t xml:space="preserve">oświadczenie o spełnianiu warunków udziału w postępowaniu oraz o braku podstaw do wykluczenia z postępowania, składane na podstawie </w:t>
      </w:r>
      <w:r w:rsidRPr="00E45EDB">
        <w:rPr>
          <w:rFonts w:ascii="Arial" w:hAnsi="Arial" w:cs="Arial"/>
          <w:b/>
          <w:bCs/>
        </w:rPr>
        <w:t>art. 125 ust. 1</w:t>
      </w:r>
      <w:r w:rsidRPr="00E45EDB">
        <w:rPr>
          <w:rFonts w:ascii="Arial" w:hAnsi="Arial" w:cs="Arial"/>
        </w:rPr>
        <w:t xml:space="preserve"> ustawy </w:t>
      </w:r>
      <w:proofErr w:type="spellStart"/>
      <w:r w:rsidRPr="00E45EDB">
        <w:rPr>
          <w:rFonts w:ascii="Arial" w:hAnsi="Arial" w:cs="Arial"/>
        </w:rPr>
        <w:t>Pzp</w:t>
      </w:r>
      <w:proofErr w:type="spellEnd"/>
      <w:r w:rsidRPr="00E45EDB">
        <w:rPr>
          <w:rFonts w:ascii="Arial" w:hAnsi="Arial" w:cs="Arial"/>
        </w:rPr>
        <w:t xml:space="preserve"> – zgodnie z </w:t>
      </w:r>
      <w:r w:rsidRPr="00E45EDB">
        <w:rPr>
          <w:rFonts w:ascii="Arial" w:hAnsi="Arial" w:cs="Arial"/>
          <w:b/>
        </w:rPr>
        <w:t>Załącznikiem nr 3 do SWZ</w:t>
      </w:r>
      <w:r w:rsidRPr="00E45EDB">
        <w:rPr>
          <w:rFonts w:ascii="Arial" w:hAnsi="Arial" w:cs="Arial"/>
        </w:rPr>
        <w:t>;</w:t>
      </w:r>
    </w:p>
    <w:p w14:paraId="4415B67A" w14:textId="77777777" w:rsidR="00E45EDB" w:rsidRPr="00E45EDB" w:rsidRDefault="00E45EDB" w:rsidP="00545BD4">
      <w:pPr>
        <w:pStyle w:val="Akapitzlist"/>
        <w:numPr>
          <w:ilvl w:val="0"/>
          <w:numId w:val="11"/>
        </w:numPr>
        <w:spacing w:after="0"/>
        <w:ind w:left="851" w:hanging="425"/>
        <w:rPr>
          <w:rFonts w:ascii="Arial" w:hAnsi="Arial" w:cs="Arial"/>
          <w:b/>
          <w:bCs/>
        </w:rPr>
      </w:pPr>
      <w:r w:rsidRPr="00E45EDB">
        <w:rPr>
          <w:rFonts w:ascii="Arial" w:hAnsi="Arial" w:cs="Arial"/>
        </w:rPr>
        <w:t xml:space="preserve">oświadczenie składane na podstawie </w:t>
      </w:r>
      <w:r w:rsidRPr="00E45EDB">
        <w:rPr>
          <w:rFonts w:ascii="Arial" w:hAnsi="Arial" w:cs="Arial"/>
          <w:b/>
          <w:bCs/>
        </w:rPr>
        <w:t>art. 117 ust. 4</w:t>
      </w:r>
      <w:r w:rsidRPr="00E45EDB">
        <w:rPr>
          <w:rFonts w:ascii="Arial" w:hAnsi="Arial" w:cs="Arial"/>
        </w:rPr>
        <w:t xml:space="preserve"> ustawy </w:t>
      </w:r>
      <w:proofErr w:type="spellStart"/>
      <w:r w:rsidRPr="00E45EDB">
        <w:rPr>
          <w:rFonts w:ascii="Arial" w:hAnsi="Arial" w:cs="Arial"/>
        </w:rPr>
        <w:t>Pzp</w:t>
      </w:r>
      <w:proofErr w:type="spellEnd"/>
      <w:r w:rsidRPr="00E45EDB">
        <w:rPr>
          <w:rFonts w:ascii="Arial" w:hAnsi="Arial" w:cs="Arial"/>
        </w:rPr>
        <w:t xml:space="preserve">, o którym mowa w Rozdziale IX ust. 3, zgodnie z </w:t>
      </w:r>
      <w:r w:rsidRPr="00E45EDB">
        <w:rPr>
          <w:rFonts w:ascii="Arial" w:hAnsi="Arial" w:cs="Arial"/>
          <w:b/>
          <w:bCs/>
        </w:rPr>
        <w:t xml:space="preserve">Załącznikiem nr 4 do SWZ; </w:t>
      </w:r>
    </w:p>
    <w:p w14:paraId="100649C1" w14:textId="77777777" w:rsidR="00E45EDB" w:rsidRPr="00E45EDB" w:rsidRDefault="00E45EDB" w:rsidP="00545BD4">
      <w:pPr>
        <w:pStyle w:val="Akapitzlist"/>
        <w:numPr>
          <w:ilvl w:val="0"/>
          <w:numId w:val="11"/>
        </w:numPr>
        <w:spacing w:after="0"/>
        <w:ind w:left="851" w:hanging="425"/>
        <w:rPr>
          <w:rFonts w:ascii="Arial" w:hAnsi="Arial" w:cs="Arial"/>
        </w:rPr>
      </w:pPr>
      <w:r w:rsidRPr="00E45EDB">
        <w:rPr>
          <w:rFonts w:ascii="Arial" w:hAnsi="Arial" w:cs="Arial"/>
        </w:rPr>
        <w:t>Pełnomocnictwo, jeżeli ofertę podpisuje ustanowiony pełnomocnik lub inny dokument potwierdzający umocowanie do działania w imieniu danego podmiotu; Pełnomocnictwo składa się zgodnie z Rozdziału XI ust. 13-14;</w:t>
      </w:r>
    </w:p>
    <w:p w14:paraId="5C482603" w14:textId="77777777" w:rsidR="00E45EDB" w:rsidRPr="00E45EDB" w:rsidRDefault="00E45EDB" w:rsidP="00545BD4">
      <w:pPr>
        <w:pStyle w:val="Akapitzlist"/>
        <w:numPr>
          <w:ilvl w:val="0"/>
          <w:numId w:val="11"/>
        </w:numPr>
        <w:spacing w:after="0"/>
        <w:ind w:left="851" w:hanging="425"/>
        <w:rPr>
          <w:rFonts w:ascii="Arial" w:hAnsi="Arial" w:cs="Arial"/>
        </w:rPr>
      </w:pPr>
      <w:r w:rsidRPr="00E45EDB">
        <w:rPr>
          <w:rFonts w:ascii="Arial" w:hAnsi="Arial" w:cs="Arial"/>
        </w:rPr>
        <w:t>zobowiązanie podmiotu (Wykonawcy) udostępniającego zasoby oraz oświadczenie, o którym mowa w Rozdziale VIII ust. 7</w:t>
      </w:r>
      <w:r w:rsidR="004E0840">
        <w:rPr>
          <w:rFonts w:ascii="Arial" w:hAnsi="Arial" w:cs="Arial"/>
        </w:rPr>
        <w:t>.</w:t>
      </w:r>
    </w:p>
    <w:p w14:paraId="56E72412" w14:textId="77777777" w:rsidR="00E45EDB" w:rsidRPr="00E45EDB" w:rsidRDefault="00E45EDB" w:rsidP="00545BD4">
      <w:pPr>
        <w:numPr>
          <w:ilvl w:val="0"/>
          <w:numId w:val="10"/>
        </w:numPr>
        <w:ind w:left="426" w:hanging="426"/>
      </w:pPr>
      <w:r w:rsidRPr="00E45EDB">
        <w:lastRenderedPageBreak/>
        <w:t>Informacje zawarte w oświadczeniu, o którym mowa w ust. 1 pkt 1 stanowią wstępne potwierdzenie, że Wykonawca nie podlega wykluczeniu oraz spełnia warunki udziału w postępowaniu.</w:t>
      </w:r>
    </w:p>
    <w:p w14:paraId="7C5F9E5A" w14:textId="77777777" w:rsidR="00E45EDB" w:rsidRPr="00E45EDB" w:rsidRDefault="00E45EDB" w:rsidP="00545BD4">
      <w:pPr>
        <w:numPr>
          <w:ilvl w:val="0"/>
          <w:numId w:val="10"/>
        </w:numPr>
        <w:ind w:left="426" w:hanging="426"/>
      </w:pPr>
      <w:r w:rsidRPr="00E45EDB">
        <w:t xml:space="preserve">Zamawiający, na podstawie art. 274 ust. 1 ustawy </w:t>
      </w:r>
      <w:proofErr w:type="spellStart"/>
      <w:r w:rsidRPr="00E45EDB">
        <w:t>Pzp</w:t>
      </w:r>
      <w:proofErr w:type="spellEnd"/>
      <w:r w:rsidRPr="00E45EDB">
        <w:t>, wzywa Wykonawcę, którego oferta została najwyżej oceniona, do złożenia w wyznaczonym terminie, nie krótszym niż 5 dni od dnia wezwania, podmiotowych środków dowodowych</w:t>
      </w:r>
      <w:r w:rsidRPr="0078119A">
        <w:rPr>
          <w:b/>
        </w:rPr>
        <w:t>, jeżeli</w:t>
      </w:r>
      <w:r w:rsidRPr="00E45EDB">
        <w:t xml:space="preserve"> </w:t>
      </w:r>
      <w:r w:rsidRPr="0078119A">
        <w:rPr>
          <w:b/>
        </w:rPr>
        <w:t>wymagał ich złożenia w ogłoszeniu o zamówieniu lub dokumentach zamówienia</w:t>
      </w:r>
      <w:r w:rsidRPr="00E45EDB">
        <w:t xml:space="preserve">, </w:t>
      </w:r>
      <w:r w:rsidRPr="009755AE">
        <w:rPr>
          <w:bCs/>
        </w:rPr>
        <w:t>aktualnych</w:t>
      </w:r>
      <w:r w:rsidRPr="00E45EDB">
        <w:rPr>
          <w:b/>
          <w:bCs/>
        </w:rPr>
        <w:t xml:space="preserve"> </w:t>
      </w:r>
      <w:r w:rsidRPr="009755AE">
        <w:rPr>
          <w:bCs/>
        </w:rPr>
        <w:t>na dzień złożenia</w:t>
      </w:r>
      <w:r w:rsidRPr="00E45EDB">
        <w:t xml:space="preserve"> podmiotowych środków dowodowych.</w:t>
      </w:r>
    </w:p>
    <w:p w14:paraId="495917EA" w14:textId="45CF19C8" w:rsidR="008B7725" w:rsidRDefault="0098424D" w:rsidP="0098424D">
      <w:r>
        <w:t xml:space="preserve">4. </w:t>
      </w:r>
      <w:r w:rsidR="00E45EDB" w:rsidRPr="00E45EDB">
        <w:t>Podmiotowe środki dowodowe wymagane od Wykonawcy, o których mowa w ust. 3 obejmują</w:t>
      </w:r>
      <w:r w:rsidR="009755AE">
        <w:t xml:space="preserve"> </w:t>
      </w:r>
    </w:p>
    <w:p w14:paraId="18BCFC78" w14:textId="77777777" w:rsidR="008B7725" w:rsidRDefault="008B7725" w:rsidP="0098424D">
      <w:pPr>
        <w:ind w:left="426" w:firstLine="282"/>
      </w:pPr>
      <w:r>
        <w:t>1)</w:t>
      </w:r>
      <w:r>
        <w:tab/>
        <w:t xml:space="preserve">dokument potwierdzający, że Wykonawca jest ubezpieczony od odpowiedzialności cywilnej w zakresie prowadzonej działalności związanej z przedmiotem zamówienia na sumę gwarancyjną określoną przez Zamawiającego </w:t>
      </w:r>
    </w:p>
    <w:p w14:paraId="64659F4D" w14:textId="3526AF25" w:rsidR="008B7725" w:rsidRDefault="008B7725" w:rsidP="008B7725">
      <w:pPr>
        <w:ind w:left="426"/>
      </w:pPr>
      <w:r>
        <w:t xml:space="preserve">w celu potwierdzenia, że Wykonawca spełnia warunek opisany w Rozdziale VI pkt 2 </w:t>
      </w:r>
      <w:proofErr w:type="spellStart"/>
      <w:r>
        <w:t>ppkt</w:t>
      </w:r>
      <w:proofErr w:type="spellEnd"/>
      <w:r>
        <w:t xml:space="preserve"> </w:t>
      </w:r>
      <w:r w:rsidR="00EE651C">
        <w:t>3</w:t>
      </w:r>
      <w:r>
        <w:t xml:space="preserve"> SWZ,</w:t>
      </w:r>
    </w:p>
    <w:p w14:paraId="50CAE131" w14:textId="06625ED3" w:rsidR="008B7725" w:rsidRDefault="008B7725" w:rsidP="0098424D">
      <w:pPr>
        <w:ind w:left="426" w:firstLine="282"/>
      </w:pPr>
      <w:r w:rsidRPr="008B7725">
        <w:t>2)</w:t>
      </w:r>
      <w:r w:rsidRPr="008B7725">
        <w:tab/>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 celu potwierdzenia, że Wykonawca spełnia warunek opisany w Rozdziale VI pkt 2 </w:t>
      </w:r>
      <w:proofErr w:type="spellStart"/>
      <w:r w:rsidRPr="008B7725">
        <w:t>ppkt</w:t>
      </w:r>
      <w:proofErr w:type="spellEnd"/>
      <w:r w:rsidRPr="008B7725">
        <w:t xml:space="preserve"> 4 I SWZ, sporządzony według Załącznika Nr </w:t>
      </w:r>
      <w:r w:rsidR="00EE651C">
        <w:t>5</w:t>
      </w:r>
      <w:r w:rsidRPr="008B7725">
        <w:t xml:space="preserve"> do SWZ,</w:t>
      </w:r>
    </w:p>
    <w:p w14:paraId="31683F1F" w14:textId="4224819D" w:rsidR="0098424D" w:rsidRDefault="008B7725" w:rsidP="00EE651C">
      <w:pPr>
        <w:ind w:left="426" w:firstLine="282"/>
      </w:pPr>
      <w:r>
        <w:t>3)</w:t>
      </w:r>
      <w:r>
        <w:tab/>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spełnia warunek opisany w Rozdziale VI pkt 2 </w:t>
      </w:r>
      <w:proofErr w:type="spellStart"/>
      <w:r>
        <w:t>ppkt</w:t>
      </w:r>
      <w:proofErr w:type="spellEnd"/>
      <w:r>
        <w:t xml:space="preserve"> 4 </w:t>
      </w:r>
      <w:proofErr w:type="spellStart"/>
      <w:r w:rsidR="00EE651C">
        <w:t>lit.b</w:t>
      </w:r>
      <w:proofErr w:type="spellEnd"/>
      <w:r>
        <w:t xml:space="preserve">, sporządzony według Załącznika Nr </w:t>
      </w:r>
      <w:r w:rsidR="00EE651C">
        <w:t>6</w:t>
      </w:r>
      <w:r>
        <w:t xml:space="preserve"> do SWZ</w:t>
      </w:r>
      <w:r w:rsidR="0098424D">
        <w:t>.</w:t>
      </w:r>
    </w:p>
    <w:p w14:paraId="0242EB11" w14:textId="5FFFBEB6" w:rsidR="00E45EDB" w:rsidRPr="00EE651C" w:rsidRDefault="00E45EDB" w:rsidP="0098424D">
      <w:pPr>
        <w:pStyle w:val="Akapitzlist"/>
        <w:numPr>
          <w:ilvl w:val="0"/>
          <w:numId w:val="12"/>
        </w:numPr>
        <w:spacing w:after="0"/>
        <w:rPr>
          <w:rFonts w:ascii="Arial" w:hAnsi="Arial" w:cs="Arial"/>
        </w:rPr>
      </w:pPr>
      <w:r w:rsidRPr="00EE651C">
        <w:rPr>
          <w:rFonts w:ascii="Arial" w:hAnsi="Arial" w:cs="Arial"/>
        </w:rPr>
        <w:t>Zamawiający nie wzywa do złożenia podmiotowych środków dowodowych, jeżeli:</w:t>
      </w:r>
    </w:p>
    <w:p w14:paraId="5C408FF7" w14:textId="77777777" w:rsidR="00E45EDB" w:rsidRPr="00E45EDB" w:rsidRDefault="00E45EDB" w:rsidP="0098424D">
      <w:pPr>
        <w:ind w:left="426"/>
      </w:pPr>
      <w:r w:rsidRPr="00EE651C">
        <w:t>może je uzyskać za pomocą bezpłatnych i ogólnodostępnych baz danych, w szczególności rejestrów publicznych</w:t>
      </w:r>
      <w:r w:rsidRPr="00E45EDB">
        <w:t xml:space="preserve"> w rozumieniu ustawy z dnia 17 lutego 2005 r. o informatyzacji działalności podmiotów realizujących zadania publiczne, o ile Wykonawca wskazał w oświadczeniu, o którym mowa w art. 125 ust. 1 ustawy </w:t>
      </w:r>
      <w:proofErr w:type="spellStart"/>
      <w:r w:rsidRPr="00E45EDB">
        <w:t>Pzp</w:t>
      </w:r>
      <w:proofErr w:type="spellEnd"/>
      <w:r w:rsidRPr="00E45EDB">
        <w:t xml:space="preserve"> dane umożliwiające dostęp do tych środków.</w:t>
      </w:r>
    </w:p>
    <w:p w14:paraId="33DFD7B1" w14:textId="77777777" w:rsidR="009755AE" w:rsidRDefault="00E45EDB" w:rsidP="00545BD4">
      <w:pPr>
        <w:numPr>
          <w:ilvl w:val="0"/>
          <w:numId w:val="12"/>
        </w:numPr>
        <w:ind w:left="426" w:hanging="426"/>
      </w:pPr>
      <w:r w:rsidRPr="00E45EDB">
        <w:t>Wykonawca nie jest zobowiązany do złożenia podmiotowych środków dowodowych, które Zamawiający posiada, jeżeli Wykonawca wskaże te środki oraz potwierdzi ich prawidłowość i aktualność.</w:t>
      </w:r>
    </w:p>
    <w:p w14:paraId="2D626D6E" w14:textId="77777777" w:rsidR="0078119A" w:rsidRDefault="00E45EDB" w:rsidP="00545BD4">
      <w:pPr>
        <w:numPr>
          <w:ilvl w:val="0"/>
          <w:numId w:val="12"/>
        </w:numPr>
        <w:ind w:left="426" w:hanging="426"/>
      </w:pPr>
      <w:r w:rsidRPr="00E45EDB">
        <w:t xml:space="preserve">Ofertę wraz z załącznikami wskazanymi w ust.1 oraz przedmiotowe i podmiotowe środki dowodowe sporządza się w postaci elektronicznej, w formatach danych określonych w przepisach wydanych na podstawie art. 18 ustawy z dnia 17 lutego 2005 r. o informatyzacji działalności podmiotów realizujących </w:t>
      </w:r>
      <w:r w:rsidR="00500EAB">
        <w:t>zadania publiczne (Dz. U. z 2021</w:t>
      </w:r>
      <w:r w:rsidRPr="00E45EDB">
        <w:t xml:space="preserve"> r.</w:t>
      </w:r>
      <w:r w:rsidR="00500EAB">
        <w:t xml:space="preserve"> </w:t>
      </w:r>
      <w:r w:rsidR="00500EAB">
        <w:lastRenderedPageBreak/>
        <w:t xml:space="preserve">poz. 670 ze </w:t>
      </w:r>
      <w:proofErr w:type="spellStart"/>
      <w:r w:rsidR="00500EAB">
        <w:t>zm</w:t>
      </w:r>
      <w:proofErr w:type="spellEnd"/>
      <w:r w:rsidRPr="00E45EDB">
        <w:t>), z zastrzeżeniem formatów, o których mowa w art. 66 ust. 1 ustawy, z uwzględnieniem rodzaju przekazywanych danych.</w:t>
      </w:r>
    </w:p>
    <w:p w14:paraId="340CDD6B" w14:textId="77777777" w:rsidR="0078119A" w:rsidRDefault="00E45EDB" w:rsidP="00545BD4">
      <w:pPr>
        <w:numPr>
          <w:ilvl w:val="0"/>
          <w:numId w:val="12"/>
        </w:numPr>
        <w:ind w:left="426" w:hanging="426"/>
      </w:pPr>
      <w:r w:rsidRPr="00E45EDB">
        <w:t xml:space="preserve">Informacje, oświadczenia i dokumenty inne niż określone w ust. 7 sporządza się w postaci elektronicznej w formatach, o których mowa w ust. 7 lub jako tekst wpisany bezpośrednio w wiadomości i przekazuje Zamawiającemu przy użyciu środków komunikacji elektronicznej dopuszczonych w SWZ, w zakresie i w sposób określony w przepisach wydanych na podstawie art. 70 ustawy </w:t>
      </w:r>
      <w:proofErr w:type="spellStart"/>
      <w:r w:rsidRPr="00E45EDB">
        <w:t>Pzp</w:t>
      </w:r>
      <w:proofErr w:type="spellEnd"/>
      <w:r w:rsidRPr="00E45EDB">
        <w:t xml:space="preserve"> w języku polskim.</w:t>
      </w:r>
    </w:p>
    <w:p w14:paraId="6C971E25" w14:textId="77777777" w:rsidR="00E45EDB" w:rsidRPr="00E45EDB" w:rsidRDefault="00E45EDB" w:rsidP="00545BD4">
      <w:pPr>
        <w:numPr>
          <w:ilvl w:val="0"/>
          <w:numId w:val="12"/>
        </w:numPr>
        <w:ind w:left="426" w:hanging="426"/>
      </w:pPr>
      <w:r w:rsidRPr="00E45EDB">
        <w:t xml:space="preserve">W zakresie nieuregulowanym ustawą </w:t>
      </w:r>
      <w:proofErr w:type="spellStart"/>
      <w:r w:rsidRPr="00E45EDB">
        <w:t>Pzp</w:t>
      </w:r>
      <w:proofErr w:type="spellEnd"/>
      <w:r w:rsidRPr="00E45EDB">
        <w:t xml:space="preserve"> lub niniejszą SWZ do oświadczeń i dokumentów składanych przez Wykonawcę w postępowaniu zastosowanie mają w szczególności przepisy:</w:t>
      </w:r>
    </w:p>
    <w:p w14:paraId="7C6C6E32" w14:textId="77777777" w:rsidR="00E45EDB" w:rsidRPr="00E45EDB" w:rsidRDefault="00E45EDB" w:rsidP="00545BD4">
      <w:pPr>
        <w:pStyle w:val="Akapitzlist"/>
        <w:numPr>
          <w:ilvl w:val="0"/>
          <w:numId w:val="13"/>
        </w:numPr>
        <w:ind w:left="993" w:hanging="426"/>
        <w:rPr>
          <w:rFonts w:ascii="Arial" w:hAnsi="Arial" w:cs="Arial"/>
        </w:rPr>
      </w:pPr>
      <w:r w:rsidRPr="00E45EDB">
        <w:rPr>
          <w:rFonts w:ascii="Arial" w:hAnsi="Arial" w:cs="Arial"/>
        </w:rPr>
        <w:t xml:space="preserve">rozporządzenia Ministra Rozwoju Pracy i Technologii z dnia 23 grudnia 2020 r. w sprawie podmiotowych środków dowodowych oraz innych dokumentów lub oświadczeń, jakich może żądać zamawiający od wykonawcy oraz </w:t>
      </w:r>
    </w:p>
    <w:p w14:paraId="66CC5EA3" w14:textId="77777777" w:rsidR="00E45EDB" w:rsidRPr="00E45EDB" w:rsidRDefault="00E45EDB" w:rsidP="00545BD4">
      <w:pPr>
        <w:pStyle w:val="Akapitzlist"/>
        <w:numPr>
          <w:ilvl w:val="0"/>
          <w:numId w:val="13"/>
        </w:numPr>
        <w:spacing w:after="0"/>
        <w:ind w:left="992" w:hanging="425"/>
        <w:rPr>
          <w:rFonts w:ascii="Arial" w:hAnsi="Arial" w:cs="Arial"/>
          <w:b/>
          <w:bCs/>
        </w:rPr>
      </w:pPr>
      <w:r w:rsidRPr="00E45EDB">
        <w:rPr>
          <w:rFonts w:ascii="Arial" w:hAnsi="Arial" w:cs="Arial"/>
        </w:rPr>
        <w:t>rozporządzenia Prezesa Rady Ministrów z dnia 30</w:t>
      </w:r>
      <w:r w:rsidRPr="00E45EDB">
        <w:rPr>
          <w:rFonts w:ascii="Arial" w:hAnsi="Arial" w:cs="Arial"/>
          <w:smallCaps/>
        </w:rPr>
        <w:t xml:space="preserve"> </w:t>
      </w:r>
      <w:r w:rsidRPr="00E45EDB">
        <w:rPr>
          <w:rFonts w:ascii="Arial" w:hAnsi="Arial" w:cs="Arial"/>
        </w:rPr>
        <w:t xml:space="preserve">grudnia 2020 r. w sprawie sposobu sporządzania i przekazywania informacji oraz wymagań technicznych dla dokumentów elektronicznych oraz środków komunikacji elektronicznej w postępowaniu o udzielenie zamówienia publicznego lub konkursie w szczególności </w:t>
      </w:r>
      <w:bookmarkStart w:id="27" w:name="_Hlk65660686"/>
      <w:r w:rsidRPr="00E45EDB">
        <w:rPr>
          <w:rFonts w:ascii="Arial" w:hAnsi="Arial" w:cs="Arial"/>
          <w:b/>
          <w:bCs/>
        </w:rPr>
        <w:t>§</w:t>
      </w:r>
      <w:bookmarkEnd w:id="27"/>
      <w:r w:rsidRPr="00E45EDB">
        <w:rPr>
          <w:rFonts w:ascii="Arial" w:hAnsi="Arial" w:cs="Arial"/>
          <w:b/>
          <w:bCs/>
        </w:rPr>
        <w:t>6 i §7</w:t>
      </w:r>
      <w:r w:rsidRPr="00E45EDB">
        <w:rPr>
          <w:rFonts w:ascii="Arial" w:hAnsi="Arial" w:cs="Arial"/>
        </w:rPr>
        <w:t xml:space="preserve"> </w:t>
      </w:r>
      <w:r w:rsidRPr="00E45EDB">
        <w:rPr>
          <w:rFonts w:ascii="Arial" w:hAnsi="Arial" w:cs="Arial"/>
          <w:b/>
          <w:bCs/>
        </w:rPr>
        <w:t>rozporządzenia.</w:t>
      </w:r>
    </w:p>
    <w:p w14:paraId="49577166" w14:textId="77777777" w:rsidR="00E45EDB" w:rsidRPr="00E45EDB" w:rsidRDefault="00E45EDB" w:rsidP="00545BD4">
      <w:pPr>
        <w:numPr>
          <w:ilvl w:val="0"/>
          <w:numId w:val="12"/>
        </w:numPr>
        <w:ind w:left="567" w:hanging="567"/>
      </w:pPr>
      <w:r w:rsidRPr="00E45EDB">
        <w:t>Ofertę wraz z załącznikami składa się pod rygorem nieważności w formie elektronicznej opatrzonej kwalifikowanym podpisem elektronicznym lub w postaci elektronicznej opatrzonej podpisem zgodnie ze wskazaniem w Rozdziale XI ust. 3.</w:t>
      </w:r>
    </w:p>
    <w:p w14:paraId="3AA63C42" w14:textId="77777777" w:rsidR="00E45EDB" w:rsidRPr="006E2AED" w:rsidRDefault="00E45EDB" w:rsidP="00E45EDB">
      <w:pPr>
        <w:pStyle w:val="Nagwek2"/>
        <w:rPr>
          <w:rFonts w:eastAsia="Arial"/>
          <w:sz w:val="24"/>
          <w:szCs w:val="24"/>
        </w:rPr>
      </w:pPr>
      <w:bookmarkStart w:id="28" w:name="_Toc65239236"/>
      <w:r w:rsidRPr="006E2AED">
        <w:rPr>
          <w:rFonts w:eastAsia="Arial"/>
          <w:b/>
          <w:bCs/>
          <w:sz w:val="24"/>
          <w:szCs w:val="24"/>
        </w:rPr>
        <w:t>Rozdział VIII. Poleganie na zasobach innych podmiotów</w:t>
      </w:r>
      <w:bookmarkEnd w:id="28"/>
    </w:p>
    <w:p w14:paraId="16628087" w14:textId="77777777" w:rsidR="00E45EDB" w:rsidRPr="00E45EDB" w:rsidRDefault="00E45EDB" w:rsidP="00545BD4">
      <w:pPr>
        <w:numPr>
          <w:ilvl w:val="3"/>
          <w:numId w:val="14"/>
        </w:numPr>
        <w:spacing w:before="240"/>
        <w:ind w:left="426" w:right="20"/>
      </w:pPr>
      <w:r w:rsidRPr="00E45EDB">
        <w:t xml:space="preserve">Wykonawca, na podstawie art. 118 ustawy </w:t>
      </w:r>
      <w:proofErr w:type="spellStart"/>
      <w:r w:rsidRPr="00E45EDB">
        <w:t>Pzp</w:t>
      </w:r>
      <w:proofErr w:type="spellEnd"/>
      <w:r w:rsidRPr="00E45EDB">
        <w:t>, może w celu potwierdzenia spe</w:t>
      </w:r>
      <w:r w:rsidR="009A25E7">
        <w:t>łniania warunków udziału w postę</w:t>
      </w:r>
      <w:r w:rsidRPr="00E45EDB">
        <w:t xml:space="preserve">powaniu polegać na zdolnościach technicznych lub zawodowych lub </w:t>
      </w:r>
      <w:bookmarkStart w:id="29" w:name="_Hlk65749246"/>
      <w:r w:rsidRPr="00E45EDB">
        <w:t xml:space="preserve">sytuacji finansowej lub ekonomicznej </w:t>
      </w:r>
      <w:bookmarkEnd w:id="29"/>
      <w:r w:rsidRPr="00E45EDB">
        <w:t>podmiotów udostępniających zasoby, niezależnie od charakteru prawnego łączących go z nimi stosunków prawnych.</w:t>
      </w:r>
    </w:p>
    <w:p w14:paraId="5BE978A2" w14:textId="77777777" w:rsidR="00E45EDB" w:rsidRPr="00E45EDB" w:rsidRDefault="00E45EDB" w:rsidP="00545BD4">
      <w:pPr>
        <w:numPr>
          <w:ilvl w:val="3"/>
          <w:numId w:val="14"/>
        </w:numPr>
        <w:ind w:left="426" w:right="20"/>
      </w:pPr>
      <w:r w:rsidRPr="00E45EDB">
        <w:t>W odniesieniu do warunków dotyczących doświadczenia, Wykonawcy mogą polegać na zdolnościach podmiotów udostępniających zasoby, jeśli podmioty te wykonają roboty budowlane lub usługi, do realizacji których te zdolności są wymagane.</w:t>
      </w:r>
    </w:p>
    <w:p w14:paraId="26C5C488" w14:textId="77777777" w:rsidR="00E45EDB" w:rsidRPr="00E45EDB" w:rsidRDefault="00E45EDB" w:rsidP="00545BD4">
      <w:pPr>
        <w:numPr>
          <w:ilvl w:val="3"/>
          <w:numId w:val="14"/>
        </w:numPr>
        <w:ind w:left="426" w:right="20"/>
      </w:pPr>
      <w:r w:rsidRPr="00E45EDB">
        <w:t xml:space="preserve">Wykonawca, który polega na zdolnościach lub sytuacji podmiotów udostępniających zasoby, składa, wraz z ofertą, </w:t>
      </w:r>
      <w:r w:rsidRPr="00E45EDB">
        <w:rPr>
          <w:b/>
          <w:bCs/>
        </w:rPr>
        <w:t>zobowiązanie podmiotu udostępniającego zasoby</w:t>
      </w:r>
      <w:r w:rsidRPr="00E45EDB">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0C115B8B" w14:textId="77777777" w:rsidR="00E45EDB" w:rsidRPr="00E45EDB" w:rsidRDefault="00E45EDB" w:rsidP="00E45EDB">
      <w:pPr>
        <w:ind w:left="426" w:right="20"/>
      </w:pPr>
      <w:r w:rsidRPr="00E45EDB">
        <w:t>Zobowiązanie potwierdza, że stosunek łączący Wykonawcę z podmiotami udostępniającymi zasoby gwarantuje rzeczywisty dostęp do tych zasobów.</w:t>
      </w:r>
    </w:p>
    <w:p w14:paraId="10F19793" w14:textId="7AD17573" w:rsidR="00E45EDB" w:rsidRPr="006E2AED" w:rsidRDefault="00E45EDB" w:rsidP="00E45EDB">
      <w:pPr>
        <w:ind w:left="426" w:right="20"/>
        <w:rPr>
          <w:bCs/>
        </w:rPr>
      </w:pPr>
      <w:r w:rsidRPr="00E45EDB">
        <w:t xml:space="preserve">Wzór oświadczenia stanowi </w:t>
      </w:r>
      <w:r w:rsidR="0078119A">
        <w:rPr>
          <w:b/>
        </w:rPr>
        <w:t xml:space="preserve">Załącznik nr </w:t>
      </w:r>
      <w:r w:rsidR="00EE651C">
        <w:rPr>
          <w:b/>
        </w:rPr>
        <w:t>8</w:t>
      </w:r>
      <w:r w:rsidRPr="00E45EDB">
        <w:rPr>
          <w:b/>
        </w:rPr>
        <w:t xml:space="preserve"> do SWZ</w:t>
      </w:r>
      <w:r w:rsidR="006E2AED">
        <w:rPr>
          <w:b/>
        </w:rPr>
        <w:t xml:space="preserve"> </w:t>
      </w:r>
      <w:r w:rsidR="006E2AED" w:rsidRPr="006E2AED">
        <w:rPr>
          <w:bCs/>
        </w:rPr>
        <w:t>i winien być podpisany prze</w:t>
      </w:r>
      <w:r w:rsidR="006E2AED">
        <w:rPr>
          <w:bCs/>
        </w:rPr>
        <w:t>z</w:t>
      </w:r>
      <w:r w:rsidR="006E2AED" w:rsidRPr="006E2AED">
        <w:rPr>
          <w:bCs/>
        </w:rPr>
        <w:t xml:space="preserve"> umocowaną osobę/y</w:t>
      </w:r>
      <w:r w:rsidRPr="006E2AED">
        <w:rPr>
          <w:bCs/>
        </w:rPr>
        <w:t>.</w:t>
      </w:r>
    </w:p>
    <w:p w14:paraId="1F509F19" w14:textId="77777777" w:rsidR="00E45EDB" w:rsidRPr="00E45EDB" w:rsidRDefault="00E45EDB" w:rsidP="00545BD4">
      <w:pPr>
        <w:numPr>
          <w:ilvl w:val="3"/>
          <w:numId w:val="14"/>
        </w:numPr>
        <w:ind w:left="426" w:right="20"/>
      </w:pPr>
      <w:r w:rsidRPr="00E45EDB">
        <w:t>Zamawiający ocenia, czy udostępniane Wykonawcy przez podmioty udostępniające zasoby zdolności techniczne lub zawodowe lub ich sytuacji finansowej lub ekonomicznej, pozwalają na wykazanie przez Wykonawcę spełniania warunków udziału w postępowaniu, a także bada, czy nie zachodzą wobec tego podmiotu podstawy wykluczenia, które zostały przewidziane względem Wykonawcy.</w:t>
      </w:r>
    </w:p>
    <w:p w14:paraId="72F43A80" w14:textId="77777777" w:rsidR="00E45EDB" w:rsidRPr="00E45EDB" w:rsidRDefault="00E45EDB" w:rsidP="00545BD4">
      <w:pPr>
        <w:numPr>
          <w:ilvl w:val="3"/>
          <w:numId w:val="14"/>
        </w:numPr>
        <w:ind w:left="426" w:right="20"/>
      </w:pPr>
      <w:r w:rsidRPr="00E45EDB">
        <w:lastRenderedPageBreak/>
        <w:t>Jeżeli zdolności techniczne lub zawodowe lub sytuacji finansowej lub ekonomicznej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E753817" w14:textId="77777777" w:rsidR="00E45EDB" w:rsidRPr="00E45EDB" w:rsidRDefault="00E45EDB" w:rsidP="00545BD4">
      <w:pPr>
        <w:numPr>
          <w:ilvl w:val="3"/>
          <w:numId w:val="14"/>
        </w:numPr>
        <w:ind w:left="426" w:right="20"/>
      </w:pPr>
      <w:r w:rsidRPr="00E45ED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1F579F0" w14:textId="77777777" w:rsidR="00E45EDB" w:rsidRPr="00E45EDB" w:rsidRDefault="00E45EDB" w:rsidP="00545BD4">
      <w:pPr>
        <w:numPr>
          <w:ilvl w:val="3"/>
          <w:numId w:val="14"/>
        </w:numPr>
        <w:shd w:val="clear" w:color="auto" w:fill="FFFFFF"/>
        <w:ind w:left="426"/>
        <w:rPr>
          <w:b/>
          <w:bCs/>
        </w:rPr>
      </w:pPr>
      <w:r w:rsidRPr="00E45EDB">
        <w:t xml:space="preserve">Wykonawca, w przypadku polegania na zdolnościach lub sytuacji podmiotów udostępniających zasoby, przedstawia, wraz z oświadczeniem, o którym mowa w Rozdziale VII ust. 1 pkt 1, także oświadczenie podmiotu udostępniającego zasoby potwierdzające brak podstaw wykluczenia tego podmiotu oraz odpowiednio spełnianie warunków udziału w postępowaniu, w zakresie, w jakim Wykonawca powołuje się na jego zasoby, na podstawie art. 125 ust. 5 ustawy </w:t>
      </w:r>
      <w:proofErr w:type="spellStart"/>
      <w:r w:rsidRPr="00E45EDB">
        <w:t>Pzp</w:t>
      </w:r>
      <w:proofErr w:type="spellEnd"/>
      <w:r w:rsidRPr="00E45EDB">
        <w:t xml:space="preserve">, które stanowi </w:t>
      </w:r>
      <w:r w:rsidRPr="00E45EDB">
        <w:rPr>
          <w:b/>
          <w:bCs/>
        </w:rPr>
        <w:t>Załącznik nr 3 do SWZ.</w:t>
      </w:r>
    </w:p>
    <w:p w14:paraId="1153ACC7" w14:textId="77777777" w:rsidR="00E45EDB" w:rsidRPr="00351BF7" w:rsidRDefault="00E45EDB" w:rsidP="00351BF7">
      <w:pPr>
        <w:pStyle w:val="Nagwek2"/>
        <w:ind w:left="1418" w:hanging="1418"/>
        <w:rPr>
          <w:rFonts w:eastAsia="Arial"/>
          <w:b/>
          <w:bCs/>
          <w:sz w:val="24"/>
          <w:szCs w:val="24"/>
        </w:rPr>
      </w:pPr>
      <w:bookmarkStart w:id="30" w:name="_Toc65239237"/>
      <w:r w:rsidRPr="00351BF7">
        <w:rPr>
          <w:rFonts w:eastAsia="Arial"/>
          <w:b/>
          <w:bCs/>
          <w:sz w:val="24"/>
          <w:szCs w:val="24"/>
        </w:rPr>
        <w:t>Rozdział IX.</w:t>
      </w:r>
      <w:r w:rsidRPr="00351BF7">
        <w:rPr>
          <w:rFonts w:eastAsia="Arial"/>
          <w:sz w:val="24"/>
          <w:szCs w:val="24"/>
        </w:rPr>
        <w:t xml:space="preserve"> </w:t>
      </w:r>
      <w:r w:rsidRPr="00351BF7">
        <w:rPr>
          <w:rFonts w:eastAsia="Arial"/>
          <w:b/>
          <w:bCs/>
          <w:sz w:val="24"/>
          <w:szCs w:val="24"/>
        </w:rPr>
        <w:t>Informacja dla Wykonawców wspólnie ubiegających się o udzielenie zamówienia</w:t>
      </w:r>
      <w:bookmarkEnd w:id="30"/>
    </w:p>
    <w:p w14:paraId="521817CC" w14:textId="77777777" w:rsidR="00E45EDB" w:rsidRPr="00E45EDB" w:rsidRDefault="00E45EDB" w:rsidP="00545BD4">
      <w:pPr>
        <w:numPr>
          <w:ilvl w:val="0"/>
          <w:numId w:val="15"/>
        </w:numPr>
        <w:spacing w:before="240"/>
        <w:ind w:left="426"/>
        <w:rPr>
          <w:b/>
          <w:bCs/>
        </w:rPr>
      </w:pPr>
      <w:r w:rsidRPr="00E45EDB">
        <w:t xml:space="preserve">Wykonawcy mogą wspólnie ubiegać się o udzielenie zamówienia. W takim przypadku Wykonawcy ustanawiają pełnomocnika do reprezentowania ich w postępowaniu albo do reprezentowania i zawarcia umowy w sprawie zamówienia publicznego. </w:t>
      </w:r>
      <w:r w:rsidRPr="00E45EDB">
        <w:rPr>
          <w:b/>
          <w:bCs/>
        </w:rPr>
        <w:t xml:space="preserve">Pełnomocnictwo winno być załączone do oferty. </w:t>
      </w:r>
    </w:p>
    <w:p w14:paraId="0155CE38" w14:textId="77777777" w:rsidR="00E45EDB" w:rsidRPr="00E45EDB" w:rsidRDefault="00E45EDB" w:rsidP="00545BD4">
      <w:pPr>
        <w:numPr>
          <w:ilvl w:val="0"/>
          <w:numId w:val="15"/>
        </w:numPr>
        <w:ind w:left="426"/>
      </w:pPr>
      <w:r w:rsidRPr="00E45EDB">
        <w:t>W przypadku Wykonawców wspólnie ubiegających się o udzielenie zamówienia, oświadczenia, o których mowa w Rozdziale VII ust. 1 pkt 1 SWZ, składa każdy z Wykonawców. Oświadczenia te potwierdzają brak podstaw wykluczenia oraz spełnianie warunków udziału w zakresie, w jakim każdy z Wykonawców wykazuje spełnianie warunków udziału w postępowaniu.</w:t>
      </w:r>
    </w:p>
    <w:p w14:paraId="53D4FD67" w14:textId="77777777" w:rsidR="00E45EDB" w:rsidRPr="00E45EDB" w:rsidRDefault="00E45EDB" w:rsidP="00545BD4">
      <w:pPr>
        <w:numPr>
          <w:ilvl w:val="0"/>
          <w:numId w:val="15"/>
        </w:numPr>
        <w:ind w:left="426"/>
        <w:rPr>
          <w:b/>
          <w:bCs/>
        </w:rPr>
      </w:pPr>
      <w:r w:rsidRPr="00E45EDB">
        <w:t xml:space="preserve">Wykonawcy wspólnie ubiegający się o udzielenie zamówienia, </w:t>
      </w:r>
      <w:bookmarkStart w:id="31" w:name="_Hlk65243259"/>
      <w:r w:rsidRPr="00E45EDB">
        <w:t xml:space="preserve">na podstawie art. 117 ust. 4 ustawy </w:t>
      </w:r>
      <w:proofErr w:type="spellStart"/>
      <w:r w:rsidRPr="00E45EDB">
        <w:t>Pzp</w:t>
      </w:r>
      <w:proofErr w:type="spellEnd"/>
      <w:r w:rsidRPr="00E45EDB">
        <w:t>, dołączają do oferty oświadczenie,</w:t>
      </w:r>
      <w:bookmarkEnd w:id="31"/>
      <w:r w:rsidRPr="00E45EDB">
        <w:t xml:space="preserve"> z którego wynika, które roboty budowlane/dostawy/usługi wykonają poszczególni Wykonawcy. Wzór oświadczenia stanowi </w:t>
      </w:r>
      <w:r w:rsidRPr="00E45EDB">
        <w:rPr>
          <w:b/>
          <w:bCs/>
        </w:rPr>
        <w:t>Załącznik nr 4 do SWZ.</w:t>
      </w:r>
    </w:p>
    <w:p w14:paraId="2D0A4810" w14:textId="77777777" w:rsidR="00E45EDB" w:rsidRPr="00712292" w:rsidRDefault="00E45EDB" w:rsidP="00712292">
      <w:pPr>
        <w:pStyle w:val="Nagwek2"/>
        <w:spacing w:before="240" w:after="240"/>
        <w:ind w:left="1276" w:hanging="1276"/>
        <w:rPr>
          <w:rFonts w:eastAsia="Arial"/>
          <w:b/>
          <w:bCs/>
          <w:sz w:val="24"/>
          <w:szCs w:val="24"/>
        </w:rPr>
      </w:pPr>
      <w:bookmarkStart w:id="32" w:name="_Toc65239238"/>
      <w:r w:rsidRPr="00712292">
        <w:rPr>
          <w:rFonts w:eastAsia="Arial"/>
          <w:b/>
          <w:bCs/>
          <w:sz w:val="24"/>
          <w:szCs w:val="24"/>
        </w:rPr>
        <w:t>Rozdział X. Informacje o sposobie porozumiewania się Zamawiającego z Wykonawcami oraz przekazywania oświadczeń lub dokumentów</w:t>
      </w:r>
      <w:bookmarkEnd w:id="32"/>
    </w:p>
    <w:p w14:paraId="7E7B657A" w14:textId="7E2D6E9E" w:rsidR="00E45EDB" w:rsidRPr="00934A98" w:rsidRDefault="00E45EDB" w:rsidP="00545BD4">
      <w:pPr>
        <w:numPr>
          <w:ilvl w:val="0"/>
          <w:numId w:val="16"/>
        </w:numPr>
        <w:ind w:left="567" w:hanging="567"/>
      </w:pPr>
      <w:r w:rsidRPr="00E45EDB">
        <w:t xml:space="preserve">Osobą uprawnioną do kontaktu z Wykonawcami jest Pani </w:t>
      </w:r>
      <w:r w:rsidR="00A4191E">
        <w:t>Anita Bogdańska</w:t>
      </w:r>
      <w:r w:rsidRPr="00E45EDB">
        <w:t xml:space="preserve"> – </w:t>
      </w:r>
      <w:r w:rsidR="00934A98">
        <w:t>(</w:t>
      </w:r>
      <w:r w:rsidRPr="00E45EDB">
        <w:t>stanowisko ds. zamówień publicznych</w:t>
      </w:r>
      <w:r w:rsidR="00934A98">
        <w:t>)</w:t>
      </w:r>
      <w:r w:rsidRPr="00E45EDB">
        <w:t xml:space="preserve">, adres email: </w:t>
      </w:r>
      <w:hyperlink r:id="rId33" w:history="1">
        <w:r w:rsidR="00A4191E" w:rsidRPr="001C1034">
          <w:rPr>
            <w:rStyle w:val="Hipercze"/>
          </w:rPr>
          <w:t>a.bogdanska@cuwkobylnica.pl</w:t>
        </w:r>
      </w:hyperlink>
      <w:r w:rsidR="00500EAB" w:rsidRPr="00500EAB">
        <w:t>.</w:t>
      </w:r>
    </w:p>
    <w:p w14:paraId="5EF0E717" w14:textId="77777777" w:rsidR="00E45EDB" w:rsidRPr="00E45EDB" w:rsidRDefault="00E45EDB" w:rsidP="00545BD4">
      <w:pPr>
        <w:numPr>
          <w:ilvl w:val="0"/>
          <w:numId w:val="16"/>
        </w:numPr>
        <w:ind w:left="567" w:hanging="567"/>
      </w:pPr>
      <w:r w:rsidRPr="00E45EDB">
        <w:t xml:space="preserve">Postępowanie prowadzone jest w języku polskim w formie elektronicznej za pośrednictwem </w:t>
      </w:r>
      <w:hyperlink r:id="rId34" w:history="1">
        <w:r w:rsidRPr="00E45EDB">
          <w:rPr>
            <w:rStyle w:val="Hipercze"/>
            <w:color w:val="1155CC"/>
          </w:rPr>
          <w:t>platformazakupowa.pl</w:t>
        </w:r>
      </w:hyperlink>
      <w:r w:rsidRPr="00E45EDB">
        <w:t xml:space="preserve"> pod adresem: </w:t>
      </w:r>
      <w:hyperlink r:id="rId35" w:history="1">
        <w:r w:rsidRPr="00E45EDB">
          <w:rPr>
            <w:rStyle w:val="Hipercze"/>
          </w:rPr>
          <w:t>https://platformazakupowa.pl/pn/cuwkobylnica</w:t>
        </w:r>
      </w:hyperlink>
      <w:r w:rsidRPr="00E45EDB">
        <w:t xml:space="preserve"> .</w:t>
      </w:r>
    </w:p>
    <w:p w14:paraId="5ADE3B3D" w14:textId="77777777" w:rsidR="00E45EDB" w:rsidRPr="00E45EDB" w:rsidRDefault="00E45EDB" w:rsidP="00545BD4">
      <w:pPr>
        <w:numPr>
          <w:ilvl w:val="0"/>
          <w:numId w:val="16"/>
        </w:numPr>
        <w:ind w:left="567" w:hanging="567"/>
      </w:pPr>
      <w:r w:rsidRPr="00E45EDB">
        <w:t xml:space="preserve">W celu skrócenia czasu udzielenia odpowiedzi na pytania preferuje się, aby komunikacja między zamawiającym a Wykonawcami, w tym wszelkie oświadczenia, </w:t>
      </w:r>
      <w:r w:rsidRPr="00E45EDB">
        <w:lastRenderedPageBreak/>
        <w:t xml:space="preserve">wnioski, zawiadomienia oraz informacje, przekazywane były za pośrednictwem </w:t>
      </w:r>
      <w:hyperlink r:id="rId36" w:history="1">
        <w:r w:rsidRPr="00E45EDB">
          <w:rPr>
            <w:rStyle w:val="Hipercze"/>
            <w:color w:val="1155CC"/>
          </w:rPr>
          <w:t>platformazakupowa.pl</w:t>
        </w:r>
      </w:hyperlink>
      <w:r w:rsidRPr="00E45EDB">
        <w:t xml:space="preserve"> i formularza „Wyślij wiadomość do zamawiającego”. </w:t>
      </w:r>
    </w:p>
    <w:p w14:paraId="1A9383DB" w14:textId="77777777" w:rsidR="00E45EDB" w:rsidRPr="00E45EDB" w:rsidRDefault="00E45EDB" w:rsidP="00E45EDB">
      <w:pPr>
        <w:ind w:left="567"/>
      </w:pPr>
      <w:r w:rsidRPr="00E45EDB">
        <w:t xml:space="preserve">Za datę przekazania (wpływu) oświadczeń, wniosków, zawiadomień oraz informacji przyjmuje się datę ich przesłania za pośrednictwem </w:t>
      </w:r>
      <w:hyperlink r:id="rId37" w:history="1">
        <w:r w:rsidRPr="00E45EDB">
          <w:rPr>
            <w:rStyle w:val="Hipercze"/>
            <w:color w:val="1155CC"/>
          </w:rPr>
          <w:t>platformazakupowa.pl</w:t>
        </w:r>
      </w:hyperlink>
      <w:r w:rsidRPr="00E45EDB">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38" w:history="1">
        <w:r w:rsidRPr="00E45EDB">
          <w:rPr>
            <w:rStyle w:val="Hipercze"/>
          </w:rPr>
          <w:t>cuw@kobylnica.pl</w:t>
        </w:r>
      </w:hyperlink>
      <w:r w:rsidRPr="00E45EDB">
        <w:t xml:space="preserve"> .</w:t>
      </w:r>
    </w:p>
    <w:p w14:paraId="2836233B" w14:textId="77777777" w:rsidR="00E45EDB" w:rsidRPr="00E45EDB" w:rsidRDefault="00E45EDB" w:rsidP="00545BD4">
      <w:pPr>
        <w:numPr>
          <w:ilvl w:val="0"/>
          <w:numId w:val="16"/>
        </w:numPr>
        <w:ind w:left="567" w:hanging="567"/>
      </w:pPr>
      <w:r w:rsidRPr="00E45EDB">
        <w:t xml:space="preserve">Zamawiający będzie przekazywał Wykonawcom informacje w formie elektronicznej za pośrednictwem </w:t>
      </w:r>
      <w:hyperlink r:id="rId39" w:history="1">
        <w:r w:rsidRPr="00E45EDB">
          <w:rPr>
            <w:rStyle w:val="Hipercze"/>
            <w:color w:val="1155CC"/>
          </w:rPr>
          <w:t>platformazakupowa.pl</w:t>
        </w:r>
      </w:hyperlink>
      <w:r w:rsidRPr="00E45EDB">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0" w:history="1">
        <w:r w:rsidRPr="00E45EDB">
          <w:rPr>
            <w:rStyle w:val="Hipercze"/>
            <w:color w:val="1155CC"/>
          </w:rPr>
          <w:t>platformazakupowa.pl</w:t>
        </w:r>
      </w:hyperlink>
      <w:r w:rsidRPr="00E45EDB">
        <w:t xml:space="preserve"> do konkretnego Wykonawcy.</w:t>
      </w:r>
    </w:p>
    <w:p w14:paraId="3FF24A87" w14:textId="77777777" w:rsidR="00E45EDB" w:rsidRPr="00E45EDB" w:rsidRDefault="00E45EDB" w:rsidP="00545BD4">
      <w:pPr>
        <w:numPr>
          <w:ilvl w:val="0"/>
          <w:numId w:val="16"/>
        </w:numPr>
        <w:ind w:left="567" w:hanging="567"/>
      </w:pPr>
      <w:r w:rsidRPr="00E45EDB">
        <w:t xml:space="preserve">Wykonawca jako podmiot profesjonalny ma obowiązek sprawdzania komunikatów i wiadomości bezpośrednio na </w:t>
      </w:r>
      <w:r w:rsidRPr="00E45EDB">
        <w:rPr>
          <w:color w:val="0070C0"/>
        </w:rPr>
        <w:t>platformazakupowa.pl</w:t>
      </w:r>
      <w:r w:rsidRPr="00E45EDB">
        <w:t xml:space="preserve"> przesłanych przez Zamawiającego, gdyż system powiadomień może ulec awarii lub powiadomienie może trafić do folderu SPAM.</w:t>
      </w:r>
    </w:p>
    <w:p w14:paraId="4D21EA72" w14:textId="77777777" w:rsidR="00E45EDB" w:rsidRPr="00E45EDB" w:rsidRDefault="00E45EDB" w:rsidP="00545BD4">
      <w:pPr>
        <w:numPr>
          <w:ilvl w:val="0"/>
          <w:numId w:val="16"/>
        </w:numPr>
        <w:ind w:left="567" w:hanging="567"/>
      </w:pPr>
      <w:r w:rsidRPr="00E45EDB">
        <w:t xml:space="preserve">Zamawiający, zgodnie z §2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41" w:history="1">
        <w:r w:rsidRPr="00E45EDB">
          <w:rPr>
            <w:rStyle w:val="Hipercze"/>
            <w:color w:val="1155CC"/>
          </w:rPr>
          <w:t>platformazakupowa.pl</w:t>
        </w:r>
      </w:hyperlink>
      <w:r w:rsidRPr="00E45EDB">
        <w:t>, tj.:</w:t>
      </w:r>
    </w:p>
    <w:p w14:paraId="292BE33E" w14:textId="77777777" w:rsidR="00E45EDB" w:rsidRPr="00E45EDB" w:rsidRDefault="00E45EDB" w:rsidP="00545BD4">
      <w:pPr>
        <w:numPr>
          <w:ilvl w:val="1"/>
          <w:numId w:val="17"/>
        </w:numPr>
        <w:ind w:left="993" w:hanging="426"/>
      </w:pPr>
      <w:r w:rsidRPr="00E45EDB">
        <w:t xml:space="preserve">stały dostęp do sieci Internet o gwarantowanej przepustowości nie mniejszej niż 512 </w:t>
      </w:r>
      <w:proofErr w:type="spellStart"/>
      <w:r w:rsidRPr="00E45EDB">
        <w:t>kb</w:t>
      </w:r>
      <w:proofErr w:type="spellEnd"/>
      <w:r w:rsidRPr="00E45EDB">
        <w:t>/s,</w:t>
      </w:r>
    </w:p>
    <w:p w14:paraId="13B99479" w14:textId="77777777" w:rsidR="00E45EDB" w:rsidRPr="00E45EDB" w:rsidRDefault="00E45EDB" w:rsidP="00545BD4">
      <w:pPr>
        <w:numPr>
          <w:ilvl w:val="1"/>
          <w:numId w:val="17"/>
        </w:numPr>
        <w:ind w:left="993" w:hanging="426"/>
      </w:pPr>
      <w:r w:rsidRPr="00E45EDB">
        <w:t>komputer klasy PC lub MAC o następującej konfiguracji: pamięć min. 2 GB Ram, procesor Intel IV 2 GHZ lub jego nowsza wersja, jeden z systemów operacyjnych - MS Windows 7, Mac Os x 10 4, Linux, lub ich nowsze wersje,</w:t>
      </w:r>
    </w:p>
    <w:p w14:paraId="51819C5B" w14:textId="77777777" w:rsidR="00E45EDB" w:rsidRPr="00E45EDB" w:rsidRDefault="00E45EDB" w:rsidP="00545BD4">
      <w:pPr>
        <w:numPr>
          <w:ilvl w:val="1"/>
          <w:numId w:val="17"/>
        </w:numPr>
        <w:ind w:left="993" w:hanging="426"/>
      </w:pPr>
      <w:r w:rsidRPr="00E45EDB">
        <w:t>zainstalowana dowolna przeglądarka internetowa, w przypadku Internet Explorer minimalnie wersja 10.0,</w:t>
      </w:r>
    </w:p>
    <w:p w14:paraId="745823F3" w14:textId="77777777" w:rsidR="00E45EDB" w:rsidRPr="00E45EDB" w:rsidRDefault="00E45EDB" w:rsidP="00545BD4">
      <w:pPr>
        <w:numPr>
          <w:ilvl w:val="1"/>
          <w:numId w:val="17"/>
        </w:numPr>
        <w:ind w:left="993" w:hanging="426"/>
      </w:pPr>
      <w:r w:rsidRPr="00E45EDB">
        <w:t>włączona obsługa JavaScript,</w:t>
      </w:r>
    </w:p>
    <w:p w14:paraId="746819C2" w14:textId="77777777" w:rsidR="00E45EDB" w:rsidRPr="00E45EDB" w:rsidRDefault="00E45EDB" w:rsidP="00545BD4">
      <w:pPr>
        <w:numPr>
          <w:ilvl w:val="1"/>
          <w:numId w:val="17"/>
        </w:numPr>
        <w:ind w:left="993" w:hanging="426"/>
      </w:pPr>
      <w:r w:rsidRPr="00E45EDB">
        <w:t xml:space="preserve">zainstalowany program Adobe </w:t>
      </w:r>
      <w:proofErr w:type="spellStart"/>
      <w:r w:rsidRPr="00E45EDB">
        <w:t>Acrobat</w:t>
      </w:r>
      <w:proofErr w:type="spellEnd"/>
      <w:r w:rsidRPr="00E45EDB">
        <w:t xml:space="preserve"> Reader lub inny obsługujący format plików .pdf,</w:t>
      </w:r>
    </w:p>
    <w:p w14:paraId="58B12AAD" w14:textId="77777777" w:rsidR="00E45EDB" w:rsidRPr="00E45EDB" w:rsidRDefault="00E45EDB" w:rsidP="00545BD4">
      <w:pPr>
        <w:numPr>
          <w:ilvl w:val="1"/>
          <w:numId w:val="17"/>
        </w:numPr>
        <w:ind w:left="993" w:hanging="426"/>
      </w:pPr>
      <w:r w:rsidRPr="00E45EDB">
        <w:rPr>
          <w:color w:val="0070C0"/>
        </w:rPr>
        <w:t xml:space="preserve">Platformazakupowa.pl </w:t>
      </w:r>
      <w:r w:rsidRPr="00E45EDB">
        <w:t>działa według standardu przyjętego w komunikacji sieciowej – kodowanie UTF8,</w:t>
      </w:r>
    </w:p>
    <w:p w14:paraId="1FBF0AC9" w14:textId="77777777" w:rsidR="00E45EDB" w:rsidRPr="00E45EDB" w:rsidRDefault="00E45EDB" w:rsidP="00545BD4">
      <w:pPr>
        <w:numPr>
          <w:ilvl w:val="1"/>
          <w:numId w:val="17"/>
        </w:numPr>
        <w:ind w:left="993" w:hanging="426"/>
      </w:pPr>
      <w:r w:rsidRPr="00E45EDB">
        <w:t>Oznaczenie czasu odbioru danych przez platformę zakupową stanowi datę oraz dokładny czas (</w:t>
      </w:r>
      <w:proofErr w:type="spellStart"/>
      <w:r w:rsidRPr="00E45EDB">
        <w:t>hh:mm:ss</w:t>
      </w:r>
      <w:proofErr w:type="spellEnd"/>
      <w:r w:rsidRPr="00E45EDB">
        <w:t>) generowany wg. czasu lokalnego serwera synchronizowanego z zegarem Głównego Urzędu Miar.</w:t>
      </w:r>
    </w:p>
    <w:p w14:paraId="7F0D95FC" w14:textId="77777777" w:rsidR="00E45EDB" w:rsidRPr="00E45EDB" w:rsidRDefault="00E45EDB" w:rsidP="00545BD4">
      <w:pPr>
        <w:numPr>
          <w:ilvl w:val="0"/>
          <w:numId w:val="16"/>
        </w:numPr>
        <w:ind w:left="567" w:hanging="567"/>
      </w:pPr>
      <w:r w:rsidRPr="00E45EDB">
        <w:t>Wykonawca, przystępując do niniejszego postępowania o udzielenie zamówienia publicznego:</w:t>
      </w:r>
    </w:p>
    <w:p w14:paraId="473FE400" w14:textId="77777777" w:rsidR="00E45EDB" w:rsidRPr="00E45EDB" w:rsidRDefault="00E45EDB" w:rsidP="00545BD4">
      <w:pPr>
        <w:numPr>
          <w:ilvl w:val="1"/>
          <w:numId w:val="18"/>
        </w:numPr>
        <w:ind w:left="993" w:hanging="426"/>
      </w:pPr>
      <w:r w:rsidRPr="00E45EDB">
        <w:lastRenderedPageBreak/>
        <w:t xml:space="preserve">akceptuje warunki korzystania z </w:t>
      </w:r>
      <w:hyperlink r:id="rId42" w:history="1">
        <w:r w:rsidRPr="00E45EDB">
          <w:rPr>
            <w:rStyle w:val="Hipercze"/>
            <w:color w:val="1155CC"/>
          </w:rPr>
          <w:t>platformazakupowa.pl</w:t>
        </w:r>
      </w:hyperlink>
      <w:r w:rsidRPr="00E45EDB">
        <w:t xml:space="preserve"> określone w Regulaminie zamieszczonym na stronie internetowej </w:t>
      </w:r>
      <w:hyperlink r:id="rId43" w:history="1">
        <w:r w:rsidRPr="00E45EDB">
          <w:rPr>
            <w:rStyle w:val="Hipercze"/>
          </w:rPr>
          <w:t>pod linkiem</w:t>
        </w:r>
      </w:hyperlink>
      <w:r w:rsidRPr="00E45EDB">
        <w:t xml:space="preserve"> w zakładce „Regulamin" oraz uznaje go za wiążący,</w:t>
      </w:r>
    </w:p>
    <w:p w14:paraId="791AACC9" w14:textId="77777777" w:rsidR="00E45EDB" w:rsidRPr="00E45EDB" w:rsidRDefault="00E45EDB" w:rsidP="00545BD4">
      <w:pPr>
        <w:numPr>
          <w:ilvl w:val="1"/>
          <w:numId w:val="18"/>
        </w:numPr>
        <w:ind w:left="993" w:hanging="426"/>
      </w:pPr>
      <w:r w:rsidRPr="00E45EDB">
        <w:t xml:space="preserve">zapoznał i stosuje się do Instrukcji składania ofert/wniosków dostępnej </w:t>
      </w:r>
      <w:hyperlink r:id="rId44" w:history="1">
        <w:r w:rsidRPr="00E45EDB">
          <w:rPr>
            <w:rStyle w:val="Hipercze"/>
            <w:color w:val="1155CC"/>
          </w:rPr>
          <w:t>pod linkiem</w:t>
        </w:r>
      </w:hyperlink>
      <w:r w:rsidRPr="00E45EDB">
        <w:t xml:space="preserve">. </w:t>
      </w:r>
    </w:p>
    <w:p w14:paraId="0F63A497" w14:textId="77777777" w:rsidR="00E45EDB" w:rsidRPr="00E45EDB" w:rsidRDefault="00E45EDB" w:rsidP="00545BD4">
      <w:pPr>
        <w:numPr>
          <w:ilvl w:val="0"/>
          <w:numId w:val="16"/>
        </w:numPr>
        <w:ind w:left="567" w:hanging="567"/>
        <w:rPr>
          <w:rFonts w:eastAsia="Calibri"/>
        </w:rPr>
      </w:pPr>
      <w:r w:rsidRPr="00E45EDB">
        <w:rPr>
          <w:b/>
        </w:rPr>
        <w:t xml:space="preserve">Zamawiający nie ponosi odpowiedzialności za złożenie oferty w sposób niezgodny z Instrukcją korzystania z </w:t>
      </w:r>
      <w:hyperlink r:id="rId45" w:history="1">
        <w:r w:rsidRPr="00E45EDB">
          <w:rPr>
            <w:rStyle w:val="Hipercze"/>
            <w:b/>
            <w:color w:val="1155CC"/>
          </w:rPr>
          <w:t>platformazakupowa.pl</w:t>
        </w:r>
      </w:hyperlink>
      <w:r w:rsidRPr="00E45EDB">
        <w:t xml:space="preserve">, w szczególności za sytuację, gdy zamawiający zapozna się z treścią oferty przed upływem terminu składania ofert (np. złożenie oferty w zakładce „Wyślij wiadomość do zamawiającego”). </w:t>
      </w:r>
      <w:r w:rsidRPr="00E45EDB">
        <w:br/>
        <w:t xml:space="preserve">Taka oferta zostanie uznana przez Zamawiającego za ofertę handlową i nie będzie brana pod uwagę w przedmiotowym postępowaniu ponieważ nie został spełniony obowiązek narzucony w art. 221 ustawy </w:t>
      </w:r>
      <w:proofErr w:type="spellStart"/>
      <w:r w:rsidRPr="00E45EDB">
        <w:t>Pzp</w:t>
      </w:r>
      <w:proofErr w:type="spellEnd"/>
      <w:r w:rsidRPr="00E45EDB">
        <w:t>.</w:t>
      </w:r>
    </w:p>
    <w:p w14:paraId="7CADFB36" w14:textId="77777777" w:rsidR="00E45EDB" w:rsidRPr="00E45EDB" w:rsidRDefault="00E45EDB" w:rsidP="00545BD4">
      <w:pPr>
        <w:numPr>
          <w:ilvl w:val="0"/>
          <w:numId w:val="16"/>
        </w:numPr>
        <w:ind w:left="567" w:hanging="567"/>
      </w:pPr>
      <w:r w:rsidRPr="00E45EDB">
        <w:t xml:space="preserve">Zamawiający informuje, że instrukcje korzystania z </w:t>
      </w:r>
      <w:hyperlink r:id="rId46" w:history="1">
        <w:r w:rsidRPr="00E45EDB">
          <w:rPr>
            <w:rStyle w:val="Hipercze"/>
            <w:color w:val="1155CC"/>
          </w:rPr>
          <w:t>platformazakupowa.pl</w:t>
        </w:r>
      </w:hyperlink>
      <w:r w:rsidRPr="00E45EDB">
        <w:t xml:space="preserve"> dotyczące w szczególności logowania, składania wniosków o wyjaśnienie treści SWZ, składania ofert oraz innych czynności podejmowanych w niniejszym postępowaniu przy użyciu </w:t>
      </w:r>
      <w:hyperlink r:id="rId47" w:history="1">
        <w:r w:rsidRPr="00E45EDB">
          <w:rPr>
            <w:rStyle w:val="Hipercze"/>
            <w:color w:val="1155CC"/>
          </w:rPr>
          <w:t>platformazakupowa.pl</w:t>
        </w:r>
      </w:hyperlink>
      <w:r w:rsidRPr="00E45EDB">
        <w:t xml:space="preserve"> znajdują się w zakładce „Instrukcje dla Wykonawców" na stronie internetowej pod adresem: </w:t>
      </w:r>
      <w:hyperlink r:id="rId48" w:history="1">
        <w:r w:rsidR="00602891" w:rsidRPr="00EC45DD">
          <w:rPr>
            <w:rStyle w:val="Hipercze"/>
          </w:rPr>
          <w:t>https://platformazakupowa.pl/strona/46-instrukcje</w:t>
        </w:r>
      </w:hyperlink>
    </w:p>
    <w:p w14:paraId="398B35F6" w14:textId="77777777" w:rsidR="00E45EDB" w:rsidRPr="00FC303B" w:rsidRDefault="00E45EDB" w:rsidP="00FC303B">
      <w:pPr>
        <w:pStyle w:val="Nagwek2"/>
        <w:spacing w:before="240" w:after="240"/>
        <w:ind w:left="1418" w:hanging="1418"/>
        <w:rPr>
          <w:rFonts w:eastAsia="Arial"/>
          <w:b/>
          <w:bCs/>
          <w:sz w:val="24"/>
          <w:szCs w:val="24"/>
        </w:rPr>
      </w:pPr>
      <w:bookmarkStart w:id="33" w:name="_Toc65239239"/>
      <w:r w:rsidRPr="00FC303B">
        <w:rPr>
          <w:rFonts w:eastAsia="Arial"/>
          <w:b/>
          <w:bCs/>
          <w:sz w:val="24"/>
          <w:szCs w:val="24"/>
        </w:rPr>
        <w:t>Rozdział XI. Opis sposobu przygotowania oferty oraz dokumentów wymaganych przez Zamawiającego w SWZ</w:t>
      </w:r>
      <w:bookmarkEnd w:id="33"/>
    </w:p>
    <w:p w14:paraId="2CA1F536" w14:textId="77777777" w:rsidR="00E45EDB" w:rsidRPr="00E45EDB" w:rsidRDefault="00E45EDB" w:rsidP="00545BD4">
      <w:pPr>
        <w:numPr>
          <w:ilvl w:val="0"/>
          <w:numId w:val="19"/>
        </w:numPr>
        <w:ind w:left="567" w:hanging="567"/>
        <w:rPr>
          <w:rFonts w:eastAsia="Calibri"/>
        </w:rPr>
      </w:pPr>
      <w:r w:rsidRPr="00E45EDB">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E45EDB">
        <w:rPr>
          <w:b/>
        </w:rPr>
        <w:t xml:space="preserve">opcja rekomendowana </w:t>
      </w:r>
      <w:r w:rsidRPr="00E45EDB">
        <w:t>przez</w:t>
      </w:r>
      <w:r w:rsidRPr="00E45EDB">
        <w:rPr>
          <w:b/>
        </w:rPr>
        <w:t xml:space="preserve"> </w:t>
      </w:r>
      <w:hyperlink r:id="rId49" w:history="1">
        <w:r w:rsidRPr="00E45EDB">
          <w:rPr>
            <w:rStyle w:val="Hipercze"/>
            <w:b/>
            <w:color w:val="1155CC"/>
          </w:rPr>
          <w:t>platformazakupowa.pl</w:t>
        </w:r>
      </w:hyperlink>
      <w:r w:rsidRPr="00E45EDB">
        <w:t xml:space="preserve">) oraz dodatkowo dla całego pakietu dokumentów w kroku 2 </w:t>
      </w:r>
      <w:r w:rsidRPr="00E45EDB">
        <w:rPr>
          <w:b/>
        </w:rPr>
        <w:t xml:space="preserve">Formularza składania oferty lub wniosku </w:t>
      </w:r>
      <w:r w:rsidRPr="00E45EDB">
        <w:t xml:space="preserve">(po kliknięciu w przycisk </w:t>
      </w:r>
      <w:r w:rsidRPr="00E45EDB">
        <w:rPr>
          <w:b/>
        </w:rPr>
        <w:t>Przejdź do podsumowania</w:t>
      </w:r>
      <w:r w:rsidRPr="00E45EDB">
        <w:t>).</w:t>
      </w:r>
    </w:p>
    <w:p w14:paraId="5C48E019" w14:textId="77777777" w:rsidR="00E45EDB" w:rsidRPr="00E45EDB" w:rsidRDefault="00E45EDB" w:rsidP="00545BD4">
      <w:pPr>
        <w:numPr>
          <w:ilvl w:val="0"/>
          <w:numId w:val="19"/>
        </w:numPr>
        <w:ind w:left="567" w:hanging="567"/>
      </w:pPr>
      <w:r w:rsidRPr="00E45ED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w:t>
      </w:r>
      <w:r w:rsidRPr="00E45EDB">
        <w:rPr>
          <w:b/>
          <w:bCs/>
        </w:rPr>
        <w:t xml:space="preserve">oryginał </w:t>
      </w:r>
      <w:r w:rsidRPr="00E45EDB">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2CA03DC" w14:textId="77777777" w:rsidR="00E45EDB" w:rsidRPr="00E45EDB" w:rsidRDefault="00E45EDB" w:rsidP="00545BD4">
      <w:pPr>
        <w:numPr>
          <w:ilvl w:val="0"/>
          <w:numId w:val="19"/>
        </w:numPr>
        <w:ind w:left="567" w:hanging="567"/>
        <w:jc w:val="both"/>
      </w:pPr>
      <w:r w:rsidRPr="00E45EDB">
        <w:t>Oferta powinna być:</w:t>
      </w:r>
    </w:p>
    <w:p w14:paraId="4B02F486" w14:textId="77777777" w:rsidR="00E45EDB" w:rsidRPr="00E45EDB" w:rsidRDefault="00E45EDB" w:rsidP="00545BD4">
      <w:pPr>
        <w:numPr>
          <w:ilvl w:val="1"/>
          <w:numId w:val="20"/>
        </w:numPr>
        <w:spacing w:line="319" w:lineRule="auto"/>
        <w:ind w:left="993" w:hanging="426"/>
      </w:pPr>
      <w:r w:rsidRPr="00E45EDB">
        <w:t>sporządzona na podstawie załączników niniejszej SWZ w języku polskim,</w:t>
      </w:r>
    </w:p>
    <w:p w14:paraId="4B6B9E35" w14:textId="77777777" w:rsidR="00E45EDB" w:rsidRPr="00E45EDB" w:rsidRDefault="00E45EDB" w:rsidP="00545BD4">
      <w:pPr>
        <w:numPr>
          <w:ilvl w:val="1"/>
          <w:numId w:val="20"/>
        </w:numPr>
        <w:spacing w:line="319" w:lineRule="auto"/>
        <w:ind w:left="993" w:hanging="426"/>
      </w:pPr>
      <w:r w:rsidRPr="00E45EDB">
        <w:t xml:space="preserve">złożona przy użyciu środków komunikacji elektronicznej tzn. za pośrednictwem </w:t>
      </w:r>
      <w:hyperlink r:id="rId50" w:history="1">
        <w:r w:rsidRPr="00E45EDB">
          <w:rPr>
            <w:rStyle w:val="Hipercze"/>
            <w:color w:val="1155CC"/>
          </w:rPr>
          <w:t>platformazakupowa.pl</w:t>
        </w:r>
      </w:hyperlink>
      <w:r w:rsidRPr="00E45EDB">
        <w:t>,</w:t>
      </w:r>
    </w:p>
    <w:p w14:paraId="7AA135CF" w14:textId="77777777" w:rsidR="00E45EDB" w:rsidRPr="00E45EDB" w:rsidRDefault="00E45EDB" w:rsidP="00545BD4">
      <w:pPr>
        <w:numPr>
          <w:ilvl w:val="1"/>
          <w:numId w:val="20"/>
        </w:numPr>
        <w:spacing w:line="319" w:lineRule="auto"/>
        <w:ind w:left="993" w:hanging="426"/>
        <w:rPr>
          <w:rFonts w:eastAsia="Calibri"/>
        </w:rPr>
      </w:pPr>
      <w:r w:rsidRPr="00E45EDB">
        <w:t xml:space="preserve">podpisana </w:t>
      </w:r>
      <w:hyperlink r:id="rId51" w:history="1">
        <w:r w:rsidRPr="00E45EDB">
          <w:rPr>
            <w:rStyle w:val="Hipercze"/>
            <w:b/>
            <w:color w:val="1155CC"/>
          </w:rPr>
          <w:t>kwalifikowanym podpisem elektronicznym</w:t>
        </w:r>
      </w:hyperlink>
      <w:r w:rsidRPr="00E45EDB">
        <w:t xml:space="preserve"> lub </w:t>
      </w:r>
      <w:hyperlink r:id="rId52" w:history="1">
        <w:r w:rsidRPr="00E45EDB">
          <w:rPr>
            <w:rStyle w:val="Hipercze"/>
            <w:b/>
            <w:color w:val="1155CC"/>
          </w:rPr>
          <w:t>podpisem zaufanym</w:t>
        </w:r>
      </w:hyperlink>
      <w:r w:rsidRPr="00E45EDB">
        <w:t xml:space="preserve"> lub </w:t>
      </w:r>
      <w:hyperlink r:id="rId53" w:history="1">
        <w:r w:rsidRPr="00E45EDB">
          <w:rPr>
            <w:rStyle w:val="Hipercze"/>
            <w:b/>
            <w:color w:val="1155CC"/>
          </w:rPr>
          <w:t>podpisem osobistym</w:t>
        </w:r>
      </w:hyperlink>
      <w:r w:rsidRPr="00E45EDB">
        <w:t xml:space="preserve"> przez umocowaną osobę/osoby.</w:t>
      </w:r>
    </w:p>
    <w:p w14:paraId="159A4F3F" w14:textId="77777777" w:rsidR="00E45EDB" w:rsidRPr="00E45EDB" w:rsidRDefault="00E45EDB" w:rsidP="00E45EDB">
      <w:pPr>
        <w:spacing w:line="319" w:lineRule="auto"/>
        <w:ind w:left="567"/>
        <w:rPr>
          <w:rFonts w:eastAsia="Calibri"/>
          <w:b/>
          <w:bCs/>
        </w:rPr>
      </w:pPr>
      <w:r w:rsidRPr="00E45EDB">
        <w:rPr>
          <w:b/>
          <w:bCs/>
        </w:rPr>
        <w:lastRenderedPageBreak/>
        <w:t>Uwaga: Istotne informacje w zakresie podpisów zawiera Rozdział XXII Zalecenia Zamawiającego.</w:t>
      </w:r>
    </w:p>
    <w:p w14:paraId="5BDEDFE7" w14:textId="77777777" w:rsidR="00E45EDB" w:rsidRPr="00E45EDB" w:rsidRDefault="00E45EDB" w:rsidP="00545BD4">
      <w:pPr>
        <w:numPr>
          <w:ilvl w:val="0"/>
          <w:numId w:val="19"/>
        </w:numPr>
        <w:ind w:left="567" w:hanging="567"/>
      </w:pPr>
      <w:r w:rsidRPr="00E45ED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45EDB">
        <w:t>eIDAS</w:t>
      </w:r>
      <w:proofErr w:type="spellEnd"/>
      <w:r w:rsidRPr="00E45EDB">
        <w:t>) (UE) nr 910/2014 – od 1 lipca 2016 roku.</w:t>
      </w:r>
    </w:p>
    <w:p w14:paraId="10408DB8" w14:textId="77777777" w:rsidR="00E45EDB" w:rsidRPr="00E45EDB" w:rsidRDefault="00E45EDB" w:rsidP="00545BD4">
      <w:pPr>
        <w:numPr>
          <w:ilvl w:val="0"/>
          <w:numId w:val="19"/>
        </w:numPr>
        <w:ind w:left="567" w:hanging="567"/>
      </w:pPr>
      <w:r w:rsidRPr="00E45EDB">
        <w:t xml:space="preserve">W przypadku wykorzystania formatu podpisu </w:t>
      </w:r>
      <w:proofErr w:type="spellStart"/>
      <w:r w:rsidRPr="00E45EDB">
        <w:t>XAdES</w:t>
      </w:r>
      <w:proofErr w:type="spellEnd"/>
      <w:r w:rsidRPr="00E45EDB">
        <w:t xml:space="preserve"> zewnętrzny, Zamawiający wymaga dołączenia odpowiedniej ilości plików tj. podpisywanych plików z danymi oraz plików </w:t>
      </w:r>
      <w:proofErr w:type="spellStart"/>
      <w:r w:rsidRPr="00E45EDB">
        <w:t>XAdES</w:t>
      </w:r>
      <w:proofErr w:type="spellEnd"/>
      <w:r w:rsidRPr="00E45EDB">
        <w:t>.</w:t>
      </w:r>
    </w:p>
    <w:p w14:paraId="1789756F" w14:textId="77777777" w:rsidR="00E45EDB" w:rsidRPr="00E45EDB" w:rsidRDefault="00E45EDB" w:rsidP="00545BD4">
      <w:pPr>
        <w:numPr>
          <w:ilvl w:val="0"/>
          <w:numId w:val="19"/>
        </w:numPr>
        <w:ind w:left="567" w:hanging="567"/>
      </w:pPr>
      <w:r w:rsidRPr="00E45EDB">
        <w:t xml:space="preserve">Zgodnie z art. 18 ust. 3 ustawy </w:t>
      </w:r>
      <w:proofErr w:type="spellStart"/>
      <w:r w:rsidRPr="00E45EDB">
        <w:t>Pzp</w:t>
      </w:r>
      <w:proofErr w:type="spellEnd"/>
      <w:r w:rsidRPr="00E45EDB">
        <w:t xml:space="preserve">, nie ujawnia się informacji stanowiących </w:t>
      </w:r>
      <w:r w:rsidRPr="00E45EDB">
        <w:rPr>
          <w:b/>
          <w:bCs/>
        </w:rPr>
        <w:t xml:space="preserve">tajemnicę przedsiębiorstwa, </w:t>
      </w:r>
      <w:r w:rsidRPr="00E45EDB">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F6ACF89" w14:textId="77777777" w:rsidR="00E45EDB" w:rsidRPr="00E45EDB" w:rsidRDefault="00E45EDB" w:rsidP="00545BD4">
      <w:pPr>
        <w:numPr>
          <w:ilvl w:val="0"/>
          <w:numId w:val="19"/>
        </w:numPr>
        <w:ind w:left="567" w:hanging="567"/>
        <w:jc w:val="both"/>
      </w:pPr>
      <w:r w:rsidRPr="00E45EDB">
        <w:t xml:space="preserve">Wykonawca, za pośrednictwem </w:t>
      </w:r>
      <w:hyperlink r:id="rId54" w:history="1">
        <w:r w:rsidRPr="00E45EDB">
          <w:rPr>
            <w:rStyle w:val="Hipercze"/>
            <w:color w:val="1155CC"/>
          </w:rPr>
          <w:t>platformazakupowa.pl</w:t>
        </w:r>
      </w:hyperlink>
      <w:r w:rsidRPr="00E45EDB">
        <w:t xml:space="preserve"> może przed upływem terminu do składania ofert zmienić lub wycofać ofertę. Sposób dokonywania zmiany lub wycofania oferty zamieszczono w instrukcji zamieszczonej na stronie internetowej pod adresem:</w:t>
      </w:r>
    </w:p>
    <w:p w14:paraId="0FA874B1" w14:textId="77777777" w:rsidR="00E45EDB" w:rsidRPr="00E45EDB" w:rsidRDefault="000D16BC" w:rsidP="00E45EDB">
      <w:pPr>
        <w:spacing w:line="319" w:lineRule="auto"/>
        <w:ind w:left="567"/>
        <w:jc w:val="both"/>
      </w:pPr>
      <w:hyperlink r:id="rId55" w:history="1">
        <w:r w:rsidR="00602891" w:rsidRPr="00EC45DD">
          <w:rPr>
            <w:rStyle w:val="Hipercze"/>
          </w:rPr>
          <w:t>https://platformazakupowa.pl/strona/46-instrukcje</w:t>
        </w:r>
      </w:hyperlink>
    </w:p>
    <w:p w14:paraId="4C916D70" w14:textId="77777777" w:rsidR="00E45EDB" w:rsidRPr="00E45EDB" w:rsidRDefault="00E45EDB" w:rsidP="00545BD4">
      <w:pPr>
        <w:numPr>
          <w:ilvl w:val="0"/>
          <w:numId w:val="19"/>
        </w:numPr>
        <w:ind w:left="567" w:hanging="567"/>
      </w:pPr>
      <w:r w:rsidRPr="00E45EDB">
        <w:t>Każdy z Wykonawców może złożyć tylko jedną ofertę. Złożenie większej liczby ofert lub oferty zawierającej propozycje wariantowe spowoduje odrzucenie ofert/y.</w:t>
      </w:r>
    </w:p>
    <w:p w14:paraId="022031F1" w14:textId="77777777" w:rsidR="00E45EDB" w:rsidRPr="00E45EDB" w:rsidRDefault="00E45EDB" w:rsidP="00545BD4">
      <w:pPr>
        <w:numPr>
          <w:ilvl w:val="0"/>
          <w:numId w:val="19"/>
        </w:numPr>
        <w:ind w:left="567" w:hanging="567"/>
      </w:pPr>
      <w:r w:rsidRPr="00E45EDB">
        <w:t>Ceny oferty muszą zawierać wszystkie koszty, jakie musi ponieść Wykonawca, aby zrealizować zamówienie z najwyższą starannością oraz ewentualne rabaty.</w:t>
      </w:r>
    </w:p>
    <w:p w14:paraId="28288C45" w14:textId="77777777" w:rsidR="00E45EDB" w:rsidRPr="00E45EDB" w:rsidRDefault="00E45EDB" w:rsidP="00545BD4">
      <w:pPr>
        <w:numPr>
          <w:ilvl w:val="0"/>
          <w:numId w:val="19"/>
        </w:numPr>
        <w:ind w:left="567" w:hanging="567"/>
      </w:pPr>
      <w:r w:rsidRPr="00E45EDB">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69A02DE" w14:textId="77777777" w:rsidR="00E45EDB" w:rsidRPr="00E45EDB" w:rsidRDefault="00E45EDB" w:rsidP="00545BD4">
      <w:pPr>
        <w:numPr>
          <w:ilvl w:val="0"/>
          <w:numId w:val="19"/>
        </w:numPr>
        <w:ind w:left="567" w:hanging="567"/>
      </w:pPr>
      <w:r w:rsidRPr="00E45EDB">
        <w:t>Zgodnie z definicją dokumentu elektronicznego z art.3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D6CDA49" w14:textId="77777777" w:rsidR="00E45EDB" w:rsidRPr="00E45EDB" w:rsidRDefault="00E45EDB" w:rsidP="00545BD4">
      <w:pPr>
        <w:numPr>
          <w:ilvl w:val="0"/>
          <w:numId w:val="19"/>
        </w:numPr>
        <w:ind w:left="567" w:hanging="567"/>
      </w:pPr>
      <w:r w:rsidRPr="00E45EDB">
        <w:t>Maksymalny rozmiar jednego pliku przesyłanego za pośrednictwem dedykowanych formularzy do: złożenia, zmiany, wycofania oferty wynosi 150 MB natomiast przy komunikacji wielkość pliku to maksymalnie 500 MB.</w:t>
      </w:r>
    </w:p>
    <w:p w14:paraId="63FF01FA" w14:textId="77777777" w:rsidR="00E45EDB" w:rsidRPr="00E45EDB" w:rsidRDefault="00E45EDB" w:rsidP="00545BD4">
      <w:pPr>
        <w:numPr>
          <w:ilvl w:val="0"/>
          <w:numId w:val="19"/>
        </w:numPr>
        <w:ind w:left="567" w:hanging="567"/>
      </w:pPr>
      <w:r w:rsidRPr="00E45EDB">
        <w:t>Pełnomocnictwo do złożenia oferty musi być złożone w oryginale, w takiej samej formie jak składana oferta (w formie elektronicznej lub w postaci elektronicznej).</w:t>
      </w:r>
    </w:p>
    <w:p w14:paraId="48FBBD65" w14:textId="77777777" w:rsidR="00E45EDB" w:rsidRPr="00E45EDB" w:rsidRDefault="00E45EDB" w:rsidP="00545BD4">
      <w:pPr>
        <w:numPr>
          <w:ilvl w:val="0"/>
          <w:numId w:val="19"/>
        </w:numPr>
        <w:ind w:left="567" w:hanging="567"/>
      </w:pPr>
      <w:r w:rsidRPr="00E45EDB">
        <w:t xml:space="preserve">Dopuszcza się także złożenie elektronicznej kopii (skanu) pełnomocnictwa sporządzonego uprzednio w formie pisemnej, w formie elektronicznego poświadczenia </w:t>
      </w:r>
      <w:r w:rsidRPr="00E45EDB">
        <w:lastRenderedPageBreak/>
        <w:t>sporządzonego zgodnie z art. 97 §</w:t>
      </w:r>
      <w:r w:rsidR="005A1E26">
        <w:t xml:space="preserve"> </w:t>
      </w:r>
      <w:r w:rsidRPr="00E45EDB">
        <w:t>2 ustawy z dnia 14 lutego 1991 r. – Prawo o notariacie,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potwierdzona (uwierzytelniona) przez umocowanego.</w:t>
      </w:r>
    </w:p>
    <w:p w14:paraId="7C9DA2E8" w14:textId="77777777" w:rsidR="00E45EDB" w:rsidRPr="005A1E26" w:rsidRDefault="00E45EDB" w:rsidP="00E45EDB">
      <w:pPr>
        <w:pStyle w:val="Nagwek2"/>
        <w:spacing w:before="240" w:after="240"/>
        <w:rPr>
          <w:rFonts w:eastAsia="Arial"/>
          <w:b/>
          <w:bCs/>
          <w:sz w:val="24"/>
          <w:szCs w:val="24"/>
        </w:rPr>
      </w:pPr>
      <w:bookmarkStart w:id="34" w:name="_Toc65239240"/>
      <w:r w:rsidRPr="005A1E26">
        <w:rPr>
          <w:rFonts w:eastAsia="Arial"/>
          <w:b/>
          <w:bCs/>
          <w:sz w:val="24"/>
          <w:szCs w:val="24"/>
        </w:rPr>
        <w:t>Rozdział XII. Sposób obliczania ceny oferty</w:t>
      </w:r>
      <w:bookmarkEnd w:id="34"/>
    </w:p>
    <w:p w14:paraId="467F889B" w14:textId="77777777" w:rsidR="00FB691D" w:rsidRDefault="00FB691D" w:rsidP="00545BD4">
      <w:pPr>
        <w:numPr>
          <w:ilvl w:val="0"/>
          <w:numId w:val="21"/>
        </w:numPr>
        <w:ind w:left="425" w:hanging="425"/>
      </w:pPr>
      <w:r w:rsidRPr="00E45EDB">
        <w:t>Wyko</w:t>
      </w:r>
      <w:r>
        <w:t xml:space="preserve">nawca podaje </w:t>
      </w:r>
      <w:r w:rsidR="00D963A3">
        <w:t xml:space="preserve">łączną </w:t>
      </w:r>
      <w:r>
        <w:t xml:space="preserve">cenę brutto </w:t>
      </w:r>
      <w:r w:rsidRPr="00E45EDB">
        <w:t xml:space="preserve">za realizację przedmiotu zamówienia w Formularzu Oferty </w:t>
      </w:r>
      <w:r w:rsidR="00D963A3">
        <w:t xml:space="preserve">oraz ceny brutto za każde Zadanie nr 1-4, w tym wartość netto i podatek VAT w stawce obowiązującej na dzień składania ofert, </w:t>
      </w:r>
      <w:r w:rsidRPr="00E45EDB">
        <w:t xml:space="preserve">zgodnie ze wzorem stanowiącym </w:t>
      </w:r>
      <w:r w:rsidRPr="00E45EDB">
        <w:rPr>
          <w:b/>
        </w:rPr>
        <w:t xml:space="preserve">Załącznik nr 2 do SWZ. </w:t>
      </w:r>
    </w:p>
    <w:p w14:paraId="25A8728F" w14:textId="77777777" w:rsidR="00FB691D" w:rsidRDefault="00FB691D" w:rsidP="00545BD4">
      <w:pPr>
        <w:numPr>
          <w:ilvl w:val="0"/>
          <w:numId w:val="21"/>
        </w:numPr>
        <w:ind w:left="425" w:hanging="425"/>
      </w:pPr>
      <w:r w:rsidRPr="006C5178">
        <w:t>Wynagrodzenie ofertowe jest niezmienne w toku realizacji umowy w sprawie przedmiotowego zamówienia, z wyjątkiem sytuacji przewidzianych w projekcie umowy oraz ustawowej zmiany podatku VAT w toku realizacji umowy w sprawie niniejszego zamówienia.</w:t>
      </w:r>
    </w:p>
    <w:p w14:paraId="4A3FA008" w14:textId="77777777" w:rsidR="00FB691D" w:rsidRDefault="00FB691D" w:rsidP="00545BD4">
      <w:pPr>
        <w:numPr>
          <w:ilvl w:val="0"/>
          <w:numId w:val="21"/>
        </w:numPr>
        <w:ind w:left="425" w:hanging="425"/>
      </w:pPr>
      <w:r w:rsidRPr="005A3355">
        <w:t xml:space="preserve">Cena brutto oferty stanowi wynagrodzenie, które obejmuje wykonanie robót, wszystkie koszty oraz świadczenia niezbędne do realizacji przedmiotu niniejszego zamówienia wraz ze wszystkimi kosztami towarzyszącymi, </w:t>
      </w:r>
      <w:r w:rsidR="00CF2E12">
        <w:t>z uwzględnieniem</w:t>
      </w:r>
      <w:r w:rsidR="00CF2E12" w:rsidRPr="00CF2E12">
        <w:t xml:space="preserve"> </w:t>
      </w:r>
      <w:r w:rsidR="00CF2E12" w:rsidRPr="00537364">
        <w:t xml:space="preserve">załączonego Programu </w:t>
      </w:r>
      <w:proofErr w:type="spellStart"/>
      <w:r w:rsidR="00CF2E12" w:rsidRPr="00537364">
        <w:t>Funkcjonalno</w:t>
      </w:r>
      <w:proofErr w:type="spellEnd"/>
      <w:r w:rsidR="00CF2E12" w:rsidRPr="00537364">
        <w:t xml:space="preserve"> Użytkowego oraz rysunków koncepcyjnych</w:t>
      </w:r>
      <w:r w:rsidR="00CF2E12">
        <w:t xml:space="preserve">, </w:t>
      </w:r>
      <w:r>
        <w:t>opisu</w:t>
      </w:r>
      <w:r w:rsidRPr="005A3355">
        <w:t xml:space="preserve"> przedmiotu zamówienia oraz istotnymi postanowieniami wzoru umowy </w:t>
      </w:r>
      <w:r w:rsidRPr="00C425C4">
        <w:rPr>
          <w:b/>
        </w:rPr>
        <w:t>(w szczególności z uwzględnieniem § 5 wzoru umowy)</w:t>
      </w:r>
      <w:bookmarkStart w:id="35" w:name="_Hlk55596961"/>
      <w:r w:rsidRPr="00C425C4">
        <w:rPr>
          <w:rFonts w:eastAsia="Calibri"/>
          <w:b/>
        </w:rPr>
        <w:t>.</w:t>
      </w:r>
      <w:bookmarkEnd w:id="35"/>
      <w:r w:rsidRPr="00C425C4">
        <w:rPr>
          <w:rFonts w:eastAsia="Cambria" w:cs="Calibri"/>
          <w:b/>
          <w:bCs/>
        </w:rPr>
        <w:t xml:space="preserve"> </w:t>
      </w:r>
    </w:p>
    <w:p w14:paraId="05EB22B5" w14:textId="77777777" w:rsidR="00FB691D" w:rsidRPr="00C425C4" w:rsidRDefault="00FB691D" w:rsidP="00545BD4">
      <w:pPr>
        <w:numPr>
          <w:ilvl w:val="0"/>
          <w:numId w:val="21"/>
        </w:numPr>
        <w:ind w:left="425" w:hanging="425"/>
      </w:pPr>
      <w:r w:rsidRPr="001D2EAA">
        <w:t>Cena oferty powinna być wyrażona w złotych polskich (PLN) z dokładnością do dwóch miejsc po przecinku.</w:t>
      </w:r>
      <w:r w:rsidRPr="00241911">
        <w:t xml:space="preserve"> </w:t>
      </w:r>
      <w:r w:rsidRPr="00E45EDB">
        <w:t>Cena oferty winna zawierać podatek VAT w stawce obowiązującej dla przedmiotu zamówienia na dzień składania ofert prawidłowo ustaloną przez Wykonawcę.</w:t>
      </w:r>
    </w:p>
    <w:p w14:paraId="289F3E64" w14:textId="77777777" w:rsidR="00FB691D" w:rsidRPr="00E45EDB" w:rsidRDefault="00FB691D" w:rsidP="00545BD4">
      <w:pPr>
        <w:numPr>
          <w:ilvl w:val="0"/>
          <w:numId w:val="21"/>
        </w:numPr>
        <w:ind w:left="425" w:hanging="425"/>
      </w:pPr>
      <w:r w:rsidRPr="00E45EDB">
        <w:t>Zamawiający nie przewiduje rozliczeń w walucie obcej.</w:t>
      </w:r>
    </w:p>
    <w:p w14:paraId="0029447E" w14:textId="77777777" w:rsidR="00FB691D" w:rsidRPr="00E45EDB" w:rsidRDefault="00FB691D" w:rsidP="00545BD4">
      <w:pPr>
        <w:numPr>
          <w:ilvl w:val="0"/>
          <w:numId w:val="21"/>
        </w:numPr>
        <w:ind w:left="425" w:hanging="425"/>
      </w:pPr>
      <w:r w:rsidRPr="00E45EDB">
        <w:t>Wyliczona cena oferty brutto będzie służyć do porównania złożonych ofert i do rozliczenia w trakcie realizacji zamówienia.</w:t>
      </w:r>
    </w:p>
    <w:p w14:paraId="4A355829" w14:textId="77777777" w:rsidR="00FB691D" w:rsidRDefault="00FB691D" w:rsidP="00545BD4">
      <w:pPr>
        <w:numPr>
          <w:ilvl w:val="0"/>
          <w:numId w:val="21"/>
        </w:numPr>
        <w:ind w:left="425" w:hanging="425"/>
      </w:pPr>
      <w:r w:rsidRPr="00E45EDB">
        <w:t>Wzór Formularza Ofertowego został opracowany przy założeniu, iż wybór oferty nie będzie prowadzić do powstania u Zamawiającego obowiązku podatkowego w zakresie podatku VAT (odwrotne obciążenie). W przypadku, gdy Wykonawca zobowiązany jest złożyć oświadczenie o powstaniu u Zamawiającego obowiązku podatkowego, to winien zawrzeć taką informację w Formularzu oferty.</w:t>
      </w:r>
    </w:p>
    <w:p w14:paraId="7B83F42F" w14:textId="4CF6EFD4" w:rsidR="00FB691D" w:rsidRPr="00FB691D" w:rsidRDefault="00FB691D" w:rsidP="00545BD4">
      <w:pPr>
        <w:numPr>
          <w:ilvl w:val="0"/>
          <w:numId w:val="47"/>
        </w:numPr>
        <w:ind w:left="425" w:hanging="425"/>
      </w:pPr>
      <w:r w:rsidRPr="006C5178">
        <w:t xml:space="preserve">Sposób zapłaty i rozliczenia za realizację niniejszego zamówienia określone zostały we wzorze umowy – </w:t>
      </w:r>
      <w:r w:rsidR="00174439">
        <w:rPr>
          <w:b/>
        </w:rPr>
        <w:t xml:space="preserve">Załącznik nr </w:t>
      </w:r>
      <w:r w:rsidR="00EE651C">
        <w:rPr>
          <w:b/>
        </w:rPr>
        <w:t>7</w:t>
      </w:r>
      <w:r w:rsidRPr="007B139C">
        <w:rPr>
          <w:b/>
        </w:rPr>
        <w:t xml:space="preserve"> </w:t>
      </w:r>
      <w:r>
        <w:rPr>
          <w:b/>
        </w:rPr>
        <w:t>do S</w:t>
      </w:r>
      <w:r w:rsidRPr="007B139C">
        <w:rPr>
          <w:b/>
        </w:rPr>
        <w:t>WZ.</w:t>
      </w:r>
      <w:r w:rsidRPr="007B139C">
        <w:t xml:space="preserve">  </w:t>
      </w:r>
      <w:r w:rsidRPr="00E45EDB">
        <w:t xml:space="preserve"> </w:t>
      </w:r>
    </w:p>
    <w:p w14:paraId="103BAEC1" w14:textId="77777777" w:rsidR="00E45EDB" w:rsidRPr="005A1E26" w:rsidRDefault="00E45EDB" w:rsidP="00E45EDB">
      <w:pPr>
        <w:pStyle w:val="Nagwek2"/>
        <w:spacing w:before="240" w:after="240"/>
        <w:rPr>
          <w:rFonts w:eastAsia="Arial"/>
          <w:b/>
          <w:bCs/>
          <w:sz w:val="24"/>
          <w:szCs w:val="24"/>
        </w:rPr>
      </w:pPr>
      <w:bookmarkStart w:id="36" w:name="_Toc65239241"/>
      <w:r w:rsidRPr="005A1E26">
        <w:rPr>
          <w:rFonts w:eastAsia="Arial"/>
          <w:b/>
          <w:bCs/>
          <w:sz w:val="24"/>
          <w:szCs w:val="24"/>
        </w:rPr>
        <w:t>Rozdział XIII. Wymagania dotyczące wadium</w:t>
      </w:r>
      <w:bookmarkEnd w:id="36"/>
    </w:p>
    <w:p w14:paraId="5CABE95E" w14:textId="77777777" w:rsidR="00E45EDB" w:rsidRPr="00E45EDB" w:rsidRDefault="00E45EDB" w:rsidP="00E45EDB">
      <w:r w:rsidRPr="00E45EDB">
        <w:t>Zamawiający nie żąda wniesienia wadium.</w:t>
      </w:r>
    </w:p>
    <w:p w14:paraId="4A24B163" w14:textId="77777777" w:rsidR="00E45EDB" w:rsidRPr="005A1E26" w:rsidRDefault="00E45EDB" w:rsidP="00E45EDB">
      <w:pPr>
        <w:pStyle w:val="Nagwek2"/>
        <w:spacing w:before="240" w:after="240"/>
        <w:rPr>
          <w:rFonts w:eastAsia="Arial"/>
          <w:b/>
          <w:bCs/>
          <w:sz w:val="24"/>
          <w:szCs w:val="24"/>
        </w:rPr>
      </w:pPr>
      <w:bookmarkStart w:id="37" w:name="_Toc65239242"/>
      <w:r w:rsidRPr="005A1E26">
        <w:rPr>
          <w:rFonts w:eastAsia="Arial"/>
          <w:b/>
          <w:bCs/>
          <w:sz w:val="24"/>
          <w:szCs w:val="24"/>
        </w:rPr>
        <w:t>Rozdział XIV. Termin związania ofertą</w:t>
      </w:r>
      <w:bookmarkEnd w:id="37"/>
    </w:p>
    <w:p w14:paraId="7CB5EE90" w14:textId="1D381DFA" w:rsidR="00E45EDB" w:rsidRPr="00E45EDB" w:rsidRDefault="00E45EDB" w:rsidP="00545BD4">
      <w:pPr>
        <w:numPr>
          <w:ilvl w:val="0"/>
          <w:numId w:val="22"/>
        </w:numPr>
        <w:spacing w:before="240"/>
        <w:ind w:left="426"/>
      </w:pPr>
      <w:r w:rsidRPr="00E45EDB">
        <w:t xml:space="preserve">Wykonawca będzie związany ofertą przez okres </w:t>
      </w:r>
      <w:r w:rsidRPr="00E45EDB">
        <w:rPr>
          <w:b/>
        </w:rPr>
        <w:t>30 dni</w:t>
      </w:r>
      <w:r w:rsidRPr="00E45EDB">
        <w:t xml:space="preserve">, tj. </w:t>
      </w:r>
      <w:r w:rsidR="00265D1E" w:rsidRPr="00265D1E">
        <w:rPr>
          <w:b/>
          <w:bCs/>
        </w:rPr>
        <w:t>do dnia</w:t>
      </w:r>
      <w:r w:rsidR="000D16BC">
        <w:rPr>
          <w:b/>
          <w:bCs/>
        </w:rPr>
        <w:t xml:space="preserve"> 08.07.2022</w:t>
      </w:r>
      <w:r w:rsidRPr="00F274A6">
        <w:rPr>
          <w:b/>
          <w:bCs/>
        </w:rPr>
        <w:t>r.,</w:t>
      </w:r>
      <w:r w:rsidRPr="00E45EDB">
        <w:rPr>
          <w:color w:val="FF0000"/>
        </w:rPr>
        <w:t xml:space="preserve"> </w:t>
      </w:r>
      <w:r w:rsidRPr="00E45EDB">
        <w:t>który liczony jest od dnia upływu terminu składania ofert.</w:t>
      </w:r>
    </w:p>
    <w:p w14:paraId="6A8E1514" w14:textId="77777777" w:rsidR="00E45EDB" w:rsidRPr="00E45EDB" w:rsidRDefault="00E45EDB" w:rsidP="00545BD4">
      <w:pPr>
        <w:numPr>
          <w:ilvl w:val="0"/>
          <w:numId w:val="22"/>
        </w:numPr>
        <w:ind w:left="426"/>
      </w:pPr>
      <w:r w:rsidRPr="00E45EDB">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7CB8963" w14:textId="77777777" w:rsidR="00E45EDB" w:rsidRPr="00E45EDB" w:rsidRDefault="00E45EDB" w:rsidP="00545BD4">
      <w:pPr>
        <w:numPr>
          <w:ilvl w:val="0"/>
          <w:numId w:val="22"/>
        </w:numPr>
        <w:ind w:left="426"/>
        <w:jc w:val="both"/>
      </w:pPr>
      <w:r w:rsidRPr="00E45EDB">
        <w:t>Odmowa wyrażenia zgody na przedłużenie terminu związania ofertą nie powoduje utraty wadium.</w:t>
      </w:r>
    </w:p>
    <w:p w14:paraId="0662951A" w14:textId="77777777" w:rsidR="00E45EDB" w:rsidRPr="00E45EDB" w:rsidRDefault="00E45EDB" w:rsidP="00545BD4">
      <w:pPr>
        <w:numPr>
          <w:ilvl w:val="0"/>
          <w:numId w:val="22"/>
        </w:numPr>
        <w:ind w:left="426"/>
        <w:rPr>
          <w:b/>
          <w:bCs/>
        </w:rPr>
      </w:pPr>
      <w:r w:rsidRPr="00E45EDB">
        <w:t xml:space="preserve">Odmowa wyrażenia zgody na przedłużenie terminu związania ofertą powoduje </w:t>
      </w:r>
      <w:r w:rsidRPr="00E45EDB">
        <w:rPr>
          <w:b/>
          <w:bCs/>
        </w:rPr>
        <w:t xml:space="preserve">odrzucenie oferty na podstawie art. 226 ust. 1 pkt 12 ustawy </w:t>
      </w:r>
      <w:proofErr w:type="spellStart"/>
      <w:r w:rsidRPr="00E45EDB">
        <w:rPr>
          <w:b/>
          <w:bCs/>
        </w:rPr>
        <w:t>Pzp</w:t>
      </w:r>
      <w:proofErr w:type="spellEnd"/>
      <w:r w:rsidRPr="00E45EDB">
        <w:rPr>
          <w:b/>
          <w:bCs/>
        </w:rPr>
        <w:t>.</w:t>
      </w:r>
    </w:p>
    <w:p w14:paraId="0EFEBCC6" w14:textId="77777777" w:rsidR="00E45EDB" w:rsidRPr="002A3627" w:rsidRDefault="00E45EDB" w:rsidP="00E45EDB">
      <w:pPr>
        <w:pStyle w:val="Nagwek2"/>
        <w:spacing w:before="240" w:after="240"/>
        <w:rPr>
          <w:rFonts w:eastAsia="Arial"/>
          <w:b/>
          <w:bCs/>
          <w:sz w:val="24"/>
          <w:szCs w:val="24"/>
        </w:rPr>
      </w:pPr>
      <w:bookmarkStart w:id="38" w:name="_Toc65239243"/>
      <w:r w:rsidRPr="002A3627">
        <w:rPr>
          <w:rFonts w:eastAsia="Arial"/>
          <w:b/>
          <w:bCs/>
          <w:sz w:val="24"/>
          <w:szCs w:val="24"/>
        </w:rPr>
        <w:t>Rozdział XV. Miejsce i termin składania ofert</w:t>
      </w:r>
      <w:bookmarkEnd w:id="38"/>
    </w:p>
    <w:p w14:paraId="5D9C9F7E" w14:textId="5D3680E3" w:rsidR="00E45EDB" w:rsidRPr="00F274A6" w:rsidRDefault="00E45EDB" w:rsidP="00545BD4">
      <w:pPr>
        <w:numPr>
          <w:ilvl w:val="0"/>
          <w:numId w:val="23"/>
        </w:numPr>
        <w:spacing w:before="240"/>
        <w:ind w:left="426" w:hanging="426"/>
        <w:rPr>
          <w:b/>
          <w:bCs/>
        </w:rPr>
      </w:pPr>
      <w:r w:rsidRPr="00E45EDB">
        <w:t xml:space="preserve">Ofertę wraz z wymaganymi dokumentami należy umieścić na </w:t>
      </w:r>
      <w:hyperlink r:id="rId56" w:history="1">
        <w:r w:rsidRPr="00E45EDB">
          <w:rPr>
            <w:rStyle w:val="Hipercze"/>
            <w:color w:val="1155CC"/>
          </w:rPr>
          <w:t>platformazakupowa.pl</w:t>
        </w:r>
      </w:hyperlink>
      <w:r w:rsidRPr="00E45EDB">
        <w:t xml:space="preserve"> pod adresem</w:t>
      </w:r>
      <w:r w:rsidRPr="00E45EDB">
        <w:rPr>
          <w:vertAlign w:val="superscript"/>
        </w:rPr>
        <w:footnoteReference w:id="1"/>
      </w:r>
      <w:r w:rsidRPr="00E45EDB">
        <w:t xml:space="preserve">: </w:t>
      </w:r>
      <w:hyperlink r:id="rId57" w:history="1">
        <w:r w:rsidRPr="00E45EDB">
          <w:rPr>
            <w:rStyle w:val="Hipercze"/>
          </w:rPr>
          <w:t>https://platformazakupowa.pl/pn/cuwkobylnica</w:t>
        </w:r>
      </w:hyperlink>
      <w:r w:rsidRPr="00E45EDB">
        <w:t xml:space="preserve"> w myśl ustawy </w:t>
      </w:r>
      <w:proofErr w:type="spellStart"/>
      <w:r w:rsidRPr="00E45EDB">
        <w:t>Pzp</w:t>
      </w:r>
      <w:proofErr w:type="spellEnd"/>
      <w:r w:rsidRPr="00E45EDB">
        <w:t xml:space="preserve"> na stronie internetowej prowadzonego postępowania t. j. Centrum Usług Wspólnych w Kobylnicy, ul. Wodna 20/2, </w:t>
      </w:r>
      <w:r w:rsidR="000D16BC">
        <w:rPr>
          <w:b/>
          <w:bCs/>
        </w:rPr>
        <w:t xml:space="preserve">09.06.2022 </w:t>
      </w:r>
      <w:r w:rsidRPr="00F274A6">
        <w:rPr>
          <w:b/>
          <w:bCs/>
        </w:rPr>
        <w:t>r.</w:t>
      </w:r>
      <w:r w:rsidRPr="00F274A6">
        <w:t xml:space="preserve"> </w:t>
      </w:r>
      <w:r w:rsidRPr="00F274A6">
        <w:rPr>
          <w:b/>
          <w:bCs/>
        </w:rPr>
        <w:t>do godziny 9:00.</w:t>
      </w:r>
    </w:p>
    <w:p w14:paraId="5C9F7B04" w14:textId="77777777" w:rsidR="00E45EDB" w:rsidRPr="00E45EDB" w:rsidRDefault="00E45EDB" w:rsidP="00545BD4">
      <w:pPr>
        <w:numPr>
          <w:ilvl w:val="0"/>
          <w:numId w:val="23"/>
        </w:numPr>
        <w:ind w:left="426" w:hanging="426"/>
      </w:pPr>
      <w:r w:rsidRPr="00E45EDB">
        <w:t>Do oferty należy dołączyć wszystkie wymagane w SWZ dokumenty.</w:t>
      </w:r>
    </w:p>
    <w:p w14:paraId="6D3F24EA" w14:textId="77777777" w:rsidR="00E45EDB" w:rsidRPr="00E45EDB" w:rsidRDefault="00E45EDB" w:rsidP="00545BD4">
      <w:pPr>
        <w:numPr>
          <w:ilvl w:val="0"/>
          <w:numId w:val="23"/>
        </w:numPr>
        <w:ind w:left="426" w:hanging="426"/>
      </w:pPr>
      <w:r w:rsidRPr="00E45EDB">
        <w:t>Po wypełnieniu Formularza składania oferty lub wniosku i dołączenia wszystkich wymaganych załączników należy kliknąć przycisk „Przejdź do podsumowania”.</w:t>
      </w:r>
    </w:p>
    <w:p w14:paraId="2A780465" w14:textId="77777777" w:rsidR="00E45EDB" w:rsidRPr="00E45EDB" w:rsidRDefault="00E45EDB" w:rsidP="00545BD4">
      <w:pPr>
        <w:numPr>
          <w:ilvl w:val="0"/>
          <w:numId w:val="23"/>
        </w:numPr>
        <w:ind w:left="426" w:hanging="426"/>
      </w:pPr>
      <w:r w:rsidRPr="00E45EDB">
        <w:t xml:space="preserve">Oferta lub wniosek składana elektronicznie musi zostać podpisana w sposób wskazany w Rozdziale XI ust. 3. W procesie składania oferty za pośrednictwem </w:t>
      </w:r>
      <w:hyperlink r:id="rId58" w:history="1">
        <w:r w:rsidRPr="00E45EDB">
          <w:rPr>
            <w:rStyle w:val="Hipercze"/>
            <w:color w:val="1155CC"/>
          </w:rPr>
          <w:t>platformazakupowa.pl</w:t>
        </w:r>
      </w:hyperlink>
      <w:r w:rsidRPr="00E45EDB">
        <w:t xml:space="preserve">, Wykonawca powinien złożyć podpis bezpośrednio na dokumentach przesłanych za pośrednictwem </w:t>
      </w:r>
      <w:hyperlink r:id="rId59" w:history="1">
        <w:r w:rsidRPr="00E45EDB">
          <w:rPr>
            <w:rStyle w:val="Hipercze"/>
            <w:color w:val="1155CC"/>
          </w:rPr>
          <w:t>platformazakupowa.pl</w:t>
        </w:r>
      </w:hyperlink>
      <w:r w:rsidRPr="00E45EDB">
        <w:t xml:space="preserve">. </w:t>
      </w:r>
      <w:r w:rsidRPr="00E45EDB">
        <w:br/>
      </w:r>
      <w:r w:rsidRPr="00E45EDB">
        <w:rPr>
          <w:b/>
          <w:bCs/>
        </w:rPr>
        <w:t>Uwaga:</w:t>
      </w:r>
      <w:r w:rsidRPr="00E45EDB">
        <w:t xml:space="preserve"> Zalecamy stosowanie podpisu na każdym załączonym pliku osobno, w szczególności wskazanych w art. 63 ust.2 ustawy </w:t>
      </w:r>
      <w:proofErr w:type="spellStart"/>
      <w:r w:rsidRPr="00E45EDB">
        <w:t>Pzp</w:t>
      </w:r>
      <w:proofErr w:type="spellEnd"/>
      <w:r w:rsidRPr="00E45EDB">
        <w:t>, gdzie zaznaczono, iż oferty, wnioski o dopuszczenie do udziału w postępowaniu oraz oświadczenie, o którym mowa w art. 125 ust.1 sporządza się, pod rygorem nieważności, w formie elektronicznej lub w postaci elektronicznej i opatruje się odpowiednio w odniesieniu do wartości postępowania kwalifikowanym podpisem elektronicznym lub podpisem zaufanym lub podpisem osobistym.</w:t>
      </w:r>
    </w:p>
    <w:p w14:paraId="594D5302" w14:textId="77777777" w:rsidR="00E45EDB" w:rsidRPr="00E45EDB" w:rsidRDefault="00E45EDB" w:rsidP="00545BD4">
      <w:pPr>
        <w:numPr>
          <w:ilvl w:val="0"/>
          <w:numId w:val="23"/>
        </w:numPr>
        <w:ind w:left="426" w:hanging="426"/>
      </w:pPr>
      <w:r w:rsidRPr="00E45EDB">
        <w:t>Za datę złożenia oferty przyjmuje się datę jej przekazania w systemie (platformie) w drugim kroku składania oferty poprzez kliknięcie przycisku “Złóż ofertę” i wyświetlenie się komunikatu, że oferta została zaszyfrowana i złożona.</w:t>
      </w:r>
    </w:p>
    <w:p w14:paraId="06765609" w14:textId="77777777" w:rsidR="00E45EDB" w:rsidRPr="00E45EDB" w:rsidRDefault="00E45EDB" w:rsidP="00545BD4">
      <w:pPr>
        <w:numPr>
          <w:ilvl w:val="0"/>
          <w:numId w:val="23"/>
        </w:numPr>
        <w:spacing w:after="240"/>
        <w:ind w:left="426" w:hanging="426"/>
      </w:pPr>
      <w:r w:rsidRPr="00E45EDB">
        <w:t xml:space="preserve">Szczegółowa instrukcja dla Wykonawców dotycząca złożenia, zmiany i wycofania oferty znajduje się na stronie internetowej pod adresem: </w:t>
      </w:r>
      <w:hyperlink r:id="rId60" w:history="1">
        <w:r w:rsidRPr="00E45EDB">
          <w:rPr>
            <w:rStyle w:val="Hipercze"/>
          </w:rPr>
          <w:t>https://platformazakupowa.pl/strona/45-instrukcje</w:t>
        </w:r>
      </w:hyperlink>
      <w:r w:rsidRPr="00E45EDB">
        <w:rPr>
          <w:color w:val="1155CC"/>
          <w:u w:val="single"/>
        </w:rPr>
        <w:t xml:space="preserve"> .</w:t>
      </w:r>
    </w:p>
    <w:p w14:paraId="04CF56BD" w14:textId="77777777" w:rsidR="00E45EDB" w:rsidRPr="00514823" w:rsidRDefault="00E45EDB" w:rsidP="00514823">
      <w:pPr>
        <w:pStyle w:val="Nagwek2"/>
        <w:spacing w:line="319" w:lineRule="auto"/>
        <w:rPr>
          <w:rFonts w:eastAsia="Arial"/>
          <w:b/>
          <w:bCs/>
          <w:sz w:val="24"/>
          <w:szCs w:val="24"/>
        </w:rPr>
      </w:pPr>
      <w:bookmarkStart w:id="39" w:name="_Toc65239244"/>
      <w:r w:rsidRPr="00514823">
        <w:rPr>
          <w:rFonts w:eastAsia="Arial"/>
          <w:b/>
          <w:bCs/>
          <w:sz w:val="24"/>
          <w:szCs w:val="24"/>
        </w:rPr>
        <w:t>Rozdział XVI. Otwarcie ofert</w:t>
      </w:r>
      <w:bookmarkEnd w:id="39"/>
    </w:p>
    <w:p w14:paraId="213F3E5E" w14:textId="60648EA3" w:rsidR="00E45EDB" w:rsidRPr="00514823" w:rsidRDefault="00E45EDB" w:rsidP="00545BD4">
      <w:pPr>
        <w:numPr>
          <w:ilvl w:val="0"/>
          <w:numId w:val="24"/>
        </w:numPr>
        <w:ind w:left="567" w:hanging="567"/>
        <w:rPr>
          <w:b/>
          <w:bCs/>
          <w:color w:val="FF0000"/>
        </w:rPr>
      </w:pPr>
      <w:r w:rsidRPr="00E45EDB">
        <w:t xml:space="preserve">Otwarcie ofert następuje niezwłocznie po upływie terminu składania ofert, nie później niż następnego dnia po dniu, w którym upłynął termin składania ofert tj. w dniu </w:t>
      </w:r>
      <w:r w:rsidR="000D16BC" w:rsidRPr="000D16BC">
        <w:rPr>
          <w:b/>
          <w:bCs/>
        </w:rPr>
        <w:t>09.06.2022</w:t>
      </w:r>
      <w:r w:rsidR="000D16BC">
        <w:rPr>
          <w:b/>
          <w:bCs/>
        </w:rPr>
        <w:t xml:space="preserve"> </w:t>
      </w:r>
      <w:r w:rsidR="00C85B7A" w:rsidRPr="000D16BC">
        <w:rPr>
          <w:b/>
          <w:bCs/>
        </w:rPr>
        <w:t>r</w:t>
      </w:r>
      <w:r w:rsidR="000D16BC">
        <w:rPr>
          <w:b/>
          <w:bCs/>
        </w:rPr>
        <w:t xml:space="preserve"> godz. 9.30</w:t>
      </w:r>
      <w:r w:rsidR="00C85B7A">
        <w:t>.</w:t>
      </w:r>
    </w:p>
    <w:p w14:paraId="12486E59" w14:textId="77777777" w:rsidR="00E45EDB" w:rsidRPr="00E45EDB" w:rsidRDefault="00E45EDB" w:rsidP="00545BD4">
      <w:pPr>
        <w:numPr>
          <w:ilvl w:val="0"/>
          <w:numId w:val="24"/>
        </w:numPr>
        <w:ind w:left="567" w:hanging="567"/>
      </w:pPr>
      <w:r w:rsidRPr="00E45EDB">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FBE09C5" w14:textId="77777777" w:rsidR="00E45EDB" w:rsidRPr="00E45EDB" w:rsidRDefault="00E45EDB" w:rsidP="00545BD4">
      <w:pPr>
        <w:numPr>
          <w:ilvl w:val="0"/>
          <w:numId w:val="24"/>
        </w:numPr>
        <w:ind w:left="567" w:hanging="567"/>
      </w:pPr>
      <w:r w:rsidRPr="00E45EDB">
        <w:t>Zamawiający poinformuje o zmianie terminu otwarcia ofert na stronie internetowej prowadzonego postępowania.</w:t>
      </w:r>
    </w:p>
    <w:p w14:paraId="3889C8AC" w14:textId="77777777" w:rsidR="00E45EDB" w:rsidRPr="00E45EDB" w:rsidRDefault="00E45EDB" w:rsidP="00545BD4">
      <w:pPr>
        <w:numPr>
          <w:ilvl w:val="0"/>
          <w:numId w:val="24"/>
        </w:numPr>
        <w:ind w:left="567" w:hanging="567"/>
      </w:pPr>
      <w:r w:rsidRPr="00E45EDB">
        <w:t>Zamawiający, najpóźniej przed otwarciem ofert, udostępnia na stronie internetowej prowadzonego postępowania informację o kwocie, jaką zamierza przeznaczyć na sfinansowanie zamówienia.</w:t>
      </w:r>
    </w:p>
    <w:p w14:paraId="18E43CF0" w14:textId="77777777" w:rsidR="00E45EDB" w:rsidRPr="00E45EDB" w:rsidRDefault="00E45EDB" w:rsidP="00545BD4">
      <w:pPr>
        <w:numPr>
          <w:ilvl w:val="0"/>
          <w:numId w:val="24"/>
        </w:numPr>
        <w:ind w:left="567" w:hanging="567"/>
      </w:pPr>
      <w:r w:rsidRPr="00E45EDB">
        <w:t>Zamawiający, niezwłocznie po otwarciu ofert, udostępnia na stronie internetowej prowadzonego postępowania informacje o:</w:t>
      </w:r>
    </w:p>
    <w:p w14:paraId="07027D7C" w14:textId="77777777" w:rsidR="00E45EDB" w:rsidRPr="00E45EDB" w:rsidRDefault="00E45EDB" w:rsidP="00545BD4">
      <w:pPr>
        <w:pStyle w:val="Akapitzlist"/>
        <w:numPr>
          <w:ilvl w:val="0"/>
          <w:numId w:val="25"/>
        </w:numPr>
        <w:shd w:val="clear" w:color="auto" w:fill="FFFFFF"/>
        <w:ind w:left="993" w:hanging="426"/>
        <w:rPr>
          <w:rFonts w:ascii="Arial" w:hAnsi="Arial" w:cs="Arial"/>
        </w:rPr>
      </w:pPr>
      <w:r w:rsidRPr="00E45EDB">
        <w:rPr>
          <w:rFonts w:ascii="Arial" w:hAnsi="Arial" w:cs="Arial"/>
        </w:rPr>
        <w:t>nazwach albo imionach i nazwiskach oraz siedzibach lub miejscach prowadzonej działalności gospodarczej albo miejscach zamieszkania Wykonawców, których oferty zostały otwarte,</w:t>
      </w:r>
    </w:p>
    <w:p w14:paraId="0594BDAA" w14:textId="77777777" w:rsidR="00E45EDB" w:rsidRPr="00E45EDB" w:rsidRDefault="00E45EDB" w:rsidP="00545BD4">
      <w:pPr>
        <w:pStyle w:val="Akapitzlist"/>
        <w:numPr>
          <w:ilvl w:val="0"/>
          <w:numId w:val="25"/>
        </w:numPr>
        <w:shd w:val="clear" w:color="auto" w:fill="FFFFFF"/>
        <w:ind w:left="993" w:hanging="426"/>
        <w:rPr>
          <w:rFonts w:ascii="Arial" w:hAnsi="Arial" w:cs="Arial"/>
        </w:rPr>
      </w:pPr>
      <w:r w:rsidRPr="00E45EDB">
        <w:rPr>
          <w:rFonts w:ascii="Arial" w:hAnsi="Arial" w:cs="Arial"/>
        </w:rPr>
        <w:t>cenach lub kosztach zawartych w ofertach.</w:t>
      </w:r>
    </w:p>
    <w:p w14:paraId="363CDE67" w14:textId="77777777" w:rsidR="00E45EDB" w:rsidRPr="00E45EDB" w:rsidRDefault="00E45EDB" w:rsidP="00545BD4">
      <w:pPr>
        <w:pStyle w:val="Akapitzlist"/>
        <w:numPr>
          <w:ilvl w:val="0"/>
          <w:numId w:val="26"/>
        </w:numPr>
        <w:shd w:val="clear" w:color="auto" w:fill="FFFFFF"/>
        <w:spacing w:after="120"/>
        <w:ind w:left="567" w:hanging="567"/>
        <w:jc w:val="both"/>
        <w:rPr>
          <w:rFonts w:ascii="Arial" w:hAnsi="Arial" w:cs="Arial"/>
        </w:rPr>
      </w:pPr>
      <w:r w:rsidRPr="00E45EDB">
        <w:rPr>
          <w:rFonts w:ascii="Arial" w:hAnsi="Arial" w:cs="Arial"/>
        </w:rPr>
        <w:t>Informacja zostanie opublikowana na stronie postępowania na</w:t>
      </w:r>
      <w:hyperlink r:id="rId61" w:history="1">
        <w:r w:rsidRPr="00E45EDB">
          <w:rPr>
            <w:rStyle w:val="Hipercze"/>
            <w:rFonts w:ascii="Arial" w:hAnsi="Arial" w:cs="Arial"/>
            <w:color w:val="1155CC"/>
          </w:rPr>
          <w:t xml:space="preserve"> platformazakupowa.pl</w:t>
        </w:r>
      </w:hyperlink>
      <w:r w:rsidR="00FC3374">
        <w:rPr>
          <w:rFonts w:ascii="Arial" w:hAnsi="Arial" w:cs="Arial"/>
        </w:rPr>
        <w:t xml:space="preserve"> w sekcji „</w:t>
      </w:r>
      <w:r w:rsidRPr="00E45EDB">
        <w:rPr>
          <w:rFonts w:ascii="Arial" w:hAnsi="Arial" w:cs="Arial"/>
        </w:rPr>
        <w:t>Komunikaty”.</w:t>
      </w:r>
    </w:p>
    <w:p w14:paraId="582CDF5F" w14:textId="77777777" w:rsidR="00E45EDB" w:rsidRPr="00E45EDB" w:rsidRDefault="00E45EDB" w:rsidP="00E45EDB">
      <w:pPr>
        <w:shd w:val="clear" w:color="auto" w:fill="FFFFFF"/>
      </w:pPr>
      <w:r w:rsidRPr="00E45EDB">
        <w:rPr>
          <w:b/>
        </w:rPr>
        <w:t xml:space="preserve">Uwaga! </w:t>
      </w:r>
      <w:r w:rsidRPr="00E45EDB">
        <w:t xml:space="preserve">Zgodnie z ustawą </w:t>
      </w:r>
      <w:proofErr w:type="spellStart"/>
      <w:r w:rsidRPr="00E45EDB">
        <w:t>Pzp</w:t>
      </w:r>
      <w:proofErr w:type="spellEnd"/>
      <w:r w:rsidRPr="00E45EDB">
        <w:t>, która weszła w życie z dniem 1 stycznia 2021 r.</w:t>
      </w:r>
      <w:r w:rsidRPr="00E45EDB">
        <w:rPr>
          <w:b/>
        </w:rPr>
        <w:t xml:space="preserve"> </w:t>
      </w:r>
      <w:r w:rsidRPr="00E45EDB">
        <w:rPr>
          <w:bCs/>
        </w:rPr>
        <w:t>Zamawiający nie ma obowiązku przeprowadzania jawnej sesji otwarcia ofert</w:t>
      </w:r>
      <w:r w:rsidRPr="00E45EDB">
        <w:t xml:space="preserve"> w sposób jawny z udziałem Wykonawców lub transmitowania sesji otwarcia za pośrednictwem elektronicznych narzędzi do przekazu online a ma jedynie takie uprawnienie.</w:t>
      </w:r>
    </w:p>
    <w:p w14:paraId="4C822411" w14:textId="77777777" w:rsidR="00E45EDB" w:rsidRPr="00514823" w:rsidRDefault="00E45EDB" w:rsidP="00514823">
      <w:pPr>
        <w:pStyle w:val="Nagwek2"/>
        <w:ind w:left="1701" w:hanging="1701"/>
        <w:rPr>
          <w:rFonts w:eastAsia="Arial"/>
          <w:b/>
          <w:bCs/>
          <w:sz w:val="24"/>
          <w:szCs w:val="24"/>
        </w:rPr>
      </w:pPr>
      <w:bookmarkStart w:id="40" w:name="_Toc65239245"/>
      <w:r w:rsidRPr="00514823">
        <w:rPr>
          <w:rFonts w:eastAsia="Arial"/>
          <w:b/>
          <w:bCs/>
          <w:sz w:val="24"/>
          <w:szCs w:val="24"/>
        </w:rPr>
        <w:t>Rozdział XVII. Opis kryteriów oceny ofert wraz z podaniem wag tych kryteriów i sposobu oceny ofert</w:t>
      </w:r>
      <w:bookmarkEnd w:id="40"/>
      <w:r w:rsidRPr="00514823">
        <w:rPr>
          <w:rFonts w:eastAsia="Arial"/>
          <w:b/>
          <w:bCs/>
          <w:sz w:val="24"/>
          <w:szCs w:val="24"/>
        </w:rPr>
        <w:t xml:space="preserve"> </w:t>
      </w:r>
    </w:p>
    <w:p w14:paraId="37AE70E0" w14:textId="77777777" w:rsidR="00E45EDB" w:rsidRPr="00E45EDB" w:rsidRDefault="00E45EDB" w:rsidP="00545BD4">
      <w:pPr>
        <w:numPr>
          <w:ilvl w:val="0"/>
          <w:numId w:val="27"/>
        </w:numPr>
        <w:spacing w:before="240"/>
        <w:ind w:left="425"/>
      </w:pPr>
      <w:r w:rsidRPr="00E45EDB">
        <w:t>Za najkorzystniejszą zostanie uznana oferta, która przedstawia najkorzystniejszy bilans ceny i innych kryteriów odnoszących się do przedmiotu niniejszego zamówienia.</w:t>
      </w:r>
    </w:p>
    <w:p w14:paraId="3A2D0CE7" w14:textId="77777777" w:rsidR="00E45EDB" w:rsidRPr="00E45EDB" w:rsidRDefault="00E45EDB" w:rsidP="00545BD4">
      <w:pPr>
        <w:numPr>
          <w:ilvl w:val="0"/>
          <w:numId w:val="27"/>
        </w:numPr>
        <w:ind w:left="425"/>
      </w:pPr>
      <w:r w:rsidRPr="00E45EDB">
        <w:t>Ocenie podlegają wyłącznie oferty niepodlegające odrzuceniu.</w:t>
      </w:r>
    </w:p>
    <w:p w14:paraId="6D54D75A" w14:textId="77777777" w:rsidR="00E45EDB" w:rsidRPr="00E45EDB" w:rsidRDefault="00E45EDB" w:rsidP="00545BD4">
      <w:pPr>
        <w:numPr>
          <w:ilvl w:val="0"/>
          <w:numId w:val="27"/>
        </w:numPr>
        <w:spacing w:line="360" w:lineRule="auto"/>
        <w:ind w:left="425"/>
      </w:pPr>
      <w:r w:rsidRPr="00E45EDB">
        <w:t>Zamawiający ustalił następujące kryteria oceny ofert:</w:t>
      </w:r>
    </w:p>
    <w:p w14:paraId="6AD684F0" w14:textId="77777777" w:rsidR="00E45EDB" w:rsidRPr="00E45EDB" w:rsidRDefault="00E45EDB" w:rsidP="00545BD4">
      <w:pPr>
        <w:numPr>
          <w:ilvl w:val="0"/>
          <w:numId w:val="28"/>
        </w:numPr>
        <w:spacing w:line="360" w:lineRule="auto"/>
        <w:ind w:left="924" w:hanging="476"/>
      </w:pPr>
      <w:r w:rsidRPr="00E45EDB">
        <w:rPr>
          <w:b/>
        </w:rPr>
        <w:t xml:space="preserve">Cena </w:t>
      </w:r>
      <w:r w:rsidRPr="00E45EDB">
        <w:rPr>
          <w:b/>
          <w:i/>
          <w:iCs/>
        </w:rPr>
        <w:t>C</w:t>
      </w:r>
      <w:r w:rsidRPr="00E45EDB">
        <w:rPr>
          <w:i/>
          <w:iCs/>
        </w:rPr>
        <w:t xml:space="preserve"> </w:t>
      </w:r>
      <w:r w:rsidRPr="00E45EDB">
        <w:t>– waga kryterium 60%, punktowa – 60 punktów,</w:t>
      </w:r>
    </w:p>
    <w:p w14:paraId="42B6E519" w14:textId="77777777" w:rsidR="00E45EDB" w:rsidRPr="00E45EDB" w:rsidRDefault="00E45EDB" w:rsidP="00545BD4">
      <w:pPr>
        <w:numPr>
          <w:ilvl w:val="0"/>
          <w:numId w:val="28"/>
        </w:numPr>
        <w:spacing w:line="360" w:lineRule="auto"/>
        <w:ind w:left="924" w:hanging="476"/>
      </w:pPr>
      <w:r w:rsidRPr="00E45EDB">
        <w:rPr>
          <w:b/>
        </w:rPr>
        <w:t>Okres Rękojmi</w:t>
      </w:r>
      <w:r w:rsidRPr="00E45EDB">
        <w:rPr>
          <w:smallCaps/>
        </w:rPr>
        <w:t xml:space="preserve"> </w:t>
      </w:r>
      <w:r w:rsidRPr="00E45EDB">
        <w:rPr>
          <w:b/>
          <w:bCs/>
          <w:i/>
          <w:iCs/>
          <w:smallCaps/>
        </w:rPr>
        <w:t>R</w:t>
      </w:r>
      <w:r w:rsidRPr="00E45EDB">
        <w:rPr>
          <w:smallCaps/>
        </w:rPr>
        <w:t xml:space="preserve"> </w:t>
      </w:r>
      <w:r w:rsidRPr="00E45EDB">
        <w:t>– waga kryterium 40%, punktowa – 40 punktów.</w:t>
      </w:r>
    </w:p>
    <w:p w14:paraId="7D7FB7EF" w14:textId="4E05E386" w:rsidR="00E45EDB" w:rsidRPr="00E45EDB" w:rsidRDefault="00E45EDB" w:rsidP="00545BD4">
      <w:pPr>
        <w:pStyle w:val="Normalny10"/>
        <w:numPr>
          <w:ilvl w:val="0"/>
          <w:numId w:val="27"/>
        </w:numPr>
        <w:ind w:left="426" w:hanging="426"/>
      </w:pPr>
      <w:r w:rsidRPr="00E45EDB">
        <w:t>Za najkorzystniejszą uznana zostanie oferta, która uzyskała najwyższą ilość punktów będących sumą punktów cząstkowych za poszczególne kryteria, wyliczoną wg następującego wzoru:</w:t>
      </w:r>
    </w:p>
    <w:p w14:paraId="27C05372" w14:textId="77777777" w:rsidR="00E45EDB" w:rsidRPr="00E45EDB" w:rsidRDefault="00E45EDB" w:rsidP="00E45EDB">
      <w:pPr>
        <w:pStyle w:val="Akapitzlist"/>
        <w:widowControl w:val="0"/>
        <w:spacing w:after="40"/>
        <w:jc w:val="center"/>
        <w:rPr>
          <w:rFonts w:ascii="Arial" w:hAnsi="Arial" w:cs="Arial"/>
          <w:b/>
          <w:bCs/>
          <w:iCs/>
        </w:rPr>
      </w:pPr>
      <m:oMathPara>
        <m:oMathParaPr>
          <m:jc m:val="center"/>
        </m:oMathParaPr>
        <m:oMath>
          <m:r>
            <m:rPr>
              <m:sty m:val="bi"/>
            </m:rPr>
            <w:rPr>
              <w:rFonts w:ascii="Cambria Math" w:hAnsi="Cambria Math" w:cs="Arial"/>
            </w:rPr>
            <m:t>P</m:t>
          </m:r>
          <m:r>
            <m:rPr>
              <m:sty m:val="bi"/>
            </m:rPr>
            <w:rPr>
              <w:rFonts w:ascii="Cambria Math" w:hAnsi="Arial" w:cs="Arial"/>
            </w:rPr>
            <m:t>=</m:t>
          </m:r>
          <m:r>
            <m:rPr>
              <m:sty m:val="bi"/>
            </m:rPr>
            <w:rPr>
              <w:rFonts w:ascii="Cambria Math" w:hAnsi="Cambria Math" w:cs="Arial"/>
            </w:rPr>
            <m:t>C</m:t>
          </m:r>
          <m:r>
            <m:rPr>
              <m:sty m:val="bi"/>
            </m:rPr>
            <w:rPr>
              <w:rFonts w:ascii="Cambria Math" w:hAnsi="Arial" w:cs="Arial"/>
            </w:rPr>
            <m:t>+</m:t>
          </m:r>
          <m:r>
            <m:rPr>
              <m:sty m:val="bi"/>
            </m:rPr>
            <w:rPr>
              <w:rFonts w:ascii="Cambria Math" w:hAnsi="Cambria Math" w:cs="Arial"/>
            </w:rPr>
            <m:t>R</m:t>
          </m:r>
        </m:oMath>
      </m:oMathPara>
    </w:p>
    <w:p w14:paraId="184E0D90" w14:textId="77777777" w:rsidR="00E45EDB" w:rsidRPr="00E45EDB" w:rsidRDefault="00E45EDB" w:rsidP="00E45EDB">
      <w:pPr>
        <w:pStyle w:val="Akapitzlist"/>
        <w:widowControl w:val="0"/>
        <w:ind w:left="567"/>
        <w:rPr>
          <w:rFonts w:ascii="Arial" w:hAnsi="Arial" w:cs="Arial"/>
          <w:bCs/>
          <w:iCs/>
        </w:rPr>
      </w:pPr>
      <w:r w:rsidRPr="00E45EDB">
        <w:rPr>
          <w:rFonts w:ascii="Arial" w:hAnsi="Arial" w:cs="Arial"/>
          <w:bCs/>
          <w:iCs/>
        </w:rPr>
        <w:t>gdzie poszczególne symbole oznaczają:</w:t>
      </w:r>
    </w:p>
    <w:p w14:paraId="056B1C4A" w14:textId="77777777" w:rsidR="00E45EDB" w:rsidRPr="00E45EDB" w:rsidRDefault="00E45EDB" w:rsidP="00E45EDB">
      <w:pPr>
        <w:widowControl w:val="0"/>
        <w:tabs>
          <w:tab w:val="left" w:pos="567"/>
        </w:tabs>
        <w:ind w:left="567"/>
        <w:jc w:val="both"/>
        <w:rPr>
          <w:iCs/>
        </w:rPr>
      </w:pPr>
      <w:r w:rsidRPr="00E45EDB">
        <w:rPr>
          <w:b/>
          <w:i/>
        </w:rPr>
        <w:t>P</w:t>
      </w:r>
      <w:r w:rsidRPr="00E45EDB">
        <w:rPr>
          <w:b/>
          <w:iCs/>
        </w:rPr>
        <w:t xml:space="preserve"> </w:t>
      </w:r>
      <w:r w:rsidRPr="00E45EDB">
        <w:rPr>
          <w:iCs/>
        </w:rPr>
        <w:t xml:space="preserve">– suma punktów otrzymanych przez badaną ofertę na podstawie kryteriów: Cena oferty </w:t>
      </w:r>
      <w:r w:rsidRPr="00E45EDB">
        <w:rPr>
          <w:b/>
          <w:i/>
        </w:rPr>
        <w:t>C</w:t>
      </w:r>
      <w:r w:rsidRPr="00E45EDB">
        <w:rPr>
          <w:iCs/>
        </w:rPr>
        <w:t xml:space="preserve"> i Okres rękojmi </w:t>
      </w:r>
      <w:r w:rsidRPr="00E45EDB">
        <w:rPr>
          <w:b/>
          <w:i/>
        </w:rPr>
        <w:t>R</w:t>
      </w:r>
      <w:r w:rsidRPr="00E45EDB">
        <w:rPr>
          <w:b/>
          <w:iCs/>
        </w:rPr>
        <w:t>.</w:t>
      </w:r>
      <w:r w:rsidRPr="00E45EDB">
        <w:rPr>
          <w:iCs/>
        </w:rPr>
        <w:t xml:space="preserve"> </w:t>
      </w:r>
    </w:p>
    <w:p w14:paraId="79290797" w14:textId="77777777" w:rsidR="00E45EDB" w:rsidRPr="00E45EDB" w:rsidRDefault="00E45EDB" w:rsidP="00545BD4">
      <w:pPr>
        <w:pStyle w:val="Akapitzlist"/>
        <w:widowControl w:val="0"/>
        <w:numPr>
          <w:ilvl w:val="0"/>
          <w:numId w:val="27"/>
        </w:numPr>
        <w:ind w:left="567" w:hanging="567"/>
        <w:rPr>
          <w:rFonts w:ascii="Arial" w:hAnsi="Arial" w:cs="Arial"/>
          <w:b/>
          <w:bCs/>
          <w:iCs/>
        </w:rPr>
      </w:pPr>
      <w:r w:rsidRPr="00E45EDB">
        <w:rPr>
          <w:rFonts w:ascii="Arial" w:hAnsi="Arial" w:cs="Arial"/>
          <w:bCs/>
          <w:iCs/>
        </w:rPr>
        <w:t>Kryterium</w:t>
      </w:r>
      <w:r w:rsidRPr="00E45EDB">
        <w:rPr>
          <w:rFonts w:ascii="Arial" w:hAnsi="Arial" w:cs="Arial"/>
          <w:b/>
          <w:bCs/>
          <w:iCs/>
        </w:rPr>
        <w:t xml:space="preserve"> Cena </w:t>
      </w:r>
      <w:r w:rsidRPr="00E45EDB">
        <w:rPr>
          <w:rFonts w:ascii="Arial" w:hAnsi="Arial" w:cs="Arial"/>
          <w:b/>
          <w:bCs/>
          <w:i/>
        </w:rPr>
        <w:t>C</w:t>
      </w:r>
      <w:r w:rsidRPr="00E45EDB">
        <w:rPr>
          <w:rFonts w:ascii="Arial" w:hAnsi="Arial" w:cs="Arial"/>
          <w:bCs/>
          <w:iCs/>
        </w:rPr>
        <w:t xml:space="preserve">, w którym ocenie zostanie poddana </w:t>
      </w:r>
      <w:r w:rsidR="00D963A3" w:rsidRPr="00D963A3">
        <w:rPr>
          <w:rFonts w:ascii="Arial" w:hAnsi="Arial" w:cs="Arial"/>
          <w:b/>
          <w:bCs/>
          <w:iCs/>
        </w:rPr>
        <w:t xml:space="preserve">łączna </w:t>
      </w:r>
      <w:r w:rsidRPr="00D963A3">
        <w:rPr>
          <w:rFonts w:ascii="Arial" w:hAnsi="Arial" w:cs="Arial"/>
          <w:b/>
          <w:bCs/>
          <w:iCs/>
        </w:rPr>
        <w:t>cena brutto oferty</w:t>
      </w:r>
      <w:r w:rsidRPr="00E45EDB">
        <w:rPr>
          <w:rFonts w:ascii="Arial" w:hAnsi="Arial" w:cs="Arial"/>
          <w:bCs/>
          <w:iCs/>
        </w:rPr>
        <w:t xml:space="preserve"> za realizację przedmiotu zamówienia podana w Formularzu oferty. </w:t>
      </w:r>
    </w:p>
    <w:p w14:paraId="36151B5A" w14:textId="0710E7B1" w:rsidR="00E45EDB" w:rsidRPr="00E45EDB" w:rsidRDefault="000D16BC" w:rsidP="00E45EDB">
      <w:pPr>
        <w:pStyle w:val="Akapitzlist"/>
        <w:widowControl w:val="0"/>
        <w:spacing w:after="0"/>
        <w:ind w:left="567"/>
        <w:rPr>
          <w:rFonts w:ascii="Arial" w:hAnsi="Arial" w:cs="Arial"/>
          <w:bCs/>
          <w:iCs/>
        </w:rPr>
      </w:pPr>
      <w:r>
        <w:rPr>
          <w:noProof/>
        </w:rPr>
        <w:pict w14:anchorId="70805A30">
          <v:rect id="Obraz2" o:spid="_x0000_s1027" alt="Wzór do obliczenia punktów w kryterium cena oferty." style="position:absolute;left:0;text-align:left;margin-left:22.9pt;margin-top:38.35pt;width:423.1pt;height:4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xdzgEAAA8EAAAOAAAAZHJzL2Uyb0RvYy54bWysU8tu2zAQvBfoPxC813LivCBYDooGziVo&#10;iyb9AJoiLaIklyAZS/77LleyajSnFNWB4Gp3hjvD5fp+cJYdVEwGfMMvFkvOlJfQGr9v+M+X7ac7&#10;zlIWvhUWvGr4USV+v/n4Yd2HWl1CB7ZVkSGJT3UfGt7lHOqqSrJTTqQFBOUxqSE6kTGM+6qNokd2&#10;Z6vL5fKm6iG2IYJUKeHfhzHJN8SvtZL5m9ZJZWYbjr1lWiOtu7JWm7Wo91GEzsipDfEPXThhPB46&#10;Uz2ILNhrNG+onJEREui8kOAq0NpIRRpQzcXyLzXPnQiKtKA5Kcw2pf9HK78ensP3WFpP4Qnkr4SO&#10;VH1I9ZwpQZpqBh1dqcXG2UAuHmcX1ZCZxJ/Xq9vV6hbNlpi7Xl3d4L6QivqEDjHlRwWOlU3DI94S&#10;mScOTymPpacSagysabfGWgrifvfFRnYQeKNb+ib2dF5mPetLZwXioYBHXusneaMi0paPVpU6638o&#10;zUxLwugsOR02DgxONKo6jQ3qIUAp1Mj/TuwEKWhFc/pO/Ayi88HnGe+Mh0ienKkr2zzsBnShbHfQ&#10;Hsdb9/D5NYM25Pt5ioYAp45ubnohZazPY/Lyzzve/AYAAP//AwBQSwMEFAAGAAgAAAAhAIkrcWnf&#10;AAAACQEAAA8AAABkcnMvZG93bnJldi54bWxMj0FPwkAUhO8m/ofNM/FiZAuppZRuiSExEW+iB45L&#10;99EWu2+b7lLaf+/zJMfJTGa+yTejbcWAvW8cKZjPIhBIpTMNVQq+v96eUxA+aDK6dYQKJvSwKe7v&#10;cp0Zd6VPHPahElxCPtMK6hC6TEpf1mi1n7kOib2T660OLPtKml5fudy2chFFibS6IV6odYfbGsuf&#10;/cUqKN9lun2an+1wms67+GMKu0NslHp8GF/XIAKO4T8Mf/iMDgUzHd2FjBetgviFyYOCZbIEwX66&#10;WvC3IweTaAWyyOXtg+IXAAD//wMAUEsBAi0AFAAGAAgAAAAhALaDOJL+AAAA4QEAABMAAAAAAAAA&#10;AAAAAAAAAAAAAFtDb250ZW50X1R5cGVzXS54bWxQSwECLQAUAAYACAAAACEAOP0h/9YAAACUAQAA&#10;CwAAAAAAAAAAAAAAAAAvAQAAX3JlbHMvLnJlbHNQSwECLQAUAAYACAAAACEAuAcMXc4BAAAPBAAA&#10;DgAAAAAAAAAAAAAAAAAuAgAAZHJzL2Uyb0RvYy54bWxQSwECLQAUAAYACAAAACEAiStxad8AAAAJ&#10;AQAADwAAAAAAAAAAAAAAAAAoBAAAZHJzL2Rvd25yZXYueG1sUEsFBgAAAAAEAAQA8wAAADQFAAAA&#10;AA==&#10;" o:allowincell="f" stroked="f" strokeweight="0">
            <v:textbox>
              <w:txbxContent>
                <w:p w14:paraId="6712E716" w14:textId="77777777" w:rsidR="008A183D" w:rsidRDefault="008A183D" w:rsidP="00E45EDB">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w:r>
      <w:r w:rsidR="00E45EDB" w:rsidRPr="00E45EDB">
        <w:rPr>
          <w:rFonts w:ascii="Arial" w:hAnsi="Arial" w:cs="Arial"/>
          <w:bCs/>
          <w:iCs/>
        </w:rPr>
        <w:t xml:space="preserve">Maksymalna liczba punktów </w:t>
      </w:r>
      <w:r w:rsidR="00E45EDB" w:rsidRPr="00E45EDB">
        <w:rPr>
          <w:rFonts w:ascii="Arial" w:hAnsi="Arial" w:cs="Arial"/>
          <w:b/>
          <w:bCs/>
          <w:iCs/>
        </w:rPr>
        <w:t>– 60</w:t>
      </w:r>
      <w:r w:rsidR="00E45EDB" w:rsidRPr="00E45EDB">
        <w:rPr>
          <w:rFonts w:ascii="Arial" w:hAnsi="Arial" w:cs="Arial"/>
          <w:bCs/>
          <w:iCs/>
        </w:rPr>
        <w:t>. Oferta o najniższej cenie uzyska największą ilość punktów obliczoną według następującego wzoru:</w:t>
      </w:r>
    </w:p>
    <w:p w14:paraId="62C709F5" w14:textId="77777777" w:rsidR="00E45EDB" w:rsidRPr="00E45EDB" w:rsidRDefault="00E45EDB" w:rsidP="00E45EDB">
      <w:pPr>
        <w:widowControl w:val="0"/>
        <w:ind w:left="709"/>
        <w:jc w:val="both"/>
        <w:rPr>
          <w:bCs/>
          <w:iCs/>
        </w:rPr>
      </w:pPr>
      <w:r w:rsidRPr="00E45EDB">
        <w:rPr>
          <w:bCs/>
          <w:iCs/>
        </w:rPr>
        <w:lastRenderedPageBreak/>
        <w:t xml:space="preserve">gdzie: </w:t>
      </w:r>
      <w:r w:rsidRPr="00E45EDB">
        <w:rPr>
          <w:bCs/>
          <w:iCs/>
        </w:rPr>
        <w:br/>
      </w:r>
      <w:r w:rsidRPr="00E45EDB">
        <w:rPr>
          <w:bCs/>
          <w:i/>
        </w:rPr>
        <w:t>C</w:t>
      </w:r>
      <w:r w:rsidRPr="00E45EDB">
        <w:rPr>
          <w:bCs/>
          <w:iCs/>
        </w:rPr>
        <w:t xml:space="preserve"> – ilość punktów przyznana badanej ofercie wg kryterium ceny,</w:t>
      </w:r>
    </w:p>
    <w:p w14:paraId="08D5FA09" w14:textId="77777777" w:rsidR="00E45EDB" w:rsidRPr="00E45EDB" w:rsidRDefault="00E45EDB" w:rsidP="00E45EDB">
      <w:pPr>
        <w:widowControl w:val="0"/>
        <w:tabs>
          <w:tab w:val="left" w:pos="1418"/>
        </w:tabs>
        <w:ind w:left="1418" w:hanging="709"/>
        <w:jc w:val="both"/>
        <w:rPr>
          <w:bCs/>
          <w:iCs/>
        </w:rPr>
      </w:pPr>
      <w:proofErr w:type="spellStart"/>
      <w:r w:rsidRPr="00E45EDB">
        <w:rPr>
          <w:bCs/>
          <w:i/>
        </w:rPr>
        <w:t>C</w:t>
      </w:r>
      <w:r w:rsidRPr="00E45EDB">
        <w:rPr>
          <w:bCs/>
          <w:i/>
          <w:vertAlign w:val="subscript"/>
        </w:rPr>
        <w:t>n</w:t>
      </w:r>
      <w:proofErr w:type="spellEnd"/>
      <w:r w:rsidRPr="00E45EDB">
        <w:rPr>
          <w:bCs/>
          <w:i/>
        </w:rPr>
        <w:t xml:space="preserve"> </w:t>
      </w:r>
      <w:r w:rsidRPr="00E45EDB">
        <w:rPr>
          <w:bCs/>
          <w:iCs/>
        </w:rPr>
        <w:t>– najniższa cena brutto spośród ofert niepodlegających odrzuceniu,</w:t>
      </w:r>
    </w:p>
    <w:p w14:paraId="13E5F2AE" w14:textId="77777777" w:rsidR="00E45EDB" w:rsidRPr="00E45EDB" w:rsidRDefault="00E45EDB" w:rsidP="00E45EDB">
      <w:pPr>
        <w:widowControl w:val="0"/>
        <w:tabs>
          <w:tab w:val="left" w:pos="1276"/>
        </w:tabs>
        <w:ind w:left="1276" w:hanging="567"/>
        <w:jc w:val="both"/>
        <w:rPr>
          <w:bCs/>
          <w:iCs/>
        </w:rPr>
      </w:pPr>
      <w:proofErr w:type="spellStart"/>
      <w:r w:rsidRPr="00E45EDB">
        <w:rPr>
          <w:bCs/>
          <w:i/>
        </w:rPr>
        <w:t>C</w:t>
      </w:r>
      <w:r w:rsidRPr="00E45EDB">
        <w:rPr>
          <w:bCs/>
          <w:i/>
          <w:vertAlign w:val="subscript"/>
        </w:rPr>
        <w:t>b</w:t>
      </w:r>
      <w:proofErr w:type="spellEnd"/>
      <w:r w:rsidRPr="00E45EDB">
        <w:rPr>
          <w:bCs/>
          <w:iCs/>
          <w:vertAlign w:val="subscript"/>
        </w:rPr>
        <w:t xml:space="preserve"> </w:t>
      </w:r>
      <w:r w:rsidRPr="00E45EDB">
        <w:rPr>
          <w:bCs/>
          <w:iCs/>
        </w:rPr>
        <w:t>– cena brutto badanej oferty.</w:t>
      </w:r>
    </w:p>
    <w:p w14:paraId="779BB4A8" w14:textId="77777777" w:rsidR="00E45EDB" w:rsidRPr="00E45EDB" w:rsidRDefault="00E45EDB" w:rsidP="00545BD4">
      <w:pPr>
        <w:pStyle w:val="Akapitzlist"/>
        <w:widowControl w:val="0"/>
        <w:numPr>
          <w:ilvl w:val="0"/>
          <w:numId w:val="27"/>
        </w:numPr>
        <w:spacing w:after="0"/>
        <w:ind w:left="567" w:hanging="567"/>
        <w:rPr>
          <w:rFonts w:ascii="Arial" w:hAnsi="Arial" w:cs="Arial"/>
        </w:rPr>
      </w:pPr>
      <w:r w:rsidRPr="00E45EDB">
        <w:rPr>
          <w:rFonts w:ascii="Arial" w:hAnsi="Arial" w:cs="Arial"/>
          <w:bCs/>
        </w:rPr>
        <w:t>Kryterium</w:t>
      </w:r>
      <w:r w:rsidRPr="00E45EDB">
        <w:rPr>
          <w:rFonts w:ascii="Arial" w:hAnsi="Arial" w:cs="Arial"/>
          <w:b/>
          <w:bCs/>
        </w:rPr>
        <w:t xml:space="preserve"> Okres rękojmi </w:t>
      </w:r>
      <w:r w:rsidRPr="00E45EDB">
        <w:rPr>
          <w:rFonts w:ascii="Arial" w:hAnsi="Arial" w:cs="Arial"/>
          <w:b/>
          <w:bCs/>
          <w:i/>
          <w:iCs/>
        </w:rPr>
        <w:t xml:space="preserve">R </w:t>
      </w:r>
      <w:r w:rsidRPr="00E45EDB">
        <w:rPr>
          <w:rFonts w:ascii="Arial" w:hAnsi="Arial" w:cs="Arial"/>
          <w:b/>
          <w:bCs/>
          <w:iCs/>
        </w:rPr>
        <w:t>na roboty budowlane</w:t>
      </w:r>
      <w:r w:rsidRPr="00E45EDB">
        <w:rPr>
          <w:rFonts w:ascii="Arial" w:hAnsi="Arial" w:cs="Arial"/>
        </w:rPr>
        <w:t>, w którym</w:t>
      </w:r>
      <w:r w:rsidRPr="00E45EDB">
        <w:rPr>
          <w:rFonts w:ascii="Arial" w:hAnsi="Arial" w:cs="Arial"/>
          <w:bCs/>
          <w:iCs/>
        </w:rPr>
        <w:t xml:space="preserve"> ocenie zostanie poddany okres udzielonej rękojmi w miesiącach podany w Formularzu oferty z tym, że minimalny okres udzielonej rękojmi na wykonane roboty budowlane </w:t>
      </w:r>
      <w:r w:rsidRPr="00E45EDB">
        <w:rPr>
          <w:rFonts w:ascii="Arial" w:hAnsi="Arial" w:cs="Arial"/>
          <w:b/>
          <w:iCs/>
        </w:rPr>
        <w:t>nie może być krótszy niż 60 miesięcy licząc od daty odbioru końcowego robót stanowiących przedmiot umowy.</w:t>
      </w:r>
    </w:p>
    <w:p w14:paraId="2B6E7AC2" w14:textId="77777777" w:rsidR="00E45EDB" w:rsidRPr="00E45EDB" w:rsidRDefault="00E45EDB" w:rsidP="00E45EDB">
      <w:pPr>
        <w:widowControl w:val="0"/>
        <w:tabs>
          <w:tab w:val="left" w:pos="567"/>
        </w:tabs>
        <w:ind w:left="567"/>
        <w:rPr>
          <w:bCs/>
          <w:iCs/>
        </w:rPr>
      </w:pPr>
      <w:r w:rsidRPr="00E45EDB">
        <w:rPr>
          <w:bCs/>
          <w:iCs/>
        </w:rPr>
        <w:t>Punkty zostaną przyznane według następującego wzoru:</w:t>
      </w:r>
    </w:p>
    <w:p w14:paraId="48682357" w14:textId="7890702E" w:rsidR="00E45EDB" w:rsidRPr="00E45EDB" w:rsidRDefault="000D16BC" w:rsidP="00E45EDB">
      <w:pPr>
        <w:pStyle w:val="Akapitzlist"/>
        <w:widowControl w:val="0"/>
        <w:tabs>
          <w:tab w:val="left" w:pos="567"/>
        </w:tabs>
        <w:spacing w:after="0"/>
        <w:ind w:left="420" w:firstLine="147"/>
        <w:rPr>
          <w:rFonts w:ascii="Arial" w:hAnsi="Arial" w:cs="Arial"/>
          <w:bCs/>
          <w:iCs/>
        </w:rPr>
      </w:pPr>
      <w:r>
        <w:rPr>
          <w:noProof/>
        </w:rPr>
        <w:pict w14:anchorId="676714A8">
          <v:rect id="Obraz3" o:spid="_x0000_s1026" alt="Wzór do obliczenia punktów w kryterium rękojmia" style="position:absolute;left:0;text-align:left;margin-left:19.9pt;margin-top:14.2pt;width:426.85pt;height:39.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PH1AEAABYEAAAOAAAAZHJzL2Uyb0RvYy54bWysU8GO2yAQvVfqPyDujb3Rpm2sOKuqq/Sy&#10;aqtu+wEEQ4IKDAI2dv6+w9hxo/a0q/UBeZh5j3mPYXM3OMtOKiYDvuU3i5oz5SV0xh9a/uvn7t1H&#10;zlIWvhMWvGr5WSV+t337ZtOHRi3hCLZTkSGJT00fWn7MOTRVleRROZEWEJTHpIboRMYwHqouih7Z&#10;na2Wdf2+6iF2IYJUKeHu/ZjkW+LXWsn8TeukMrMtx94yrZHWfVmr7UY0hyjC0cipDfGCLpwwHg+d&#10;qe5FFuwpmv+onJEREui8kOAq0NpIRRpQzU39j5rHowiKtKA5Kcw2pdejlV9Pj+F7LK2n8ADyd0JH&#10;qj6kZs6UIE01g46u1GLjbCAXz7OLashM4ubqdlmv1yvOJOZu1x+W9arYXInmgg4x5S8KHCs/LY94&#10;S2SeOD2kPJZeSqgxsKbbGWspiIf9ZxvZSeCN7uib2NN1mfWsL50ViIcCHnmtn+SNikhbPltV6qz/&#10;oTQzHQmjs+R02DgwONE4QpexQT0EKIUa+Z+JnSAFrWhOn4mfQXQ++DzjnfEQyZMrdeU3D/sB5eEz&#10;Ldmys4fuPF6+h09PGbQh+69TNAs4fHSB00Mp030dk6V/n/P2D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rDE8fU&#10;AQAAFgQAAA4AAAAAAAAAAAAAAAAALgIAAGRycy9lMm9Eb2MueG1sUEsBAi0AFAAGAAgAAAAhAFgd&#10;nJvgAAAACQEAAA8AAAAAAAAAAAAAAAAALgQAAGRycy9kb3ducmV2LnhtbFBLBQYAAAAABAAEAPMA&#10;AAA7BQAAAAA=&#10;" o:allowincell="f" stroked="f" strokeweight="0">
            <v:textbox>
              <w:txbxContent>
                <w:p w14:paraId="1659D9ED" w14:textId="77777777" w:rsidR="008A183D" w:rsidRDefault="008A183D" w:rsidP="00E45EDB">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w:r>
      <w:r w:rsidR="00E45EDB" w:rsidRPr="00E45EDB">
        <w:rPr>
          <w:rFonts w:ascii="Arial" w:hAnsi="Arial" w:cs="Arial"/>
          <w:bCs/>
          <w:iCs/>
        </w:rPr>
        <w:t>gdzie:</w:t>
      </w:r>
    </w:p>
    <w:p w14:paraId="5E20A9A7" w14:textId="77777777" w:rsidR="00E45EDB" w:rsidRPr="00E45EDB" w:rsidRDefault="00E45EDB" w:rsidP="00E45EDB">
      <w:pPr>
        <w:pStyle w:val="Akapitzlist"/>
        <w:widowControl w:val="0"/>
        <w:tabs>
          <w:tab w:val="left" w:pos="567"/>
        </w:tabs>
        <w:spacing w:after="0"/>
        <w:ind w:left="420" w:firstLine="147"/>
        <w:rPr>
          <w:rFonts w:ascii="Arial" w:hAnsi="Arial" w:cs="Arial"/>
          <w:bCs/>
          <w:iCs/>
        </w:rPr>
      </w:pPr>
      <w:r w:rsidRPr="00E45EDB">
        <w:rPr>
          <w:rFonts w:ascii="Arial" w:hAnsi="Arial" w:cs="Arial"/>
          <w:bCs/>
          <w:i/>
        </w:rPr>
        <w:t>R</w:t>
      </w:r>
      <w:r w:rsidRPr="00E45EDB">
        <w:rPr>
          <w:rFonts w:ascii="Arial" w:hAnsi="Arial" w:cs="Arial"/>
          <w:bCs/>
          <w:iCs/>
        </w:rPr>
        <w:t xml:space="preserve"> – ilość punktów przyznana badanej ofercie w kryterium Okres rękojmi,</w:t>
      </w:r>
    </w:p>
    <w:p w14:paraId="26195ED6" w14:textId="77777777" w:rsidR="00E45EDB" w:rsidRPr="00E45EDB" w:rsidRDefault="00E45EDB" w:rsidP="00E45EDB">
      <w:pPr>
        <w:pStyle w:val="Akapitzlist"/>
        <w:widowControl w:val="0"/>
        <w:tabs>
          <w:tab w:val="left" w:pos="567"/>
        </w:tabs>
        <w:spacing w:after="0"/>
        <w:ind w:left="420" w:firstLine="147"/>
        <w:rPr>
          <w:rFonts w:ascii="Arial" w:hAnsi="Arial" w:cs="Arial"/>
          <w:bCs/>
          <w:iCs/>
        </w:rPr>
      </w:pPr>
      <w:r w:rsidRPr="00E45EDB">
        <w:rPr>
          <w:rFonts w:ascii="Arial" w:hAnsi="Arial" w:cs="Arial"/>
          <w:bCs/>
          <w:i/>
        </w:rPr>
        <w:t>R</w:t>
      </w:r>
      <w:r w:rsidRPr="00E45EDB">
        <w:rPr>
          <w:rFonts w:ascii="Arial" w:hAnsi="Arial" w:cs="Arial"/>
          <w:bCs/>
          <w:i/>
          <w:vertAlign w:val="subscript"/>
        </w:rPr>
        <w:t>b</w:t>
      </w:r>
      <w:r w:rsidRPr="00E45EDB">
        <w:rPr>
          <w:rFonts w:ascii="Arial" w:hAnsi="Arial" w:cs="Arial"/>
          <w:bCs/>
          <w:i/>
        </w:rPr>
        <w:t xml:space="preserve"> </w:t>
      </w:r>
      <w:r w:rsidRPr="00E45EDB">
        <w:rPr>
          <w:rFonts w:ascii="Arial" w:hAnsi="Arial" w:cs="Arial"/>
          <w:bCs/>
          <w:iCs/>
        </w:rPr>
        <w:t>– okres rękojmi badanej oferty (w miesiącach),</w:t>
      </w:r>
    </w:p>
    <w:p w14:paraId="3657F230" w14:textId="77777777" w:rsidR="00E45EDB" w:rsidRPr="00E45EDB" w:rsidRDefault="00E45EDB" w:rsidP="00E45EDB">
      <w:pPr>
        <w:pStyle w:val="Akapitzlist"/>
        <w:widowControl w:val="0"/>
        <w:tabs>
          <w:tab w:val="left" w:pos="567"/>
        </w:tabs>
        <w:spacing w:after="0"/>
        <w:ind w:left="420" w:firstLine="147"/>
        <w:rPr>
          <w:rFonts w:ascii="Arial" w:hAnsi="Arial" w:cs="Arial"/>
          <w:bCs/>
          <w:iCs/>
        </w:rPr>
      </w:pPr>
      <w:proofErr w:type="spellStart"/>
      <w:r w:rsidRPr="00E45EDB">
        <w:rPr>
          <w:rFonts w:ascii="Arial" w:hAnsi="Arial" w:cs="Arial"/>
          <w:bCs/>
          <w:i/>
        </w:rPr>
        <w:t>R</w:t>
      </w:r>
      <w:r w:rsidRPr="00E45EDB">
        <w:rPr>
          <w:rFonts w:ascii="Arial" w:hAnsi="Arial" w:cs="Arial"/>
          <w:bCs/>
          <w:i/>
          <w:vertAlign w:val="subscript"/>
        </w:rPr>
        <w:t>nd</w:t>
      </w:r>
      <w:proofErr w:type="spellEnd"/>
      <w:r w:rsidRPr="00E45EDB">
        <w:rPr>
          <w:rFonts w:ascii="Arial" w:hAnsi="Arial" w:cs="Arial"/>
          <w:bCs/>
          <w:i/>
        </w:rPr>
        <w:t xml:space="preserve"> </w:t>
      </w:r>
      <w:r w:rsidRPr="00E45EDB">
        <w:rPr>
          <w:rFonts w:ascii="Arial" w:hAnsi="Arial" w:cs="Arial"/>
          <w:bCs/>
          <w:iCs/>
        </w:rPr>
        <w:t>– najdłuższy oferowany okres rękojmi spośród wszystkich ofert (w miesiącach),</w:t>
      </w:r>
    </w:p>
    <w:p w14:paraId="66F2E8FC" w14:textId="77777777" w:rsidR="00E45EDB" w:rsidRPr="00E45EDB" w:rsidRDefault="00E45EDB" w:rsidP="00E45EDB">
      <w:pPr>
        <w:pStyle w:val="Akapitzlist"/>
        <w:widowControl w:val="0"/>
        <w:tabs>
          <w:tab w:val="left" w:pos="567"/>
        </w:tabs>
        <w:spacing w:after="0"/>
        <w:ind w:left="420" w:firstLine="147"/>
        <w:rPr>
          <w:rFonts w:ascii="Arial" w:hAnsi="Arial" w:cs="Arial"/>
          <w:bCs/>
          <w:iCs/>
        </w:rPr>
      </w:pPr>
      <w:r w:rsidRPr="00E45EDB">
        <w:rPr>
          <w:rFonts w:ascii="Arial" w:hAnsi="Arial" w:cs="Arial"/>
          <w:bCs/>
          <w:iCs/>
        </w:rPr>
        <w:t xml:space="preserve">Maksymalnie oferta w tym kryterium może uzyskać </w:t>
      </w:r>
      <w:r w:rsidRPr="00E45EDB">
        <w:rPr>
          <w:rFonts w:ascii="Arial" w:hAnsi="Arial" w:cs="Arial"/>
          <w:b/>
          <w:bCs/>
          <w:iCs/>
        </w:rPr>
        <w:t>40 punktów</w:t>
      </w:r>
      <w:r w:rsidRPr="00E45EDB">
        <w:rPr>
          <w:rFonts w:ascii="Arial" w:hAnsi="Arial" w:cs="Arial"/>
          <w:bCs/>
          <w:iCs/>
        </w:rPr>
        <w:t xml:space="preserve">. </w:t>
      </w:r>
    </w:p>
    <w:p w14:paraId="0FE10BAD" w14:textId="77777777" w:rsidR="00E45EDB" w:rsidRPr="00E45EDB" w:rsidRDefault="00E45EDB" w:rsidP="00E45EDB">
      <w:pPr>
        <w:pStyle w:val="Akapitzlist"/>
        <w:widowControl w:val="0"/>
        <w:tabs>
          <w:tab w:val="left" w:pos="567"/>
        </w:tabs>
        <w:spacing w:after="0"/>
        <w:ind w:left="420" w:firstLine="147"/>
        <w:jc w:val="both"/>
        <w:rPr>
          <w:rFonts w:ascii="Arial" w:hAnsi="Arial" w:cs="Arial"/>
          <w:bCs/>
          <w:iCs/>
        </w:rPr>
      </w:pPr>
      <w:r w:rsidRPr="00E45EDB">
        <w:rPr>
          <w:rFonts w:ascii="Arial" w:hAnsi="Arial" w:cs="Arial"/>
          <w:bCs/>
          <w:iCs/>
        </w:rPr>
        <w:t>Oferta o najdłuższym oferowanym terminie rękojmi uzyska największą ilość punktów.</w:t>
      </w:r>
    </w:p>
    <w:p w14:paraId="4789B68D" w14:textId="77777777" w:rsidR="00E45EDB" w:rsidRPr="004D797E" w:rsidRDefault="00E45EDB" w:rsidP="00E45EDB">
      <w:pPr>
        <w:ind w:left="567"/>
        <w:rPr>
          <w:b/>
          <w:bCs/>
          <w:iCs/>
        </w:rPr>
      </w:pPr>
      <w:r w:rsidRPr="004D797E">
        <w:rPr>
          <w:b/>
          <w:bCs/>
          <w:iCs/>
        </w:rPr>
        <w:t>Jeżeli Wykonawca nie wskaże w Formularzu oferty terminu rękojmi, będzie to równoważne z zaoferowaniem minimalnego terminu t. j. 60 miesięcy, a w przypadku zaoferowania krótszego terminu niż 60 miesięcy oferta zostanie odrzucona.</w:t>
      </w:r>
    </w:p>
    <w:p w14:paraId="092D1CBD" w14:textId="77777777" w:rsidR="00E45EDB" w:rsidRPr="004D797E" w:rsidRDefault="00E45EDB" w:rsidP="00E45EDB">
      <w:pPr>
        <w:ind w:left="567"/>
        <w:rPr>
          <w:b/>
          <w:bCs/>
        </w:rPr>
      </w:pPr>
      <w:r w:rsidRPr="004D797E">
        <w:rPr>
          <w:b/>
          <w:bCs/>
        </w:rPr>
        <w:t>Jeżeli Wykonawca</w:t>
      </w:r>
      <w:r w:rsidR="00120D43" w:rsidRPr="004D797E">
        <w:rPr>
          <w:b/>
          <w:bCs/>
        </w:rPr>
        <w:t xml:space="preserve"> zaoferuje okres dłuższy niż 72</w:t>
      </w:r>
      <w:r w:rsidRPr="004D797E">
        <w:rPr>
          <w:b/>
          <w:bCs/>
        </w:rPr>
        <w:t xml:space="preserve"> miesiące, to Zamawiający w tym kryter</w:t>
      </w:r>
      <w:r w:rsidR="00120D43" w:rsidRPr="004D797E">
        <w:rPr>
          <w:b/>
          <w:bCs/>
        </w:rPr>
        <w:t>ium przyzna punktację jak za 72</w:t>
      </w:r>
      <w:r w:rsidRPr="004D797E">
        <w:rPr>
          <w:b/>
          <w:bCs/>
        </w:rPr>
        <w:t xml:space="preserve"> miesiące, czyli w maksymalnej wysokości 40 punktów.</w:t>
      </w:r>
    </w:p>
    <w:p w14:paraId="22B42626" w14:textId="77777777" w:rsidR="00E45EDB" w:rsidRPr="00E45EDB" w:rsidRDefault="00E45EDB" w:rsidP="00545BD4">
      <w:pPr>
        <w:numPr>
          <w:ilvl w:val="0"/>
          <w:numId w:val="27"/>
        </w:numPr>
        <w:ind w:left="567" w:hanging="544"/>
      </w:pPr>
      <w:r w:rsidRPr="00E45EDB">
        <w:t>Punktacja przyznawana ofertom w poszczególnych kryteriach oceny ofert będzie liczona z dokładnością do dwóch miejsc po przecinku.</w:t>
      </w:r>
    </w:p>
    <w:p w14:paraId="74284F13" w14:textId="77777777" w:rsidR="00E45EDB" w:rsidRPr="00E45EDB" w:rsidRDefault="00E45EDB" w:rsidP="00545BD4">
      <w:pPr>
        <w:numPr>
          <w:ilvl w:val="0"/>
          <w:numId w:val="27"/>
        </w:numPr>
        <w:ind w:left="567" w:hanging="544"/>
      </w:pPr>
      <w:r w:rsidRPr="00E45EDB">
        <w:t>W toku badania i oceny ofert Zamawiający może żądać od Wykonawcy wyjaśnień dotyczących treści złożonej oferty, w tym zaoferowanej ceny.</w:t>
      </w:r>
    </w:p>
    <w:p w14:paraId="496E92D9" w14:textId="77777777" w:rsidR="00E45EDB" w:rsidRPr="00E45EDB" w:rsidRDefault="00E45EDB" w:rsidP="00545BD4">
      <w:pPr>
        <w:numPr>
          <w:ilvl w:val="0"/>
          <w:numId w:val="27"/>
        </w:numPr>
        <w:ind w:left="567" w:hanging="544"/>
      </w:pPr>
      <w:r w:rsidRPr="00E45EDB">
        <w:t>Zamawiający udzieli zamówienia Wykonawcy, którego oferta zostanie uznana za najkorzystniejszą.</w:t>
      </w:r>
    </w:p>
    <w:p w14:paraId="32046DEB" w14:textId="77777777" w:rsidR="00E45EDB" w:rsidRPr="00E45EDB" w:rsidRDefault="00E45EDB" w:rsidP="00545BD4">
      <w:pPr>
        <w:numPr>
          <w:ilvl w:val="0"/>
          <w:numId w:val="27"/>
        </w:numPr>
        <w:ind w:left="567" w:hanging="567"/>
      </w:pPr>
      <w:r w:rsidRPr="00E45EDB">
        <w:t xml:space="preserve">Zamawiający, na podstawie art. 223 ust. 2 ustawy </w:t>
      </w:r>
      <w:proofErr w:type="spellStart"/>
      <w:r w:rsidRPr="00E45EDB">
        <w:t>Pzp</w:t>
      </w:r>
      <w:proofErr w:type="spellEnd"/>
      <w:r w:rsidRPr="00E45EDB">
        <w:t xml:space="preserve"> poprawia w ofercie:</w:t>
      </w:r>
    </w:p>
    <w:p w14:paraId="6EF9971A" w14:textId="77777777" w:rsidR="00E45EDB" w:rsidRPr="00E45EDB" w:rsidRDefault="00E45EDB" w:rsidP="00545BD4">
      <w:pPr>
        <w:pStyle w:val="Akapitzlist"/>
        <w:numPr>
          <w:ilvl w:val="0"/>
          <w:numId w:val="29"/>
        </w:numPr>
        <w:ind w:left="993" w:hanging="426"/>
        <w:rPr>
          <w:rFonts w:ascii="Arial" w:hAnsi="Arial" w:cs="Arial"/>
        </w:rPr>
      </w:pPr>
      <w:r w:rsidRPr="00E45EDB">
        <w:rPr>
          <w:rFonts w:ascii="Arial" w:hAnsi="Arial" w:cs="Arial"/>
        </w:rPr>
        <w:t>oczywiste omyłki pisarskie,</w:t>
      </w:r>
    </w:p>
    <w:p w14:paraId="7826AC44" w14:textId="77777777" w:rsidR="00E45EDB" w:rsidRPr="00E45EDB" w:rsidRDefault="00E45EDB" w:rsidP="00545BD4">
      <w:pPr>
        <w:pStyle w:val="Akapitzlist"/>
        <w:numPr>
          <w:ilvl w:val="0"/>
          <w:numId w:val="29"/>
        </w:numPr>
        <w:ind w:left="993" w:hanging="426"/>
        <w:rPr>
          <w:rFonts w:ascii="Arial" w:hAnsi="Arial" w:cs="Arial"/>
        </w:rPr>
      </w:pPr>
      <w:r w:rsidRPr="00E45EDB">
        <w:rPr>
          <w:rFonts w:ascii="Arial" w:hAnsi="Arial" w:cs="Arial"/>
        </w:rPr>
        <w:t>oczywiste omyłki rachunkowe, z uwzględnieniem konsekwencji rachunkowych dokonanych poprawek,</w:t>
      </w:r>
    </w:p>
    <w:p w14:paraId="7EAB9539" w14:textId="77777777" w:rsidR="00E45EDB" w:rsidRPr="00E45EDB" w:rsidRDefault="00E45EDB" w:rsidP="00545BD4">
      <w:pPr>
        <w:pStyle w:val="Akapitzlist"/>
        <w:numPr>
          <w:ilvl w:val="0"/>
          <w:numId w:val="29"/>
        </w:numPr>
        <w:spacing w:after="0"/>
        <w:ind w:left="992" w:hanging="425"/>
        <w:rPr>
          <w:rFonts w:ascii="Arial" w:hAnsi="Arial" w:cs="Arial"/>
        </w:rPr>
      </w:pPr>
      <w:r w:rsidRPr="00E45EDB">
        <w:rPr>
          <w:rFonts w:ascii="Arial" w:hAnsi="Arial" w:cs="Arial"/>
        </w:rPr>
        <w:t xml:space="preserve">inne omyłki polegające na niezgodności oferty z dokumentami zamówienia, niepowodujące istotnych zmian w treści oferty, </w:t>
      </w:r>
    </w:p>
    <w:p w14:paraId="1788BAE6" w14:textId="77777777" w:rsidR="00E45EDB" w:rsidRPr="00E45EDB" w:rsidRDefault="00E45EDB" w:rsidP="00E45EDB">
      <w:pPr>
        <w:ind w:left="567"/>
      </w:pPr>
      <w:r w:rsidRPr="00E45EDB">
        <w:t>– niezwłocznie zawiadamiając o tym Wykonawcę, którego oferta została poprawiona.</w:t>
      </w:r>
    </w:p>
    <w:p w14:paraId="7376C186" w14:textId="77777777" w:rsidR="00E45EDB" w:rsidRPr="006A7C75" w:rsidRDefault="00E45EDB" w:rsidP="006A7C75">
      <w:pPr>
        <w:pStyle w:val="Nagwek2"/>
        <w:ind w:left="1701" w:hanging="1701"/>
        <w:rPr>
          <w:rFonts w:eastAsia="Arial"/>
          <w:b/>
          <w:bCs/>
          <w:sz w:val="24"/>
          <w:szCs w:val="24"/>
        </w:rPr>
      </w:pPr>
      <w:bookmarkStart w:id="41" w:name="_Toc65239246"/>
      <w:r w:rsidRPr="006A7C75">
        <w:rPr>
          <w:rFonts w:eastAsia="Arial"/>
          <w:b/>
          <w:bCs/>
          <w:sz w:val="24"/>
          <w:szCs w:val="24"/>
        </w:rPr>
        <w:lastRenderedPageBreak/>
        <w:t>Rozdział XVIII. Informacje o formalnościach, jakie powinny być dopełnione po wyborze oferty w celu zawarcia umowy</w:t>
      </w:r>
      <w:bookmarkEnd w:id="41"/>
    </w:p>
    <w:p w14:paraId="2DEB25D2" w14:textId="77777777" w:rsidR="00E45EDB" w:rsidRPr="00E45EDB" w:rsidRDefault="00E45EDB" w:rsidP="00545BD4">
      <w:pPr>
        <w:numPr>
          <w:ilvl w:val="0"/>
          <w:numId w:val="30"/>
        </w:numPr>
        <w:spacing w:before="240"/>
        <w:ind w:left="459" w:hanging="425"/>
      </w:pPr>
      <w:r w:rsidRPr="00E45EDB">
        <w:t xml:space="preserve">Zamawiający poinformuje niezwłocznie wszystkich Wykonawców, którzy złożyli oferty </w:t>
      </w:r>
      <w:r w:rsidRPr="00E45EDB">
        <w:br/>
        <w:t xml:space="preserve">o wyborze najkorzystniejszej oferty, zgodnie z art. 253 ustawy </w:t>
      </w:r>
      <w:proofErr w:type="spellStart"/>
      <w:r w:rsidRPr="00E45EDB">
        <w:t>Pzp</w:t>
      </w:r>
      <w:proofErr w:type="spellEnd"/>
      <w:r w:rsidRPr="00E45EDB">
        <w:t>, oraz zamieszcza informacje na stronie internetowej prowadzonego postępowania.</w:t>
      </w:r>
    </w:p>
    <w:p w14:paraId="3116B1BF" w14:textId="77777777" w:rsidR="00E45EDB" w:rsidRPr="00E45EDB" w:rsidRDefault="00E45EDB" w:rsidP="00545BD4">
      <w:pPr>
        <w:numPr>
          <w:ilvl w:val="0"/>
          <w:numId w:val="30"/>
        </w:numPr>
        <w:ind w:left="459" w:hanging="425"/>
      </w:pPr>
      <w:r w:rsidRPr="00E45EDB">
        <w:t xml:space="preserve">Zamawiający zawiera umowę w sprawie zamówienia publicznego w terminie nie krótszym niż </w:t>
      </w:r>
      <w:r w:rsidRPr="00E45EDB">
        <w:rPr>
          <w:b/>
          <w:bCs/>
        </w:rPr>
        <w:t>5 dni</w:t>
      </w:r>
      <w:r w:rsidRPr="00E45EDB">
        <w:t xml:space="preserve"> od dnia przesłania zawiadomienia o wyborze najkorzystniejszej oferty, jeżeli zawiadomienie zostało przesłane przy użyciu środków komunikacji elektronicznej.</w:t>
      </w:r>
    </w:p>
    <w:p w14:paraId="4EADB8AA" w14:textId="77777777" w:rsidR="002E551F" w:rsidRDefault="00E45EDB" w:rsidP="00545BD4">
      <w:pPr>
        <w:numPr>
          <w:ilvl w:val="0"/>
          <w:numId w:val="30"/>
        </w:numPr>
        <w:ind w:left="462" w:hanging="426"/>
      </w:pPr>
      <w:r w:rsidRPr="00E45EDB">
        <w:t xml:space="preserve">Zamawiający może zawrzeć umowę w sprawie zamówienia publicznego przed upływem terminu, </w:t>
      </w:r>
      <w:r w:rsidR="00120D43">
        <w:t xml:space="preserve">o którym mowa w ust. 1, jeżeli </w:t>
      </w:r>
      <w:r w:rsidRPr="00E45EDB">
        <w:t>w postępowaniu o udzielenie zamówienia prowadzonym w trybie podstawowym złożono tylko jedną ofertę.</w:t>
      </w:r>
    </w:p>
    <w:p w14:paraId="79922826" w14:textId="77777777" w:rsidR="002E551F" w:rsidRPr="002E551F" w:rsidRDefault="00E45EDB" w:rsidP="00545BD4">
      <w:pPr>
        <w:numPr>
          <w:ilvl w:val="0"/>
          <w:numId w:val="30"/>
        </w:numPr>
        <w:ind w:left="462" w:hanging="426"/>
        <w:rPr>
          <w:b/>
        </w:rPr>
      </w:pPr>
      <w:r w:rsidRPr="002E551F">
        <w:rPr>
          <w:b/>
        </w:rPr>
        <w:t xml:space="preserve">Wykonawca, którego oferta zostanie uznana za najkorzystniejszą, będzie zobowiązany przed podpisaniem umowy przedłożyć w terminie do </w:t>
      </w:r>
      <w:r w:rsidRPr="002E551F">
        <w:rPr>
          <w:b/>
          <w:bCs/>
        </w:rPr>
        <w:t xml:space="preserve">5 dni roboczych </w:t>
      </w:r>
      <w:r w:rsidRPr="002E551F">
        <w:rPr>
          <w:b/>
        </w:rPr>
        <w:t>od dnia otrzymania zawiadomienia o wyborze najkorzystniejszej oferty, jednak nie później niż na 1 dzień przed zawarciem umowy</w:t>
      </w:r>
      <w:r w:rsidR="006351B5">
        <w:rPr>
          <w:b/>
        </w:rPr>
        <w:t xml:space="preserve"> (</w:t>
      </w:r>
      <w:r w:rsidR="002E551F" w:rsidRPr="002E551F">
        <w:rPr>
          <w:b/>
        </w:rPr>
        <w:t>w formie papierowej i elektronicznej) do zatwierdzenia Zamawiającemu- Kosztorys</w:t>
      </w:r>
      <w:r w:rsidR="00483320">
        <w:rPr>
          <w:b/>
        </w:rPr>
        <w:t xml:space="preserve"> ofertowy</w:t>
      </w:r>
      <w:r w:rsidR="002E551F" w:rsidRPr="002E551F">
        <w:rPr>
          <w:b/>
        </w:rPr>
        <w:t xml:space="preserve"> opracowany do ceny ofertowej w Formularzu oferty, w rozbiciu na elementy określone w Programie Funkcjonalno-Użytkowym, w szczególności zawierające ceny jednostkowe elementów zawartych w Rozdziale III ust. 2 dla każdego Zadania, który będzie pełnił funkcję pomocniczą dla Zamawiającego przy rozliczeniu wykonanych robót. Kalkulacja ceny w postaci kosztorysu (szczegółowego) jest podstawą do pomniejszenia wynagrodzenia w wyniku zastosowania robót zamiennych, gdy wartość robót zamiennych będzie niższa niż wartość robót podlegających zamianie.</w:t>
      </w:r>
    </w:p>
    <w:p w14:paraId="771B2433" w14:textId="77777777" w:rsidR="002E551F" w:rsidRDefault="00E45EDB" w:rsidP="002E551F">
      <w:pPr>
        <w:ind w:left="426"/>
      </w:pPr>
      <w:r w:rsidRPr="002E551F">
        <w:rPr>
          <w:b/>
          <w:bCs/>
        </w:rPr>
        <w:t xml:space="preserve">Uwaga: </w:t>
      </w:r>
      <w:r w:rsidRPr="00E45EDB">
        <w:t>Nie złożenie w terminie wymaganych dokumentów może zostać potraktowane przez Zamawiającego jako uchylanie się Wykonawcy od zawarcia umowy.</w:t>
      </w:r>
    </w:p>
    <w:p w14:paraId="6748B608" w14:textId="77777777" w:rsidR="002E551F" w:rsidRPr="002E551F" w:rsidRDefault="00E45EDB" w:rsidP="00545BD4">
      <w:pPr>
        <w:pStyle w:val="Akapitzlist"/>
        <w:numPr>
          <w:ilvl w:val="0"/>
          <w:numId w:val="30"/>
        </w:numPr>
        <w:ind w:left="426" w:hanging="284"/>
        <w:rPr>
          <w:rFonts w:ascii="Arial" w:hAnsi="Arial" w:cs="Arial"/>
        </w:rPr>
      </w:pPr>
      <w:r w:rsidRPr="002E551F">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B7C3455" w14:textId="77777777" w:rsidR="00E45EDB" w:rsidRPr="002E551F" w:rsidRDefault="00E45EDB" w:rsidP="00545BD4">
      <w:pPr>
        <w:pStyle w:val="Akapitzlist"/>
        <w:numPr>
          <w:ilvl w:val="0"/>
          <w:numId w:val="30"/>
        </w:numPr>
        <w:ind w:left="426" w:hanging="284"/>
      </w:pPr>
      <w:r w:rsidRPr="002E551F">
        <w:rPr>
          <w:rFonts w:ascii="Arial" w:hAnsi="Arial" w:cs="Arial"/>
        </w:rPr>
        <w:t>Wykonawca będzie zobowiązany do podpisania umowy w miejscu i terminie wskazanym przez Zamawiającego.</w:t>
      </w:r>
    </w:p>
    <w:p w14:paraId="16F0A282" w14:textId="77777777" w:rsidR="00E45EDB" w:rsidRPr="00307952" w:rsidRDefault="00E45EDB" w:rsidP="00307952">
      <w:pPr>
        <w:pStyle w:val="Nagwek2"/>
        <w:ind w:left="1560" w:hanging="1560"/>
        <w:rPr>
          <w:rFonts w:eastAsia="Arial"/>
          <w:b/>
          <w:bCs/>
          <w:sz w:val="24"/>
          <w:szCs w:val="24"/>
        </w:rPr>
      </w:pPr>
      <w:bookmarkStart w:id="42" w:name="_Toc65239247"/>
      <w:r w:rsidRPr="00307952">
        <w:rPr>
          <w:rFonts w:eastAsia="Arial"/>
          <w:b/>
          <w:bCs/>
          <w:sz w:val="24"/>
          <w:szCs w:val="24"/>
        </w:rPr>
        <w:t>Rozdział XIX. Wymagania dotyczące zabezpieczenia należytego wykonania umowy</w:t>
      </w:r>
      <w:bookmarkEnd w:id="42"/>
    </w:p>
    <w:p w14:paraId="289711FF" w14:textId="77777777" w:rsidR="00E45EDB" w:rsidRPr="00E45EDB" w:rsidRDefault="00E45EDB" w:rsidP="00545BD4">
      <w:pPr>
        <w:pStyle w:val="Akapitzlist"/>
        <w:numPr>
          <w:ilvl w:val="0"/>
          <w:numId w:val="31"/>
        </w:numPr>
        <w:spacing w:before="240" w:after="0"/>
        <w:ind w:left="567" w:hanging="567"/>
        <w:rPr>
          <w:rFonts w:ascii="Arial" w:hAnsi="Arial" w:cs="Arial"/>
        </w:rPr>
      </w:pPr>
      <w:r w:rsidRPr="00E45EDB">
        <w:rPr>
          <w:rFonts w:ascii="Arial" w:hAnsi="Arial" w:cs="Arial"/>
        </w:rPr>
        <w:t>Zamawiający żąda zabezpieczenia należytego wykonania umowy, zwanego dalej „zabezpieczeniem”, które służy pokryciu roszczeń z tytułu niewykonania lub nienależytego wykonania umowy.</w:t>
      </w:r>
    </w:p>
    <w:p w14:paraId="469A2307" w14:textId="77777777" w:rsidR="00E45EDB" w:rsidRPr="00E45EDB" w:rsidRDefault="00E45EDB" w:rsidP="00545BD4">
      <w:pPr>
        <w:pStyle w:val="Akapitzlist"/>
        <w:numPr>
          <w:ilvl w:val="0"/>
          <w:numId w:val="31"/>
        </w:numPr>
        <w:spacing w:before="240" w:after="0"/>
        <w:ind w:left="567" w:hanging="567"/>
        <w:rPr>
          <w:rFonts w:ascii="Arial" w:hAnsi="Arial" w:cs="Arial"/>
        </w:rPr>
      </w:pPr>
      <w:r w:rsidRPr="00E45EDB">
        <w:rPr>
          <w:rFonts w:ascii="Arial" w:hAnsi="Arial" w:cs="Arial"/>
        </w:rPr>
        <w:t xml:space="preserve">Warunkiem zawarcia umowy jest wniesienie zabezpieczenia w wysokości </w:t>
      </w:r>
      <w:r w:rsidRPr="00E45EDB">
        <w:rPr>
          <w:rFonts w:ascii="Arial" w:hAnsi="Arial" w:cs="Arial"/>
          <w:b/>
          <w:bCs/>
        </w:rPr>
        <w:t>5%</w:t>
      </w:r>
      <w:r w:rsidRPr="00E45EDB">
        <w:rPr>
          <w:rFonts w:ascii="Arial" w:hAnsi="Arial" w:cs="Arial"/>
        </w:rPr>
        <w:t xml:space="preserve"> ceny całkowitej brutto podanej w ofercie Wykonawcy.</w:t>
      </w:r>
    </w:p>
    <w:p w14:paraId="223E90A5" w14:textId="77777777" w:rsidR="00E45EDB" w:rsidRPr="00E45EDB" w:rsidRDefault="00E45EDB" w:rsidP="00545BD4">
      <w:pPr>
        <w:pStyle w:val="Akapitzlist"/>
        <w:numPr>
          <w:ilvl w:val="0"/>
          <w:numId w:val="31"/>
        </w:numPr>
        <w:spacing w:before="240" w:after="0"/>
        <w:ind w:left="567" w:hanging="567"/>
        <w:rPr>
          <w:rFonts w:ascii="Arial" w:hAnsi="Arial" w:cs="Arial"/>
        </w:rPr>
      </w:pPr>
      <w:r w:rsidRPr="00E45EDB">
        <w:rPr>
          <w:rFonts w:ascii="Arial" w:hAnsi="Arial" w:cs="Arial"/>
        </w:rPr>
        <w:t xml:space="preserve">Wykonawca może wnieść zabezpieczenie wyłącznie w jednej z następujących form określonych w art. 450 ustawy </w:t>
      </w:r>
      <w:proofErr w:type="spellStart"/>
      <w:r w:rsidRPr="00E45EDB">
        <w:rPr>
          <w:rFonts w:ascii="Arial" w:hAnsi="Arial" w:cs="Arial"/>
        </w:rPr>
        <w:t>Pzp</w:t>
      </w:r>
      <w:proofErr w:type="spellEnd"/>
      <w:r w:rsidRPr="00E45EDB">
        <w:rPr>
          <w:rFonts w:ascii="Arial" w:hAnsi="Arial" w:cs="Arial"/>
        </w:rPr>
        <w:t>:</w:t>
      </w:r>
    </w:p>
    <w:p w14:paraId="553FE042" w14:textId="77777777" w:rsidR="00E45EDB" w:rsidRPr="00E45EDB" w:rsidRDefault="00E45EDB" w:rsidP="00E45EDB">
      <w:pPr>
        <w:ind w:left="993" w:hanging="426"/>
      </w:pPr>
      <w:r w:rsidRPr="00E45EDB">
        <w:lastRenderedPageBreak/>
        <w:t>1)</w:t>
      </w:r>
      <w:r w:rsidRPr="00E45EDB">
        <w:tab/>
        <w:t>pieniądzu,</w:t>
      </w:r>
    </w:p>
    <w:p w14:paraId="0E8B2769" w14:textId="77777777" w:rsidR="00E45EDB" w:rsidRPr="00E45EDB" w:rsidRDefault="00E45EDB" w:rsidP="00E45EDB">
      <w:pPr>
        <w:ind w:left="993" w:hanging="426"/>
      </w:pPr>
      <w:r w:rsidRPr="00E45EDB">
        <w:t>2)</w:t>
      </w:r>
      <w:r w:rsidRPr="00E45EDB">
        <w:tab/>
        <w:t>poręczeniach bankowych lub poręczeniach spółdzielczej kasy oszczędnościowo–kredytowej, z tym, że zobowiązanie kasy jest zawsze zobowiązaniem pieniężnym,</w:t>
      </w:r>
    </w:p>
    <w:p w14:paraId="0B739C0C" w14:textId="77777777" w:rsidR="00E45EDB" w:rsidRPr="00E45EDB" w:rsidRDefault="00E45EDB" w:rsidP="00E45EDB">
      <w:pPr>
        <w:ind w:left="993" w:hanging="426"/>
      </w:pPr>
      <w:r w:rsidRPr="00E45EDB">
        <w:t>3)</w:t>
      </w:r>
      <w:r w:rsidRPr="00E45EDB">
        <w:tab/>
        <w:t>gwarancjach bankowych,</w:t>
      </w:r>
    </w:p>
    <w:p w14:paraId="6D3634F9" w14:textId="77777777" w:rsidR="00E45EDB" w:rsidRPr="00E45EDB" w:rsidRDefault="00E45EDB" w:rsidP="00E45EDB">
      <w:pPr>
        <w:ind w:left="993" w:hanging="426"/>
      </w:pPr>
      <w:r w:rsidRPr="00E45EDB">
        <w:t>4)</w:t>
      </w:r>
      <w:r w:rsidRPr="00E45EDB">
        <w:tab/>
        <w:t>gwarancjach ubezpieczeniowych,</w:t>
      </w:r>
    </w:p>
    <w:p w14:paraId="539B32A3" w14:textId="77777777" w:rsidR="00E45EDB" w:rsidRPr="00E45EDB" w:rsidRDefault="00E45EDB" w:rsidP="00E45EDB">
      <w:pPr>
        <w:ind w:left="993" w:hanging="426"/>
      </w:pPr>
      <w:r w:rsidRPr="00E45EDB">
        <w:t>5)</w:t>
      </w:r>
      <w:r w:rsidRPr="00E45EDB">
        <w:tab/>
        <w:t>poręczeniach udzielonych przez podmioty, o których mowa w art. 6b ust. 5 pkt 2 ustawy z dnia 9 listopada 2000 r. o utworzeniu Agencji Rozwoju Przedsiębiorczości.</w:t>
      </w:r>
    </w:p>
    <w:p w14:paraId="03F26C90" w14:textId="77777777" w:rsidR="00E45EDB" w:rsidRPr="00E45EDB" w:rsidRDefault="00E45EDB" w:rsidP="00545BD4">
      <w:pPr>
        <w:pStyle w:val="Akapitzlist"/>
        <w:numPr>
          <w:ilvl w:val="0"/>
          <w:numId w:val="31"/>
        </w:numPr>
        <w:spacing w:after="120"/>
        <w:ind w:left="567" w:hanging="567"/>
        <w:rPr>
          <w:rFonts w:ascii="Arial" w:hAnsi="Arial" w:cs="Arial"/>
        </w:rPr>
      </w:pPr>
      <w:r w:rsidRPr="00E45EDB">
        <w:rPr>
          <w:rFonts w:ascii="Arial" w:hAnsi="Arial" w:cs="Arial"/>
        </w:rPr>
        <w:t>Zabezpieczenie wnoszone w pieniądzu należy wpłacić przelewem przed podpisaniem umowy na rachunek bankowy Zamawiającego w Banku Spółdzielczym w Sławnie nr:</w:t>
      </w:r>
    </w:p>
    <w:p w14:paraId="063B7F85" w14:textId="77777777" w:rsidR="00E45EDB" w:rsidRPr="00E45EDB" w:rsidRDefault="00E45EDB" w:rsidP="00E45EDB">
      <w:pPr>
        <w:spacing w:before="120"/>
        <w:ind w:left="567"/>
        <w:rPr>
          <w:b/>
          <w:bCs/>
        </w:rPr>
      </w:pPr>
      <w:r w:rsidRPr="00E45EDB">
        <w:rPr>
          <w:b/>
          <w:bCs/>
        </w:rPr>
        <w:t>94 9317 0002 0090 0733 2000 0020 z tytułem przelewu:</w:t>
      </w:r>
    </w:p>
    <w:p w14:paraId="3397D56D" w14:textId="153B7BEA" w:rsidR="00E45EDB" w:rsidRPr="00E45EDB" w:rsidRDefault="00E45EDB" w:rsidP="00E45EDB">
      <w:pPr>
        <w:spacing w:before="120"/>
        <w:ind w:left="567"/>
        <w:rPr>
          <w:b/>
          <w:bCs/>
        </w:rPr>
      </w:pPr>
      <w:r w:rsidRPr="00E45EDB">
        <w:rPr>
          <w:b/>
          <w:bCs/>
          <w:color w:val="0070C0"/>
        </w:rPr>
        <w:t>„Zabezpiecze</w:t>
      </w:r>
      <w:r w:rsidR="00C85B7A">
        <w:rPr>
          <w:b/>
          <w:bCs/>
          <w:color w:val="0070C0"/>
        </w:rPr>
        <w:t>nie rewitalizacji przestrzeni publicznej w Sycewicach</w:t>
      </w:r>
      <w:r w:rsidR="00925274">
        <w:rPr>
          <w:b/>
          <w:bCs/>
          <w:color w:val="0070C0"/>
        </w:rPr>
        <w:t xml:space="preserve"> CUW-DOR.271.</w:t>
      </w:r>
      <w:r w:rsidR="00C85B7A">
        <w:rPr>
          <w:b/>
          <w:bCs/>
          <w:color w:val="0070C0"/>
        </w:rPr>
        <w:t>15</w:t>
      </w:r>
      <w:r w:rsidRPr="00E45EDB">
        <w:rPr>
          <w:b/>
          <w:bCs/>
          <w:color w:val="0070C0"/>
        </w:rPr>
        <w:t>.202</w:t>
      </w:r>
      <w:r w:rsidR="00C85B7A">
        <w:rPr>
          <w:b/>
          <w:bCs/>
          <w:color w:val="0070C0"/>
        </w:rPr>
        <w:t>2</w:t>
      </w:r>
      <w:r w:rsidRPr="00E45EDB">
        <w:rPr>
          <w:b/>
          <w:bCs/>
          <w:color w:val="0070C0"/>
        </w:rPr>
        <w:t>.OZ”</w:t>
      </w:r>
    </w:p>
    <w:p w14:paraId="62E394B5" w14:textId="77777777" w:rsidR="00E45EDB" w:rsidRPr="00E45EDB" w:rsidRDefault="00E45EDB" w:rsidP="00E45EDB">
      <w:pPr>
        <w:spacing w:before="240"/>
        <w:ind w:left="567"/>
      </w:pPr>
      <w:r w:rsidRPr="00E45EDB">
        <w:rPr>
          <w:b/>
          <w:bCs/>
        </w:rPr>
        <w:t>Uwaga</w:t>
      </w:r>
      <w:r w:rsidRPr="00E45EDB">
        <w:t xml:space="preserve">: za datę wniesienia zabezpieczenia uznaje się dzień, w którym kwota wpłynęła na rachunek bankowy Zamawiającego. </w:t>
      </w:r>
    </w:p>
    <w:p w14:paraId="4FCCC2FD" w14:textId="77777777" w:rsidR="00E45EDB" w:rsidRPr="00E45EDB" w:rsidRDefault="00E45EDB" w:rsidP="00E45EDB">
      <w:pPr>
        <w:ind w:left="567"/>
      </w:pPr>
      <w:r w:rsidRPr="00E45EDB">
        <w:t>W pozostałych formach wskazanych w ust. 3 zabezpieczenie należy złożyć przed podpisaniem umowy w oryginale.</w:t>
      </w:r>
    </w:p>
    <w:p w14:paraId="7D613893" w14:textId="77777777" w:rsidR="00E45EDB" w:rsidRPr="00E45EDB" w:rsidRDefault="00E45EDB" w:rsidP="00545BD4">
      <w:pPr>
        <w:pStyle w:val="Akapitzlist"/>
        <w:numPr>
          <w:ilvl w:val="0"/>
          <w:numId w:val="31"/>
        </w:numPr>
        <w:spacing w:after="0"/>
        <w:ind w:left="567" w:hanging="567"/>
        <w:rPr>
          <w:rFonts w:ascii="Arial" w:hAnsi="Arial" w:cs="Arial"/>
        </w:rPr>
      </w:pPr>
      <w:r w:rsidRPr="00E45EDB">
        <w:rPr>
          <w:rFonts w:ascii="Arial" w:hAnsi="Arial" w:cs="Arial"/>
        </w:rPr>
        <w:t>W przypadku, gdy zabezpieczenie jest wnoszone w innej formie niż w pieniądzu jego treść musi być przed podpisaniem umowy przedłożona i zaakceptowana przez Zamawiającego.</w:t>
      </w:r>
    </w:p>
    <w:p w14:paraId="15C46959" w14:textId="77777777" w:rsidR="00E45EDB" w:rsidRPr="00E45EDB" w:rsidRDefault="00E45EDB" w:rsidP="00545BD4">
      <w:pPr>
        <w:pStyle w:val="Akapitzlist"/>
        <w:numPr>
          <w:ilvl w:val="0"/>
          <w:numId w:val="31"/>
        </w:numPr>
        <w:spacing w:before="240"/>
        <w:ind w:left="567" w:hanging="567"/>
        <w:rPr>
          <w:rFonts w:ascii="Arial" w:hAnsi="Arial" w:cs="Arial"/>
        </w:rPr>
      </w:pPr>
      <w:r w:rsidRPr="00E45EDB">
        <w:rPr>
          <w:rFonts w:ascii="Arial" w:hAnsi="Arial" w:cs="Arial"/>
        </w:rPr>
        <w:t>Zamawiający wymaga, aby zabezpieczenie należytego wykonania umowy zawierało co najmniej termin obowiązywania, kwotę zabezpieczenia, wskazanie gwaranta lub poręczyciela oraz wskazanie uprawnionego z tego tytułu t. j. Gminę Kobylnica, nieodwołalność, było bezwarunkowe i płatne na pierwsze żądanie uprawnionej strony umowy.</w:t>
      </w:r>
    </w:p>
    <w:p w14:paraId="2B0A3E3F" w14:textId="77777777" w:rsidR="00E45EDB" w:rsidRPr="00E45EDB" w:rsidRDefault="00E45EDB" w:rsidP="00545BD4">
      <w:pPr>
        <w:pStyle w:val="Akapitzlist"/>
        <w:numPr>
          <w:ilvl w:val="0"/>
          <w:numId w:val="31"/>
        </w:numPr>
        <w:spacing w:before="240"/>
        <w:ind w:left="567" w:hanging="567"/>
        <w:rPr>
          <w:rFonts w:ascii="Arial" w:hAnsi="Arial" w:cs="Arial"/>
        </w:rPr>
      </w:pPr>
      <w:r w:rsidRPr="00E45EDB">
        <w:rPr>
          <w:rFonts w:ascii="Arial" w:hAnsi="Arial" w:cs="Arial"/>
        </w:rPr>
        <w:t xml:space="preserve">Zamawiający zwróci </w:t>
      </w:r>
      <w:r w:rsidRPr="00E45EDB">
        <w:rPr>
          <w:rFonts w:ascii="Arial" w:hAnsi="Arial" w:cs="Arial"/>
          <w:b/>
          <w:bCs/>
        </w:rPr>
        <w:t>70%</w:t>
      </w:r>
      <w:r w:rsidRPr="00E45EDB">
        <w:rPr>
          <w:rFonts w:ascii="Arial" w:hAnsi="Arial" w:cs="Arial"/>
        </w:rPr>
        <w:t xml:space="preserve"> kwoty zabezpieczenia w terminie 30 dni od dnia wykonania zamówienia i uznania przez Zamawiającego za należycie wykonane.</w:t>
      </w:r>
    </w:p>
    <w:p w14:paraId="4302B23B" w14:textId="77777777" w:rsidR="00E45EDB" w:rsidRPr="00E45EDB" w:rsidRDefault="00E45EDB" w:rsidP="00545BD4">
      <w:pPr>
        <w:pStyle w:val="Akapitzlist"/>
        <w:numPr>
          <w:ilvl w:val="0"/>
          <w:numId w:val="31"/>
        </w:numPr>
        <w:spacing w:before="240"/>
        <w:ind w:left="567" w:hanging="567"/>
        <w:rPr>
          <w:rFonts w:ascii="Arial" w:hAnsi="Arial" w:cs="Arial"/>
        </w:rPr>
      </w:pPr>
      <w:r w:rsidRPr="00E45EDB">
        <w:rPr>
          <w:rFonts w:ascii="Arial" w:hAnsi="Arial" w:cs="Arial"/>
        </w:rPr>
        <w:t xml:space="preserve">Na zabezpieczenie roszczeń z tytułu rękojmi za wady lub gwarancji Zamawiający pozostawi </w:t>
      </w:r>
      <w:r w:rsidRPr="00E45EDB">
        <w:rPr>
          <w:rFonts w:ascii="Arial" w:hAnsi="Arial" w:cs="Arial"/>
          <w:b/>
          <w:bCs/>
        </w:rPr>
        <w:t>30%</w:t>
      </w:r>
      <w:r w:rsidRPr="00E45EDB">
        <w:rPr>
          <w:rFonts w:ascii="Arial" w:hAnsi="Arial" w:cs="Arial"/>
        </w:rPr>
        <w:t xml:space="preserve"> wysokości zabezpieczenia. Kwotę pozostawioną Zamawiający zwróci nie późnie</w:t>
      </w:r>
      <w:r w:rsidR="004D797E">
        <w:rPr>
          <w:rFonts w:ascii="Arial" w:hAnsi="Arial" w:cs="Arial"/>
        </w:rPr>
        <w:t>j niż w 15</w:t>
      </w:r>
      <w:r w:rsidRPr="00E45EDB">
        <w:rPr>
          <w:rFonts w:ascii="Arial" w:hAnsi="Arial" w:cs="Arial"/>
        </w:rPr>
        <w:t xml:space="preserve"> dniu po upływie okresu rękojmi za wady lub gwarancji.</w:t>
      </w:r>
    </w:p>
    <w:p w14:paraId="597C55E0" w14:textId="77777777" w:rsidR="00E45EDB" w:rsidRPr="00307952" w:rsidRDefault="00E45EDB" w:rsidP="00E45EDB">
      <w:pPr>
        <w:pStyle w:val="Nagwek2"/>
        <w:ind w:left="1985" w:hanging="1985"/>
        <w:rPr>
          <w:rFonts w:eastAsia="Arial"/>
          <w:b/>
          <w:bCs/>
          <w:sz w:val="24"/>
          <w:szCs w:val="24"/>
        </w:rPr>
      </w:pPr>
      <w:bookmarkStart w:id="43" w:name="_Toc65239248"/>
      <w:r w:rsidRPr="00307952">
        <w:rPr>
          <w:rFonts w:eastAsia="Arial"/>
          <w:b/>
          <w:bCs/>
          <w:sz w:val="24"/>
          <w:szCs w:val="24"/>
        </w:rPr>
        <w:t>Rozdział XX. Informacje o treści zawieranej umowy oraz możliwości jej zmiany</w:t>
      </w:r>
      <w:bookmarkEnd w:id="43"/>
      <w:r w:rsidRPr="00307952">
        <w:rPr>
          <w:rFonts w:eastAsia="Arial"/>
          <w:b/>
          <w:bCs/>
          <w:sz w:val="24"/>
          <w:szCs w:val="24"/>
        </w:rPr>
        <w:t xml:space="preserve"> </w:t>
      </w:r>
    </w:p>
    <w:p w14:paraId="11F7676B" w14:textId="77777777" w:rsidR="00E45EDB" w:rsidRPr="00E45EDB" w:rsidRDefault="00E45EDB" w:rsidP="00545BD4">
      <w:pPr>
        <w:numPr>
          <w:ilvl w:val="3"/>
          <w:numId w:val="32"/>
        </w:numPr>
        <w:spacing w:before="240"/>
        <w:ind w:left="426" w:hanging="426"/>
      </w:pPr>
      <w:r w:rsidRPr="00E45EDB">
        <w:t xml:space="preserve">Wybrany Wykonawca jest zobowiązany do zawarcia umowy w sprawie zamówienia publicznego na warunkach określonych we Wzorze Umowy, stanowiącym </w:t>
      </w:r>
      <w:r w:rsidRPr="00E45EDB">
        <w:rPr>
          <w:b/>
        </w:rPr>
        <w:t xml:space="preserve">Załącznik nr </w:t>
      </w:r>
      <w:r w:rsidR="00174439">
        <w:rPr>
          <w:b/>
        </w:rPr>
        <w:t>5</w:t>
      </w:r>
      <w:r w:rsidRPr="00E45EDB">
        <w:rPr>
          <w:b/>
        </w:rPr>
        <w:t xml:space="preserve"> do SWZ</w:t>
      </w:r>
      <w:r w:rsidRPr="00E45EDB">
        <w:t xml:space="preserve"> w miejscu i terminie wskazanym przez Zamawiającego.</w:t>
      </w:r>
    </w:p>
    <w:p w14:paraId="5B471CB5" w14:textId="77777777" w:rsidR="00E45EDB" w:rsidRPr="00E45EDB" w:rsidRDefault="00E45EDB" w:rsidP="00545BD4">
      <w:pPr>
        <w:numPr>
          <w:ilvl w:val="3"/>
          <w:numId w:val="32"/>
        </w:numPr>
        <w:ind w:left="426" w:hanging="426"/>
      </w:pPr>
      <w:r w:rsidRPr="00E45EDB">
        <w:t>Zamawiający nie przewiduje zawarcia umowy ramowej.</w:t>
      </w:r>
    </w:p>
    <w:p w14:paraId="5225255E" w14:textId="77777777" w:rsidR="00E45EDB" w:rsidRPr="00E45EDB" w:rsidRDefault="00E45EDB" w:rsidP="00545BD4">
      <w:pPr>
        <w:numPr>
          <w:ilvl w:val="3"/>
          <w:numId w:val="32"/>
        </w:numPr>
        <w:ind w:left="426" w:hanging="426"/>
      </w:pPr>
      <w:r w:rsidRPr="00E45EDB">
        <w:t xml:space="preserve">Zamawiający przewiduje możliwość zmiany zawartej umowy w stosunku do treści wybranej oferty w zakresie uregulowanym w art. 454-455 ustawy </w:t>
      </w:r>
      <w:proofErr w:type="spellStart"/>
      <w:r w:rsidRPr="00E45EDB">
        <w:t>Pzp</w:t>
      </w:r>
      <w:proofErr w:type="spellEnd"/>
      <w:r w:rsidRPr="00E45EDB">
        <w:t xml:space="preserve"> oraz wskazanym we wzorze umowy.</w:t>
      </w:r>
    </w:p>
    <w:p w14:paraId="76176A47" w14:textId="77777777" w:rsidR="00E45EDB" w:rsidRPr="00E45EDB" w:rsidRDefault="00E45EDB" w:rsidP="00545BD4">
      <w:pPr>
        <w:numPr>
          <w:ilvl w:val="3"/>
          <w:numId w:val="32"/>
        </w:numPr>
        <w:ind w:left="426" w:hanging="426"/>
      </w:pPr>
      <w:r w:rsidRPr="00E45EDB">
        <w:t>Zmiana umowy wymaga dla swej ważności, pod rygorem nieważności, zachowania formy pisemnej.</w:t>
      </w:r>
    </w:p>
    <w:p w14:paraId="7B550B8B" w14:textId="77777777" w:rsidR="00E45EDB" w:rsidRPr="00307952" w:rsidRDefault="00E45EDB" w:rsidP="00307952">
      <w:pPr>
        <w:pStyle w:val="Nagwek2"/>
        <w:ind w:left="1560" w:hanging="1560"/>
        <w:rPr>
          <w:rFonts w:eastAsia="Arial"/>
          <w:b/>
          <w:bCs/>
          <w:sz w:val="24"/>
          <w:szCs w:val="24"/>
        </w:rPr>
      </w:pPr>
      <w:bookmarkStart w:id="44" w:name="_Toc65239249"/>
      <w:r w:rsidRPr="00307952">
        <w:rPr>
          <w:rFonts w:eastAsia="Arial"/>
          <w:b/>
          <w:bCs/>
          <w:sz w:val="24"/>
          <w:szCs w:val="24"/>
        </w:rPr>
        <w:lastRenderedPageBreak/>
        <w:t>Rozdział XXI. Pouczenie o środkach ochrony prawnej przysługujących Wykonawcy</w:t>
      </w:r>
      <w:bookmarkEnd w:id="44"/>
    </w:p>
    <w:p w14:paraId="08A8C71D" w14:textId="77777777" w:rsidR="00E45EDB" w:rsidRPr="00E45EDB" w:rsidRDefault="00E45EDB" w:rsidP="00545BD4">
      <w:pPr>
        <w:numPr>
          <w:ilvl w:val="0"/>
          <w:numId w:val="33"/>
        </w:numPr>
        <w:spacing w:before="240"/>
        <w:ind w:left="426" w:hanging="426"/>
      </w:pPr>
      <w:r w:rsidRPr="00E45EDB">
        <w:t xml:space="preserve">Środki ochrony prawnej określone w Dziale IX ustawy </w:t>
      </w:r>
      <w:proofErr w:type="spellStart"/>
      <w:r w:rsidRPr="00E45EDB">
        <w:t>Pzp</w:t>
      </w:r>
      <w:proofErr w:type="spellEnd"/>
      <w:r w:rsidRPr="00E45EDB">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45EDB">
        <w:t>Pzp</w:t>
      </w:r>
      <w:proofErr w:type="spellEnd"/>
      <w:r w:rsidRPr="00E45EDB">
        <w:t xml:space="preserve">. </w:t>
      </w:r>
    </w:p>
    <w:p w14:paraId="4DEB6180" w14:textId="77777777" w:rsidR="00E45EDB" w:rsidRPr="00E45EDB" w:rsidRDefault="00E45EDB" w:rsidP="00545BD4">
      <w:pPr>
        <w:numPr>
          <w:ilvl w:val="0"/>
          <w:numId w:val="33"/>
        </w:numPr>
        <w:ind w:left="426" w:hanging="426"/>
      </w:pPr>
      <w:r w:rsidRPr="00E45EDB">
        <w:t xml:space="preserve">Odwołanie przysługuje na zasadach określonych w art. 513 ustawy </w:t>
      </w:r>
      <w:proofErr w:type="spellStart"/>
      <w:r w:rsidRPr="00E45EDB">
        <w:t>Pzp</w:t>
      </w:r>
      <w:proofErr w:type="spellEnd"/>
      <w:r w:rsidRPr="00E45EDB">
        <w:t>.</w:t>
      </w:r>
    </w:p>
    <w:p w14:paraId="5A084DA8" w14:textId="77777777" w:rsidR="00E45EDB" w:rsidRPr="00E45EDB" w:rsidRDefault="00E45EDB" w:rsidP="00545BD4">
      <w:pPr>
        <w:numPr>
          <w:ilvl w:val="0"/>
          <w:numId w:val="33"/>
        </w:numPr>
        <w:ind w:left="426" w:hanging="426"/>
      </w:pPr>
      <w:r w:rsidRPr="00E45EDB">
        <w:t>Odwołanie wnosi się do Prezesa Izby. Odwołujący przekazuje kopię odwołania zamawiającemu przed upływem terminu do wniesienia odwołania w taki sposób, aby mógł on zapoznać się z jego treścią przed upływem tego terminu.</w:t>
      </w:r>
    </w:p>
    <w:p w14:paraId="0B97FDED" w14:textId="77777777" w:rsidR="00E45EDB" w:rsidRPr="00E45EDB" w:rsidRDefault="00E45EDB" w:rsidP="00545BD4">
      <w:pPr>
        <w:numPr>
          <w:ilvl w:val="0"/>
          <w:numId w:val="33"/>
        </w:numPr>
        <w:ind w:left="426" w:hanging="426"/>
      </w:pPr>
      <w:r w:rsidRPr="00E45EDB">
        <w:t>Odwołanie wobec treści ogłoszenia lub treści SWZ wnosi się w terminie 5 dni od dnia zamieszczenia ogłoszenia w Biuletynie Zamówień Publicznych lub treści SWZ na stronie internetowej.</w:t>
      </w:r>
    </w:p>
    <w:p w14:paraId="60F5230B" w14:textId="77777777" w:rsidR="00E45EDB" w:rsidRPr="00E45EDB" w:rsidRDefault="00E45EDB" w:rsidP="00545BD4">
      <w:pPr>
        <w:numPr>
          <w:ilvl w:val="0"/>
          <w:numId w:val="33"/>
        </w:numPr>
        <w:ind w:left="426" w:hanging="426"/>
      </w:pPr>
      <w:r w:rsidRPr="00E45EDB">
        <w:t>Odwołanie wnosi się w terminie:</w:t>
      </w:r>
    </w:p>
    <w:p w14:paraId="374E54CF" w14:textId="77777777" w:rsidR="00E45EDB" w:rsidRPr="00E45EDB" w:rsidRDefault="00E45EDB" w:rsidP="00E45EDB">
      <w:pPr>
        <w:ind w:left="851" w:hanging="425"/>
      </w:pPr>
      <w:r w:rsidRPr="00E45EDB">
        <w:t>1)</w:t>
      </w:r>
      <w:r w:rsidRPr="00E45EDB">
        <w:tab/>
        <w:t>5 dni od dnia przekazania informacji o czynności Zamawiającego stanowiącej podstawę jego wniesienia, jeżeli informacja została przekazana przy użyciu środków komunikacji elektronicznej,</w:t>
      </w:r>
    </w:p>
    <w:p w14:paraId="53184DAF" w14:textId="77777777" w:rsidR="00E45EDB" w:rsidRPr="00E45EDB" w:rsidRDefault="00E45EDB" w:rsidP="00E45EDB">
      <w:pPr>
        <w:ind w:left="851" w:hanging="425"/>
      </w:pPr>
      <w:r w:rsidRPr="00E45EDB">
        <w:t>2)</w:t>
      </w:r>
      <w:r w:rsidRPr="00E45EDB">
        <w:tab/>
        <w:t>10 dni od dnia przekazania informacji o czynności Zamawiającego stanowiącej podstawę jego wniesienia, jeżeli informacja została przekazana w sposób inny niż określony w pkt 1.</w:t>
      </w:r>
    </w:p>
    <w:p w14:paraId="66690D29" w14:textId="77777777" w:rsidR="00E45EDB" w:rsidRPr="00E45EDB" w:rsidRDefault="00E45EDB" w:rsidP="00545BD4">
      <w:pPr>
        <w:numPr>
          <w:ilvl w:val="0"/>
          <w:numId w:val="33"/>
        </w:numPr>
        <w:ind w:left="426" w:hanging="426"/>
      </w:pPr>
      <w:r w:rsidRPr="00E45EDB">
        <w:t>Odwołanie w przypadkach innych niż określone w pkt 5 i 6 wnosi się w terminie 5 dni od dnia, w którym powzięto lub przy zachowaniu należytej staranności można było powziąć wiadomość o okolicznościach stanowiących podstawę jego wniesienia.</w:t>
      </w:r>
    </w:p>
    <w:p w14:paraId="672ACEE2" w14:textId="77777777" w:rsidR="00E45EDB" w:rsidRPr="00E45EDB" w:rsidRDefault="00E45EDB" w:rsidP="00545BD4">
      <w:pPr>
        <w:numPr>
          <w:ilvl w:val="0"/>
          <w:numId w:val="33"/>
        </w:numPr>
        <w:ind w:left="426" w:hanging="426"/>
      </w:pPr>
      <w:r w:rsidRPr="00E45EDB">
        <w:t xml:space="preserve">Na orzeczenie Izby oraz postanowienie Prezesa Izby, o którym mowa w art. 519 ust. 1 ustawy </w:t>
      </w:r>
      <w:proofErr w:type="spellStart"/>
      <w:r w:rsidRPr="00E45EDB">
        <w:t>Pzp</w:t>
      </w:r>
      <w:proofErr w:type="spellEnd"/>
      <w:r w:rsidRPr="00E45EDB">
        <w:t>, stronom oraz uczestnikom postępowania odwoławczego przysługuje skarga do sądu.</w:t>
      </w:r>
    </w:p>
    <w:p w14:paraId="704FB101" w14:textId="77777777" w:rsidR="00E45EDB" w:rsidRPr="00E45EDB" w:rsidRDefault="00E45EDB" w:rsidP="00545BD4">
      <w:pPr>
        <w:numPr>
          <w:ilvl w:val="0"/>
          <w:numId w:val="33"/>
        </w:numPr>
        <w:ind w:left="426" w:hanging="426"/>
      </w:pPr>
      <w:r w:rsidRPr="00E45EDB">
        <w:t>W postępowaniu toczącym się wskutek wniesienia skargi stosuje się odpowiednio przepisy ustawy z dnia 17 listopada 1964 r. – Kodeks postępowania cywilnego o apelacji, jeżeli przepisy niniejszego rozdziału nie stanowią inaczej.</w:t>
      </w:r>
    </w:p>
    <w:p w14:paraId="3C466BB3" w14:textId="77777777" w:rsidR="00E45EDB" w:rsidRPr="00E45EDB" w:rsidRDefault="00E45EDB" w:rsidP="00545BD4">
      <w:pPr>
        <w:numPr>
          <w:ilvl w:val="0"/>
          <w:numId w:val="33"/>
        </w:numPr>
        <w:ind w:left="426" w:hanging="426"/>
      </w:pPr>
      <w:r w:rsidRPr="00E45EDB">
        <w:t xml:space="preserve">Skargę wnosi się na zasadach określonych w art. 580 ustawy </w:t>
      </w:r>
      <w:proofErr w:type="spellStart"/>
      <w:r w:rsidRPr="00E45EDB">
        <w:t>Pzp</w:t>
      </w:r>
      <w:proofErr w:type="spellEnd"/>
      <w:r w:rsidRPr="00E45EDB">
        <w:t>.</w:t>
      </w:r>
    </w:p>
    <w:p w14:paraId="749E8113" w14:textId="77777777" w:rsidR="00E45EDB" w:rsidRPr="00E45EDB" w:rsidRDefault="00E45EDB" w:rsidP="00E45EDB">
      <w:pPr>
        <w:pStyle w:val="Nagwek2"/>
        <w:spacing w:line="319" w:lineRule="auto"/>
        <w:rPr>
          <w:rFonts w:eastAsia="Arial"/>
          <w:b/>
          <w:bCs/>
          <w:sz w:val="22"/>
          <w:szCs w:val="22"/>
        </w:rPr>
      </w:pPr>
      <w:bookmarkStart w:id="45" w:name="_Toc65239250"/>
      <w:r w:rsidRPr="00E45EDB">
        <w:rPr>
          <w:rFonts w:eastAsia="Arial"/>
          <w:b/>
          <w:bCs/>
          <w:sz w:val="22"/>
          <w:szCs w:val="22"/>
        </w:rPr>
        <w:t>Rozdział XXII. Zalecenia Zamawiającego</w:t>
      </w:r>
      <w:bookmarkEnd w:id="45"/>
    </w:p>
    <w:p w14:paraId="7FCAA7F1" w14:textId="77777777" w:rsidR="00E45EDB" w:rsidRPr="00E45EDB" w:rsidRDefault="00E45EDB" w:rsidP="00545BD4">
      <w:pPr>
        <w:numPr>
          <w:ilvl w:val="0"/>
          <w:numId w:val="34"/>
        </w:numPr>
        <w:ind w:left="426" w:hanging="426"/>
        <w:rPr>
          <w:rFonts w:eastAsia="Calibri"/>
        </w:rPr>
      </w:pPr>
      <w:r w:rsidRPr="00E45EDB">
        <w:rPr>
          <w:b/>
        </w:rPr>
        <w:t>Rozszerzenia plików wykorzystywanych przez Wykonawców powinny być zgodne z</w:t>
      </w:r>
      <w:r w:rsidRPr="00E45EDB">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C99B413" w14:textId="77777777" w:rsidR="00E45EDB" w:rsidRPr="00E45EDB" w:rsidRDefault="00E45EDB" w:rsidP="00545BD4">
      <w:pPr>
        <w:numPr>
          <w:ilvl w:val="0"/>
          <w:numId w:val="34"/>
        </w:numPr>
        <w:ind w:left="426" w:hanging="426"/>
        <w:rPr>
          <w:rFonts w:eastAsia="Calibri"/>
        </w:rPr>
      </w:pPr>
      <w:r w:rsidRPr="00E45EDB">
        <w:t>Zamawiający rekomenduje wykorzystanie formatów: .pdf .</w:t>
      </w:r>
      <w:proofErr w:type="spellStart"/>
      <w:r w:rsidRPr="00E45EDB">
        <w:t>doc</w:t>
      </w:r>
      <w:proofErr w:type="spellEnd"/>
      <w:r w:rsidRPr="00E45EDB">
        <w:t xml:space="preserve"> .</w:t>
      </w:r>
      <w:proofErr w:type="spellStart"/>
      <w:r w:rsidRPr="00E45EDB">
        <w:t>docx</w:t>
      </w:r>
      <w:proofErr w:type="spellEnd"/>
      <w:r w:rsidRPr="00E45EDB">
        <w:t xml:space="preserve"> .xls .</w:t>
      </w:r>
      <w:proofErr w:type="spellStart"/>
      <w:r w:rsidRPr="00E45EDB">
        <w:t>xlsx</w:t>
      </w:r>
      <w:proofErr w:type="spellEnd"/>
      <w:r w:rsidRPr="00E45EDB">
        <w:t xml:space="preserve"> .jpg (.</w:t>
      </w:r>
      <w:proofErr w:type="spellStart"/>
      <w:r w:rsidRPr="00E45EDB">
        <w:t>jpeg</w:t>
      </w:r>
      <w:proofErr w:type="spellEnd"/>
      <w:r w:rsidRPr="00E45EDB">
        <w:t xml:space="preserve">) </w:t>
      </w:r>
      <w:r w:rsidRPr="00E45EDB">
        <w:rPr>
          <w:b/>
        </w:rPr>
        <w:t>ze szczególnym wskazaniem na .pdf</w:t>
      </w:r>
      <w:r w:rsidR="005A1A77">
        <w:rPr>
          <w:b/>
        </w:rPr>
        <w:t>.</w:t>
      </w:r>
    </w:p>
    <w:p w14:paraId="4F9E098E" w14:textId="77777777" w:rsidR="00E45EDB" w:rsidRPr="00E45EDB" w:rsidRDefault="00E45EDB" w:rsidP="00545BD4">
      <w:pPr>
        <w:numPr>
          <w:ilvl w:val="0"/>
          <w:numId w:val="34"/>
        </w:numPr>
        <w:ind w:left="567" w:hanging="567"/>
      </w:pPr>
      <w:r w:rsidRPr="00E45EDB">
        <w:t>W celu ewentualnej kompresji danych Zamawiający rekomenduje wykorzystanie jednego z rozszerzeń:</w:t>
      </w:r>
    </w:p>
    <w:p w14:paraId="7CE15F74" w14:textId="77777777" w:rsidR="00E45EDB" w:rsidRPr="00E45EDB" w:rsidRDefault="00E45EDB" w:rsidP="00545BD4">
      <w:pPr>
        <w:numPr>
          <w:ilvl w:val="1"/>
          <w:numId w:val="35"/>
        </w:numPr>
        <w:ind w:left="993" w:hanging="426"/>
        <w:jc w:val="both"/>
      </w:pPr>
      <w:r w:rsidRPr="00E45EDB">
        <w:t xml:space="preserve">.zip </w:t>
      </w:r>
    </w:p>
    <w:p w14:paraId="6D17E14B" w14:textId="77777777" w:rsidR="00E45EDB" w:rsidRPr="00E45EDB" w:rsidRDefault="00E45EDB" w:rsidP="00545BD4">
      <w:pPr>
        <w:numPr>
          <w:ilvl w:val="1"/>
          <w:numId w:val="35"/>
        </w:numPr>
        <w:ind w:left="993" w:hanging="426"/>
        <w:jc w:val="both"/>
      </w:pPr>
      <w:r w:rsidRPr="00E45EDB">
        <w:t>.7Z</w:t>
      </w:r>
    </w:p>
    <w:p w14:paraId="482AF9B3" w14:textId="77777777" w:rsidR="00E45EDB" w:rsidRPr="00E45EDB" w:rsidRDefault="00E45EDB" w:rsidP="00545BD4">
      <w:pPr>
        <w:numPr>
          <w:ilvl w:val="0"/>
          <w:numId w:val="34"/>
        </w:numPr>
        <w:ind w:left="567" w:hanging="567"/>
        <w:rPr>
          <w:rFonts w:eastAsia="Calibri"/>
        </w:rPr>
      </w:pPr>
      <w:r w:rsidRPr="00E45EDB">
        <w:lastRenderedPageBreak/>
        <w:t xml:space="preserve">Wśród rozszerzeń powszechnych a </w:t>
      </w:r>
      <w:r w:rsidRPr="00E45EDB">
        <w:rPr>
          <w:b/>
        </w:rPr>
        <w:t>niewystępujących</w:t>
      </w:r>
      <w:r w:rsidRPr="00E45EDB">
        <w:t xml:space="preserve"> w Rozporządzeniu KRI występują: .</w:t>
      </w:r>
      <w:proofErr w:type="spellStart"/>
      <w:r w:rsidRPr="00E45EDB">
        <w:t>rar</w:t>
      </w:r>
      <w:proofErr w:type="spellEnd"/>
      <w:r w:rsidRPr="00E45EDB">
        <w:t xml:space="preserve"> .gif .</w:t>
      </w:r>
      <w:proofErr w:type="spellStart"/>
      <w:r w:rsidRPr="00E45EDB">
        <w:t>bmp</w:t>
      </w:r>
      <w:proofErr w:type="spellEnd"/>
      <w:r w:rsidRPr="00E45EDB">
        <w:t xml:space="preserve"> .</w:t>
      </w:r>
      <w:proofErr w:type="spellStart"/>
      <w:r w:rsidRPr="00E45EDB">
        <w:t>numbers</w:t>
      </w:r>
      <w:proofErr w:type="spellEnd"/>
      <w:r w:rsidRPr="00E45EDB">
        <w:t xml:space="preserve"> .</w:t>
      </w:r>
      <w:proofErr w:type="spellStart"/>
      <w:r w:rsidRPr="00E45EDB">
        <w:t>pages</w:t>
      </w:r>
      <w:proofErr w:type="spellEnd"/>
      <w:r w:rsidRPr="00E45EDB">
        <w:t xml:space="preserve">. </w:t>
      </w:r>
      <w:r w:rsidRPr="00E45EDB">
        <w:rPr>
          <w:b/>
        </w:rPr>
        <w:t>Dokumenty złożone w takich plikach zostaną uznane za złożone nieskutecznie.</w:t>
      </w:r>
    </w:p>
    <w:p w14:paraId="33BA20D2" w14:textId="77777777" w:rsidR="00E45EDB" w:rsidRPr="00E45EDB" w:rsidRDefault="00E45EDB" w:rsidP="00545BD4">
      <w:pPr>
        <w:numPr>
          <w:ilvl w:val="0"/>
          <w:numId w:val="34"/>
        </w:numPr>
        <w:ind w:left="567" w:hanging="567"/>
        <w:rPr>
          <w:rFonts w:eastAsia="Calibri"/>
        </w:rPr>
      </w:pPr>
      <w:r w:rsidRPr="00E45EDB">
        <w:t xml:space="preserve">Zamawiający zwraca uwagę na ograniczenia wielkości plików podpisywanych profilem zaufanym, który wynosi </w:t>
      </w:r>
      <w:r w:rsidRPr="00E45EDB">
        <w:rPr>
          <w:b/>
        </w:rPr>
        <w:t>maksymalnie 10MB</w:t>
      </w:r>
      <w:r w:rsidR="004238E1">
        <w:rPr>
          <w:b/>
        </w:rPr>
        <w:t xml:space="preserve"> (wraz z podpisem)</w:t>
      </w:r>
      <w:r w:rsidRPr="00E45EDB">
        <w:t xml:space="preserve">, oraz na ograniczenie wielkości plików podpisywanych w aplikacji </w:t>
      </w:r>
      <w:proofErr w:type="spellStart"/>
      <w:r w:rsidRPr="00E45EDB">
        <w:t>eDoApp</w:t>
      </w:r>
      <w:proofErr w:type="spellEnd"/>
      <w:r w:rsidRPr="00E45EDB">
        <w:t xml:space="preserve"> służącej do składania podpisu osobistego, który wynosi </w:t>
      </w:r>
      <w:r w:rsidRPr="00E45EDB">
        <w:rPr>
          <w:b/>
        </w:rPr>
        <w:t>maksymalnie 5MB</w:t>
      </w:r>
      <w:r w:rsidR="004238E1">
        <w:rPr>
          <w:b/>
        </w:rPr>
        <w:t xml:space="preserve"> (wraz z podpisem)</w:t>
      </w:r>
      <w:r w:rsidRPr="00E45EDB">
        <w:t>.</w:t>
      </w:r>
    </w:p>
    <w:p w14:paraId="0689D522" w14:textId="77777777" w:rsidR="00E45EDB" w:rsidRPr="00E45EDB" w:rsidRDefault="00E45EDB" w:rsidP="00545BD4">
      <w:pPr>
        <w:numPr>
          <w:ilvl w:val="0"/>
          <w:numId w:val="34"/>
        </w:numPr>
        <w:ind w:left="567" w:hanging="567"/>
      </w:pPr>
      <w:r w:rsidRPr="00E45EDB">
        <w:t>W przypadku stosowania przez Wykonawcę kwalifikowanego podpisu elektronicznego:</w:t>
      </w:r>
    </w:p>
    <w:p w14:paraId="70C23FB5" w14:textId="77777777" w:rsidR="00E45EDB" w:rsidRPr="00E45EDB" w:rsidRDefault="00E45EDB" w:rsidP="00545BD4">
      <w:pPr>
        <w:numPr>
          <w:ilvl w:val="0"/>
          <w:numId w:val="36"/>
        </w:numPr>
        <w:ind w:left="993" w:hanging="426"/>
        <w:rPr>
          <w:rFonts w:eastAsia="Calibri"/>
        </w:rPr>
      </w:pPr>
      <w:r w:rsidRPr="00E45EDB">
        <w:t xml:space="preserve">Ze względu na niskie ryzyko naruszenia integralności pliku oraz łatwiejszą weryfikację podpisu zamawiający zaleca, w miarę możliwości, </w:t>
      </w:r>
      <w:r w:rsidRPr="00E45EDB">
        <w:rPr>
          <w:b/>
        </w:rPr>
        <w:t xml:space="preserve">przekonwertowanie plików składających się na ofertę na rozszerzenie .pdf  i opatrzenie ich podpisem kwalifikowanym w formacie </w:t>
      </w:r>
      <w:proofErr w:type="spellStart"/>
      <w:r w:rsidRPr="00E45EDB">
        <w:rPr>
          <w:b/>
        </w:rPr>
        <w:t>PadES</w:t>
      </w:r>
      <w:proofErr w:type="spellEnd"/>
      <w:r w:rsidRPr="00E45EDB">
        <w:rPr>
          <w:b/>
          <w:color w:val="0070C0"/>
        </w:rPr>
        <w:t>,</w:t>
      </w:r>
      <w:r w:rsidRPr="00E45EDB">
        <w:rPr>
          <w:b/>
        </w:rPr>
        <w:t xml:space="preserve"> </w:t>
      </w:r>
    </w:p>
    <w:p w14:paraId="6712F218" w14:textId="77777777" w:rsidR="00E45EDB" w:rsidRPr="00E45EDB" w:rsidRDefault="00E45EDB" w:rsidP="00545BD4">
      <w:pPr>
        <w:numPr>
          <w:ilvl w:val="0"/>
          <w:numId w:val="36"/>
        </w:numPr>
        <w:ind w:left="993" w:hanging="426"/>
      </w:pPr>
      <w:r w:rsidRPr="00E45EDB">
        <w:t xml:space="preserve">Pliki w innych formatach niż PDF </w:t>
      </w:r>
      <w:r w:rsidRPr="00E45EDB">
        <w:rPr>
          <w:b/>
        </w:rPr>
        <w:t xml:space="preserve">zaleca się opatrzyć podpisem w formacie </w:t>
      </w:r>
      <w:proofErr w:type="spellStart"/>
      <w:r w:rsidRPr="00E45EDB">
        <w:rPr>
          <w:b/>
        </w:rPr>
        <w:t>XAdES</w:t>
      </w:r>
      <w:proofErr w:type="spellEnd"/>
      <w:r w:rsidRPr="00E45EDB">
        <w:rPr>
          <w:b/>
        </w:rPr>
        <w:t xml:space="preserve"> o typie zewnętrznym</w:t>
      </w:r>
      <w:r w:rsidRPr="00E45EDB">
        <w:t>. Wykonawca powinien pamiętać, aby plik z podpisem przekazywać łącznie z dokumentem podpisywanym.</w:t>
      </w:r>
    </w:p>
    <w:p w14:paraId="5CDE7FEC" w14:textId="77777777" w:rsidR="00E45EDB" w:rsidRPr="00E45EDB" w:rsidRDefault="00E45EDB" w:rsidP="00545BD4">
      <w:pPr>
        <w:numPr>
          <w:ilvl w:val="0"/>
          <w:numId w:val="36"/>
        </w:numPr>
        <w:ind w:left="993" w:hanging="426"/>
      </w:pPr>
      <w:r w:rsidRPr="00E45EDB">
        <w:t>Zamawiający rekomenduje wykorzystanie podpisu z kwalifikowanym znacznikiem czasu.</w:t>
      </w:r>
    </w:p>
    <w:p w14:paraId="5EDE6E94" w14:textId="77777777" w:rsidR="00E45EDB" w:rsidRPr="00E45EDB" w:rsidRDefault="00E45EDB" w:rsidP="00545BD4">
      <w:pPr>
        <w:numPr>
          <w:ilvl w:val="0"/>
          <w:numId w:val="34"/>
        </w:numPr>
        <w:ind w:left="567" w:hanging="567"/>
      </w:pPr>
      <w:r w:rsidRPr="00E45EDB">
        <w:t>Zamawiający zaleca aby</w:t>
      </w:r>
      <w:r w:rsidRPr="00E45EDB">
        <w:rPr>
          <w:b/>
        </w:rPr>
        <w:t xml:space="preserve"> w przypadku podpisywania pliku przez kilka osób, stosować podpisy tego samego rodzaju.</w:t>
      </w:r>
      <w:r w:rsidRPr="00E45EDB">
        <w:t xml:space="preserve"> Podpisywanie różnymi rodzajami podpisów np. osobistym i kwalifikowanym może doprowadzić do problemów w weryfikacji plików. </w:t>
      </w:r>
    </w:p>
    <w:p w14:paraId="1645088C" w14:textId="77777777" w:rsidR="00E45EDB" w:rsidRPr="00E45EDB" w:rsidRDefault="00E45EDB" w:rsidP="00545BD4">
      <w:pPr>
        <w:numPr>
          <w:ilvl w:val="0"/>
          <w:numId w:val="34"/>
        </w:numPr>
        <w:ind w:left="567" w:hanging="567"/>
        <w:rPr>
          <w:b/>
          <w:bCs/>
        </w:rPr>
      </w:pPr>
      <w:r w:rsidRPr="00E45EDB">
        <w:rPr>
          <w:b/>
          <w:bCs/>
        </w:rPr>
        <w:t>Zamawiający zaleca aby wszystkie dokumenty i oświadczenia podpisywać jednym rodzajem podpisu.</w:t>
      </w:r>
    </w:p>
    <w:p w14:paraId="7165A219" w14:textId="77777777" w:rsidR="00E45EDB" w:rsidRPr="00E45EDB" w:rsidRDefault="00E45EDB" w:rsidP="00545BD4">
      <w:pPr>
        <w:numPr>
          <w:ilvl w:val="0"/>
          <w:numId w:val="34"/>
        </w:numPr>
        <w:ind w:left="567" w:hanging="567"/>
        <w:jc w:val="both"/>
      </w:pPr>
      <w:r w:rsidRPr="00E45EDB">
        <w:t>Zamawiający zaleca, aby Wykonawca z odpowiednim wyprzedzeniem przetestował możliwość prawidłowego wykorzystania wybranej metody podpisania plików oferty.</w:t>
      </w:r>
    </w:p>
    <w:p w14:paraId="63087E9C" w14:textId="77777777" w:rsidR="00E45EDB" w:rsidRPr="00E45EDB" w:rsidRDefault="00E45EDB" w:rsidP="00545BD4">
      <w:pPr>
        <w:numPr>
          <w:ilvl w:val="0"/>
          <w:numId w:val="34"/>
        </w:numPr>
        <w:spacing w:line="319" w:lineRule="auto"/>
        <w:ind w:left="567" w:hanging="567"/>
        <w:jc w:val="both"/>
      </w:pPr>
      <w:r w:rsidRPr="00E45EDB">
        <w:t>Osobą składającą ofertę powinna być osoba kontaktowa podawana w dokumentacji.</w:t>
      </w:r>
    </w:p>
    <w:p w14:paraId="57EE054E" w14:textId="77777777" w:rsidR="00E45EDB" w:rsidRPr="00E45EDB" w:rsidRDefault="00E45EDB" w:rsidP="00545BD4">
      <w:pPr>
        <w:numPr>
          <w:ilvl w:val="0"/>
          <w:numId w:val="34"/>
        </w:numPr>
        <w:ind w:left="567" w:hanging="567"/>
      </w:pPr>
      <w:r w:rsidRPr="00E45EDB">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14E6AFC" w14:textId="77777777" w:rsidR="00E45EDB" w:rsidRPr="00E45EDB" w:rsidRDefault="00E45EDB" w:rsidP="00545BD4">
      <w:pPr>
        <w:numPr>
          <w:ilvl w:val="0"/>
          <w:numId w:val="34"/>
        </w:numPr>
        <w:ind w:left="567" w:hanging="567"/>
      </w:pPr>
      <w:r w:rsidRPr="00E45EDB">
        <w:t>Jeśli Wykonawca pakuje doku</w:t>
      </w:r>
      <w:r w:rsidR="00DD7DC1">
        <w:t xml:space="preserve">menty np. w plik o rozszerzeniu </w:t>
      </w:r>
      <w:r w:rsidRPr="00E45EDB">
        <w:t xml:space="preserve">.zip, zaleca się </w:t>
      </w:r>
      <w:r w:rsidRPr="00E45EDB">
        <w:rPr>
          <w:b/>
          <w:bCs/>
        </w:rPr>
        <w:t xml:space="preserve">wcześniejsze </w:t>
      </w:r>
      <w:r w:rsidRPr="00E45EDB">
        <w:t xml:space="preserve">podpisanie każdego ze skompresowanych plików, przed spakowaniem. </w:t>
      </w:r>
    </w:p>
    <w:p w14:paraId="186B23BC" w14:textId="77777777" w:rsidR="00E45EDB" w:rsidRPr="00E45EDB" w:rsidRDefault="00E45EDB" w:rsidP="00545BD4">
      <w:pPr>
        <w:numPr>
          <w:ilvl w:val="0"/>
          <w:numId w:val="34"/>
        </w:numPr>
        <w:ind w:left="567" w:hanging="567"/>
      </w:pPr>
      <w:r w:rsidRPr="00E45EDB">
        <w:t xml:space="preserve">Zamawiający zaleca aby </w:t>
      </w:r>
      <w:r w:rsidRPr="00E45EDB">
        <w:rPr>
          <w:b/>
        </w:rPr>
        <w:t xml:space="preserve">nie </w:t>
      </w:r>
      <w:r w:rsidRPr="00E45EDB">
        <w:t>wprowadzać jakichkolwiek zmian w plikach po podpisaniu ich podpisem kwalifikowanym. Może to skutkować naruszeniem integralności plików co równoważne będzie z koniecznością odrzucenia oferty.</w:t>
      </w:r>
    </w:p>
    <w:p w14:paraId="6146A322" w14:textId="77777777" w:rsidR="00E45EDB" w:rsidRPr="00BD5AE3" w:rsidRDefault="00E45EDB" w:rsidP="00E45EDB">
      <w:pPr>
        <w:pStyle w:val="Nagwek2"/>
        <w:spacing w:before="240" w:after="240"/>
        <w:rPr>
          <w:rFonts w:eastAsia="Arial"/>
          <w:b/>
          <w:bCs/>
          <w:sz w:val="24"/>
          <w:szCs w:val="24"/>
        </w:rPr>
      </w:pPr>
      <w:bookmarkStart w:id="46" w:name="_Toc65239251"/>
      <w:r w:rsidRPr="00BD5AE3">
        <w:rPr>
          <w:rFonts w:eastAsia="Arial"/>
          <w:b/>
          <w:bCs/>
          <w:sz w:val="24"/>
          <w:szCs w:val="24"/>
        </w:rPr>
        <w:t>Rozdział XXIII. Ochrona danych osobowych (RODO)</w:t>
      </w:r>
      <w:bookmarkEnd w:id="46"/>
    </w:p>
    <w:p w14:paraId="6DED4643" w14:textId="77777777" w:rsidR="00E45EDB" w:rsidRPr="00E45EDB" w:rsidRDefault="00E45EDB" w:rsidP="00545BD4">
      <w:pPr>
        <w:pStyle w:val="Akapitzlist"/>
        <w:numPr>
          <w:ilvl w:val="1"/>
          <w:numId w:val="37"/>
        </w:numPr>
        <w:spacing w:after="0"/>
        <w:ind w:left="567" w:hanging="567"/>
        <w:rPr>
          <w:rFonts w:ascii="Arial" w:hAnsi="Arial" w:cs="Arial"/>
        </w:rPr>
      </w:pPr>
      <w:r w:rsidRPr="00E45EDB">
        <w:rPr>
          <w:rFonts w:ascii="Arial" w:hAnsi="Arial" w:cs="Arial"/>
        </w:rPr>
        <w:t xml:space="preserve">Zgodnie z art. 13 ust. 1 i 2 rozporządzenia Parlamentu Europejskiego i Rady (UE) 2016/679 z dnia 27 kwietnia 2016 r. w sprawie ochrony osób fizycznych w związku </w:t>
      </w:r>
      <w:r w:rsidRPr="00E45EDB">
        <w:rPr>
          <w:rFonts w:ascii="Arial" w:hAnsi="Arial" w:cs="Arial"/>
        </w:rPr>
        <w:br/>
        <w:t xml:space="preserve">z przetwarzaniem danych osobowych i w sprawie swobodnego przepływu takich danych oraz uchylenia dyrektywy 95/46/WE (ogólne rozporządzenie o ochronie danych) (Dz. Urz. UE L 119 z 04.05.2016, str. 1), dalej „RODO”, informuje, że: </w:t>
      </w:r>
    </w:p>
    <w:p w14:paraId="755D62A5" w14:textId="77777777" w:rsidR="008B5988" w:rsidRDefault="00E45EDB" w:rsidP="00545BD4">
      <w:pPr>
        <w:pStyle w:val="Akapitzlist"/>
        <w:numPr>
          <w:ilvl w:val="0"/>
          <w:numId w:val="38"/>
        </w:numPr>
        <w:spacing w:after="0"/>
        <w:ind w:left="993" w:hanging="426"/>
        <w:rPr>
          <w:rFonts w:ascii="Arial" w:hAnsi="Arial" w:cs="Arial"/>
          <w:iCs/>
        </w:rPr>
      </w:pPr>
      <w:r w:rsidRPr="00E45EDB">
        <w:rPr>
          <w:rFonts w:ascii="Arial" w:hAnsi="Arial" w:cs="Arial"/>
        </w:rPr>
        <w:t xml:space="preserve">Administratorem Pani/Pana danych osobowych jest Gmina Kobylnica z siedzibą w Kobylnicy, ul. Główna 20, 76-251 Kobylnica reprezentowana przez Wójta Gminy, adres </w:t>
      </w:r>
      <w:r w:rsidRPr="00E45EDB">
        <w:rPr>
          <w:rFonts w:ascii="Arial" w:hAnsi="Arial" w:cs="Arial"/>
          <w:lang w:val="it-IT"/>
        </w:rPr>
        <w:t xml:space="preserve">email: </w:t>
      </w:r>
      <w:r w:rsidR="005A17F0">
        <w:fldChar w:fldCharType="begin"/>
      </w:r>
      <w:r w:rsidR="005A17F0">
        <w:instrText xml:space="preserve"> HYPERLINK "mailto:kobylnica@kobylnica.pl" </w:instrText>
      </w:r>
      <w:r w:rsidR="005A17F0">
        <w:fldChar w:fldCharType="separate"/>
      </w:r>
      <w:r w:rsidRPr="00E45EDB">
        <w:rPr>
          <w:rStyle w:val="czeinternetowe"/>
          <w:rFonts w:ascii="Arial" w:hAnsi="Arial" w:cs="Arial"/>
          <w:lang w:val="it-IT"/>
        </w:rPr>
        <w:t>kobylnica@kobylnica.pl</w:t>
      </w:r>
      <w:r w:rsidR="005A17F0">
        <w:rPr>
          <w:rStyle w:val="czeinternetowe"/>
          <w:rFonts w:ascii="Arial" w:hAnsi="Arial" w:cs="Arial"/>
          <w:lang w:val="it-IT"/>
        </w:rPr>
        <w:fldChar w:fldCharType="end"/>
      </w:r>
      <w:r w:rsidRPr="00E45EDB">
        <w:rPr>
          <w:rFonts w:ascii="Arial" w:hAnsi="Arial" w:cs="Arial"/>
          <w:i/>
        </w:rPr>
        <w:t>,</w:t>
      </w:r>
      <w:r w:rsidRPr="00E45EDB">
        <w:rPr>
          <w:rFonts w:ascii="Arial" w:hAnsi="Arial" w:cs="Arial"/>
          <w:iCs/>
        </w:rPr>
        <w:t xml:space="preserve">tel. 59 858 62 00 w. 230, który wyznaczył do </w:t>
      </w:r>
      <w:r w:rsidRPr="00E45EDB">
        <w:rPr>
          <w:rFonts w:ascii="Arial" w:hAnsi="Arial" w:cs="Arial"/>
          <w:iCs/>
        </w:rPr>
        <w:lastRenderedPageBreak/>
        <w:t>prowadzenia spraw związanych z zamówieniami publicznymi Dyrektora Centrum Usług Wspólnych w Kobylnicy;</w:t>
      </w:r>
    </w:p>
    <w:p w14:paraId="0FBA8F14" w14:textId="2FD7657E" w:rsidR="00E45EDB" w:rsidRPr="008B5988" w:rsidRDefault="00E45EDB" w:rsidP="00545BD4">
      <w:pPr>
        <w:pStyle w:val="Akapitzlist"/>
        <w:numPr>
          <w:ilvl w:val="0"/>
          <w:numId w:val="38"/>
        </w:numPr>
        <w:spacing w:after="0"/>
        <w:ind w:left="993" w:hanging="426"/>
        <w:rPr>
          <w:rFonts w:ascii="Arial" w:hAnsi="Arial" w:cs="Arial"/>
          <w:iCs/>
        </w:rPr>
      </w:pPr>
      <w:r w:rsidRPr="003B3FF4">
        <w:rPr>
          <w:rFonts w:ascii="Arial" w:hAnsi="Arial" w:cs="Arial"/>
        </w:rPr>
        <w:t xml:space="preserve">Administrator wyznaczył inspektora ochrony danych, z którym może się Pan/Pani kontaktować pod adresem email: </w:t>
      </w:r>
      <w:hyperlink r:id="rId62" w:history="1">
        <w:r w:rsidRPr="003B3FF4">
          <w:t>j.mielczarek@kobylnica.eu</w:t>
        </w:r>
      </w:hyperlink>
      <w:r w:rsidRPr="003B3FF4">
        <w:t xml:space="preserve"> </w:t>
      </w:r>
      <w:r w:rsidRPr="003B3FF4">
        <w:rPr>
          <w:rFonts w:ascii="Arial" w:hAnsi="Arial" w:cs="Arial"/>
        </w:rPr>
        <w:t xml:space="preserve">tel. 59 858 62 00 </w:t>
      </w:r>
      <w:r w:rsidRPr="003B3FF4">
        <w:rPr>
          <w:rFonts w:ascii="Arial" w:hAnsi="Arial" w:cs="Arial"/>
        </w:rPr>
        <w:br/>
        <w:t>wew. 259</w:t>
      </w:r>
      <w:r w:rsidRPr="008B5988">
        <w:t>;</w:t>
      </w:r>
    </w:p>
    <w:p w14:paraId="030F9FFA" w14:textId="77777777" w:rsidR="00E45EDB" w:rsidRPr="000B00F0" w:rsidRDefault="00E45EDB" w:rsidP="00545BD4">
      <w:pPr>
        <w:pStyle w:val="Akapitzlist"/>
        <w:numPr>
          <w:ilvl w:val="0"/>
          <w:numId w:val="39"/>
        </w:numPr>
        <w:spacing w:after="0"/>
        <w:ind w:left="993" w:hanging="426"/>
        <w:rPr>
          <w:rFonts w:ascii="Arial" w:hAnsi="Arial" w:cs="Arial"/>
          <w:iCs/>
        </w:rPr>
      </w:pPr>
      <w:r w:rsidRPr="000B00F0">
        <w:rPr>
          <w:rFonts w:ascii="Arial" w:hAnsi="Arial" w:cs="Arial"/>
        </w:rPr>
        <w:t>Pani/Pana dane osobowe przetwarzane będą na podstawie:</w:t>
      </w:r>
    </w:p>
    <w:p w14:paraId="0978E5A8" w14:textId="77777777" w:rsidR="00E45EDB" w:rsidRPr="000B00F0" w:rsidRDefault="00E45EDB" w:rsidP="00545BD4">
      <w:pPr>
        <w:pStyle w:val="Akapitzlist"/>
        <w:numPr>
          <w:ilvl w:val="1"/>
          <w:numId w:val="40"/>
        </w:numPr>
        <w:spacing w:after="0"/>
        <w:ind w:left="1418" w:hanging="425"/>
        <w:rPr>
          <w:rFonts w:ascii="Arial" w:hAnsi="Arial" w:cs="Arial"/>
          <w:iCs/>
        </w:rPr>
      </w:pPr>
      <w:r w:rsidRPr="000B00F0">
        <w:rPr>
          <w:rFonts w:ascii="Arial" w:hAnsi="Arial" w:cs="Arial"/>
        </w:rPr>
        <w:t>art. 6 ust. 1 lit. b, c RODO (Dz. Urz. UE L 119 z 04.05.2016, str. 1),</w:t>
      </w:r>
    </w:p>
    <w:p w14:paraId="7E0F1B79" w14:textId="77777777" w:rsidR="00E45EDB" w:rsidRPr="000B00F0" w:rsidRDefault="00E45EDB" w:rsidP="00545BD4">
      <w:pPr>
        <w:pStyle w:val="Akapitzlist"/>
        <w:numPr>
          <w:ilvl w:val="1"/>
          <w:numId w:val="41"/>
        </w:numPr>
        <w:spacing w:after="0"/>
        <w:ind w:left="1418" w:hanging="425"/>
        <w:rPr>
          <w:rFonts w:ascii="Arial" w:hAnsi="Arial" w:cs="Arial"/>
          <w:iCs/>
        </w:rPr>
      </w:pPr>
      <w:r w:rsidRPr="000B00F0">
        <w:rPr>
          <w:rFonts w:ascii="Arial" w:hAnsi="Arial" w:cs="Arial"/>
        </w:rPr>
        <w:t xml:space="preserve">art. 18 w zw. z art. 19 ustawy </w:t>
      </w:r>
      <w:proofErr w:type="spellStart"/>
      <w:r w:rsidRPr="000B00F0">
        <w:rPr>
          <w:rFonts w:ascii="Arial" w:hAnsi="Arial" w:cs="Arial"/>
        </w:rPr>
        <w:t>Pzp</w:t>
      </w:r>
      <w:proofErr w:type="spellEnd"/>
      <w:r w:rsidRPr="000B00F0">
        <w:rPr>
          <w:rFonts w:ascii="Arial" w:hAnsi="Arial" w:cs="Arial"/>
        </w:rPr>
        <w:t>;</w:t>
      </w:r>
    </w:p>
    <w:p w14:paraId="20F58637" w14:textId="6913857B" w:rsidR="008B5988" w:rsidRPr="000B00F0" w:rsidRDefault="00E45EDB" w:rsidP="00545BD4">
      <w:pPr>
        <w:pStyle w:val="Akapitzlist"/>
        <w:numPr>
          <w:ilvl w:val="0"/>
          <w:numId w:val="39"/>
        </w:numPr>
        <w:spacing w:after="0"/>
        <w:ind w:left="993" w:hanging="426"/>
        <w:rPr>
          <w:rFonts w:ascii="Arial" w:hAnsi="Arial" w:cs="Arial"/>
          <w:b/>
          <w:bCs/>
          <w:strike/>
          <w:color w:val="FF0000"/>
        </w:rPr>
      </w:pPr>
      <w:r w:rsidRPr="000B00F0">
        <w:rPr>
          <w:rFonts w:ascii="Arial" w:hAnsi="Arial" w:cs="Arial"/>
          <w:iCs/>
        </w:rPr>
        <w:t>Wypełnienie obowiązku prawnego polega na prowadzeniu spraw, do których zobowiązane jest Gmina Kobylnica i jej jednostki w związku z realizacją zadań dot. realizacji niniejszego zamówienia publicznego;</w:t>
      </w:r>
    </w:p>
    <w:p w14:paraId="579B65D6" w14:textId="77777777" w:rsidR="00E45EDB" w:rsidRPr="000B00F0" w:rsidRDefault="00E45EDB" w:rsidP="00545BD4">
      <w:pPr>
        <w:pStyle w:val="Akapitzlist"/>
        <w:numPr>
          <w:ilvl w:val="0"/>
          <w:numId w:val="39"/>
        </w:numPr>
        <w:spacing w:after="0"/>
        <w:ind w:left="993" w:hanging="426"/>
        <w:rPr>
          <w:rFonts w:ascii="Arial" w:hAnsi="Arial" w:cs="Arial"/>
          <w:b/>
          <w:bCs/>
          <w:color w:val="FF0000"/>
        </w:rPr>
      </w:pPr>
      <w:r w:rsidRPr="000B00F0">
        <w:rPr>
          <w:rFonts w:ascii="Arial" w:hAnsi="Arial" w:cs="Arial"/>
        </w:rPr>
        <w:t>W związku z przetwarzaniem danych w celach, o których mowa w pkt 3 i 4 odbiorcami danych osobowych mogą być</w:t>
      </w:r>
      <w:r w:rsidRPr="000B00F0">
        <w:rPr>
          <w:rFonts w:ascii="Arial" w:hAnsi="Arial" w:cs="Arial"/>
          <w:iCs/>
        </w:rPr>
        <w:t>:</w:t>
      </w:r>
    </w:p>
    <w:p w14:paraId="7F9EA917" w14:textId="77777777" w:rsidR="00E45EDB" w:rsidRPr="000B00F0" w:rsidRDefault="00E45EDB" w:rsidP="00545BD4">
      <w:pPr>
        <w:pStyle w:val="Akapitzlist"/>
        <w:numPr>
          <w:ilvl w:val="1"/>
          <w:numId w:val="42"/>
        </w:numPr>
        <w:spacing w:after="0"/>
        <w:ind w:left="1418" w:hanging="425"/>
        <w:rPr>
          <w:rFonts w:ascii="Arial" w:hAnsi="Arial" w:cs="Arial"/>
          <w:iCs/>
        </w:rPr>
      </w:pPr>
      <w:r w:rsidRPr="000B00F0">
        <w:rPr>
          <w:rFonts w:ascii="Arial" w:hAnsi="Arial" w:cs="Arial"/>
        </w:rPr>
        <w:t xml:space="preserve">organy władzy publicznej oraz podmioty wykonujące zadania publiczne lub działające na zlecenie organów władzy publicznej, w zakresie i w celach, które wynikają z przepisów powszechnie obowiązującego prawa a w szczególności w oparciu o art. 18 oraz art. 74 ustawy </w:t>
      </w:r>
      <w:proofErr w:type="spellStart"/>
      <w:r w:rsidRPr="000B00F0">
        <w:rPr>
          <w:rFonts w:ascii="Arial" w:hAnsi="Arial" w:cs="Arial"/>
        </w:rPr>
        <w:t>Pzp</w:t>
      </w:r>
      <w:proofErr w:type="spellEnd"/>
      <w:r w:rsidRPr="000B00F0">
        <w:rPr>
          <w:rFonts w:ascii="Arial" w:hAnsi="Arial" w:cs="Arial"/>
        </w:rPr>
        <w:t>;</w:t>
      </w:r>
    </w:p>
    <w:p w14:paraId="04C9DC35" w14:textId="4939063E" w:rsidR="00E45EDB" w:rsidRPr="000B00F0" w:rsidRDefault="00E45EDB" w:rsidP="00545BD4">
      <w:pPr>
        <w:pStyle w:val="Akapitzlist"/>
        <w:numPr>
          <w:ilvl w:val="1"/>
          <w:numId w:val="42"/>
        </w:numPr>
        <w:ind w:firstLine="289"/>
        <w:rPr>
          <w:rFonts w:ascii="Arial" w:hAnsi="Arial" w:cs="Arial"/>
          <w:iCs/>
        </w:rPr>
      </w:pPr>
      <w:r w:rsidRPr="000B00F0">
        <w:rPr>
          <w:rFonts w:ascii="Arial" w:hAnsi="Arial" w:cs="Arial"/>
        </w:rPr>
        <w:t>inne podmioty, które na podstawie umów zawartych z Administratorem określonym w pkt. 1 świadczące obsługę w tym prawną i informatyczną na rzecz Zamawiającego;</w:t>
      </w:r>
    </w:p>
    <w:p w14:paraId="4F1192AD" w14:textId="63A2DC9C" w:rsidR="00E45EDB" w:rsidRPr="000B00F0" w:rsidRDefault="00E45EDB" w:rsidP="00545BD4">
      <w:pPr>
        <w:pStyle w:val="Akapitzlist"/>
        <w:numPr>
          <w:ilvl w:val="0"/>
          <w:numId w:val="39"/>
        </w:numPr>
        <w:rPr>
          <w:rFonts w:ascii="Arial" w:hAnsi="Arial" w:cs="Arial"/>
          <w:iCs/>
        </w:rPr>
      </w:pPr>
      <w:r w:rsidRPr="000B00F0">
        <w:rPr>
          <w:rFonts w:ascii="Arial" w:hAnsi="Arial" w:cs="Arial"/>
          <w:iCs/>
        </w:rPr>
        <w:t>Pani/Pana</w:t>
      </w:r>
      <w:r w:rsidR="002A55BE" w:rsidRPr="000B00F0">
        <w:rPr>
          <w:iCs/>
        </w:rPr>
        <w:t xml:space="preserve"> </w:t>
      </w:r>
      <w:r w:rsidR="002A55BE" w:rsidRPr="000B00F0">
        <w:rPr>
          <w:rFonts w:ascii="Arial" w:hAnsi="Arial" w:cs="Arial"/>
          <w:iCs/>
        </w:rPr>
        <w:t xml:space="preserve">dane osobowe będą </w:t>
      </w:r>
      <w:r w:rsidR="000B00F0" w:rsidRPr="000B00F0">
        <w:rPr>
          <w:rFonts w:ascii="Arial" w:hAnsi="Arial" w:cs="Arial"/>
          <w:iCs/>
        </w:rPr>
        <w:t xml:space="preserve">przechowywane co najmniej zgodnie z art.78 ustawy </w:t>
      </w:r>
      <w:proofErr w:type="spellStart"/>
      <w:r w:rsidR="000B00F0" w:rsidRPr="000B00F0">
        <w:rPr>
          <w:rFonts w:ascii="Arial" w:hAnsi="Arial" w:cs="Arial"/>
          <w:iCs/>
        </w:rPr>
        <w:t>Pzp</w:t>
      </w:r>
      <w:proofErr w:type="spellEnd"/>
      <w:r w:rsidR="000B00F0" w:rsidRPr="000B00F0">
        <w:rPr>
          <w:rFonts w:ascii="Arial" w:hAnsi="Arial" w:cs="Arial"/>
          <w:iCs/>
        </w:rPr>
        <w:t xml:space="preserve">, jednak nie dłużej niż 5 lat zgodnie z Jednolitym Rzeczowym Wykazem Akt obowiązującym w Centrum Usług Wspólnych w Kobylnicy, a jeżeli czas trwania umowy jest dłuższy -okres przechowywania obejmuje cały okres obowiązywania umowy oraz 10 lat od daty wygaśnięcia umowy zgodnie z Jednolitym Rzeczowym Wykazem Akt obowiązującym w Centrum Usług Wspólnych w Kobylnicy </w:t>
      </w:r>
    </w:p>
    <w:p w14:paraId="7034E43E" w14:textId="77777777" w:rsidR="00E45EDB" w:rsidRPr="00E45EDB" w:rsidRDefault="00E45EDB" w:rsidP="00545BD4">
      <w:pPr>
        <w:pStyle w:val="Akapitzlist"/>
        <w:numPr>
          <w:ilvl w:val="0"/>
          <w:numId w:val="39"/>
        </w:numPr>
        <w:spacing w:after="0"/>
        <w:ind w:left="426" w:hanging="426"/>
        <w:rPr>
          <w:rFonts w:ascii="Arial" w:hAnsi="Arial" w:cs="Arial"/>
          <w:iCs/>
        </w:rPr>
      </w:pPr>
      <w:r w:rsidRPr="00E45EDB">
        <w:rPr>
          <w:rFonts w:ascii="Arial" w:hAnsi="Arial" w:cs="Arial"/>
        </w:rPr>
        <w:t xml:space="preserve">Obowiązek podania przez Panią/Pana danych osobowych bezpośrednio Pani/Pana dotyczących jest wymogiem ustawowym określonym w przepisach ustawy </w:t>
      </w:r>
      <w:proofErr w:type="spellStart"/>
      <w:r w:rsidRPr="00E45EDB">
        <w:rPr>
          <w:rFonts w:ascii="Arial" w:hAnsi="Arial" w:cs="Arial"/>
        </w:rPr>
        <w:t>Pzp</w:t>
      </w:r>
      <w:proofErr w:type="spellEnd"/>
      <w:r w:rsidRPr="00E45EDB">
        <w:rPr>
          <w:rFonts w:ascii="Arial" w:hAnsi="Arial" w:cs="Arial"/>
        </w:rPr>
        <w:t>, związanym z udziałem postępowaniu o udzielnie zamówienia publicznego, konsekwencją niepodania określonych danych może być odrzucenie oferty;</w:t>
      </w:r>
    </w:p>
    <w:p w14:paraId="3824FFDB" w14:textId="77777777" w:rsidR="00E45EDB" w:rsidRPr="00E45EDB" w:rsidRDefault="00E45EDB" w:rsidP="00545BD4">
      <w:pPr>
        <w:pStyle w:val="Akapitzlist"/>
        <w:numPr>
          <w:ilvl w:val="0"/>
          <w:numId w:val="39"/>
        </w:numPr>
        <w:spacing w:after="0"/>
        <w:ind w:left="426" w:hanging="426"/>
        <w:rPr>
          <w:rFonts w:ascii="Arial" w:hAnsi="Arial" w:cs="Arial"/>
          <w:iCs/>
        </w:rPr>
      </w:pPr>
      <w:r w:rsidRPr="00E45EDB">
        <w:rPr>
          <w:rFonts w:ascii="Arial" w:hAnsi="Arial" w:cs="Arial"/>
        </w:rPr>
        <w:t>Pana/Pani dane osobowe nie będą podlegały zautomatyzowanemu podejmowaniu decyzji, w tym profilowaniu stosownie do art. 22 RODO;</w:t>
      </w:r>
    </w:p>
    <w:p w14:paraId="7E784C99" w14:textId="77777777" w:rsidR="00E45EDB" w:rsidRPr="00E45EDB" w:rsidRDefault="00E45EDB" w:rsidP="00545BD4">
      <w:pPr>
        <w:pStyle w:val="Akapitzlist"/>
        <w:numPr>
          <w:ilvl w:val="0"/>
          <w:numId w:val="39"/>
        </w:numPr>
        <w:spacing w:after="0"/>
        <w:ind w:left="426" w:hanging="426"/>
        <w:rPr>
          <w:rFonts w:ascii="Arial" w:hAnsi="Arial" w:cs="Arial"/>
          <w:iCs/>
        </w:rPr>
      </w:pPr>
      <w:r w:rsidRPr="00E45EDB">
        <w:rPr>
          <w:rFonts w:ascii="Arial" w:hAnsi="Arial" w:cs="Arial"/>
        </w:rPr>
        <w:t>Posiada Pani/Pan:</w:t>
      </w:r>
    </w:p>
    <w:p w14:paraId="681F73D4" w14:textId="77777777" w:rsidR="00E45EDB" w:rsidRPr="00E45EDB" w:rsidRDefault="00E45EDB" w:rsidP="00545BD4">
      <w:pPr>
        <w:pStyle w:val="Akapitzlist"/>
        <w:numPr>
          <w:ilvl w:val="0"/>
          <w:numId w:val="43"/>
        </w:numPr>
        <w:tabs>
          <w:tab w:val="left" w:pos="567"/>
          <w:tab w:val="left" w:pos="709"/>
        </w:tabs>
        <w:spacing w:after="0"/>
        <w:ind w:left="1418" w:hanging="425"/>
        <w:rPr>
          <w:rFonts w:ascii="Arial" w:hAnsi="Arial" w:cs="Arial"/>
        </w:rPr>
      </w:pPr>
      <w:r w:rsidRPr="00E45EDB">
        <w:rPr>
          <w:rFonts w:ascii="Arial" w:hAnsi="Arial" w:cs="Arial"/>
        </w:rPr>
        <w:t>na podstawie art. 15 RODO prawo dostępu do danych osobowych Pani/Pana dotyczących,</w:t>
      </w:r>
    </w:p>
    <w:p w14:paraId="19AB7BBD" w14:textId="77777777" w:rsidR="00E45EDB" w:rsidRPr="00E45EDB" w:rsidRDefault="00E45EDB" w:rsidP="00545BD4">
      <w:pPr>
        <w:pStyle w:val="Akapitzlist"/>
        <w:numPr>
          <w:ilvl w:val="0"/>
          <w:numId w:val="44"/>
        </w:numPr>
        <w:tabs>
          <w:tab w:val="left" w:pos="567"/>
          <w:tab w:val="left" w:pos="709"/>
        </w:tabs>
        <w:spacing w:after="0"/>
        <w:ind w:left="1418" w:hanging="425"/>
        <w:rPr>
          <w:rFonts w:ascii="Arial" w:hAnsi="Arial" w:cs="Arial"/>
        </w:rPr>
      </w:pPr>
      <w:r w:rsidRPr="00E45EDB">
        <w:rPr>
          <w:rFonts w:ascii="Arial" w:hAnsi="Arial" w:cs="Arial"/>
        </w:rPr>
        <w:t>na podstawie art. 16 RODO prawo do sprostowania Pani/Pana danych osobowych,</w:t>
      </w:r>
    </w:p>
    <w:p w14:paraId="62B6AE77" w14:textId="77777777" w:rsidR="00E45EDB" w:rsidRPr="00E45EDB" w:rsidRDefault="00E45EDB" w:rsidP="00545BD4">
      <w:pPr>
        <w:pStyle w:val="Akapitzlist"/>
        <w:numPr>
          <w:ilvl w:val="0"/>
          <w:numId w:val="44"/>
        </w:numPr>
        <w:tabs>
          <w:tab w:val="left" w:pos="1134"/>
        </w:tabs>
        <w:spacing w:after="0"/>
        <w:ind w:left="1418" w:hanging="425"/>
        <w:rPr>
          <w:rFonts w:ascii="Arial" w:hAnsi="Arial" w:cs="Arial"/>
        </w:rPr>
      </w:pPr>
      <w:r w:rsidRPr="00E45EDB">
        <w:rPr>
          <w:rFonts w:ascii="Arial" w:hAnsi="Arial" w:cs="Arial"/>
        </w:rPr>
        <w:t>na podstawie art. 18 RODO prawo żądania od administratora ograniczenia przetwarzania danych osobowych z zastrzeżeniem przypadków, o których mowa w art. 18 ust. 2 RODO,</w:t>
      </w:r>
    </w:p>
    <w:p w14:paraId="154FFCE6" w14:textId="77777777" w:rsidR="00E45EDB" w:rsidRPr="00E45EDB" w:rsidRDefault="00E45EDB" w:rsidP="00545BD4">
      <w:pPr>
        <w:pStyle w:val="Akapitzlist"/>
        <w:numPr>
          <w:ilvl w:val="0"/>
          <w:numId w:val="44"/>
        </w:numPr>
        <w:tabs>
          <w:tab w:val="left" w:pos="1134"/>
        </w:tabs>
        <w:spacing w:after="0"/>
        <w:ind w:left="1418" w:hanging="425"/>
        <w:rPr>
          <w:rFonts w:ascii="Arial" w:hAnsi="Arial" w:cs="Arial"/>
        </w:rPr>
      </w:pPr>
      <w:r w:rsidRPr="00E45EDB">
        <w:rPr>
          <w:rFonts w:ascii="Arial" w:hAnsi="Arial" w:cs="Arial"/>
        </w:rPr>
        <w:t>prawo do wniesienia skargi do Prezesa Urzędu Ochrony Danych Osobowych, ul. Stawki 2, 00-193 Warszawa, gdy uzna Pani/Pan, że przetwarzanie danych osobowych Pani/Pana dotyczących narusza przepisy RODO.</w:t>
      </w:r>
    </w:p>
    <w:p w14:paraId="38A5CC16" w14:textId="23FF7DB3" w:rsidR="00E45EDB" w:rsidRPr="00E45EDB" w:rsidRDefault="005D2A20" w:rsidP="005D2A20">
      <w:pPr>
        <w:pStyle w:val="Akapitzlist"/>
        <w:tabs>
          <w:tab w:val="left" w:pos="567"/>
        </w:tabs>
        <w:spacing w:after="0"/>
        <w:ind w:left="284" w:hanging="426"/>
        <w:rPr>
          <w:rFonts w:ascii="Arial" w:hAnsi="Arial" w:cs="Arial"/>
          <w:i/>
        </w:rPr>
      </w:pPr>
      <w:r>
        <w:rPr>
          <w:rFonts w:ascii="Arial" w:hAnsi="Arial" w:cs="Arial"/>
        </w:rPr>
        <w:t>10.</w:t>
      </w:r>
      <w:r w:rsidR="00E45EDB" w:rsidRPr="00E45EDB">
        <w:rPr>
          <w:rFonts w:ascii="Arial" w:hAnsi="Arial" w:cs="Arial"/>
        </w:rPr>
        <w:tab/>
        <w:t>Nie przysługuje Pani/Panu:</w:t>
      </w:r>
    </w:p>
    <w:p w14:paraId="4B933B3D" w14:textId="77777777" w:rsidR="00E45EDB" w:rsidRPr="00E45EDB" w:rsidRDefault="00E45EDB" w:rsidP="00545BD4">
      <w:pPr>
        <w:pStyle w:val="Akapitzlist"/>
        <w:numPr>
          <w:ilvl w:val="1"/>
          <w:numId w:val="45"/>
        </w:numPr>
        <w:tabs>
          <w:tab w:val="left" w:pos="1418"/>
        </w:tabs>
        <w:spacing w:after="0"/>
        <w:ind w:left="1418" w:hanging="425"/>
        <w:rPr>
          <w:rFonts w:ascii="Arial" w:hAnsi="Arial" w:cs="Arial"/>
          <w:b/>
          <w:i/>
        </w:rPr>
      </w:pPr>
      <w:r w:rsidRPr="00E45EDB">
        <w:rPr>
          <w:rFonts w:ascii="Arial" w:hAnsi="Arial" w:cs="Arial"/>
        </w:rPr>
        <w:lastRenderedPageBreak/>
        <w:t>w związku z art. 17 ust. 3 lit. b, d lub e RODO prawo do usunięcia danych osobowych,</w:t>
      </w:r>
    </w:p>
    <w:p w14:paraId="6A54656E" w14:textId="77777777" w:rsidR="00E45EDB" w:rsidRPr="00E45EDB" w:rsidRDefault="00E45EDB" w:rsidP="00545BD4">
      <w:pPr>
        <w:pStyle w:val="Akapitzlist"/>
        <w:numPr>
          <w:ilvl w:val="1"/>
          <w:numId w:val="45"/>
        </w:numPr>
        <w:tabs>
          <w:tab w:val="left" w:pos="1418"/>
        </w:tabs>
        <w:spacing w:after="0"/>
        <w:ind w:left="1418" w:hanging="425"/>
        <w:rPr>
          <w:rFonts w:ascii="Arial" w:hAnsi="Arial" w:cs="Arial"/>
          <w:b/>
          <w:i/>
        </w:rPr>
      </w:pPr>
      <w:r w:rsidRPr="00E45EDB">
        <w:rPr>
          <w:rFonts w:ascii="Arial" w:hAnsi="Arial" w:cs="Arial"/>
        </w:rPr>
        <w:t>na podstawie art. 21 RODO prawo sprzeciwu, wobec przetwarzania danych osobowych, gdyż podstawą prawną przetwarzania Pani/Pana danych osobowych jest art. 6 ust. 1 lit. c,</w:t>
      </w:r>
    </w:p>
    <w:p w14:paraId="42C417BC" w14:textId="77777777" w:rsidR="00E45EDB" w:rsidRPr="00E45EDB" w:rsidRDefault="00E45EDB" w:rsidP="00545BD4">
      <w:pPr>
        <w:pStyle w:val="Akapitzlist"/>
        <w:numPr>
          <w:ilvl w:val="1"/>
          <w:numId w:val="45"/>
        </w:numPr>
        <w:tabs>
          <w:tab w:val="left" w:pos="1418"/>
        </w:tabs>
        <w:spacing w:after="0"/>
        <w:ind w:left="1418" w:hanging="425"/>
        <w:rPr>
          <w:rFonts w:ascii="Arial" w:hAnsi="Arial" w:cs="Arial"/>
          <w:b/>
          <w:i/>
        </w:rPr>
      </w:pPr>
      <w:r w:rsidRPr="00E45EDB">
        <w:rPr>
          <w:rFonts w:ascii="Arial" w:hAnsi="Arial" w:cs="Arial"/>
        </w:rPr>
        <w:t>prawo do przenoszenia danych osobowych, o którym mowa w art. 20 RODO.</w:t>
      </w:r>
    </w:p>
    <w:p w14:paraId="77CF5AEA" w14:textId="77777777" w:rsidR="00E45EDB" w:rsidRPr="00E45EDB" w:rsidRDefault="00E45EDB" w:rsidP="00545BD4">
      <w:pPr>
        <w:pStyle w:val="Akapitzlist"/>
        <w:numPr>
          <w:ilvl w:val="1"/>
          <w:numId w:val="37"/>
        </w:numPr>
        <w:spacing w:after="0"/>
        <w:ind w:left="567" w:hanging="567"/>
        <w:rPr>
          <w:rFonts w:ascii="Arial" w:hAnsi="Arial" w:cs="Arial"/>
        </w:rPr>
      </w:pPr>
      <w:r w:rsidRPr="00E45EDB">
        <w:rPr>
          <w:rFonts w:ascii="Arial" w:hAnsi="Arial" w:cs="Arial"/>
        </w:rPr>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68DFB81E" w14:textId="77777777" w:rsidR="00E45EDB" w:rsidRPr="00E45EDB" w:rsidRDefault="00E45EDB" w:rsidP="00545BD4">
      <w:pPr>
        <w:pStyle w:val="Akapitzlist"/>
        <w:numPr>
          <w:ilvl w:val="1"/>
          <w:numId w:val="37"/>
        </w:numPr>
        <w:spacing w:after="0"/>
        <w:ind w:left="567" w:hanging="567"/>
        <w:rPr>
          <w:rFonts w:ascii="Arial" w:hAnsi="Arial" w:cs="Arial"/>
        </w:rPr>
      </w:pPr>
      <w:r w:rsidRPr="00E45EDB">
        <w:rPr>
          <w:rFonts w:ascii="Arial" w:hAnsi="Arial" w:cs="Arial"/>
        </w:rPr>
        <w:t xml:space="preserve">Na podstawie art. 19 ust. 4 ustawy </w:t>
      </w:r>
      <w:proofErr w:type="spellStart"/>
      <w:r w:rsidRPr="00E45EDB">
        <w:rPr>
          <w:rFonts w:ascii="Arial" w:hAnsi="Arial" w:cs="Arial"/>
        </w:rPr>
        <w:t>Pzp</w:t>
      </w:r>
      <w:proofErr w:type="spellEnd"/>
      <w:r w:rsidRPr="00E45EDB">
        <w:rPr>
          <w:rFonts w:ascii="Arial" w:hAnsi="Arial" w:cs="Arial"/>
        </w:rPr>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69A75381" w14:textId="77777777" w:rsidR="00E45EDB" w:rsidRPr="00BD5AE3" w:rsidRDefault="00E45EDB" w:rsidP="00E45EDB">
      <w:pPr>
        <w:pStyle w:val="Nagwek2"/>
        <w:spacing w:line="319" w:lineRule="auto"/>
        <w:rPr>
          <w:rFonts w:eastAsia="Arial"/>
          <w:b/>
          <w:bCs/>
          <w:sz w:val="24"/>
          <w:szCs w:val="24"/>
        </w:rPr>
      </w:pPr>
      <w:bookmarkStart w:id="47" w:name="_Toc65239252"/>
      <w:r w:rsidRPr="00BD5AE3">
        <w:rPr>
          <w:rFonts w:eastAsia="Arial"/>
          <w:b/>
          <w:bCs/>
          <w:sz w:val="24"/>
          <w:szCs w:val="24"/>
        </w:rPr>
        <w:t>Rozdział XXIV. Spis załączników</w:t>
      </w:r>
      <w:bookmarkEnd w:id="47"/>
    </w:p>
    <w:p w14:paraId="533B5853" w14:textId="49D826B1" w:rsidR="00CF2E12" w:rsidRPr="001F4755" w:rsidRDefault="00E45EDB" w:rsidP="00E032E5">
      <w:pPr>
        <w:numPr>
          <w:ilvl w:val="0"/>
          <w:numId w:val="46"/>
        </w:numPr>
        <w:ind w:left="567" w:hanging="567"/>
        <w:rPr>
          <w:b/>
          <w:bCs/>
        </w:rPr>
      </w:pPr>
      <w:bookmarkStart w:id="48" w:name="_Hlk64986830"/>
      <w:r w:rsidRPr="001F4755">
        <w:t xml:space="preserve">Załącznik nr 1 </w:t>
      </w:r>
      <w:bookmarkEnd w:id="48"/>
      <w:r w:rsidR="00CF2E12" w:rsidRPr="001F4755">
        <w:t xml:space="preserve">Program </w:t>
      </w:r>
      <w:proofErr w:type="spellStart"/>
      <w:r w:rsidR="00CF2E12" w:rsidRPr="001F4755">
        <w:t>Funkcjonalno</w:t>
      </w:r>
      <w:proofErr w:type="spellEnd"/>
      <w:r w:rsidR="00545BD4" w:rsidRPr="001F4755">
        <w:t xml:space="preserve"> </w:t>
      </w:r>
      <w:r w:rsidR="00432E38" w:rsidRPr="001F4755">
        <w:t>–</w:t>
      </w:r>
      <w:r w:rsidR="00CF2E12" w:rsidRPr="001F4755">
        <w:t xml:space="preserve"> Użytkowy</w:t>
      </w:r>
      <w:r w:rsidR="00432E38" w:rsidRPr="001F4755">
        <w:t xml:space="preserve"> </w:t>
      </w:r>
      <w:bookmarkStart w:id="49" w:name="_Hlk103260988"/>
      <w:r w:rsidR="00E032E5" w:rsidRPr="001F4755">
        <w:t>„Przebudowa układu drogowego ulic Poprzecznej, Pocztowej, Pogodnej, Za Stawem, Kasztanowej, Lipowej i Kościelnej wraz z budową infrastruktury towarzyszącej w miejscowości Sycewice, obręb Sycewice PGR, na terenie Gminy Kobylnica”</w:t>
      </w:r>
      <w:bookmarkEnd w:id="49"/>
    </w:p>
    <w:p w14:paraId="3955FC85" w14:textId="77777777" w:rsidR="00E032E5" w:rsidRPr="001F4755" w:rsidRDefault="00CF2E12" w:rsidP="00E032E5">
      <w:pPr>
        <w:numPr>
          <w:ilvl w:val="0"/>
          <w:numId w:val="46"/>
        </w:numPr>
        <w:ind w:left="567" w:hanging="567"/>
      </w:pPr>
      <w:r w:rsidRPr="001F4755">
        <w:t>Załącznik nr 1 a</w:t>
      </w:r>
      <w:r w:rsidR="00E032E5" w:rsidRPr="001F4755">
        <w:t>:</w:t>
      </w:r>
    </w:p>
    <w:p w14:paraId="7CDC16BA" w14:textId="5EDA27D2" w:rsidR="00E032E5" w:rsidRPr="001F4755" w:rsidRDefault="00E032E5" w:rsidP="00E032E5">
      <w:pPr>
        <w:ind w:left="567"/>
      </w:pPr>
      <w:r w:rsidRPr="001F4755">
        <w:t>Koncepcj</w:t>
      </w:r>
      <w:r w:rsidR="00B07F56" w:rsidRPr="001F4755">
        <w:t>a</w:t>
      </w:r>
      <w:r w:rsidRPr="001F4755">
        <w:t xml:space="preserve"> pn. „Budowa sieci kanalizacji deszczowej dla potrzeb odwodnienia dróg gminnych ulic Poprzecznej, Pocztowej, Pogodnej, Za Stawem, Kasztanowej, Lipowej i Kościelnej w miejscowości Sycewice, obręb Sycewice PGR, na terenie Gminy Kobylnicy”</w:t>
      </w:r>
    </w:p>
    <w:p w14:paraId="2260E8A4" w14:textId="337E9DB7" w:rsidR="00E032E5" w:rsidRPr="001F4755" w:rsidRDefault="00E032E5" w:rsidP="00E032E5">
      <w:pPr>
        <w:ind w:left="567"/>
      </w:pPr>
      <w:r w:rsidRPr="001F4755">
        <w:t>Dokumentacj</w:t>
      </w:r>
      <w:r w:rsidR="00B07F56" w:rsidRPr="001F4755">
        <w:t>a</w:t>
      </w:r>
      <w:r w:rsidRPr="001F4755">
        <w:t xml:space="preserve"> projektowej przyłączy wody pn. „Sycewice PGR ul. Poprzeczna, Pocztowa, Pogodna, Lipowa dz. nr 4/14, 33/1, 3/6, 32/1, 127/1, 86, 2/149, 4/6, 4/7, 88, 89, 104”,</w:t>
      </w:r>
    </w:p>
    <w:p w14:paraId="7AC993D9" w14:textId="7E6B0EB7" w:rsidR="00E032E5" w:rsidRPr="001F4755" w:rsidRDefault="00E032E5" w:rsidP="00E032E5">
      <w:pPr>
        <w:ind w:left="567"/>
      </w:pPr>
      <w:r w:rsidRPr="001F4755">
        <w:t>Dokumentacj</w:t>
      </w:r>
      <w:r w:rsidR="00B07F56" w:rsidRPr="001F4755">
        <w:t>a</w:t>
      </w:r>
      <w:r w:rsidRPr="001F4755">
        <w:t xml:space="preserve"> projektowej sieci wodociągowej i kanalizacji sanitarnej pn. „Sieć wodociągowa i kanalizacji sanitarnej w m. Sycewice, gm. Kobylnica, na dz. nr 4/105, 4/78, 35/4, 4/14, 33/1, 3/6, 32/1, 127/1, 86, 2/149, 2/30, 2/101, 2/99, 2/100, 2/116, 2/109, 2/144, gm. Kobylnica”,</w:t>
      </w:r>
    </w:p>
    <w:p w14:paraId="069D3561" w14:textId="77777777" w:rsidR="00E45EDB" w:rsidRPr="00CF2E12" w:rsidRDefault="00E45EDB" w:rsidP="00545BD4">
      <w:pPr>
        <w:numPr>
          <w:ilvl w:val="0"/>
          <w:numId w:val="46"/>
        </w:numPr>
        <w:ind w:left="567" w:hanging="567"/>
      </w:pPr>
      <w:r w:rsidRPr="00CF2E12">
        <w:t xml:space="preserve">Załącznik nr 2 </w:t>
      </w:r>
      <w:bookmarkStart w:id="50" w:name="_Hlk64986873"/>
      <w:r w:rsidRPr="00CF2E12">
        <w:t>Formularz oferty,</w:t>
      </w:r>
    </w:p>
    <w:bookmarkEnd w:id="50"/>
    <w:p w14:paraId="58157F36" w14:textId="77777777" w:rsidR="00E45EDB" w:rsidRPr="00CF2E12" w:rsidRDefault="00E45EDB" w:rsidP="00545BD4">
      <w:pPr>
        <w:pStyle w:val="Akapitzlist"/>
        <w:numPr>
          <w:ilvl w:val="0"/>
          <w:numId w:val="46"/>
        </w:numPr>
        <w:spacing w:after="0"/>
        <w:ind w:left="567" w:hanging="567"/>
        <w:rPr>
          <w:rFonts w:ascii="Arial" w:eastAsia="Arial" w:hAnsi="Arial" w:cs="Arial"/>
          <w:lang w:eastAsia="pl-PL"/>
        </w:rPr>
      </w:pPr>
      <w:r w:rsidRPr="00CF2E12">
        <w:rPr>
          <w:rFonts w:ascii="Arial" w:hAnsi="Arial" w:cs="Arial"/>
        </w:rPr>
        <w:t>Załącznik nr 3 Oświadczenie składane na podstawie art. 125,</w:t>
      </w:r>
    </w:p>
    <w:p w14:paraId="4BBE2491" w14:textId="77777777" w:rsidR="00E45EDB" w:rsidRPr="00CF2E12" w:rsidRDefault="00E45EDB" w:rsidP="00545BD4">
      <w:pPr>
        <w:numPr>
          <w:ilvl w:val="0"/>
          <w:numId w:val="46"/>
        </w:numPr>
        <w:ind w:left="567" w:hanging="567"/>
      </w:pPr>
      <w:r w:rsidRPr="00CF2E12">
        <w:t>Załącznik nr 4 Oświadczenie składane na podstawie art. 117 ust. 4,</w:t>
      </w:r>
    </w:p>
    <w:p w14:paraId="588DA25F" w14:textId="4F9F2994" w:rsidR="00E45EDB" w:rsidRDefault="00E417E1" w:rsidP="00545BD4">
      <w:pPr>
        <w:numPr>
          <w:ilvl w:val="0"/>
          <w:numId w:val="46"/>
        </w:numPr>
        <w:ind w:left="567" w:hanging="567"/>
      </w:pPr>
      <w:r w:rsidRPr="00CF2E12">
        <w:t>Załącznik nr 5</w:t>
      </w:r>
      <w:r w:rsidR="00E45EDB" w:rsidRPr="00CF2E12">
        <w:t xml:space="preserve"> </w:t>
      </w:r>
      <w:r w:rsidR="00777B60">
        <w:t>Wykaz robót</w:t>
      </w:r>
    </w:p>
    <w:p w14:paraId="280AF752" w14:textId="250A57D9" w:rsidR="00777B60" w:rsidRDefault="00777B60" w:rsidP="00545BD4">
      <w:pPr>
        <w:numPr>
          <w:ilvl w:val="0"/>
          <w:numId w:val="46"/>
        </w:numPr>
        <w:ind w:left="567" w:hanging="567"/>
      </w:pPr>
      <w:r>
        <w:t xml:space="preserve">Załącznik nr 6 Wykaz osób </w:t>
      </w:r>
    </w:p>
    <w:p w14:paraId="18D8EB70" w14:textId="228003B5" w:rsidR="00777B60" w:rsidRPr="00CF2E12" w:rsidRDefault="00777B60" w:rsidP="00545BD4">
      <w:pPr>
        <w:numPr>
          <w:ilvl w:val="0"/>
          <w:numId w:val="46"/>
        </w:numPr>
        <w:ind w:left="567" w:hanging="567"/>
      </w:pPr>
      <w:r>
        <w:t>Załącznik nr 7 Wzór umowy</w:t>
      </w:r>
    </w:p>
    <w:p w14:paraId="7DC3025A" w14:textId="390E5A4B" w:rsidR="00CF2E12" w:rsidRPr="00545BD4" w:rsidRDefault="00E417E1" w:rsidP="00545BD4">
      <w:pPr>
        <w:numPr>
          <w:ilvl w:val="0"/>
          <w:numId w:val="46"/>
        </w:numPr>
        <w:ind w:left="567" w:hanging="567"/>
      </w:pPr>
      <w:r w:rsidRPr="00CF2E12">
        <w:t xml:space="preserve">Załącznik nr </w:t>
      </w:r>
      <w:r w:rsidR="00777B60">
        <w:t>8</w:t>
      </w:r>
      <w:r w:rsidR="00E45EDB" w:rsidRPr="00CF2E12">
        <w:t xml:space="preserve"> Zobowiązanie podmiotu udostępniającego zasoby.</w:t>
      </w:r>
    </w:p>
    <w:sectPr w:rsidR="00CF2E12" w:rsidRPr="00545BD4" w:rsidSect="00C90418">
      <w:headerReference w:type="default" r:id="rId63"/>
      <w:footerReference w:type="default" r:id="rId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E554E" w14:textId="77777777" w:rsidR="007A4F7D" w:rsidRDefault="007A4F7D" w:rsidP="00E45EDB">
      <w:pPr>
        <w:spacing w:line="240" w:lineRule="auto"/>
      </w:pPr>
      <w:r>
        <w:separator/>
      </w:r>
    </w:p>
  </w:endnote>
  <w:endnote w:type="continuationSeparator" w:id="0">
    <w:p w14:paraId="7B6D3F6D" w14:textId="77777777" w:rsidR="007A4F7D" w:rsidRDefault="007A4F7D" w:rsidP="00E45E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778589"/>
      <w:docPartObj>
        <w:docPartGallery w:val="Page Numbers (Bottom of Page)"/>
        <w:docPartUnique/>
      </w:docPartObj>
    </w:sdtPr>
    <w:sdtEndPr/>
    <w:sdtContent>
      <w:p w14:paraId="74F25B88" w14:textId="77777777" w:rsidR="008A183D" w:rsidRDefault="00A84558" w:rsidP="007A48C3">
        <w:pPr>
          <w:pStyle w:val="Stopka"/>
          <w:jc w:val="center"/>
        </w:pPr>
        <w:r>
          <w:fldChar w:fldCharType="begin"/>
        </w:r>
        <w:r>
          <w:instrText>PAGE   \* MERGEFORMAT</w:instrText>
        </w:r>
        <w:r>
          <w:fldChar w:fldCharType="separate"/>
        </w:r>
        <w:r w:rsidR="009E5C10">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A608B" w14:textId="77777777" w:rsidR="007A4F7D" w:rsidRDefault="007A4F7D" w:rsidP="00E45EDB">
      <w:pPr>
        <w:spacing w:line="240" w:lineRule="auto"/>
      </w:pPr>
      <w:r>
        <w:separator/>
      </w:r>
    </w:p>
  </w:footnote>
  <w:footnote w:type="continuationSeparator" w:id="0">
    <w:p w14:paraId="45AC099F" w14:textId="77777777" w:rsidR="007A4F7D" w:rsidRDefault="007A4F7D" w:rsidP="00E45EDB">
      <w:pPr>
        <w:spacing w:line="240" w:lineRule="auto"/>
      </w:pPr>
      <w:r>
        <w:continuationSeparator/>
      </w:r>
    </w:p>
  </w:footnote>
  <w:footnote w:id="1">
    <w:p w14:paraId="259C85A7" w14:textId="77777777" w:rsidR="008A183D" w:rsidRDefault="008A183D" w:rsidP="00E45EDB">
      <w:pPr>
        <w:spacing w:line="240" w:lineRule="auto"/>
        <w:jc w:val="both"/>
        <w:rPr>
          <w:rFonts w:eastAsia="Cambria"/>
          <w:sz w:val="18"/>
          <w:szCs w:val="18"/>
        </w:rPr>
      </w:pPr>
      <w:r>
        <w:rPr>
          <w:sz w:val="18"/>
          <w:szCs w:val="18"/>
          <w:vertAlign w:val="superscript"/>
        </w:rPr>
        <w:footnoteRef/>
      </w:r>
      <w:r>
        <w:rPr>
          <w:rFonts w:eastAsia="Cambria"/>
          <w:sz w:val="18"/>
          <w:szCs w:val="18"/>
        </w:rPr>
        <w:t xml:space="preserve"> Wstawić adres Profilu Nabywcy na </w:t>
      </w:r>
      <w:hyperlink r:id="rId1" w:history="1">
        <w:r>
          <w:rPr>
            <w:rStyle w:val="Hipercze"/>
            <w:rFonts w:eastAsia="Cambria"/>
            <w:color w:val="1A73E8"/>
            <w:sz w:val="18"/>
            <w:szCs w:val="18"/>
            <w:highlight w:val="white"/>
          </w:rPr>
          <w:t>platformazakupowa.pl</w:t>
        </w:r>
      </w:hyperlink>
      <w:r>
        <w:rPr>
          <w:rFonts w:eastAsia="Cambria"/>
          <w:sz w:val="18"/>
          <w:szCs w:val="18"/>
        </w:rPr>
        <w:t xml:space="preserve"> lub j</w:t>
      </w:r>
      <w:r>
        <w:rPr>
          <w:rFonts w:eastAsia="Cambria"/>
          <w:color w:val="3C4043"/>
          <w:sz w:val="18"/>
          <w:szCs w:val="18"/>
          <w:highlight w:val="white"/>
        </w:rPr>
        <w:t xml:space="preserve">eśli jednostka nie posiada wykupionego Profilu Nabywcy można dodać link do konkretnego postępowania lub ogólnie do strony </w:t>
      </w:r>
      <w:hyperlink r:id="rId2" w:history="1">
        <w:r>
          <w:rPr>
            <w:rStyle w:val="Hipercze"/>
            <w:rFonts w:eastAsia="Cambria"/>
            <w:color w:val="1A73E8"/>
            <w:sz w:val="18"/>
            <w:szCs w:val="18"/>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C5D7" w14:textId="46D25C70" w:rsidR="00A515D8" w:rsidRDefault="00A515D8">
    <w:pPr>
      <w:pStyle w:val="Nagwek"/>
    </w:pPr>
  </w:p>
  <w:p w14:paraId="17D37379" w14:textId="5E97E3A9" w:rsidR="00A515D8" w:rsidRDefault="00A515D8" w:rsidP="00A515D8">
    <w:pPr>
      <w:pStyle w:val="Nagwek"/>
      <w:jc w:val="center"/>
    </w:pPr>
    <w:r>
      <w:rPr>
        <w:noProof/>
      </w:rPr>
      <w:drawing>
        <wp:inline distT="0" distB="0" distL="0" distR="0" wp14:anchorId="655A4F10" wp14:editId="11FE1333">
          <wp:extent cx="762000" cy="56070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60705"/>
                  </a:xfrm>
                  <a:prstGeom prst="rect">
                    <a:avLst/>
                  </a:prstGeom>
                  <a:noFill/>
                </pic:spPr>
              </pic:pic>
            </a:graphicData>
          </a:graphic>
        </wp:inline>
      </w:drawing>
    </w:r>
    <w:r>
      <w:rPr>
        <w:noProof/>
      </w:rPr>
      <w:drawing>
        <wp:inline distT="0" distB="0" distL="0" distR="0" wp14:anchorId="19FF835A" wp14:editId="3B6CF8F7">
          <wp:extent cx="1627505" cy="817245"/>
          <wp:effectExtent l="0" t="0" r="0" b="190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505"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45A11E0"/>
    <w:multiLevelType w:val="multilevel"/>
    <w:tmpl w:val="61E6113C"/>
    <w:lvl w:ilvl="0">
      <w:start w:val="1"/>
      <w:numFmt w:val="decimal"/>
      <w:lvlText w:val="%1."/>
      <w:lvlJc w:val="left"/>
      <w:pPr>
        <w:ind w:left="453" w:hanging="453"/>
      </w:pPr>
      <w:rPr>
        <w:b w:val="0"/>
        <w:bCs/>
        <w:color w:val="auto"/>
        <w:vertAlign w:val="baseline"/>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AC136C"/>
    <w:multiLevelType w:val="hybridMultilevel"/>
    <w:tmpl w:val="B2CCF37A"/>
    <w:lvl w:ilvl="0" w:tplc="04150011">
      <w:start w:val="1"/>
      <w:numFmt w:val="decimal"/>
      <w:lvlText w:val="%1)"/>
      <w:lvlJc w:val="left"/>
      <w:pPr>
        <w:ind w:left="25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17E359F"/>
    <w:multiLevelType w:val="hybridMultilevel"/>
    <w:tmpl w:val="F7D2C4F6"/>
    <w:lvl w:ilvl="0" w:tplc="C1207144">
      <w:start w:val="1"/>
      <w:numFmt w:val="lowerRoman"/>
      <w:pStyle w:val="norlamnyi"/>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21C6698"/>
    <w:multiLevelType w:val="multilevel"/>
    <w:tmpl w:val="83C46800"/>
    <w:lvl w:ilvl="0">
      <w:start w:val="2"/>
      <w:numFmt w:val="decimal"/>
      <w:lvlText w:val="%1"/>
      <w:lvlJc w:val="left"/>
      <w:pPr>
        <w:ind w:left="360" w:hanging="360"/>
      </w:pPr>
      <w:rPr>
        <w:rFonts w:hint="default"/>
      </w:rPr>
    </w:lvl>
    <w:lvl w:ilvl="1">
      <w:start w:val="1"/>
      <w:numFmt w:val="decimal"/>
      <w:lvlText w:val="%1.%2"/>
      <w:lvlJc w:val="left"/>
      <w:pPr>
        <w:ind w:left="502" w:hanging="360"/>
      </w:pPr>
      <w:rPr>
        <w:rFonts w:ascii="Arial" w:hAnsi="Arial" w:cs="Arial" w:hint="default"/>
        <w:b/>
        <w:bCs/>
        <w:color w:val="000000" w:themeColor="text1"/>
      </w:rPr>
    </w:lvl>
    <w:lvl w:ilvl="2">
      <w:start w:val="1"/>
      <w:numFmt w:val="decimal"/>
      <w:lvlText w:val="%3)"/>
      <w:lvlJc w:val="left"/>
      <w:pPr>
        <w:ind w:left="644" w:hanging="360"/>
      </w:pPr>
      <w:rPr>
        <w:b w:val="0"/>
        <w:b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13002550"/>
    <w:multiLevelType w:val="hybridMultilevel"/>
    <w:tmpl w:val="593CDBC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87A4611"/>
    <w:multiLevelType w:val="hybridMultilevel"/>
    <w:tmpl w:val="A2F62E14"/>
    <w:lvl w:ilvl="0" w:tplc="451EFE94">
      <w:start w:val="1"/>
      <w:numFmt w:val="decimal"/>
      <w:lvlText w:val="%1)"/>
      <w:lvlJc w:val="left"/>
      <w:pPr>
        <w:ind w:left="720" w:hanging="360"/>
      </w:pPr>
      <w:rPr>
        <w:rFonts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C979B9"/>
    <w:multiLevelType w:val="multilevel"/>
    <w:tmpl w:val="402424B0"/>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19783603"/>
    <w:multiLevelType w:val="multilevel"/>
    <w:tmpl w:val="BC98AE2C"/>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1AF27B19"/>
    <w:multiLevelType w:val="hybridMultilevel"/>
    <w:tmpl w:val="30A6DF5C"/>
    <w:lvl w:ilvl="0" w:tplc="6AA2227C">
      <w:start w:val="1"/>
      <w:numFmt w:val="decimal"/>
      <w:pStyle w:val="normalny1"/>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1B01302A"/>
    <w:multiLevelType w:val="multilevel"/>
    <w:tmpl w:val="F3DA88AA"/>
    <w:lvl w:ilvl="0">
      <w:start w:val="1"/>
      <w:numFmt w:val="decimal"/>
      <w:lvlText w:val="%1."/>
      <w:lvlJc w:val="left"/>
      <w:pPr>
        <w:ind w:left="453" w:hanging="453"/>
      </w:pPr>
      <w:rPr>
        <w:b w:val="0"/>
        <w:bCs/>
        <w:color w:val="auto"/>
        <w:vertAlign w:val="baseline"/>
      </w:rPr>
    </w:lvl>
    <w:lvl w:ilvl="1">
      <w:start w:val="1"/>
      <w:numFmt w:val="decimal"/>
      <w:lvlText w:val="%2)"/>
      <w:lvlJc w:val="left"/>
      <w:pPr>
        <w:ind w:left="1440" w:hanging="360"/>
      </w:p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1B042037"/>
    <w:multiLevelType w:val="multilevel"/>
    <w:tmpl w:val="F092CEB8"/>
    <w:lvl w:ilvl="0">
      <w:start w:val="1"/>
      <w:numFmt w:val="decimal"/>
      <w:lvlText w:val="%1."/>
      <w:lvlJc w:val="left"/>
      <w:pPr>
        <w:ind w:left="720" w:hanging="360"/>
      </w:pPr>
      <w:rPr>
        <w:rFonts w:ascii="Arial" w:hAnsi="Arial" w:cs="Arial" w:hint="default"/>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0"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17B3276"/>
    <w:multiLevelType w:val="hybridMultilevel"/>
    <w:tmpl w:val="482E74F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90F6C78"/>
    <w:multiLevelType w:val="multilevel"/>
    <w:tmpl w:val="A9D03E46"/>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3"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2EB873ED"/>
    <w:multiLevelType w:val="multilevel"/>
    <w:tmpl w:val="6BB6942C"/>
    <w:lvl w:ilvl="0">
      <w:start w:val="1"/>
      <w:numFmt w:val="decimal"/>
      <w:lvlText w:val="%1."/>
      <w:lvlJc w:val="left"/>
      <w:pPr>
        <w:ind w:left="453" w:hanging="453"/>
      </w:pPr>
      <w:rPr>
        <w:b w:val="0"/>
        <w:bCs/>
        <w:color w:va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37515F80"/>
    <w:multiLevelType w:val="multilevel"/>
    <w:tmpl w:val="44C6BE7E"/>
    <w:lvl w:ilvl="0">
      <w:start w:val="5"/>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392B552F"/>
    <w:multiLevelType w:val="multilevel"/>
    <w:tmpl w:val="41CEE07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0" w15:restartNumberingAfterBreak="0">
    <w:nsid w:val="43043596"/>
    <w:multiLevelType w:val="multilevel"/>
    <w:tmpl w:val="D3DC4F3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1" w15:restartNumberingAfterBreak="0">
    <w:nsid w:val="54383245"/>
    <w:multiLevelType w:val="multilevel"/>
    <w:tmpl w:val="21D4304E"/>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2" w15:restartNumberingAfterBreak="0">
    <w:nsid w:val="54A158FA"/>
    <w:multiLevelType w:val="multilevel"/>
    <w:tmpl w:val="7C2E62FC"/>
    <w:lvl w:ilvl="0">
      <w:start w:val="1"/>
      <w:numFmt w:val="decimal"/>
      <w:lvlText w:val="%1."/>
      <w:lvlJc w:val="left"/>
      <w:pPr>
        <w:ind w:left="1800" w:hanging="363"/>
      </w:pPr>
      <w:rPr>
        <w:rFonts w:ascii="Arial" w:eastAsia="Arial" w:hAnsi="Arial" w:cs="Arial"/>
        <w:b w:val="0"/>
        <w:bCs/>
        <w:color w:val="auto"/>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5E8613C"/>
    <w:multiLevelType w:val="multilevel"/>
    <w:tmpl w:val="A7E0A96E"/>
    <w:lvl w:ilvl="0">
      <w:start w:val="20"/>
      <w:numFmt w:val="decimal"/>
      <w:lvlText w:val="%1"/>
      <w:lvlJc w:val="left"/>
      <w:pPr>
        <w:ind w:left="420" w:hanging="420"/>
      </w:pPr>
    </w:lvl>
    <w:lvl w:ilvl="1">
      <w:start w:val="1"/>
      <w:numFmt w:val="decimal"/>
      <w:lvlText w:val="%2."/>
      <w:lvlJc w:val="left"/>
      <w:pPr>
        <w:ind w:left="1140" w:hanging="420"/>
      </w:pPr>
      <w:rPr>
        <w:b w:val="0"/>
        <w:i w:val="0"/>
        <w:color w:val="auto"/>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15:restartNumberingAfterBreak="0">
    <w:nsid w:val="567C2653"/>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6"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8" w15:restartNumberingAfterBreak="0">
    <w:nsid w:val="5DC16C6E"/>
    <w:multiLevelType w:val="hybridMultilevel"/>
    <w:tmpl w:val="21180898"/>
    <w:lvl w:ilvl="0" w:tplc="849256D6">
      <w:start w:val="6"/>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52B5DC2"/>
    <w:multiLevelType w:val="multilevel"/>
    <w:tmpl w:val="39F6F99C"/>
    <w:lvl w:ilvl="0">
      <w:start w:val="1"/>
      <w:numFmt w:val="decimal"/>
      <w:lvlText w:val="%1."/>
      <w:lvlJc w:val="left"/>
      <w:pPr>
        <w:ind w:left="1800" w:hanging="363"/>
      </w:pPr>
      <w:rPr>
        <w:rFonts w:ascii="Arial" w:hAnsi="Arial" w:cs="Arial" w:hint="default"/>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83B7C80"/>
    <w:multiLevelType w:val="hybridMultilevel"/>
    <w:tmpl w:val="8CD6831C"/>
    <w:lvl w:ilvl="0" w:tplc="25FC9DE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6B130EE3"/>
    <w:multiLevelType w:val="multilevel"/>
    <w:tmpl w:val="0F54638A"/>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15:restartNumberingAfterBreak="0">
    <w:nsid w:val="6F6E18F7"/>
    <w:multiLevelType w:val="hybridMultilevel"/>
    <w:tmpl w:val="F692F340"/>
    <w:lvl w:ilvl="0" w:tplc="6E7CFFFC">
      <w:start w:val="1"/>
      <w:numFmt w:val="lowerLetter"/>
      <w:pStyle w:val="norlmanya"/>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FA56F47"/>
    <w:multiLevelType w:val="multilevel"/>
    <w:tmpl w:val="0B783838"/>
    <w:lvl w:ilvl="0">
      <w:start w:val="1"/>
      <w:numFmt w:val="bullet"/>
      <w:lvlText w:val=""/>
      <w:lvlJc w:val="left"/>
      <w:pPr>
        <w:ind w:left="1440" w:hanging="360"/>
      </w:pPr>
      <w:rPr>
        <w:rFonts w:ascii="Symbol" w:hAnsi="Symbol"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46" w15:restartNumberingAfterBreak="0">
    <w:nsid w:val="731B193A"/>
    <w:multiLevelType w:val="multilevel"/>
    <w:tmpl w:val="ECCCF486"/>
    <w:lvl w:ilvl="0">
      <w:start w:val="1"/>
      <w:numFmt w:val="decimal"/>
      <w:lvlText w:val="%1."/>
      <w:lvlJc w:val="left"/>
      <w:pPr>
        <w:ind w:left="453" w:hanging="453"/>
      </w:pPr>
      <w:rPr>
        <w:b w:val="0"/>
        <w:bCs/>
        <w:color w:val="auto"/>
        <w:vertAlign w:val="baseline"/>
      </w:rPr>
    </w:lvl>
    <w:lvl w:ilvl="1">
      <w:start w:val="1"/>
      <w:numFmt w:val="lowerLetter"/>
      <w:lvlText w:val="%2."/>
      <w:lvlJc w:val="left"/>
      <w:pPr>
        <w:ind w:left="1298" w:hanging="360"/>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47" w15:restartNumberingAfterBreak="0">
    <w:nsid w:val="77415B85"/>
    <w:multiLevelType w:val="multilevel"/>
    <w:tmpl w:val="1EBA4976"/>
    <w:lvl w:ilvl="0">
      <w:start w:val="1"/>
      <w:numFmt w:val="decimal"/>
      <w:lvlText w:val="%1."/>
      <w:lvlJc w:val="left"/>
      <w:pPr>
        <w:ind w:left="720" w:hanging="360"/>
      </w:pPr>
      <w:rPr>
        <w:rFonts w:ascii="Arial" w:hAnsi="Arial" w:cs="Aria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8" w15:restartNumberingAfterBreak="0">
    <w:nsid w:val="78F065E4"/>
    <w:multiLevelType w:val="hybridMultilevel"/>
    <w:tmpl w:val="CAEC70DA"/>
    <w:lvl w:ilvl="0" w:tplc="4560E43E">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9" w15:restartNumberingAfterBreak="0">
    <w:nsid w:val="7AE444B7"/>
    <w:multiLevelType w:val="multilevel"/>
    <w:tmpl w:val="90047A12"/>
    <w:lvl w:ilvl="0">
      <w:start w:val="1"/>
      <w:numFmt w:val="decimal"/>
      <w:lvlText w:val="%1."/>
      <w:lvlJc w:val="left"/>
      <w:pPr>
        <w:ind w:left="453" w:hanging="453"/>
      </w:pPr>
      <w:rPr>
        <w:b w:val="0"/>
        <w:bCs/>
        <w:color w:val="auto"/>
        <w:vertAlign w:val="baseline"/>
      </w:rPr>
    </w:lvl>
    <w:lvl w:ilvl="1">
      <w:start w:val="1"/>
      <w:numFmt w:val="decimal"/>
      <w:lvlText w:val="%2)"/>
      <w:lvlJc w:val="left"/>
      <w:pPr>
        <w:ind w:left="1440" w:hanging="360"/>
      </w:p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7B000AD5"/>
    <w:multiLevelType w:val="hybridMultilevel"/>
    <w:tmpl w:val="543E4070"/>
    <w:lvl w:ilvl="0" w:tplc="9D6CCF4A">
      <w:start w:val="1"/>
      <w:numFmt w:val="decimal"/>
      <w:pStyle w:val="Normalny10"/>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7B990280"/>
    <w:multiLevelType w:val="hybridMultilevel"/>
    <w:tmpl w:val="8CA4EA78"/>
    <w:lvl w:ilvl="0" w:tplc="35F67D7C">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53"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E722248"/>
    <w:multiLevelType w:val="multilevel"/>
    <w:tmpl w:val="0FFA55CA"/>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rFonts w:ascii="Arial" w:hAnsi="Arial" w:cs="Arial" w:hint="default"/>
        <w:strike w:val="0"/>
        <w:dstrike w:val="0"/>
        <w:sz w:val="22"/>
        <w:szCs w:val="22"/>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5" w15:restartNumberingAfterBreak="0">
    <w:nsid w:val="7E9E43BF"/>
    <w:multiLevelType w:val="multilevel"/>
    <w:tmpl w:val="95623A74"/>
    <w:lvl w:ilvl="0">
      <w:start w:val="2"/>
      <w:numFmt w:val="decimal"/>
      <w:lvlText w:val="%1"/>
      <w:lvlJc w:val="left"/>
      <w:pPr>
        <w:ind w:left="360" w:hanging="360"/>
      </w:pPr>
      <w:rPr>
        <w:rFonts w:hint="default"/>
      </w:rPr>
    </w:lvl>
    <w:lvl w:ilvl="1">
      <w:start w:val="1"/>
      <w:numFmt w:val="decimal"/>
      <w:lvlText w:val="%1.%2"/>
      <w:lvlJc w:val="left"/>
      <w:pPr>
        <w:ind w:left="502" w:hanging="360"/>
      </w:pPr>
      <w:rPr>
        <w:rFonts w:ascii="Arial" w:hAnsi="Arial" w:cs="Arial" w:hint="default"/>
        <w:b/>
        <w:bCs/>
        <w:color w:val="FF0000"/>
      </w:rPr>
    </w:lvl>
    <w:lvl w:ilvl="2">
      <w:start w:val="1"/>
      <w:numFmt w:val="decimal"/>
      <w:lvlText w:val="%3)"/>
      <w:lvlJc w:val="left"/>
      <w:pPr>
        <w:ind w:left="644" w:hanging="360"/>
      </w:pPr>
    </w:lvl>
    <w:lvl w:ilvl="3">
      <w:start w:val="1"/>
      <w:numFmt w:val="lowerLetter"/>
      <w:lvlText w:val="%4)"/>
      <w:lvlJc w:val="left"/>
      <w:pPr>
        <w:ind w:left="786" w:hanging="360"/>
      </w:p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16cid:durableId="11809725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69169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408148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7851264">
    <w:abstractNumId w:val="18"/>
  </w:num>
  <w:num w:numId="5" w16cid:durableId="439644793">
    <w:abstractNumId w:val="23"/>
  </w:num>
  <w:num w:numId="6" w16cid:durableId="6611287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25683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05845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795769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63796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74234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3494291">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70763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217157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457800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65465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9146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29225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859204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211858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80157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83288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044010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210114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918975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831640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843447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48295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760661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887467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409047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85966079">
    <w:abstractNumId w:val="33"/>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252240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604824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581365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713181">
    <w:abstractNumId w:val="45"/>
  </w:num>
  <w:num w:numId="37" w16cid:durableId="1021974320">
    <w:abstractNumId w:val="3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032771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82676295">
    <w:abstractNumId w:val="22"/>
  </w:num>
  <w:num w:numId="40" w16cid:durableId="794504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51142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7599727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750286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096711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753581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392932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92899933">
    <w:abstractNumId w:val="0"/>
  </w:num>
  <w:num w:numId="48" w16cid:durableId="1745642310">
    <w:abstractNumId w:val="10"/>
  </w:num>
  <w:num w:numId="49" w16cid:durableId="1117486041">
    <w:abstractNumId w:val="18"/>
  </w:num>
  <w:num w:numId="50" w16cid:durableId="1404524529">
    <w:abstractNumId w:val="50"/>
  </w:num>
  <w:num w:numId="51" w16cid:durableId="39330296">
    <w:abstractNumId w:val="44"/>
  </w:num>
  <w:num w:numId="52" w16cid:durableId="712655556">
    <w:abstractNumId w:val="9"/>
  </w:num>
  <w:num w:numId="53" w16cid:durableId="556864814">
    <w:abstractNumId w:val="44"/>
    <w:lvlOverride w:ilvl="0">
      <w:startOverride w:val="1"/>
    </w:lvlOverride>
  </w:num>
  <w:num w:numId="54" w16cid:durableId="2121996130">
    <w:abstractNumId w:val="17"/>
  </w:num>
  <w:num w:numId="55" w16cid:durableId="1727071044">
    <w:abstractNumId w:val="17"/>
    <w:lvlOverride w:ilvl="0">
      <w:startOverride w:val="1"/>
    </w:lvlOverride>
  </w:num>
  <w:num w:numId="56" w16cid:durableId="93520075">
    <w:abstractNumId w:val="46"/>
  </w:num>
  <w:num w:numId="57" w16cid:durableId="242374348">
    <w:abstractNumId w:val="17"/>
    <w:lvlOverride w:ilvl="0">
      <w:startOverride w:val="1"/>
    </w:lvlOverride>
  </w:num>
  <w:num w:numId="58" w16cid:durableId="1328943581">
    <w:abstractNumId w:val="17"/>
    <w:lvlOverride w:ilvl="0">
      <w:startOverride w:val="1"/>
    </w:lvlOverride>
  </w:num>
  <w:num w:numId="59" w16cid:durableId="337078165">
    <w:abstractNumId w:val="17"/>
    <w:lvlOverride w:ilvl="0">
      <w:startOverride w:val="1"/>
    </w:lvlOverride>
  </w:num>
  <w:num w:numId="60" w16cid:durableId="1940210268">
    <w:abstractNumId w:val="44"/>
    <w:lvlOverride w:ilvl="0">
      <w:startOverride w:val="1"/>
    </w:lvlOverride>
  </w:num>
  <w:num w:numId="61" w16cid:durableId="591817694">
    <w:abstractNumId w:val="9"/>
    <w:lvlOverride w:ilvl="0">
      <w:startOverride w:val="1"/>
    </w:lvlOverride>
  </w:num>
  <w:num w:numId="62" w16cid:durableId="1060058920">
    <w:abstractNumId w:val="55"/>
  </w:num>
  <w:num w:numId="63" w16cid:durableId="1616205086">
    <w:abstractNumId w:val="52"/>
  </w:num>
  <w:num w:numId="64" w16cid:durableId="510025724">
    <w:abstractNumId w:val="48"/>
  </w:num>
  <w:num w:numId="65" w16cid:durableId="534856222">
    <w:abstractNumId w:val="24"/>
  </w:num>
  <w:num w:numId="66" w16cid:durableId="1826623610">
    <w:abstractNumId w:val="49"/>
  </w:num>
  <w:num w:numId="67" w16cid:durableId="2144618508">
    <w:abstractNumId w:val="1"/>
  </w:num>
  <w:num w:numId="68" w16cid:durableId="1755204019">
    <w:abstractNumId w:val="1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45EDB"/>
    <w:rsid w:val="000044B4"/>
    <w:rsid w:val="00025F4A"/>
    <w:rsid w:val="00027567"/>
    <w:rsid w:val="00041E8D"/>
    <w:rsid w:val="00046757"/>
    <w:rsid w:val="00052175"/>
    <w:rsid w:val="00054242"/>
    <w:rsid w:val="0005485D"/>
    <w:rsid w:val="0007121A"/>
    <w:rsid w:val="000755B2"/>
    <w:rsid w:val="000836EF"/>
    <w:rsid w:val="000A1B3D"/>
    <w:rsid w:val="000B00F0"/>
    <w:rsid w:val="000B5254"/>
    <w:rsid w:val="000C41FD"/>
    <w:rsid w:val="000D16BC"/>
    <w:rsid w:val="000D2C99"/>
    <w:rsid w:val="000E620B"/>
    <w:rsid w:val="000E7646"/>
    <w:rsid w:val="00100A26"/>
    <w:rsid w:val="001022C7"/>
    <w:rsid w:val="0010684D"/>
    <w:rsid w:val="00116BA6"/>
    <w:rsid w:val="00120D43"/>
    <w:rsid w:val="00126534"/>
    <w:rsid w:val="00127551"/>
    <w:rsid w:val="00144B20"/>
    <w:rsid w:val="001576C0"/>
    <w:rsid w:val="00174439"/>
    <w:rsid w:val="001A3CB0"/>
    <w:rsid w:val="001F3F31"/>
    <w:rsid w:val="001F4755"/>
    <w:rsid w:val="0020577C"/>
    <w:rsid w:val="0021559A"/>
    <w:rsid w:val="00224324"/>
    <w:rsid w:val="00247957"/>
    <w:rsid w:val="00254F9D"/>
    <w:rsid w:val="00265D1E"/>
    <w:rsid w:val="0027199F"/>
    <w:rsid w:val="0027604A"/>
    <w:rsid w:val="00277DCE"/>
    <w:rsid w:val="0028422A"/>
    <w:rsid w:val="00285AB2"/>
    <w:rsid w:val="002A3627"/>
    <w:rsid w:val="002A55BE"/>
    <w:rsid w:val="002B57E0"/>
    <w:rsid w:val="002C3918"/>
    <w:rsid w:val="002D78A6"/>
    <w:rsid w:val="002E551F"/>
    <w:rsid w:val="00306852"/>
    <w:rsid w:val="00307952"/>
    <w:rsid w:val="00307EF0"/>
    <w:rsid w:val="0032652F"/>
    <w:rsid w:val="003321F8"/>
    <w:rsid w:val="00334344"/>
    <w:rsid w:val="00334823"/>
    <w:rsid w:val="00351BF7"/>
    <w:rsid w:val="003549C7"/>
    <w:rsid w:val="00356217"/>
    <w:rsid w:val="00371281"/>
    <w:rsid w:val="00396780"/>
    <w:rsid w:val="003A556D"/>
    <w:rsid w:val="003B1EDC"/>
    <w:rsid w:val="003B2A79"/>
    <w:rsid w:val="003B3FF4"/>
    <w:rsid w:val="003C10F5"/>
    <w:rsid w:val="003C29FE"/>
    <w:rsid w:val="003E15CF"/>
    <w:rsid w:val="003E1747"/>
    <w:rsid w:val="003F19DA"/>
    <w:rsid w:val="003F2C84"/>
    <w:rsid w:val="00406C64"/>
    <w:rsid w:val="00416F41"/>
    <w:rsid w:val="004238E1"/>
    <w:rsid w:val="00432E38"/>
    <w:rsid w:val="004341A5"/>
    <w:rsid w:val="00453EFE"/>
    <w:rsid w:val="00460475"/>
    <w:rsid w:val="00461B72"/>
    <w:rsid w:val="00463176"/>
    <w:rsid w:val="00467071"/>
    <w:rsid w:val="00467C35"/>
    <w:rsid w:val="0048070B"/>
    <w:rsid w:val="00483320"/>
    <w:rsid w:val="00495517"/>
    <w:rsid w:val="004D4B3E"/>
    <w:rsid w:val="004D797E"/>
    <w:rsid w:val="004E0840"/>
    <w:rsid w:val="004F4885"/>
    <w:rsid w:val="00500EAB"/>
    <w:rsid w:val="00514823"/>
    <w:rsid w:val="005172CB"/>
    <w:rsid w:val="00530B40"/>
    <w:rsid w:val="005422D5"/>
    <w:rsid w:val="00545BD4"/>
    <w:rsid w:val="00556FDE"/>
    <w:rsid w:val="00567607"/>
    <w:rsid w:val="00571087"/>
    <w:rsid w:val="005715FC"/>
    <w:rsid w:val="005776AA"/>
    <w:rsid w:val="00596720"/>
    <w:rsid w:val="005A17F0"/>
    <w:rsid w:val="005A1A77"/>
    <w:rsid w:val="005A1E26"/>
    <w:rsid w:val="005A5EBC"/>
    <w:rsid w:val="005B76A7"/>
    <w:rsid w:val="005D02F4"/>
    <w:rsid w:val="005D2A20"/>
    <w:rsid w:val="005F0AED"/>
    <w:rsid w:val="005F2B9D"/>
    <w:rsid w:val="005F7311"/>
    <w:rsid w:val="00602891"/>
    <w:rsid w:val="00603F2B"/>
    <w:rsid w:val="00610E52"/>
    <w:rsid w:val="00611773"/>
    <w:rsid w:val="00612315"/>
    <w:rsid w:val="006233A0"/>
    <w:rsid w:val="00625964"/>
    <w:rsid w:val="00634381"/>
    <w:rsid w:val="006351B5"/>
    <w:rsid w:val="00651B9A"/>
    <w:rsid w:val="00654435"/>
    <w:rsid w:val="00661E87"/>
    <w:rsid w:val="00671790"/>
    <w:rsid w:val="006806A6"/>
    <w:rsid w:val="0069191A"/>
    <w:rsid w:val="006A425C"/>
    <w:rsid w:val="006A7C75"/>
    <w:rsid w:val="006B2CA1"/>
    <w:rsid w:val="006B31C6"/>
    <w:rsid w:val="006C3F5B"/>
    <w:rsid w:val="006C424C"/>
    <w:rsid w:val="006D6E30"/>
    <w:rsid w:val="006E2AED"/>
    <w:rsid w:val="00712292"/>
    <w:rsid w:val="00723AF1"/>
    <w:rsid w:val="00726438"/>
    <w:rsid w:val="00726DC4"/>
    <w:rsid w:val="00727C69"/>
    <w:rsid w:val="007302FB"/>
    <w:rsid w:val="007356EB"/>
    <w:rsid w:val="00741EB0"/>
    <w:rsid w:val="00743DC0"/>
    <w:rsid w:val="00744007"/>
    <w:rsid w:val="00745454"/>
    <w:rsid w:val="00777B60"/>
    <w:rsid w:val="007802D4"/>
    <w:rsid w:val="0078119A"/>
    <w:rsid w:val="00784000"/>
    <w:rsid w:val="007A3644"/>
    <w:rsid w:val="007A48C3"/>
    <w:rsid w:val="007A4BC4"/>
    <w:rsid w:val="007A4F7D"/>
    <w:rsid w:val="007B5929"/>
    <w:rsid w:val="007B7867"/>
    <w:rsid w:val="007F210B"/>
    <w:rsid w:val="007F55D1"/>
    <w:rsid w:val="00800D26"/>
    <w:rsid w:val="00801D16"/>
    <w:rsid w:val="0080537B"/>
    <w:rsid w:val="0081198D"/>
    <w:rsid w:val="0081304F"/>
    <w:rsid w:val="00816B18"/>
    <w:rsid w:val="0082153F"/>
    <w:rsid w:val="00826591"/>
    <w:rsid w:val="00843F8D"/>
    <w:rsid w:val="00847759"/>
    <w:rsid w:val="0086475F"/>
    <w:rsid w:val="00874779"/>
    <w:rsid w:val="00884D9A"/>
    <w:rsid w:val="008A183D"/>
    <w:rsid w:val="008A7972"/>
    <w:rsid w:val="008B5988"/>
    <w:rsid w:val="008B7725"/>
    <w:rsid w:val="008D0475"/>
    <w:rsid w:val="008E28A6"/>
    <w:rsid w:val="008F02FD"/>
    <w:rsid w:val="008F217B"/>
    <w:rsid w:val="00911F31"/>
    <w:rsid w:val="00916728"/>
    <w:rsid w:val="009171D7"/>
    <w:rsid w:val="00925274"/>
    <w:rsid w:val="00934A98"/>
    <w:rsid w:val="00936372"/>
    <w:rsid w:val="00937424"/>
    <w:rsid w:val="00953FA4"/>
    <w:rsid w:val="00954EA0"/>
    <w:rsid w:val="009672BA"/>
    <w:rsid w:val="00975127"/>
    <w:rsid w:val="009755AE"/>
    <w:rsid w:val="0098039D"/>
    <w:rsid w:val="00983CA2"/>
    <w:rsid w:val="0098424D"/>
    <w:rsid w:val="00995307"/>
    <w:rsid w:val="009A25E7"/>
    <w:rsid w:val="009A2C76"/>
    <w:rsid w:val="009A4718"/>
    <w:rsid w:val="009B7556"/>
    <w:rsid w:val="009C0A21"/>
    <w:rsid w:val="009E5C10"/>
    <w:rsid w:val="009F1E6D"/>
    <w:rsid w:val="009F2C9B"/>
    <w:rsid w:val="00A02233"/>
    <w:rsid w:val="00A11F49"/>
    <w:rsid w:val="00A13EF8"/>
    <w:rsid w:val="00A16B69"/>
    <w:rsid w:val="00A22641"/>
    <w:rsid w:val="00A247D1"/>
    <w:rsid w:val="00A26D41"/>
    <w:rsid w:val="00A4191E"/>
    <w:rsid w:val="00A46ACF"/>
    <w:rsid w:val="00A515D8"/>
    <w:rsid w:val="00A52296"/>
    <w:rsid w:val="00A6136C"/>
    <w:rsid w:val="00A61C05"/>
    <w:rsid w:val="00A67D40"/>
    <w:rsid w:val="00A805AA"/>
    <w:rsid w:val="00A84558"/>
    <w:rsid w:val="00A955E6"/>
    <w:rsid w:val="00AA23CB"/>
    <w:rsid w:val="00AA621F"/>
    <w:rsid w:val="00AC282C"/>
    <w:rsid w:val="00AC50D8"/>
    <w:rsid w:val="00AD4512"/>
    <w:rsid w:val="00AD4AF9"/>
    <w:rsid w:val="00AD7285"/>
    <w:rsid w:val="00AE0DAF"/>
    <w:rsid w:val="00AE3C9D"/>
    <w:rsid w:val="00AF066A"/>
    <w:rsid w:val="00AF48DD"/>
    <w:rsid w:val="00B07F56"/>
    <w:rsid w:val="00B14185"/>
    <w:rsid w:val="00B22496"/>
    <w:rsid w:val="00B27661"/>
    <w:rsid w:val="00B400DB"/>
    <w:rsid w:val="00B50687"/>
    <w:rsid w:val="00B579A0"/>
    <w:rsid w:val="00B64781"/>
    <w:rsid w:val="00B73D11"/>
    <w:rsid w:val="00B846BC"/>
    <w:rsid w:val="00B92BA4"/>
    <w:rsid w:val="00BA08AA"/>
    <w:rsid w:val="00BA2169"/>
    <w:rsid w:val="00BA5CBB"/>
    <w:rsid w:val="00BB142D"/>
    <w:rsid w:val="00BB5B37"/>
    <w:rsid w:val="00BB79DC"/>
    <w:rsid w:val="00BD5AE3"/>
    <w:rsid w:val="00BE4F33"/>
    <w:rsid w:val="00BE560D"/>
    <w:rsid w:val="00BF1E03"/>
    <w:rsid w:val="00C16564"/>
    <w:rsid w:val="00C17742"/>
    <w:rsid w:val="00C366BB"/>
    <w:rsid w:val="00C37F3C"/>
    <w:rsid w:val="00C4126E"/>
    <w:rsid w:val="00C4513A"/>
    <w:rsid w:val="00C54F92"/>
    <w:rsid w:val="00C673B7"/>
    <w:rsid w:val="00C82419"/>
    <w:rsid w:val="00C85B7A"/>
    <w:rsid w:val="00C90418"/>
    <w:rsid w:val="00C95A2F"/>
    <w:rsid w:val="00CA2688"/>
    <w:rsid w:val="00CA51A0"/>
    <w:rsid w:val="00CB7D20"/>
    <w:rsid w:val="00CD7B49"/>
    <w:rsid w:val="00CE7A2F"/>
    <w:rsid w:val="00CF2E12"/>
    <w:rsid w:val="00D06BEC"/>
    <w:rsid w:val="00D132E6"/>
    <w:rsid w:val="00D15907"/>
    <w:rsid w:val="00D213CE"/>
    <w:rsid w:val="00D42F46"/>
    <w:rsid w:val="00D50738"/>
    <w:rsid w:val="00D544DF"/>
    <w:rsid w:val="00D625D1"/>
    <w:rsid w:val="00D672F4"/>
    <w:rsid w:val="00D76A81"/>
    <w:rsid w:val="00D93574"/>
    <w:rsid w:val="00D94F1E"/>
    <w:rsid w:val="00D963A3"/>
    <w:rsid w:val="00DB76D4"/>
    <w:rsid w:val="00DC1819"/>
    <w:rsid w:val="00DC212F"/>
    <w:rsid w:val="00DD0386"/>
    <w:rsid w:val="00DD4B2C"/>
    <w:rsid w:val="00DD7DC1"/>
    <w:rsid w:val="00E032E5"/>
    <w:rsid w:val="00E03CD6"/>
    <w:rsid w:val="00E06AE1"/>
    <w:rsid w:val="00E11106"/>
    <w:rsid w:val="00E15F4B"/>
    <w:rsid w:val="00E21A3F"/>
    <w:rsid w:val="00E417E1"/>
    <w:rsid w:val="00E45EDB"/>
    <w:rsid w:val="00E61535"/>
    <w:rsid w:val="00E61FA0"/>
    <w:rsid w:val="00E720DE"/>
    <w:rsid w:val="00E869EF"/>
    <w:rsid w:val="00E964E4"/>
    <w:rsid w:val="00EA062E"/>
    <w:rsid w:val="00EB5929"/>
    <w:rsid w:val="00EC33DF"/>
    <w:rsid w:val="00EC4355"/>
    <w:rsid w:val="00EE5A1D"/>
    <w:rsid w:val="00EE651C"/>
    <w:rsid w:val="00EE66A3"/>
    <w:rsid w:val="00EE6B2B"/>
    <w:rsid w:val="00EF7A07"/>
    <w:rsid w:val="00F134E7"/>
    <w:rsid w:val="00F20CF2"/>
    <w:rsid w:val="00F274A6"/>
    <w:rsid w:val="00F43593"/>
    <w:rsid w:val="00F5547F"/>
    <w:rsid w:val="00F83479"/>
    <w:rsid w:val="00F92367"/>
    <w:rsid w:val="00FA786D"/>
    <w:rsid w:val="00FB0981"/>
    <w:rsid w:val="00FB691D"/>
    <w:rsid w:val="00FC1C7C"/>
    <w:rsid w:val="00FC303B"/>
    <w:rsid w:val="00FC3374"/>
    <w:rsid w:val="00FC59C4"/>
    <w:rsid w:val="00FD3E49"/>
    <w:rsid w:val="00FE1A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59DD2C5E"/>
  <w15:docId w15:val="{9431355A-FF7F-41AA-A309-08129E66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5EDB"/>
    <w:pPr>
      <w:spacing w:after="0"/>
    </w:pPr>
    <w:rPr>
      <w:rFonts w:ascii="Arial" w:eastAsia="Arial" w:hAnsi="Arial" w:cs="Arial"/>
      <w:lang w:eastAsia="pl-PL"/>
    </w:rPr>
  </w:style>
  <w:style w:type="paragraph" w:styleId="Nagwek1">
    <w:name w:val="heading 1"/>
    <w:basedOn w:val="Normalny"/>
    <w:next w:val="Normalny"/>
    <w:link w:val="Nagwek1Znak"/>
    <w:uiPriority w:val="9"/>
    <w:qFormat/>
    <w:rsid w:val="00E45EDB"/>
    <w:pPr>
      <w:keepNext/>
      <w:keepLines/>
      <w:spacing w:before="400" w:after="120"/>
      <w:outlineLvl w:val="0"/>
    </w:pPr>
    <w:rPr>
      <w:rFonts w:eastAsia="Times New Roman"/>
      <w:sz w:val="40"/>
      <w:szCs w:val="40"/>
    </w:rPr>
  </w:style>
  <w:style w:type="paragraph" w:styleId="Nagwek2">
    <w:name w:val="heading 2"/>
    <w:basedOn w:val="Normalny"/>
    <w:next w:val="Normalny"/>
    <w:link w:val="Nagwek2Znak"/>
    <w:uiPriority w:val="9"/>
    <w:semiHidden/>
    <w:unhideWhenUsed/>
    <w:qFormat/>
    <w:rsid w:val="00E45EDB"/>
    <w:pPr>
      <w:keepNext/>
      <w:keepLines/>
      <w:spacing w:before="360" w:after="120"/>
      <w:outlineLvl w:val="1"/>
    </w:pPr>
    <w:rPr>
      <w:rFonts w:eastAsia="Times New Roman"/>
      <w:sz w:val="32"/>
      <w:szCs w:val="32"/>
    </w:rPr>
  </w:style>
  <w:style w:type="paragraph" w:styleId="Nagwek3">
    <w:name w:val="heading 3"/>
    <w:basedOn w:val="Normalny"/>
    <w:next w:val="Normalny"/>
    <w:link w:val="Nagwek3Znak"/>
    <w:uiPriority w:val="9"/>
    <w:semiHidden/>
    <w:unhideWhenUsed/>
    <w:qFormat/>
    <w:rsid w:val="00E45EDB"/>
    <w:pPr>
      <w:keepNext/>
      <w:keepLines/>
      <w:spacing w:before="320" w:after="80"/>
      <w:outlineLvl w:val="2"/>
    </w:pPr>
    <w:rPr>
      <w:rFonts w:eastAsia="Times New Roman"/>
      <w:color w:val="434343"/>
      <w:sz w:val="28"/>
      <w:szCs w:val="28"/>
    </w:rPr>
  </w:style>
  <w:style w:type="paragraph" w:styleId="Nagwek4">
    <w:name w:val="heading 4"/>
    <w:basedOn w:val="Normalny"/>
    <w:next w:val="Normalny"/>
    <w:link w:val="Nagwek4Znak"/>
    <w:uiPriority w:val="9"/>
    <w:semiHidden/>
    <w:unhideWhenUsed/>
    <w:qFormat/>
    <w:rsid w:val="00E45EDB"/>
    <w:pPr>
      <w:keepNext/>
      <w:keepLines/>
      <w:spacing w:before="280" w:after="80"/>
      <w:outlineLvl w:val="3"/>
    </w:pPr>
    <w:rPr>
      <w:rFonts w:eastAsia="Times New Roman"/>
      <w:color w:val="666666"/>
      <w:sz w:val="24"/>
      <w:szCs w:val="24"/>
    </w:rPr>
  </w:style>
  <w:style w:type="paragraph" w:styleId="Nagwek5">
    <w:name w:val="heading 5"/>
    <w:basedOn w:val="Normalny"/>
    <w:next w:val="Normalny"/>
    <w:link w:val="Nagwek5Znak"/>
    <w:uiPriority w:val="9"/>
    <w:semiHidden/>
    <w:unhideWhenUsed/>
    <w:qFormat/>
    <w:rsid w:val="00E45EDB"/>
    <w:pPr>
      <w:keepNext/>
      <w:keepLines/>
      <w:spacing w:before="240" w:after="80"/>
      <w:outlineLvl w:val="4"/>
    </w:pPr>
    <w:rPr>
      <w:rFonts w:eastAsia="Times New Roman"/>
      <w:color w:val="666666"/>
    </w:rPr>
  </w:style>
  <w:style w:type="paragraph" w:styleId="Nagwek6">
    <w:name w:val="heading 6"/>
    <w:basedOn w:val="Normalny"/>
    <w:next w:val="Normalny"/>
    <w:link w:val="Nagwek6Znak"/>
    <w:uiPriority w:val="9"/>
    <w:semiHidden/>
    <w:unhideWhenUsed/>
    <w:qFormat/>
    <w:rsid w:val="00E45EDB"/>
    <w:pPr>
      <w:keepNext/>
      <w:keepLines/>
      <w:spacing w:before="240" w:after="80"/>
      <w:outlineLvl w:val="5"/>
    </w:pPr>
    <w:rPr>
      <w:rFonts w:eastAsia="Times New Roman"/>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5EDB"/>
    <w:rPr>
      <w:rFonts w:ascii="Arial" w:eastAsia="Times New Roman" w:hAnsi="Arial" w:cs="Arial"/>
      <w:sz w:val="40"/>
      <w:szCs w:val="40"/>
      <w:lang w:eastAsia="pl-PL"/>
    </w:rPr>
  </w:style>
  <w:style w:type="character" w:customStyle="1" w:styleId="Nagwek2Znak">
    <w:name w:val="Nagłówek 2 Znak"/>
    <w:basedOn w:val="Domylnaczcionkaakapitu"/>
    <w:link w:val="Nagwek2"/>
    <w:uiPriority w:val="9"/>
    <w:semiHidden/>
    <w:rsid w:val="00E45EDB"/>
    <w:rPr>
      <w:rFonts w:ascii="Arial" w:eastAsia="Times New Roman" w:hAnsi="Arial" w:cs="Arial"/>
      <w:sz w:val="32"/>
      <w:szCs w:val="32"/>
      <w:lang w:eastAsia="pl-PL"/>
    </w:rPr>
  </w:style>
  <w:style w:type="character" w:customStyle="1" w:styleId="Nagwek3Znak">
    <w:name w:val="Nagłówek 3 Znak"/>
    <w:basedOn w:val="Domylnaczcionkaakapitu"/>
    <w:link w:val="Nagwek3"/>
    <w:uiPriority w:val="9"/>
    <w:semiHidden/>
    <w:rsid w:val="00E45EDB"/>
    <w:rPr>
      <w:rFonts w:ascii="Arial" w:eastAsia="Times New Roman" w:hAnsi="Arial" w:cs="Arial"/>
      <w:color w:val="434343"/>
      <w:sz w:val="28"/>
      <w:szCs w:val="28"/>
      <w:lang w:eastAsia="pl-PL"/>
    </w:rPr>
  </w:style>
  <w:style w:type="character" w:customStyle="1" w:styleId="Nagwek4Znak">
    <w:name w:val="Nagłówek 4 Znak"/>
    <w:basedOn w:val="Domylnaczcionkaakapitu"/>
    <w:link w:val="Nagwek4"/>
    <w:uiPriority w:val="9"/>
    <w:semiHidden/>
    <w:rsid w:val="00E45EDB"/>
    <w:rPr>
      <w:rFonts w:ascii="Arial" w:eastAsia="Times New Roman" w:hAnsi="Arial" w:cs="Arial"/>
      <w:color w:val="666666"/>
      <w:sz w:val="24"/>
      <w:szCs w:val="24"/>
      <w:lang w:eastAsia="pl-PL"/>
    </w:rPr>
  </w:style>
  <w:style w:type="character" w:customStyle="1" w:styleId="Nagwek5Znak">
    <w:name w:val="Nagłówek 5 Znak"/>
    <w:basedOn w:val="Domylnaczcionkaakapitu"/>
    <w:link w:val="Nagwek5"/>
    <w:uiPriority w:val="9"/>
    <w:semiHidden/>
    <w:rsid w:val="00E45EDB"/>
    <w:rPr>
      <w:rFonts w:ascii="Arial" w:eastAsia="Times New Roman" w:hAnsi="Arial" w:cs="Arial"/>
      <w:color w:val="666666"/>
      <w:lang w:eastAsia="pl-PL"/>
    </w:rPr>
  </w:style>
  <w:style w:type="character" w:customStyle="1" w:styleId="Nagwek6Znak">
    <w:name w:val="Nagłówek 6 Znak"/>
    <w:basedOn w:val="Domylnaczcionkaakapitu"/>
    <w:link w:val="Nagwek6"/>
    <w:uiPriority w:val="9"/>
    <w:semiHidden/>
    <w:rsid w:val="00E45EDB"/>
    <w:rPr>
      <w:rFonts w:ascii="Arial" w:eastAsia="Times New Roman" w:hAnsi="Arial" w:cs="Arial"/>
      <w:i/>
      <w:color w:val="666666"/>
      <w:lang w:eastAsia="pl-PL"/>
    </w:rPr>
  </w:style>
  <w:style w:type="character" w:styleId="Hipercze">
    <w:name w:val="Hyperlink"/>
    <w:basedOn w:val="Domylnaczcionkaakapitu"/>
    <w:uiPriority w:val="99"/>
    <w:unhideWhenUsed/>
    <w:rsid w:val="00E45EDB"/>
    <w:rPr>
      <w:color w:val="0000FF" w:themeColor="hyperlink"/>
      <w:u w:val="single"/>
    </w:rPr>
  </w:style>
  <w:style w:type="character" w:styleId="UyteHipercze">
    <w:name w:val="FollowedHyperlink"/>
    <w:basedOn w:val="Domylnaczcionkaakapitu"/>
    <w:uiPriority w:val="99"/>
    <w:semiHidden/>
    <w:unhideWhenUsed/>
    <w:rsid w:val="00E45EDB"/>
    <w:rPr>
      <w:color w:val="800080" w:themeColor="followedHyperlink"/>
      <w:u w:val="single"/>
    </w:rPr>
  </w:style>
  <w:style w:type="paragraph" w:styleId="Spistreci2">
    <w:name w:val="toc 2"/>
    <w:basedOn w:val="Normalny"/>
    <w:next w:val="Normalny"/>
    <w:autoRedefine/>
    <w:uiPriority w:val="39"/>
    <w:semiHidden/>
    <w:unhideWhenUsed/>
    <w:rsid w:val="00E45EDB"/>
    <w:pPr>
      <w:tabs>
        <w:tab w:val="right" w:pos="9019"/>
      </w:tabs>
      <w:spacing w:after="100"/>
      <w:ind w:left="220"/>
    </w:pPr>
  </w:style>
  <w:style w:type="paragraph" w:styleId="Tekstkomentarza">
    <w:name w:val="annotation text"/>
    <w:basedOn w:val="Normalny"/>
    <w:link w:val="TekstkomentarzaZnak"/>
    <w:uiPriority w:val="99"/>
    <w:semiHidden/>
    <w:unhideWhenUsed/>
    <w:rsid w:val="00E45E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5EDB"/>
    <w:rPr>
      <w:rFonts w:ascii="Arial" w:eastAsia="Arial" w:hAnsi="Arial" w:cs="Arial"/>
      <w:sz w:val="20"/>
      <w:szCs w:val="20"/>
      <w:lang w:eastAsia="pl-PL"/>
    </w:rPr>
  </w:style>
  <w:style w:type="paragraph" w:styleId="Tekstpodstawowy">
    <w:name w:val="Body Text"/>
    <w:basedOn w:val="Normalny"/>
    <w:link w:val="TekstpodstawowyZnak"/>
    <w:uiPriority w:val="99"/>
    <w:semiHidden/>
    <w:unhideWhenUsed/>
    <w:rsid w:val="00E45EDB"/>
    <w:pPr>
      <w:spacing w:after="120"/>
    </w:pPr>
  </w:style>
  <w:style w:type="character" w:customStyle="1" w:styleId="TekstpodstawowyZnak">
    <w:name w:val="Tekst podstawowy Znak"/>
    <w:basedOn w:val="Domylnaczcionkaakapitu"/>
    <w:link w:val="Tekstpodstawowy"/>
    <w:uiPriority w:val="99"/>
    <w:semiHidden/>
    <w:rsid w:val="00E45EDB"/>
    <w:rPr>
      <w:rFonts w:ascii="Arial" w:eastAsia="Arial" w:hAnsi="Arial" w:cs="Arial"/>
      <w:lang w:eastAsia="pl-PL"/>
    </w:rPr>
  </w:style>
  <w:style w:type="paragraph" w:styleId="Nagwek">
    <w:name w:val="header"/>
    <w:aliases w:val="Nagłówek strony"/>
    <w:basedOn w:val="Normalny"/>
    <w:next w:val="Tekstpodstawowy"/>
    <w:link w:val="NagwekZnak1"/>
    <w:uiPriority w:val="99"/>
    <w:unhideWhenUsed/>
    <w:rsid w:val="00E45EDB"/>
    <w:pPr>
      <w:tabs>
        <w:tab w:val="center" w:pos="4536"/>
        <w:tab w:val="right" w:pos="9072"/>
      </w:tabs>
      <w:suppressAutoHyphens/>
      <w:spacing w:line="240" w:lineRule="auto"/>
    </w:pPr>
  </w:style>
  <w:style w:type="character" w:customStyle="1" w:styleId="NagwekZnak">
    <w:name w:val="Nagłówek Znak"/>
    <w:aliases w:val="Nagłówek strony Znak"/>
    <w:basedOn w:val="Domylnaczcionkaakapitu"/>
    <w:uiPriority w:val="99"/>
    <w:qFormat/>
    <w:rsid w:val="00E45EDB"/>
    <w:rPr>
      <w:rFonts w:ascii="Arial" w:eastAsia="Arial" w:hAnsi="Arial" w:cs="Arial"/>
      <w:lang w:eastAsia="pl-PL"/>
    </w:rPr>
  </w:style>
  <w:style w:type="paragraph" w:styleId="Stopka">
    <w:name w:val="footer"/>
    <w:basedOn w:val="Normalny"/>
    <w:link w:val="StopkaZnak"/>
    <w:uiPriority w:val="99"/>
    <w:unhideWhenUsed/>
    <w:rsid w:val="00E45EDB"/>
    <w:pPr>
      <w:tabs>
        <w:tab w:val="center" w:pos="4703"/>
        <w:tab w:val="right" w:pos="9406"/>
      </w:tabs>
      <w:spacing w:line="240" w:lineRule="auto"/>
    </w:pPr>
  </w:style>
  <w:style w:type="character" w:customStyle="1" w:styleId="StopkaZnak">
    <w:name w:val="Stopka Znak"/>
    <w:basedOn w:val="Domylnaczcionkaakapitu"/>
    <w:link w:val="Stopka"/>
    <w:uiPriority w:val="99"/>
    <w:rsid w:val="00E45EDB"/>
    <w:rPr>
      <w:rFonts w:ascii="Arial" w:eastAsia="Arial" w:hAnsi="Arial" w:cs="Arial"/>
      <w:lang w:eastAsia="pl-PL"/>
    </w:rPr>
  </w:style>
  <w:style w:type="paragraph" w:styleId="Tytu">
    <w:name w:val="Title"/>
    <w:basedOn w:val="Normalny"/>
    <w:next w:val="Normalny"/>
    <w:link w:val="TytuZnak"/>
    <w:qFormat/>
    <w:rsid w:val="00041E8D"/>
    <w:pPr>
      <w:keepNext/>
      <w:keepLines/>
      <w:spacing w:after="60"/>
    </w:pPr>
    <w:rPr>
      <w:szCs w:val="52"/>
    </w:rPr>
  </w:style>
  <w:style w:type="character" w:customStyle="1" w:styleId="TytuZnak">
    <w:name w:val="Tytuł Znak"/>
    <w:basedOn w:val="Domylnaczcionkaakapitu"/>
    <w:link w:val="Tytu"/>
    <w:qFormat/>
    <w:rsid w:val="00041E8D"/>
    <w:rPr>
      <w:rFonts w:ascii="Arial" w:eastAsia="Arial" w:hAnsi="Arial" w:cs="Arial"/>
      <w:szCs w:val="52"/>
      <w:lang w:eastAsia="pl-PL"/>
    </w:rPr>
  </w:style>
  <w:style w:type="paragraph" w:styleId="Podtytu">
    <w:name w:val="Subtitle"/>
    <w:basedOn w:val="Normalny"/>
    <w:next w:val="Normalny"/>
    <w:link w:val="PodtytuZnak"/>
    <w:uiPriority w:val="11"/>
    <w:qFormat/>
    <w:rsid w:val="00E45EDB"/>
    <w:pPr>
      <w:keepNext/>
      <w:keepLines/>
      <w:spacing w:after="320"/>
    </w:pPr>
    <w:rPr>
      <w:color w:val="666666"/>
      <w:sz w:val="30"/>
      <w:szCs w:val="30"/>
    </w:rPr>
  </w:style>
  <w:style w:type="character" w:customStyle="1" w:styleId="PodtytuZnak">
    <w:name w:val="Podtytuł Znak"/>
    <w:basedOn w:val="Domylnaczcionkaakapitu"/>
    <w:link w:val="Podtytu"/>
    <w:uiPriority w:val="11"/>
    <w:rsid w:val="00E45EDB"/>
    <w:rPr>
      <w:rFonts w:ascii="Arial" w:eastAsia="Arial" w:hAnsi="Arial" w:cs="Arial"/>
      <w:color w:val="666666"/>
      <w:sz w:val="30"/>
      <w:szCs w:val="30"/>
      <w:lang w:eastAsia="pl-PL"/>
    </w:rPr>
  </w:style>
  <w:style w:type="paragraph" w:styleId="Tematkomentarza">
    <w:name w:val="annotation subject"/>
    <w:basedOn w:val="Tekstkomentarza"/>
    <w:next w:val="Tekstkomentarza"/>
    <w:link w:val="TematkomentarzaZnak"/>
    <w:uiPriority w:val="99"/>
    <w:semiHidden/>
    <w:unhideWhenUsed/>
    <w:rsid w:val="00E45EDB"/>
    <w:rPr>
      <w:b/>
      <w:bCs/>
    </w:rPr>
  </w:style>
  <w:style w:type="character" w:customStyle="1" w:styleId="TematkomentarzaZnak">
    <w:name w:val="Temat komentarza Znak"/>
    <w:basedOn w:val="TekstkomentarzaZnak"/>
    <w:link w:val="Tematkomentarza"/>
    <w:uiPriority w:val="99"/>
    <w:semiHidden/>
    <w:rsid w:val="00E45EDB"/>
    <w:rPr>
      <w:rFonts w:ascii="Arial" w:eastAsia="Arial" w:hAnsi="Arial" w:cs="Arial"/>
      <w:b/>
      <w:bCs/>
      <w:sz w:val="20"/>
      <w:szCs w:val="20"/>
      <w:lang w:eastAsia="pl-PL"/>
    </w:rPr>
  </w:style>
  <w:style w:type="paragraph" w:styleId="Tekstdymka">
    <w:name w:val="Balloon Text"/>
    <w:basedOn w:val="Normalny"/>
    <w:link w:val="TekstdymkaZnak"/>
    <w:uiPriority w:val="99"/>
    <w:semiHidden/>
    <w:unhideWhenUsed/>
    <w:rsid w:val="00E45ED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5EDB"/>
    <w:rPr>
      <w:rFonts w:ascii="Tahoma" w:eastAsia="Arial" w:hAnsi="Tahoma" w:cs="Tahoma"/>
      <w:sz w:val="16"/>
      <w:szCs w:val="16"/>
      <w:lang w:eastAsia="pl-PL"/>
    </w:rPr>
  </w:style>
  <w:style w:type="character" w:customStyle="1" w:styleId="AkapitzlistZnak">
    <w:name w:val="Akapit z listą Znak"/>
    <w:aliases w:val="normalny tekst Znak,List Paragraph Znak"/>
    <w:link w:val="Akapitzlist"/>
    <w:uiPriority w:val="99"/>
    <w:qFormat/>
    <w:locked/>
    <w:rsid w:val="00E45EDB"/>
    <w:rPr>
      <w:rFonts w:ascii="Cambria" w:hAnsi="Cambria"/>
    </w:rPr>
  </w:style>
  <w:style w:type="paragraph" w:styleId="Akapitzlist">
    <w:name w:val="List Paragraph"/>
    <w:aliases w:val="normalny tekst,List Paragraph"/>
    <w:basedOn w:val="Normalny"/>
    <w:link w:val="AkapitzlistZnak"/>
    <w:uiPriority w:val="99"/>
    <w:qFormat/>
    <w:rsid w:val="00E45EDB"/>
    <w:pPr>
      <w:suppressAutoHyphens/>
      <w:spacing w:after="200"/>
      <w:ind w:left="720"/>
      <w:contextualSpacing/>
    </w:pPr>
    <w:rPr>
      <w:rFonts w:ascii="Cambria" w:eastAsiaTheme="minorHAnsi" w:hAnsi="Cambria" w:cstheme="minorBidi"/>
      <w:lang w:eastAsia="en-US"/>
    </w:rPr>
  </w:style>
  <w:style w:type="paragraph" w:customStyle="1" w:styleId="Akapitzlist1">
    <w:name w:val="Akapit z listą1"/>
    <w:basedOn w:val="Normalny"/>
    <w:uiPriority w:val="99"/>
    <w:rsid w:val="00E45EDB"/>
    <w:pPr>
      <w:spacing w:after="200"/>
      <w:ind w:left="720"/>
    </w:pPr>
    <w:rPr>
      <w:rFonts w:ascii="Calibri" w:eastAsia="Times New Roman" w:hAnsi="Calibri" w:cs="Calibri"/>
      <w:lang w:eastAsia="en-US"/>
    </w:rPr>
  </w:style>
  <w:style w:type="character" w:styleId="Odwoaniedokomentarza">
    <w:name w:val="annotation reference"/>
    <w:basedOn w:val="Domylnaczcionkaakapitu"/>
    <w:uiPriority w:val="99"/>
    <w:semiHidden/>
    <w:unhideWhenUsed/>
    <w:rsid w:val="00E45EDB"/>
    <w:rPr>
      <w:sz w:val="16"/>
      <w:szCs w:val="16"/>
    </w:rPr>
  </w:style>
  <w:style w:type="character" w:customStyle="1" w:styleId="NagwekZnak1">
    <w:name w:val="Nagłówek Znak1"/>
    <w:aliases w:val="Nagłówek strony Znak1"/>
    <w:basedOn w:val="Domylnaczcionkaakapitu"/>
    <w:link w:val="Nagwek"/>
    <w:locked/>
    <w:rsid w:val="00E45EDB"/>
    <w:rPr>
      <w:rFonts w:ascii="Arial" w:eastAsia="Arial" w:hAnsi="Arial" w:cs="Arial"/>
      <w:lang w:eastAsia="pl-PL"/>
    </w:rPr>
  </w:style>
  <w:style w:type="character" w:customStyle="1" w:styleId="czeinternetowe">
    <w:name w:val="Łącze internetowe"/>
    <w:basedOn w:val="Domylnaczcionkaakapitu"/>
    <w:uiPriority w:val="99"/>
    <w:semiHidden/>
    <w:rsid w:val="00E45EDB"/>
    <w:rPr>
      <w:color w:val="0000FF" w:themeColor="hyperlink"/>
      <w:u w:val="single"/>
    </w:rPr>
  </w:style>
  <w:style w:type="character" w:customStyle="1" w:styleId="Nierozpoznanawzmianka1">
    <w:name w:val="Nierozpoznana wzmianka1"/>
    <w:basedOn w:val="Domylnaczcionkaakapitu"/>
    <w:uiPriority w:val="99"/>
    <w:semiHidden/>
    <w:rsid w:val="00E45EDB"/>
    <w:rPr>
      <w:color w:val="605E5C"/>
      <w:shd w:val="clear" w:color="auto" w:fill="E1DFDD"/>
    </w:rPr>
  </w:style>
  <w:style w:type="table" w:customStyle="1" w:styleId="TableNormal">
    <w:name w:val="Table Normal"/>
    <w:rsid w:val="00E45EDB"/>
    <w:pPr>
      <w:spacing w:after="0"/>
    </w:pPr>
    <w:rPr>
      <w:rFonts w:ascii="Arial" w:eastAsia="Arial" w:hAnsi="Arial" w:cs="Arial"/>
      <w:lang w:eastAsia="pl-PL"/>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934A98"/>
    <w:rPr>
      <w:color w:val="605E5C"/>
      <w:shd w:val="clear" w:color="auto" w:fill="E1DFDD"/>
    </w:rPr>
  </w:style>
  <w:style w:type="character" w:customStyle="1" w:styleId="ListParagraphChar">
    <w:name w:val="List Paragraph Char"/>
    <w:aliases w:val="normalny tekst Char"/>
    <w:uiPriority w:val="99"/>
    <w:locked/>
    <w:rsid w:val="00046757"/>
    <w:rPr>
      <w:rFonts w:ascii="Times New Roman" w:hAnsi="Times New Roman"/>
    </w:rPr>
  </w:style>
  <w:style w:type="paragraph" w:customStyle="1" w:styleId="Akapitzlist11">
    <w:name w:val="Akapit z listą11"/>
    <w:basedOn w:val="Normalny"/>
    <w:rsid w:val="00800D26"/>
    <w:pPr>
      <w:spacing w:after="200"/>
      <w:ind w:left="720"/>
    </w:pPr>
    <w:rPr>
      <w:rFonts w:ascii="Calibri" w:eastAsia="Calibri" w:hAnsi="Calibri" w:cs="Calibri"/>
      <w:lang w:eastAsia="en-US"/>
    </w:rPr>
  </w:style>
  <w:style w:type="character" w:customStyle="1" w:styleId="ListParagraphChar1">
    <w:name w:val="List Paragraph Char1"/>
    <w:locked/>
    <w:rsid w:val="004F4885"/>
    <w:rPr>
      <w:lang w:eastAsia="en-US"/>
    </w:rPr>
  </w:style>
  <w:style w:type="character" w:styleId="Nierozpoznanawzmianka">
    <w:name w:val="Unresolved Mention"/>
    <w:basedOn w:val="Domylnaczcionkaakapitu"/>
    <w:uiPriority w:val="99"/>
    <w:semiHidden/>
    <w:unhideWhenUsed/>
    <w:rsid w:val="00A4191E"/>
    <w:rPr>
      <w:color w:val="605E5C"/>
      <w:shd w:val="clear" w:color="auto" w:fill="E1DFDD"/>
    </w:rPr>
  </w:style>
  <w:style w:type="paragraph" w:customStyle="1" w:styleId="Normalny10">
    <w:name w:val="Normalny 1"/>
    <w:basedOn w:val="Normalny"/>
    <w:link w:val="Normalny1Znak"/>
    <w:qFormat/>
    <w:rsid w:val="00041E8D"/>
    <w:pPr>
      <w:numPr>
        <w:numId w:val="50"/>
      </w:numPr>
    </w:pPr>
  </w:style>
  <w:style w:type="paragraph" w:customStyle="1" w:styleId="norlmanya">
    <w:name w:val="norlmany a)"/>
    <w:basedOn w:val="Normalny10"/>
    <w:link w:val="norlmanyaZnak"/>
    <w:qFormat/>
    <w:rsid w:val="00A52296"/>
    <w:pPr>
      <w:numPr>
        <w:numId w:val="51"/>
      </w:numPr>
    </w:pPr>
  </w:style>
  <w:style w:type="character" w:customStyle="1" w:styleId="Normalny1Znak">
    <w:name w:val="Normalny 1 Znak"/>
    <w:basedOn w:val="Domylnaczcionkaakapitu"/>
    <w:link w:val="Normalny10"/>
    <w:rsid w:val="00041E8D"/>
    <w:rPr>
      <w:rFonts w:ascii="Arial" w:eastAsia="Arial" w:hAnsi="Arial" w:cs="Arial"/>
      <w:lang w:eastAsia="pl-PL"/>
    </w:rPr>
  </w:style>
  <w:style w:type="paragraph" w:customStyle="1" w:styleId="normalny1">
    <w:name w:val="normalny 1)"/>
    <w:basedOn w:val="Normalny10"/>
    <w:link w:val="normalny1Znak0"/>
    <w:qFormat/>
    <w:rsid w:val="00E03CD6"/>
    <w:pPr>
      <w:numPr>
        <w:numId w:val="54"/>
      </w:numPr>
    </w:pPr>
  </w:style>
  <w:style w:type="character" w:customStyle="1" w:styleId="norlmanyaZnak">
    <w:name w:val="norlmany a) Znak"/>
    <w:basedOn w:val="Normalny1Znak"/>
    <w:link w:val="norlmanya"/>
    <w:rsid w:val="00A52296"/>
    <w:rPr>
      <w:rFonts w:ascii="Arial" w:eastAsia="Arial" w:hAnsi="Arial" w:cs="Arial"/>
      <w:lang w:eastAsia="pl-PL"/>
    </w:rPr>
  </w:style>
  <w:style w:type="paragraph" w:customStyle="1" w:styleId="norlamnyi">
    <w:name w:val="norlamny i"/>
    <w:basedOn w:val="norlmanya"/>
    <w:link w:val="norlamnyiZnak"/>
    <w:qFormat/>
    <w:rsid w:val="00A52296"/>
    <w:pPr>
      <w:numPr>
        <w:numId w:val="52"/>
      </w:numPr>
    </w:pPr>
  </w:style>
  <w:style w:type="character" w:customStyle="1" w:styleId="normalny1Znak0">
    <w:name w:val="normalny 1) Znak"/>
    <w:basedOn w:val="Normalny1Znak"/>
    <w:link w:val="normalny1"/>
    <w:rsid w:val="00E03CD6"/>
    <w:rPr>
      <w:rFonts w:ascii="Arial" w:eastAsia="Arial" w:hAnsi="Arial" w:cs="Arial"/>
      <w:lang w:eastAsia="pl-PL"/>
    </w:rPr>
  </w:style>
  <w:style w:type="character" w:customStyle="1" w:styleId="norlamnyiZnak">
    <w:name w:val="norlamny i Znak"/>
    <w:basedOn w:val="norlmanyaZnak"/>
    <w:link w:val="norlamnyi"/>
    <w:rsid w:val="00A52296"/>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341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ad\PULPITY\k.pierzchalska\Desktop\przetarg%20budowa%20ul.%20Sezamkowej\platforma\SWZ.docx" TargetMode="External"/><Relationship Id="rId18" Type="http://schemas.openxmlformats.org/officeDocument/2006/relationships/hyperlink" Target="file:///\\ad\PULPITY\k.pierzchalska\Desktop\przetarg%20budowa%20ul.%20Sezamkowej\platforma\SWZ.docx" TargetMode="External"/><Relationship Id="rId26" Type="http://schemas.openxmlformats.org/officeDocument/2006/relationships/hyperlink" Target="file:///\\ad\PULPITY\k.pierzchalska\Desktop\przetarg%20budowa%20ul.%20Sezamkowej\platforma\SWZ.docx" TargetMode="External"/><Relationship Id="rId39" Type="http://schemas.openxmlformats.org/officeDocument/2006/relationships/hyperlink" Target="http://platformazakupowa.pl" TargetMode="External"/><Relationship Id="rId21" Type="http://schemas.openxmlformats.org/officeDocument/2006/relationships/hyperlink" Target="file:///\\ad\PULPITY\k.pierzchalska\Desktop\przetarg%20budowa%20ul.%20Sezamkowej\platforma\SWZ.docx"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platformazakupowa.pl/strona/46-instrukcje"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ad\PULPITY\k.pierzchalska\Desktop\przetarg%20budowa%20ul.%20Sezamkowej\platforma\SWZ.docx" TargetMode="External"/><Relationship Id="rId20" Type="http://schemas.openxmlformats.org/officeDocument/2006/relationships/hyperlink" Target="file:///\\ad\PULPITY\k.pierzchalska\Desktop\przetarg%20budowa%20ul.%20Sezamkowej\platforma\SWZ.docx" TargetMode="External"/><Relationship Id="rId29" Type="http://schemas.openxmlformats.org/officeDocument/2006/relationships/hyperlink" Target="file:///\\ad\PULPITY\k.pierzchalska\Desktop\przetarg%20budowa%20ul.%20Sezamkowej\platforma\SWZ.docx" TargetMode="External"/><Relationship Id="rId41" Type="http://schemas.openxmlformats.org/officeDocument/2006/relationships/hyperlink" Target="https://platformazakupowa.pl/" TargetMode="External"/><Relationship Id="rId54" Type="http://schemas.openxmlformats.org/officeDocument/2006/relationships/hyperlink" Target="https://platformazakupowa.pl/" TargetMode="External"/><Relationship Id="rId62" Type="http://schemas.openxmlformats.org/officeDocument/2006/relationships/hyperlink" Target="mailto:j.mielczarek@kobylnic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PULPITY\k.pierzchalska\Desktop\przetarg%20budowa%20ul.%20Sezamkowej\platforma\SWZ.docx" TargetMode="External"/><Relationship Id="rId24" Type="http://schemas.openxmlformats.org/officeDocument/2006/relationships/hyperlink" Target="file:///\\ad\PULPITY\k.pierzchalska\Desktop\przetarg%20budowa%20ul.%20Sezamkowej\platforma\SWZ.docx" TargetMode="External"/><Relationship Id="rId32" Type="http://schemas.openxmlformats.org/officeDocument/2006/relationships/hyperlink" Target="https://platformazakupowa.pl/pn/cuwkobylnica"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s://www.gov.pl/web/mswia/oprogramowanie-do-pobrania" TargetMode="External"/><Relationship Id="rId58" Type="http://schemas.openxmlformats.org/officeDocument/2006/relationships/hyperlink" Target="http://platformazakupowa.p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ad\PULPITY\k.pierzchalska\Desktop\przetarg%20budowa%20ul.%20Sezamkowej\platforma\SWZ.docx" TargetMode="External"/><Relationship Id="rId23" Type="http://schemas.openxmlformats.org/officeDocument/2006/relationships/hyperlink" Target="file:///\\ad\PULPITY\k.pierzchalska\Desktop\przetarg%20budowa%20ul.%20Sezamkowej\platforma\SWZ.docx" TargetMode="External"/><Relationship Id="rId28" Type="http://schemas.openxmlformats.org/officeDocument/2006/relationships/hyperlink" Target="file:///\\ad\PULPITY\k.pierzchalska\Desktop\przetarg%20budowa%20ul.%20Sezamkowej\platforma\SWZ.docx"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1-regulamin" TargetMode="External"/><Relationship Id="rId57" Type="http://schemas.openxmlformats.org/officeDocument/2006/relationships/hyperlink" Target="https://platformazakupowa.pl/pn/cuwkobylnica" TargetMode="External"/><Relationship Id="rId61" Type="http://schemas.openxmlformats.org/officeDocument/2006/relationships/hyperlink" Target="http://platformazakupowa.pl" TargetMode="External"/><Relationship Id="rId10" Type="http://schemas.openxmlformats.org/officeDocument/2006/relationships/hyperlink" Target="file:///\\ad\PULPITY\k.pierzchalska\Desktop\przetarg%20budowa%20ul.%20Sezamkowej\platforma\SWZ.docx" TargetMode="External"/><Relationship Id="rId19" Type="http://schemas.openxmlformats.org/officeDocument/2006/relationships/hyperlink" Target="file:///\\ad\PULPITY\k.pierzchalska\Desktop\przetarg%20budowa%20ul.%20Sezamkowej\platforma\SWZ.docx" TargetMode="External"/><Relationship Id="rId31" Type="http://schemas.openxmlformats.org/officeDocument/2006/relationships/hyperlink" Target="file:///\\ad\PULPITY\k.pierzchalska\Desktop\przetarg%20budowa%20ul.%20Sezamkowej\platforma\SWZ.docx" TargetMode="External"/><Relationship Id="rId44" Type="http://schemas.openxmlformats.org/officeDocument/2006/relationships/hyperlink" Target="https://drive.google.com/file/d/1Kd1DttbBeiNWt4q4slS4t76lZVKPbkyD/view" TargetMode="External"/><Relationship Id="rId52" Type="http://schemas.openxmlformats.org/officeDocument/2006/relationships/hyperlink" Target="https://moj.gov.pl/nforms/signer/upload?xFormsAppName=SIGNER" TargetMode="External"/><Relationship Id="rId60" Type="http://schemas.openxmlformats.org/officeDocument/2006/relationships/hyperlink" Target="https://platformazakupowa.pl/strona/45-instrukcje"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ad\PULPITY\k.pierzchalska\Desktop\przetarg%20budowa%20ul.%20Sezamkowej\platforma\SWZ.docx" TargetMode="External"/><Relationship Id="rId14" Type="http://schemas.openxmlformats.org/officeDocument/2006/relationships/hyperlink" Target="file:///\\ad\PULPITY\k.pierzchalska\Desktop\przetarg%20budowa%20ul.%20Sezamkowej\platforma\SWZ.docx" TargetMode="External"/><Relationship Id="rId22" Type="http://schemas.openxmlformats.org/officeDocument/2006/relationships/hyperlink" Target="file:///\\ad\PULPITY\k.pierzchalska\Desktop\przetarg%20budowa%20ul.%20Sezamkowej\platforma\SWZ.docx" TargetMode="External"/><Relationship Id="rId27" Type="http://schemas.openxmlformats.org/officeDocument/2006/relationships/hyperlink" Target="file:///\\ad\PULPITY\k.pierzchalska\Desktop\przetarg%20budowa%20ul.%20Sezamkowej\platforma\SWZ.docx" TargetMode="External"/><Relationship Id="rId30" Type="http://schemas.openxmlformats.org/officeDocument/2006/relationships/hyperlink" Target="file:///\\ad\PULPITY\k.pierzchalska\Desktop\przetarg%20budowa%20ul.%20Sezamkowej\platforma\SWZ.docx" TargetMode="External"/><Relationship Id="rId35" Type="http://schemas.openxmlformats.org/officeDocument/2006/relationships/hyperlink" Target="https://platformazakupowa.pl/pn/cuwkobylnica" TargetMode="External"/><Relationship Id="rId43" Type="http://schemas.openxmlformats.org/officeDocument/2006/relationships/hyperlink" Target="https://platformazakupowa.pl/strona/1-regulamin" TargetMode="External"/><Relationship Id="rId48" Type="http://schemas.openxmlformats.org/officeDocument/2006/relationships/hyperlink" Target="https://platformazakupowa.pl/strona/46-instrukcje" TargetMode="External"/><Relationship Id="rId56" Type="http://schemas.openxmlformats.org/officeDocument/2006/relationships/hyperlink" Target="http://platformazakupowa.pl" TargetMode="External"/><Relationship Id="rId64" Type="http://schemas.openxmlformats.org/officeDocument/2006/relationships/footer" Target="footer1.xml"/><Relationship Id="rId8" Type="http://schemas.openxmlformats.org/officeDocument/2006/relationships/hyperlink" Target="file:///\\ad\PULPITY\k.pierzchalska\Desktop\przetarg%20budowa%20ul.%20Sezamkowej\platforma\SWZ.docx" TargetMode="External"/><Relationship Id="rId51" Type="http://schemas.openxmlformats.org/officeDocument/2006/relationships/hyperlink" Target="https://www.nccert.pl/" TargetMode="External"/><Relationship Id="rId3" Type="http://schemas.openxmlformats.org/officeDocument/2006/relationships/styles" Target="styles.xml"/><Relationship Id="rId12" Type="http://schemas.openxmlformats.org/officeDocument/2006/relationships/hyperlink" Target="file:///\\ad\PULPITY\k.pierzchalska\Desktop\przetarg%20budowa%20ul.%20Sezamkowej\platforma\SWZ.docx" TargetMode="External"/><Relationship Id="rId17" Type="http://schemas.openxmlformats.org/officeDocument/2006/relationships/hyperlink" Target="file:///\\ad\PULPITY\k.pierzchalska\Desktop\przetarg%20budowa%20ul.%20Sezamkowej\platforma\SWZ.docx" TargetMode="External"/><Relationship Id="rId25" Type="http://schemas.openxmlformats.org/officeDocument/2006/relationships/hyperlink" Target="file:///\\ad\PULPITY\k.pierzchalska\Desktop\przetarg%20budowa%20ul.%20Sezamkowej\platforma\SWZ.docx" TargetMode="External"/><Relationship Id="rId33" Type="http://schemas.openxmlformats.org/officeDocument/2006/relationships/hyperlink" Target="mailto:a.bogdanska@cuwkobylnica.pl" TargetMode="External"/><Relationship Id="rId38" Type="http://schemas.openxmlformats.org/officeDocument/2006/relationships/hyperlink" Target="mailto:cuw@kobylnica.pl" TargetMode="External"/><Relationship Id="rId46" Type="http://schemas.openxmlformats.org/officeDocument/2006/relationships/hyperlink" Target="http://platformazakupowa.pl" TargetMode="External"/><Relationship Id="rId59" Type="http://schemas.openxmlformats.org/officeDocument/2006/relationships/hyperlink" Target="http://platformazakupowa.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6646B-33E0-4616-81BA-B04CE4CA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29</Pages>
  <Words>11557</Words>
  <Characters>69344</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k.pierzchalska</dc:creator>
  <cp:keywords/>
  <dc:description/>
  <cp:lastModifiedBy>Anita Bogdańska</cp:lastModifiedBy>
  <cp:revision>5</cp:revision>
  <cp:lastPrinted>2022-05-24T08:58:00Z</cp:lastPrinted>
  <dcterms:created xsi:type="dcterms:W3CDTF">2022-05-23T13:20:00Z</dcterms:created>
  <dcterms:modified xsi:type="dcterms:W3CDTF">2022-05-24T13:23:00Z</dcterms:modified>
</cp:coreProperties>
</file>