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21FAA" w14:textId="77777777" w:rsidR="006E49C5" w:rsidRPr="004F2EF9" w:rsidRDefault="006E49C5" w:rsidP="006E49C5">
      <w:pPr>
        <w:pStyle w:val="NAZWASST"/>
      </w:pPr>
      <w:bookmarkStart w:id="0" w:name="_Toc58533542"/>
      <w:r>
        <w:t>D – 0</w:t>
      </w:r>
      <w:r w:rsidRPr="000D77E1">
        <w:t>5.03.11 FREZOWANIE NAWIERZCHNI BITUMICZNYCH NA ZIMNO</w:t>
      </w:r>
      <w:bookmarkEnd w:id="0"/>
    </w:p>
    <w:p w14:paraId="3F658D3B" w14:textId="77777777" w:rsidR="006E49C5" w:rsidRPr="004F2EF9" w:rsidRDefault="006E49C5" w:rsidP="006E49C5">
      <w:r w:rsidRPr="004F2EF9">
        <w:t>Kod CPV: 45233000-9</w:t>
      </w:r>
    </w:p>
    <w:p w14:paraId="35E7ED6C" w14:textId="77777777" w:rsidR="006E49C5" w:rsidRPr="004F2EF9" w:rsidRDefault="006E49C5" w:rsidP="006E49C5">
      <w:r w:rsidRPr="004F2EF9">
        <w:t>Roboty w zakresie konstruowania, fundamentowania oraz wykonywania nawierzchni autostrad, dróg</w:t>
      </w:r>
    </w:p>
    <w:p w14:paraId="1D8C0BAC" w14:textId="77777777" w:rsidR="006E49C5" w:rsidRPr="00D05C71" w:rsidRDefault="006E49C5" w:rsidP="006E49C5">
      <w:pPr>
        <w:overflowPunct/>
        <w:autoSpaceDE/>
        <w:autoSpaceDN/>
        <w:adjustRightInd/>
        <w:ind w:firstLine="454"/>
        <w:jc w:val="center"/>
        <w:textAlignment w:val="auto"/>
        <w:rPr>
          <w:rFonts w:eastAsia="Calibri"/>
          <w:sz w:val="22"/>
          <w:szCs w:val="22"/>
          <w:lang w:eastAsia="en-US"/>
        </w:rPr>
      </w:pPr>
    </w:p>
    <w:p w14:paraId="20A88B3F" w14:textId="77777777" w:rsidR="006E49C5" w:rsidRPr="00D05C71" w:rsidRDefault="006E49C5" w:rsidP="006E49C5">
      <w:pPr>
        <w:pStyle w:val="Nagwek1"/>
      </w:pPr>
      <w:r>
        <w:rPr>
          <w:lang w:val="pl-PL"/>
        </w:rPr>
        <w:t xml:space="preserve">1. </w:t>
      </w:r>
      <w:r w:rsidRPr="00D05C71">
        <w:t>wstęp</w:t>
      </w:r>
    </w:p>
    <w:p w14:paraId="7CF2A77B" w14:textId="77777777" w:rsidR="006E49C5" w:rsidRPr="00D05C71" w:rsidRDefault="006E49C5" w:rsidP="006E49C5">
      <w:pPr>
        <w:pStyle w:val="Nagwek2"/>
      </w:pPr>
      <w:r>
        <w:rPr>
          <w:lang w:val="pl-PL"/>
        </w:rPr>
        <w:t xml:space="preserve">1.1 </w:t>
      </w:r>
      <w:r w:rsidRPr="00D05C71">
        <w:t>Przedmiot STWiORB</w:t>
      </w:r>
    </w:p>
    <w:p w14:paraId="04101159" w14:textId="77777777" w:rsidR="006E49C5" w:rsidRPr="00D05C71" w:rsidRDefault="006E49C5" w:rsidP="006E49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frezowanie nawierzchni bitumicznych na zimno</w:t>
      </w:r>
      <w:r w:rsidRPr="00D05C71">
        <w:rPr>
          <w:rFonts w:eastAsia="Calibri"/>
          <w:szCs w:val="22"/>
          <w:lang w:eastAsia="en-US"/>
        </w:rPr>
        <w:t>.</w:t>
      </w:r>
    </w:p>
    <w:p w14:paraId="777639F4" w14:textId="77777777" w:rsidR="006E49C5" w:rsidRPr="00D05C71" w:rsidRDefault="006E49C5" w:rsidP="006E49C5">
      <w:pPr>
        <w:pStyle w:val="Nagwek2"/>
      </w:pPr>
      <w:r>
        <w:rPr>
          <w:lang w:val="pl-PL"/>
        </w:rPr>
        <w:t xml:space="preserve">1.2 </w:t>
      </w:r>
      <w:r w:rsidRPr="00D05C71">
        <w:t>Zakres stosowania STWiORB</w:t>
      </w:r>
    </w:p>
    <w:p w14:paraId="0D9A2F71"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C232460" w14:textId="010D713F" w:rsidR="00DA1D85" w:rsidRDefault="006C543A" w:rsidP="00DA1D85">
      <w:pPr>
        <w:pStyle w:val="tekstost"/>
        <w:numPr>
          <w:ilvl w:val="0"/>
          <w:numId w:val="6"/>
        </w:numPr>
        <w:textAlignment w:val="auto"/>
        <w:rPr>
          <w:b/>
          <w:bCs/>
        </w:rPr>
      </w:pPr>
      <w:bookmarkStart w:id="1" w:name="_Toc495830283"/>
      <w:r w:rsidRPr="006C543A">
        <w:rPr>
          <w:rFonts w:eastAsia="Calibri" w:cs="Arial"/>
          <w:b/>
          <w:bCs/>
          <w:spacing w:val="-3"/>
          <w:szCs w:val="22"/>
          <w:lang w:eastAsia="en-US"/>
        </w:rPr>
        <w:t>Droga wojewódzka NR 550 odc. Kokocko od km 14+195 do km 14+375, dł. 0</w:t>
      </w:r>
      <w:r w:rsidR="00972BFC">
        <w:rPr>
          <w:rFonts w:eastAsia="Calibri" w:cs="Arial"/>
          <w:b/>
          <w:bCs/>
          <w:spacing w:val="-3"/>
          <w:szCs w:val="22"/>
          <w:lang w:eastAsia="en-US"/>
        </w:rPr>
        <w:t>,</w:t>
      </w:r>
      <w:r w:rsidRPr="006C543A">
        <w:rPr>
          <w:rFonts w:eastAsia="Calibri" w:cs="Arial"/>
          <w:b/>
          <w:bCs/>
          <w:spacing w:val="-3"/>
          <w:szCs w:val="22"/>
          <w:lang w:eastAsia="en-US"/>
        </w:rPr>
        <w:t>180 km</w:t>
      </w:r>
    </w:p>
    <w:p w14:paraId="71702E28" w14:textId="77777777" w:rsidR="006E49C5" w:rsidRPr="004F2EF9" w:rsidRDefault="006E49C5" w:rsidP="006E49C5">
      <w:pPr>
        <w:pStyle w:val="Nagwek2"/>
      </w:pPr>
      <w:r w:rsidRPr="004F2EF9">
        <w:t>1.3. Zakres robót objętych SST</w:t>
      </w:r>
      <w:bookmarkEnd w:id="1"/>
    </w:p>
    <w:p w14:paraId="77A7AC57" w14:textId="77777777" w:rsidR="006E49C5" w:rsidRPr="004F2EF9" w:rsidRDefault="006E49C5" w:rsidP="006E49C5">
      <w:r w:rsidRPr="004F2EF9">
        <w:t>Ustalenia zawarte w niniejszej specyfikacji dotyczą zasad prowadzenia robót związanych z frezowaniem nawierzchni asfaltowych na zimno.</w:t>
      </w:r>
    </w:p>
    <w:p w14:paraId="768B7086" w14:textId="77777777" w:rsidR="006E49C5" w:rsidRPr="004F2EF9" w:rsidRDefault="006E49C5" w:rsidP="006E49C5">
      <w:pPr>
        <w:pStyle w:val="Nagwek2"/>
      </w:pPr>
      <w:bookmarkStart w:id="2" w:name="_Toc495830284"/>
      <w:r w:rsidRPr="004F2EF9">
        <w:t>1.4. Określenia podstawowe</w:t>
      </w:r>
      <w:bookmarkEnd w:id="2"/>
    </w:p>
    <w:p w14:paraId="5E68CCAC" w14:textId="77777777" w:rsidR="006E49C5" w:rsidRPr="004F2EF9" w:rsidRDefault="006E49C5" w:rsidP="006E49C5">
      <w:r w:rsidRPr="004F2EF9">
        <w:rPr>
          <w:b/>
        </w:rPr>
        <w:t xml:space="preserve">1.4.1. </w:t>
      </w:r>
      <w:r w:rsidRPr="004F2EF9">
        <w:t>Recykling nawierzchni asfaltowej - powtórne użycie mieszanki mineralno-asfaltowej odzyskanej z nawierzchni.</w:t>
      </w:r>
    </w:p>
    <w:p w14:paraId="7580D665" w14:textId="77777777" w:rsidR="006E49C5" w:rsidRPr="004F2EF9" w:rsidRDefault="006E49C5" w:rsidP="006E49C5">
      <w:r w:rsidRPr="004F2EF9">
        <w:rPr>
          <w:b/>
        </w:rPr>
        <w:t xml:space="preserve">1.4.2. </w:t>
      </w:r>
      <w:r w:rsidRPr="004F2EF9">
        <w:t>Frezowanie nawierzchni asfaltowej na zimno - kontrolowany proces skrawania górnej warstwy nawierzchni asfaltowej, bez jej ogrzania, na określoną głębokość.</w:t>
      </w:r>
    </w:p>
    <w:p w14:paraId="6AADE0D1" w14:textId="77777777" w:rsidR="006E49C5" w:rsidRPr="004F2EF9" w:rsidRDefault="006E49C5" w:rsidP="006E49C5">
      <w:r w:rsidRPr="004F2EF9">
        <w:rPr>
          <w:b/>
        </w:rPr>
        <w:t xml:space="preserve">1.4.3. </w:t>
      </w:r>
      <w:r w:rsidRPr="004F2EF9">
        <w:t>Pozostałe określenia są zgodne z obowiązującymi, odpowiednimi polskimi normami i z definicjami podanymi w SST D-M-00.00.00 „Wymagania ogólne” pkt 1.4.</w:t>
      </w:r>
    </w:p>
    <w:p w14:paraId="2B96A325" w14:textId="77777777" w:rsidR="006E49C5" w:rsidRPr="004F2EF9" w:rsidRDefault="006E49C5" w:rsidP="006E49C5">
      <w:pPr>
        <w:pStyle w:val="Nagwek2"/>
      </w:pPr>
      <w:bookmarkStart w:id="3" w:name="_Toc495830285"/>
      <w:r w:rsidRPr="004F2EF9">
        <w:t>1.5. Ogólne wymagania dotyczące robót</w:t>
      </w:r>
      <w:bookmarkEnd w:id="3"/>
    </w:p>
    <w:p w14:paraId="4CFD8786" w14:textId="77777777" w:rsidR="006E49C5" w:rsidRPr="004F2EF9" w:rsidRDefault="006E49C5" w:rsidP="006E49C5">
      <w:r w:rsidRPr="004F2EF9">
        <w:t>Ogólne wymagania dotyczące robót podano w SST D-M-00.00.00 „Wymagania ogólne” pkt 1.5.</w:t>
      </w:r>
    </w:p>
    <w:p w14:paraId="35450BA7" w14:textId="77777777" w:rsidR="006E49C5" w:rsidRPr="004F2EF9" w:rsidRDefault="006E49C5" w:rsidP="006E49C5">
      <w:pPr>
        <w:pStyle w:val="Nagwek1"/>
      </w:pPr>
      <w:bookmarkStart w:id="4" w:name="_Toc495830286"/>
      <w:r w:rsidRPr="004F2EF9">
        <w:t>2. materiały</w:t>
      </w:r>
      <w:bookmarkEnd w:id="4"/>
    </w:p>
    <w:p w14:paraId="34DCD5B1" w14:textId="77777777" w:rsidR="006E49C5" w:rsidRPr="004F2EF9" w:rsidRDefault="006E49C5" w:rsidP="006E49C5">
      <w:r w:rsidRPr="004F2EF9">
        <w:t>Nie występują.</w:t>
      </w:r>
    </w:p>
    <w:p w14:paraId="16FEC0D8" w14:textId="77777777" w:rsidR="006E49C5" w:rsidRPr="004F2EF9" w:rsidRDefault="006E49C5" w:rsidP="006E49C5">
      <w:pPr>
        <w:pStyle w:val="Nagwek1"/>
      </w:pPr>
      <w:bookmarkStart w:id="5" w:name="_Toc495830287"/>
      <w:r w:rsidRPr="004F2EF9">
        <w:t>3. sprzęt</w:t>
      </w:r>
      <w:bookmarkEnd w:id="5"/>
    </w:p>
    <w:p w14:paraId="4638D444" w14:textId="77777777" w:rsidR="006E49C5" w:rsidRPr="004F2EF9" w:rsidRDefault="006E49C5" w:rsidP="006E49C5">
      <w:pPr>
        <w:pStyle w:val="Nagwek2"/>
      </w:pPr>
      <w:bookmarkStart w:id="6" w:name="_Toc495830288"/>
      <w:r w:rsidRPr="004F2EF9">
        <w:t>3.1. Ogólne wymagania dotyczące sprzętu</w:t>
      </w:r>
      <w:bookmarkEnd w:id="6"/>
    </w:p>
    <w:p w14:paraId="0D341E95" w14:textId="77777777" w:rsidR="006E49C5" w:rsidRPr="004F2EF9" w:rsidRDefault="006E49C5" w:rsidP="006E49C5">
      <w:r w:rsidRPr="004F2EF9">
        <w:t>Ogólne wymagania dotyczące sprzętu podano w SST D-M-00.00.00 „Wymagania ogólne” pkt 3.</w:t>
      </w:r>
    </w:p>
    <w:p w14:paraId="2385E07F" w14:textId="77777777" w:rsidR="006E49C5" w:rsidRPr="004F2EF9" w:rsidRDefault="006E49C5" w:rsidP="006E49C5">
      <w:pPr>
        <w:pStyle w:val="Nagwek2"/>
      </w:pPr>
      <w:bookmarkStart w:id="7" w:name="_Toc495830289"/>
      <w:r w:rsidRPr="004F2EF9">
        <w:t>3.2. Sprzęt do frezowania</w:t>
      </w:r>
      <w:bookmarkEnd w:id="7"/>
    </w:p>
    <w:p w14:paraId="62021B9C" w14:textId="77777777" w:rsidR="006E49C5" w:rsidRPr="004F2EF9" w:rsidRDefault="006E49C5" w:rsidP="006E49C5">
      <w:r w:rsidRPr="004F2EF9">
        <w:t>Należy stosować frezarki drogowe umożliwiające frezowanie nawierzchni asfaltowej na zimno na określoną głębokość.</w:t>
      </w:r>
    </w:p>
    <w:p w14:paraId="05EA27B6" w14:textId="77777777" w:rsidR="006E49C5" w:rsidRPr="004F2EF9" w:rsidRDefault="006E49C5" w:rsidP="006E49C5">
      <w:r w:rsidRPr="004F2EF9">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03022426" w14:textId="77777777" w:rsidR="006E49C5" w:rsidRPr="004F2EF9" w:rsidRDefault="006E49C5" w:rsidP="006E49C5">
      <w:r w:rsidRPr="004F2EF9">
        <w:t>Szerokość bębna frezującego powinna być dobrana zależnie od zakresu robót. Przy lokalnych naprawach szerokość bębna może być dostosowana do szerokości skrawanych elementów nawierzchni. Przy frezowaniu całej jezdni szerokość bębna skrawającego powinna być dostosowana do warunków terenowych.</w:t>
      </w:r>
    </w:p>
    <w:p w14:paraId="04316DAC" w14:textId="77777777" w:rsidR="006E49C5" w:rsidRPr="004F2EF9" w:rsidRDefault="006E49C5" w:rsidP="006E49C5">
      <w:r w:rsidRPr="004F2EF9">
        <w:t>Przy dużych robotach frezarki muszą być wyposażone w przenośnik sfrezowanego materiału, podający go z jezdni na środki transportu.</w:t>
      </w:r>
    </w:p>
    <w:p w14:paraId="774904DF" w14:textId="77777777" w:rsidR="006E49C5" w:rsidRPr="004F2EF9" w:rsidRDefault="006E49C5" w:rsidP="006E49C5">
      <w:r w:rsidRPr="004F2EF9">
        <w:t>Wykonawca może używać tylko frezarki zaakceptowane przez Inżyniera. Wykonawca powinien przedstawić dane techniczne frezarek, a w przypadkach jakichkolwiek wątpliwości przeprowadzić demonstrację pracy frezarki, na własny koszt.</w:t>
      </w:r>
    </w:p>
    <w:p w14:paraId="474CE859" w14:textId="77777777" w:rsidR="006E49C5" w:rsidRPr="004F2EF9" w:rsidRDefault="006E49C5" w:rsidP="006E49C5">
      <w:pPr>
        <w:pStyle w:val="Nagwek1"/>
      </w:pPr>
      <w:bookmarkStart w:id="8" w:name="_Toc495830290"/>
      <w:r w:rsidRPr="004F2EF9">
        <w:t>4. transport</w:t>
      </w:r>
      <w:bookmarkEnd w:id="8"/>
    </w:p>
    <w:p w14:paraId="6C7A66EF" w14:textId="77777777" w:rsidR="006E49C5" w:rsidRPr="004F2EF9" w:rsidRDefault="006E49C5" w:rsidP="006E49C5">
      <w:pPr>
        <w:pStyle w:val="Nagwek2"/>
      </w:pPr>
      <w:bookmarkStart w:id="9" w:name="_Toc495830291"/>
      <w:r w:rsidRPr="004F2EF9">
        <w:t>4.1. Ogólne wymagania dotyczące transportu</w:t>
      </w:r>
      <w:bookmarkEnd w:id="9"/>
    </w:p>
    <w:p w14:paraId="2ECBDF67" w14:textId="77777777" w:rsidR="006E49C5" w:rsidRPr="004F2EF9" w:rsidRDefault="006E49C5" w:rsidP="006E49C5">
      <w:r w:rsidRPr="004F2EF9">
        <w:t>Ogólne wymagania dotyczące transportu podano w SST D-M-00.00.00 „Wymagania ogólne” pkt 4.</w:t>
      </w:r>
    </w:p>
    <w:p w14:paraId="5E464091" w14:textId="77777777" w:rsidR="006E49C5" w:rsidRPr="004F2EF9" w:rsidRDefault="006E49C5" w:rsidP="006E49C5">
      <w:pPr>
        <w:pStyle w:val="Nagwek2"/>
      </w:pPr>
      <w:bookmarkStart w:id="10" w:name="_Toc495830292"/>
      <w:r w:rsidRPr="004F2EF9">
        <w:t>4.2. Transport sfrezowanego materiału</w:t>
      </w:r>
      <w:bookmarkEnd w:id="10"/>
    </w:p>
    <w:p w14:paraId="4827E5D3" w14:textId="77777777" w:rsidR="006E49C5" w:rsidRPr="004F2EF9" w:rsidRDefault="006E49C5" w:rsidP="006E49C5">
      <w:r w:rsidRPr="004F2EF9">
        <w:t>Transport sfrezowanego materiału powinien być tak zorganizowany, aby zapewnić pracę frezarki bez postojów. Materiał może być wywożony dowolnymi środkami transportowymi.</w:t>
      </w:r>
    </w:p>
    <w:p w14:paraId="3DA89FC0" w14:textId="1C7CE086" w:rsidR="006E49C5" w:rsidRPr="004F2EF9" w:rsidRDefault="006E49C5" w:rsidP="006E49C5">
      <w:r w:rsidRPr="004F2EF9">
        <w:t xml:space="preserve">Materiał z frezowania </w:t>
      </w:r>
      <w:r>
        <w:t>stanowi własność Zamawiającego</w:t>
      </w:r>
      <w:r w:rsidRPr="004F2EF9">
        <w:t>.</w:t>
      </w:r>
      <w:r w:rsidR="006B2EB3">
        <w:t xml:space="preserve"> </w:t>
      </w:r>
      <w:r w:rsidR="006B2EB3" w:rsidRPr="006B2EB3">
        <w:t>Materiał może być wywożony dowolnymi środkami transportowymi w miejsce wskazane przez Inwestora na odległość do 20 km</w:t>
      </w:r>
    </w:p>
    <w:p w14:paraId="09056943" w14:textId="77777777" w:rsidR="006E49C5" w:rsidRPr="004F2EF9" w:rsidRDefault="006E49C5" w:rsidP="006E49C5">
      <w:pPr>
        <w:pStyle w:val="Nagwek1"/>
      </w:pPr>
      <w:bookmarkStart w:id="11" w:name="_Toc495830293"/>
      <w:r w:rsidRPr="004F2EF9">
        <w:t>5. wykonanie robót</w:t>
      </w:r>
      <w:bookmarkEnd w:id="11"/>
    </w:p>
    <w:p w14:paraId="2FA3E105" w14:textId="77777777" w:rsidR="006E49C5" w:rsidRPr="004F2EF9" w:rsidRDefault="006E49C5" w:rsidP="006E49C5">
      <w:pPr>
        <w:pStyle w:val="Nagwek2"/>
      </w:pPr>
      <w:bookmarkStart w:id="12" w:name="_Toc495830294"/>
      <w:r w:rsidRPr="004F2EF9">
        <w:t>5.1. Ogólne zasady wykonania robót</w:t>
      </w:r>
      <w:bookmarkEnd w:id="12"/>
    </w:p>
    <w:p w14:paraId="3CFC40B4" w14:textId="77777777" w:rsidR="006E49C5" w:rsidRPr="004F2EF9" w:rsidRDefault="006E49C5" w:rsidP="006E49C5">
      <w:r w:rsidRPr="004F2EF9">
        <w:t>Ogólne zasady wykonania robót podano w SST D-M-00.00.00 „Wymagania ogólne” pkt 5.</w:t>
      </w:r>
    </w:p>
    <w:p w14:paraId="344B0299" w14:textId="77777777" w:rsidR="006E49C5" w:rsidRPr="004F2EF9" w:rsidRDefault="006E49C5" w:rsidP="006E49C5">
      <w:pPr>
        <w:pStyle w:val="Nagwek2"/>
      </w:pPr>
      <w:bookmarkStart w:id="13" w:name="_Toc495830295"/>
      <w:r w:rsidRPr="004F2EF9">
        <w:t>5.2. Wykonanie frezowania</w:t>
      </w:r>
      <w:bookmarkEnd w:id="13"/>
    </w:p>
    <w:p w14:paraId="3CAF6CD1" w14:textId="77777777" w:rsidR="006E49C5" w:rsidRPr="004F2EF9" w:rsidRDefault="006E49C5" w:rsidP="006E49C5">
      <w:r w:rsidRPr="004F2EF9">
        <w:t>Nawierzchnia powinna być frezowana na pełną głębokość, szerokość.</w:t>
      </w:r>
    </w:p>
    <w:p w14:paraId="30EE6179" w14:textId="77777777" w:rsidR="006E49C5" w:rsidRPr="004F2EF9" w:rsidRDefault="006E49C5" w:rsidP="006E49C5">
      <w:r w:rsidRPr="004F2EF9">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41E26BD" w14:textId="77777777" w:rsidR="006E49C5" w:rsidRPr="004F2EF9" w:rsidRDefault="006E49C5" w:rsidP="006E49C5">
      <w:r w:rsidRPr="004F2EF9">
        <w:lastRenderedPageBreak/>
        <w:t>Jeżeli ruch drogowy ma być dopuszczony po sfrezowanej części jezdni, to wówczas, ze względów bezpieczeństwa należy spełnić następujące warunki:</w:t>
      </w:r>
    </w:p>
    <w:p w14:paraId="53C0FAF3" w14:textId="77777777" w:rsidR="006E49C5" w:rsidRPr="004F2EF9" w:rsidRDefault="006E49C5" w:rsidP="006E49C5">
      <w:pPr>
        <w:pStyle w:val="Nagwek8"/>
      </w:pPr>
      <w:r w:rsidRPr="004F2EF9">
        <w:t>należy usunąć ścięty materiał i oczyścić nawierzchnię,</w:t>
      </w:r>
    </w:p>
    <w:p w14:paraId="2D681166" w14:textId="77777777" w:rsidR="006E49C5" w:rsidRPr="004F2EF9" w:rsidRDefault="006E49C5" w:rsidP="006E49C5">
      <w:pPr>
        <w:pStyle w:val="Nagwek8"/>
      </w:pPr>
      <w:r w:rsidRPr="004F2EF9">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4F2EF9">
          <w:t>40 mm</w:t>
        </w:r>
      </w:smartTag>
      <w:r w:rsidRPr="004F2EF9">
        <w:t>,</w:t>
      </w:r>
    </w:p>
    <w:p w14:paraId="0C7036B9" w14:textId="77777777" w:rsidR="006E49C5" w:rsidRPr="004F2EF9" w:rsidRDefault="006E49C5" w:rsidP="006E49C5">
      <w:pPr>
        <w:pStyle w:val="Nagwek8"/>
      </w:pPr>
      <w:r w:rsidRPr="004F2EF9">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4F2EF9">
          <w:t>75 mm</w:t>
        </w:r>
      </w:smartTag>
      <w:r w:rsidRPr="004F2EF9">
        <w:t xml:space="preserve"> wymaga on specjalnego oznakowania,</w:t>
      </w:r>
    </w:p>
    <w:p w14:paraId="47F00151" w14:textId="77777777" w:rsidR="006E49C5" w:rsidRPr="004F2EF9" w:rsidRDefault="006E49C5" w:rsidP="006E49C5">
      <w:pPr>
        <w:pStyle w:val="Nagwek8"/>
      </w:pPr>
      <w:r w:rsidRPr="004F2EF9">
        <w:t>krawędzie poprzeczne na zakończenie dnia roboczego powinny być klinowo ścięte.</w:t>
      </w:r>
    </w:p>
    <w:p w14:paraId="5D6F5D69" w14:textId="77777777" w:rsidR="006E49C5" w:rsidRPr="004F2EF9" w:rsidRDefault="006E49C5" w:rsidP="006E49C5">
      <w:pPr>
        <w:pStyle w:val="Nagwek1"/>
      </w:pPr>
      <w:bookmarkStart w:id="14" w:name="_Toc495830300"/>
      <w:r w:rsidRPr="004F2EF9">
        <w:t>6. kontrola jakości robót</w:t>
      </w:r>
      <w:bookmarkEnd w:id="14"/>
    </w:p>
    <w:p w14:paraId="145F6EF2" w14:textId="77777777" w:rsidR="006E49C5" w:rsidRPr="004F2EF9" w:rsidRDefault="006E49C5" w:rsidP="006E49C5">
      <w:pPr>
        <w:pStyle w:val="Nagwek2"/>
      </w:pPr>
      <w:bookmarkStart w:id="15" w:name="_Toc495830301"/>
      <w:r w:rsidRPr="004F2EF9">
        <w:t>6.1. Ogólne zasady kontroli jakości robót</w:t>
      </w:r>
      <w:bookmarkEnd w:id="15"/>
    </w:p>
    <w:p w14:paraId="2C2FFFAD" w14:textId="77777777" w:rsidR="006E49C5" w:rsidRPr="004F2EF9" w:rsidRDefault="006E49C5" w:rsidP="006E49C5">
      <w:r w:rsidRPr="004F2EF9">
        <w:t>Ogólne zasady kontroli jakości robót podano w SST D-M-00.00.00 „Wymagania ogólne” pkt 6.</w:t>
      </w:r>
    </w:p>
    <w:p w14:paraId="48704772" w14:textId="77777777" w:rsidR="006E49C5" w:rsidRPr="004F2EF9" w:rsidRDefault="006E49C5" w:rsidP="006E49C5">
      <w:pPr>
        <w:pStyle w:val="Nagwek2"/>
      </w:pPr>
      <w:bookmarkStart w:id="16" w:name="_Toc495830302"/>
      <w:r w:rsidRPr="004F2EF9">
        <w:t>6.2. Częstotliwość oraz zakres pomiarów kontrolnych</w:t>
      </w:r>
      <w:bookmarkEnd w:id="16"/>
    </w:p>
    <w:p w14:paraId="1671B1B7" w14:textId="77777777" w:rsidR="006E49C5" w:rsidRPr="004F2EF9" w:rsidRDefault="006E49C5" w:rsidP="006E49C5">
      <w:r w:rsidRPr="004F2EF9">
        <w:t>Nie dotyczy.</w:t>
      </w:r>
    </w:p>
    <w:p w14:paraId="22BB7008" w14:textId="77777777" w:rsidR="006E49C5" w:rsidRPr="004F2EF9" w:rsidRDefault="006E49C5" w:rsidP="006E49C5">
      <w:pPr>
        <w:pStyle w:val="Nagwek1"/>
      </w:pPr>
      <w:bookmarkStart w:id="17" w:name="_Toc495830303"/>
      <w:r w:rsidRPr="004F2EF9">
        <w:t>7. obmiar robót</w:t>
      </w:r>
      <w:bookmarkEnd w:id="17"/>
    </w:p>
    <w:p w14:paraId="0BC59F60" w14:textId="77777777" w:rsidR="006E49C5" w:rsidRPr="004F2EF9" w:rsidRDefault="006E49C5" w:rsidP="006E49C5">
      <w:pPr>
        <w:pStyle w:val="Nagwek2"/>
      </w:pPr>
      <w:bookmarkStart w:id="18" w:name="_Toc495830304"/>
      <w:r w:rsidRPr="004F2EF9">
        <w:t>7.1. Ogólne zasady obmiaru robót</w:t>
      </w:r>
      <w:bookmarkEnd w:id="18"/>
    </w:p>
    <w:p w14:paraId="377FEFC1" w14:textId="77777777" w:rsidR="006E49C5" w:rsidRPr="004F2EF9" w:rsidRDefault="006E49C5" w:rsidP="006E49C5">
      <w:r w:rsidRPr="004F2EF9">
        <w:t>Ogólne zasady obmiaru robót podano w SST D-M-00.00.00 „Wymagania ogólne” pkt 7.</w:t>
      </w:r>
    </w:p>
    <w:p w14:paraId="421D9CB3" w14:textId="77777777" w:rsidR="006E49C5" w:rsidRPr="004F2EF9" w:rsidRDefault="006E49C5" w:rsidP="006E49C5">
      <w:pPr>
        <w:pStyle w:val="Nagwek2"/>
      </w:pPr>
      <w:bookmarkStart w:id="19" w:name="_Toc495830305"/>
      <w:r w:rsidRPr="004F2EF9">
        <w:t>7.2. Jednostka obmiarowa</w:t>
      </w:r>
      <w:bookmarkEnd w:id="19"/>
    </w:p>
    <w:p w14:paraId="051153DA" w14:textId="77777777" w:rsidR="006E49C5" w:rsidRPr="004F2EF9" w:rsidRDefault="006E49C5" w:rsidP="006E49C5">
      <w:r w:rsidRPr="004F2EF9">
        <w:t>Jednostką obmiarową jest m</w:t>
      </w:r>
      <w:r w:rsidRPr="004F2EF9">
        <w:rPr>
          <w:vertAlign w:val="superscript"/>
        </w:rPr>
        <w:t>2</w:t>
      </w:r>
      <w:r w:rsidRPr="004F2EF9">
        <w:t xml:space="preserve"> (metr kwadratowy).</w:t>
      </w:r>
    </w:p>
    <w:p w14:paraId="04CA76FD" w14:textId="77777777" w:rsidR="006E49C5" w:rsidRPr="004F2EF9" w:rsidRDefault="006E49C5" w:rsidP="006E49C5">
      <w:pPr>
        <w:pStyle w:val="Nagwek1"/>
      </w:pPr>
      <w:bookmarkStart w:id="20" w:name="_Toc495830306"/>
      <w:r w:rsidRPr="004F2EF9">
        <w:t>8. odbiór robót</w:t>
      </w:r>
      <w:bookmarkEnd w:id="20"/>
    </w:p>
    <w:p w14:paraId="66438281" w14:textId="77777777" w:rsidR="006E49C5" w:rsidRPr="004F2EF9" w:rsidRDefault="006E49C5" w:rsidP="006E49C5">
      <w:r w:rsidRPr="004F2EF9">
        <w:t>Ogólne zasady odbioru robót podano w SST D-M-00.00.00 „Wymagania ogólne” pkt 8.</w:t>
      </w:r>
    </w:p>
    <w:p w14:paraId="46F26A5A" w14:textId="77777777" w:rsidR="006E49C5" w:rsidRPr="004F2EF9" w:rsidRDefault="006E49C5" w:rsidP="006E49C5">
      <w:r w:rsidRPr="004F2EF9">
        <w:t>Roboty uznaje się za wykonane zgodnie z dokumentacją projektową, SST i wymaganiami Inżyniera, jeżeli wszystkie pomiary i badania z zachowaniem tolerancji wg pkt 6 dały wyniki pozytywne.</w:t>
      </w:r>
    </w:p>
    <w:p w14:paraId="5CE6D037" w14:textId="77777777" w:rsidR="006E49C5" w:rsidRPr="004F2EF9" w:rsidRDefault="006E49C5" w:rsidP="006E49C5">
      <w:pPr>
        <w:pStyle w:val="Nagwek1"/>
      </w:pPr>
      <w:bookmarkStart w:id="21" w:name="_Toc495830307"/>
      <w:r w:rsidRPr="004F2EF9">
        <w:t>9. podstawa płatności</w:t>
      </w:r>
      <w:bookmarkEnd w:id="21"/>
    </w:p>
    <w:p w14:paraId="1DCEBFCD" w14:textId="77777777" w:rsidR="006E49C5" w:rsidRPr="004F2EF9" w:rsidRDefault="006E49C5" w:rsidP="006E49C5">
      <w:pPr>
        <w:pStyle w:val="Nagwek2"/>
      </w:pPr>
      <w:bookmarkStart w:id="22" w:name="_Toc495830308"/>
      <w:r w:rsidRPr="004F2EF9">
        <w:t>9.1. Ogólne ustalenia dotyczące podstawy płatności</w:t>
      </w:r>
      <w:bookmarkEnd w:id="22"/>
    </w:p>
    <w:p w14:paraId="1FA0CB94" w14:textId="77777777" w:rsidR="006E49C5" w:rsidRPr="004F2EF9" w:rsidRDefault="006E49C5" w:rsidP="006E49C5">
      <w:bookmarkStart w:id="23" w:name="_Toc495830309"/>
      <w:r w:rsidRPr="004F2EF9">
        <w:t>Ogólne ustalenia dotyczące podstawy płatności podano w SST D-M-00.00.00 „Wymagania ogólne” pkt 9.</w:t>
      </w:r>
      <w:bookmarkEnd w:id="23"/>
    </w:p>
    <w:p w14:paraId="76AEB7C4" w14:textId="77777777" w:rsidR="006E49C5" w:rsidRPr="004F2EF9" w:rsidRDefault="006E49C5" w:rsidP="006E49C5">
      <w:pPr>
        <w:pStyle w:val="Nagwek2"/>
      </w:pPr>
      <w:bookmarkStart w:id="24" w:name="_Toc495830310"/>
      <w:r w:rsidRPr="004F2EF9">
        <w:t>9.2. Cena jednostki obmiarowej</w:t>
      </w:r>
      <w:bookmarkEnd w:id="24"/>
    </w:p>
    <w:p w14:paraId="27CCD397" w14:textId="77777777" w:rsidR="006E49C5" w:rsidRPr="004F2EF9" w:rsidRDefault="006E49C5" w:rsidP="006E49C5">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rPr>
          <w:vertAlign w:val="superscript"/>
        </w:rPr>
        <w:t xml:space="preserve"> </w:t>
      </w:r>
      <w:r w:rsidRPr="004F2EF9">
        <w:t xml:space="preserve"> frezowania na zimno nawierzchni asfaltowej obejmuje:</w:t>
      </w:r>
    </w:p>
    <w:p w14:paraId="77DE0538" w14:textId="77777777" w:rsidR="006E49C5" w:rsidRPr="004F2EF9" w:rsidRDefault="006E49C5" w:rsidP="006E49C5">
      <w:pPr>
        <w:pStyle w:val="Nagwek8"/>
      </w:pPr>
      <w:r w:rsidRPr="004F2EF9">
        <w:t>prace pomiarowe,</w:t>
      </w:r>
    </w:p>
    <w:p w14:paraId="1B7B2C7B" w14:textId="77777777" w:rsidR="006E49C5" w:rsidRPr="004F2EF9" w:rsidRDefault="006E49C5" w:rsidP="006E49C5">
      <w:pPr>
        <w:pStyle w:val="Nagwek8"/>
      </w:pPr>
      <w:r w:rsidRPr="004F2EF9">
        <w:t>oznakowanie robót,</w:t>
      </w:r>
    </w:p>
    <w:p w14:paraId="5F663D54" w14:textId="77777777" w:rsidR="006E49C5" w:rsidRPr="004F2EF9" w:rsidRDefault="006E49C5" w:rsidP="006E49C5">
      <w:pPr>
        <w:pStyle w:val="Nagwek8"/>
      </w:pPr>
      <w:r w:rsidRPr="004F2EF9">
        <w:t>frezowanie,</w:t>
      </w:r>
    </w:p>
    <w:p w14:paraId="704BA6C4" w14:textId="77777777" w:rsidR="006E49C5" w:rsidRDefault="006E49C5" w:rsidP="006E49C5">
      <w:pPr>
        <w:pStyle w:val="Nagwek8"/>
      </w:pPr>
      <w:r w:rsidRPr="004F2EF9">
        <w:t>transport sfrezowanego materiału</w:t>
      </w:r>
      <w:r>
        <w:rPr>
          <w:lang w:val="pl-PL"/>
        </w:rPr>
        <w:t xml:space="preserve"> na bazę ZDW wskazaną przez Zamawiającego</w:t>
      </w:r>
      <w:r w:rsidRPr="004F2EF9">
        <w:t>,</w:t>
      </w:r>
    </w:p>
    <w:p w14:paraId="21499295" w14:textId="77777777" w:rsidR="006E49C5" w:rsidRPr="004F2EF9" w:rsidRDefault="006E49C5" w:rsidP="006E49C5">
      <w:pPr>
        <w:pStyle w:val="Nagwek8"/>
      </w:pPr>
      <w:r>
        <w:t>ew. utylizacja materiału</w:t>
      </w:r>
      <w:r>
        <w:rPr>
          <w:lang w:val="pl-PL"/>
        </w:rPr>
        <w:t xml:space="preserve"> zgodnie z ustawą o odpadach</w:t>
      </w:r>
      <w:r>
        <w:t>,</w:t>
      </w:r>
    </w:p>
    <w:p w14:paraId="1E892ED4" w14:textId="77777777" w:rsidR="006E49C5" w:rsidRPr="004F2EF9" w:rsidRDefault="006E49C5" w:rsidP="006E49C5">
      <w:pPr>
        <w:pStyle w:val="Nagwek8"/>
      </w:pPr>
      <w:r w:rsidRPr="004F2EF9">
        <w:t>przeprowadzenie pomiarów wymaganych w specyfikacji technicznej.</w:t>
      </w:r>
    </w:p>
    <w:p w14:paraId="0FD6468C" w14:textId="77777777" w:rsidR="006E49C5" w:rsidRPr="004F2EF9" w:rsidRDefault="006E49C5" w:rsidP="006E49C5">
      <w:pPr>
        <w:pStyle w:val="Nagwek1"/>
      </w:pPr>
      <w:bookmarkStart w:id="25" w:name="_Toc495830311"/>
      <w:r w:rsidRPr="004F2EF9">
        <w:t>10. przepisy związane</w:t>
      </w:r>
      <w:bookmarkEnd w:id="25"/>
    </w:p>
    <w:p w14:paraId="2A5D1FEF" w14:textId="77777777" w:rsidR="006E49C5" w:rsidRPr="004F2EF9" w:rsidRDefault="006E49C5" w:rsidP="006E49C5">
      <w:pPr>
        <w:pStyle w:val="Nagwek2"/>
      </w:pPr>
      <w:r>
        <w:t xml:space="preserve">10.1 </w:t>
      </w:r>
      <w:r w:rsidRPr="004F2EF9">
        <w:t>Normy</w:t>
      </w:r>
    </w:p>
    <w:p w14:paraId="519EDAB5" w14:textId="77777777" w:rsidR="006E49C5" w:rsidRPr="004F2EF9" w:rsidRDefault="006E49C5" w:rsidP="006E49C5">
      <w:pPr>
        <w:pStyle w:val="Tytu"/>
        <w:numPr>
          <w:ilvl w:val="0"/>
          <w:numId w:val="4"/>
        </w:numPr>
      </w:pPr>
      <w:r w:rsidRPr="004F2EF9">
        <w:t xml:space="preserve"> BN-68/8931-04Drogi samochodowe. Pomiar równości nawierzchni planografem i łatą.</w:t>
      </w:r>
    </w:p>
    <w:p w14:paraId="56392526"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530303"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6E49C5" w:rsidSect="00942743">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8FEAA" w14:textId="77777777" w:rsidR="00942743" w:rsidRDefault="00942743">
      <w:r>
        <w:separator/>
      </w:r>
    </w:p>
  </w:endnote>
  <w:endnote w:type="continuationSeparator" w:id="0">
    <w:p w14:paraId="78BEAE7D" w14:textId="77777777" w:rsidR="00942743" w:rsidRDefault="00942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96C6A" w14:textId="77777777" w:rsidR="00942743" w:rsidRDefault="00942743">
      <w:r>
        <w:separator/>
      </w:r>
    </w:p>
  </w:footnote>
  <w:footnote w:type="continuationSeparator" w:id="0">
    <w:p w14:paraId="2E8801EE" w14:textId="77777777" w:rsidR="00942743" w:rsidRDefault="009427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654410908">
    <w:abstractNumId w:val="3"/>
  </w:num>
  <w:num w:numId="2" w16cid:durableId="1600720169">
    <w:abstractNumId w:val="2"/>
  </w:num>
  <w:num w:numId="3" w16cid:durableId="2099478448">
    <w:abstractNumId w:val="0"/>
  </w:num>
  <w:num w:numId="4" w16cid:durableId="691106929">
    <w:abstractNumId w:val="0"/>
    <w:lvlOverride w:ilvl="0">
      <w:startOverride w:val="1"/>
    </w:lvlOverride>
  </w:num>
  <w:num w:numId="5" w16cid:durableId="2120487574">
    <w:abstractNumId w:val="1"/>
  </w:num>
  <w:num w:numId="6" w16cid:durableId="12250285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453A"/>
    <w:rsid w:val="00150A23"/>
    <w:rsid w:val="00156101"/>
    <w:rsid w:val="0022686F"/>
    <w:rsid w:val="002315EA"/>
    <w:rsid w:val="00270AC7"/>
    <w:rsid w:val="002D3AD7"/>
    <w:rsid w:val="00334D7D"/>
    <w:rsid w:val="00337688"/>
    <w:rsid w:val="003452E2"/>
    <w:rsid w:val="00354FC6"/>
    <w:rsid w:val="00383E72"/>
    <w:rsid w:val="003E4264"/>
    <w:rsid w:val="004314ED"/>
    <w:rsid w:val="004B5BCD"/>
    <w:rsid w:val="004F774F"/>
    <w:rsid w:val="00517945"/>
    <w:rsid w:val="005C6952"/>
    <w:rsid w:val="006B279D"/>
    <w:rsid w:val="006B2EB3"/>
    <w:rsid w:val="006C543A"/>
    <w:rsid w:val="006E49C5"/>
    <w:rsid w:val="007068C2"/>
    <w:rsid w:val="00726F58"/>
    <w:rsid w:val="00786D76"/>
    <w:rsid w:val="00813091"/>
    <w:rsid w:val="00851159"/>
    <w:rsid w:val="00860177"/>
    <w:rsid w:val="008B7F94"/>
    <w:rsid w:val="008C5787"/>
    <w:rsid w:val="008E74B8"/>
    <w:rsid w:val="00942743"/>
    <w:rsid w:val="00972BFC"/>
    <w:rsid w:val="0098586B"/>
    <w:rsid w:val="009D1226"/>
    <w:rsid w:val="009F2EA1"/>
    <w:rsid w:val="00AF68DA"/>
    <w:rsid w:val="00B75DCC"/>
    <w:rsid w:val="00B846D8"/>
    <w:rsid w:val="00BB2EEC"/>
    <w:rsid w:val="00C23B1B"/>
    <w:rsid w:val="00C3160D"/>
    <w:rsid w:val="00C37ADB"/>
    <w:rsid w:val="00C73766"/>
    <w:rsid w:val="00CF5561"/>
    <w:rsid w:val="00CF5D0C"/>
    <w:rsid w:val="00D600D1"/>
    <w:rsid w:val="00D62B50"/>
    <w:rsid w:val="00DA1D85"/>
    <w:rsid w:val="00E51F3E"/>
    <w:rsid w:val="00EF51F3"/>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6E49C5"/>
    <w:pPr>
      <w:tabs>
        <w:tab w:val="center" w:pos="4536"/>
        <w:tab w:val="right" w:pos="9072"/>
      </w:tabs>
    </w:pPr>
  </w:style>
  <w:style w:type="character" w:customStyle="1" w:styleId="StopkaZnak">
    <w:name w:val="Stopka Znak"/>
    <w:basedOn w:val="Domylnaczcionkaakapitu"/>
    <w:link w:val="Stopka"/>
    <w:rsid w:val="006E49C5"/>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6E49C5"/>
    <w:rPr>
      <w:rFonts w:ascii="Arial Narrow" w:hAnsi="Arial Narrow"/>
    </w:rPr>
  </w:style>
  <w:style w:type="paragraph" w:styleId="Bezodstpw">
    <w:name w:val="No Spacing"/>
    <w:aliases w:val="TABELKA"/>
    <w:link w:val="BezodstpwZnak"/>
    <w:uiPriority w:val="1"/>
    <w:qFormat/>
    <w:rsid w:val="006E49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6E49C5"/>
    <w:pPr>
      <w:spacing w:before="120" w:after="120"/>
    </w:pPr>
    <w:rPr>
      <w:rFonts w:ascii="Bookman Old Style" w:hAnsi="Bookman Old Style"/>
      <w:sz w:val="24"/>
    </w:rPr>
  </w:style>
  <w:style w:type="paragraph" w:customStyle="1" w:styleId="Standardowy1">
    <w:name w:val="Standardowy1"/>
    <w:rsid w:val="004B5BC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24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805</Words>
  <Characters>4834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30</cp:revision>
  <cp:lastPrinted>2021-01-25T13:49:00Z</cp:lastPrinted>
  <dcterms:created xsi:type="dcterms:W3CDTF">2021-01-07T09:34:00Z</dcterms:created>
  <dcterms:modified xsi:type="dcterms:W3CDTF">2024-04-25T12:58:00Z</dcterms:modified>
</cp:coreProperties>
</file>