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480678">
      <w:pPr>
        <w:spacing w:before="240"/>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36D97">
        <w:rPr>
          <w:b/>
          <w:szCs w:val="24"/>
        </w:rPr>
        <w:t>-</w:t>
      </w:r>
      <w:r w:rsidR="00D87545">
        <w:rPr>
          <w:b/>
          <w:szCs w:val="24"/>
        </w:rPr>
        <w:t>10</w:t>
      </w:r>
      <w:r w:rsidR="00712F10">
        <w:rPr>
          <w:b/>
          <w:szCs w:val="24"/>
        </w:rPr>
        <w:t>/2</w:t>
      </w:r>
      <w:r w:rsidR="009C0C45">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82270D">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5B5EAB" w:rsidRPr="001E6E78" w:rsidRDefault="005B5EAB" w:rsidP="005B5EAB">
      <w:pPr>
        <w:jc w:val="center"/>
        <w:rPr>
          <w:b/>
        </w:rPr>
      </w:pPr>
      <w:r w:rsidRPr="001E6E78">
        <w:rPr>
          <w:b/>
        </w:rPr>
        <w:t>„</w:t>
      </w:r>
      <w:r w:rsidR="001E6E78" w:rsidRPr="001E6E78">
        <w:rPr>
          <w:b/>
        </w:rPr>
        <w:t>Dostawa zestawu do zabiegów operacyjnych”</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1864DE">
        <w:t>3</w:t>
      </w:r>
      <w:r w:rsidR="00A140C8">
        <w:t xml:space="preserve"> r. poz. 1</w:t>
      </w:r>
      <w:r w:rsidR="001864DE">
        <w:t>605</w:t>
      </w:r>
      <w:r>
        <w:t xml:space="preserve"> z</w:t>
      </w:r>
      <w:r w:rsidR="001864DE">
        <w:t xml:space="preserve"> </w:t>
      </w:r>
      <w:proofErr w:type="spellStart"/>
      <w:r w:rsidR="001864DE">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003A89" w:rsidRDefault="00F81778" w:rsidP="0082270D">
      <w:pPr>
        <w:pStyle w:val="Nagwek3"/>
      </w:pPr>
      <w:r w:rsidRPr="0082270D">
        <w:t>Ogłoszone w BZP pod numerem 202</w:t>
      </w:r>
      <w:r w:rsidR="009C0C45" w:rsidRPr="0082270D">
        <w:t>4</w:t>
      </w:r>
      <w:r w:rsidRPr="0082270D">
        <w:t xml:space="preserve">/BZP </w:t>
      </w:r>
      <w:r w:rsidR="00003A89">
        <w:rPr>
          <w:rStyle w:val="Pogrubienie"/>
          <w:b w:val="0"/>
          <w:bCs/>
        </w:rPr>
        <w:t>00286884/01</w:t>
      </w:r>
      <w:r w:rsidRPr="0082270D">
        <w:t xml:space="preserve"> z dnia </w:t>
      </w:r>
      <w:r w:rsidR="008961F2">
        <w:t>16.</w:t>
      </w:r>
      <w:r w:rsidR="005B5EAB">
        <w:t>04</w:t>
      </w:r>
      <w:r w:rsidR="009B4ADF" w:rsidRPr="0082270D">
        <w:t>.</w:t>
      </w:r>
      <w:r w:rsidRPr="0082270D">
        <w:t>202</w:t>
      </w:r>
      <w:r w:rsidR="009C0C45" w:rsidRPr="0082270D">
        <w:t>4</w:t>
      </w:r>
      <w:r w:rsidRPr="0082270D">
        <w:t>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8961F2">
        <w:rPr>
          <w:b/>
          <w:bCs/>
          <w:spacing w:val="-8"/>
        </w:rPr>
        <w:t>25.</w:t>
      </w:r>
      <w:r w:rsidR="005B5EAB">
        <w:rPr>
          <w:b/>
          <w:bCs/>
          <w:spacing w:val="-8"/>
        </w:rPr>
        <w:t>04</w:t>
      </w:r>
      <w:r w:rsidR="00C12526">
        <w:rPr>
          <w:b/>
          <w:bCs/>
          <w:spacing w:val="-8"/>
        </w:rPr>
        <w:t>.</w:t>
      </w:r>
      <w:r>
        <w:rPr>
          <w:b/>
          <w:bCs/>
          <w:spacing w:val="-8"/>
        </w:rPr>
        <w:t>202</w:t>
      </w:r>
      <w:r w:rsidR="009C0C45">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8961F2">
        <w:rPr>
          <w:b/>
          <w:bCs/>
          <w:spacing w:val="-8"/>
        </w:rPr>
        <w:t>25.</w:t>
      </w:r>
      <w:r w:rsidR="005B5EAB">
        <w:rPr>
          <w:b/>
          <w:bCs/>
          <w:spacing w:val="-8"/>
        </w:rPr>
        <w:t>04.</w:t>
      </w:r>
      <w:r w:rsidR="009C0C45">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F842F7"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17199A">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5B5EAB" w:rsidRDefault="005B5EAB" w:rsidP="005B5EAB">
      <w:pPr>
        <w:pStyle w:val="Nagwek2"/>
        <w:ind w:left="720"/>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F842F7">
        <w:fldChar w:fldCharType="begin">
          <w:ffData>
            <w:name w:val="Wybór1"/>
            <w:enabled/>
            <w:calcOnExit w:val="0"/>
            <w:checkBox>
              <w:sizeAuto/>
              <w:default w:val="0"/>
              <w:checked w:val="0"/>
            </w:checkBox>
          </w:ffData>
        </w:fldChar>
      </w:r>
      <w:bookmarkStart w:id="4" w:name="Wybór1"/>
      <w:r>
        <w:instrText xml:space="preserve"> FORMCHECKBOX </w:instrText>
      </w:r>
      <w:r w:rsidR="00F842F7">
        <w:fldChar w:fldCharType="separate"/>
      </w:r>
      <w:r w:rsidR="00F842F7">
        <w:fldChar w:fldCharType="end"/>
      </w:r>
      <w:bookmarkEnd w:id="4"/>
      <w:r>
        <w:t xml:space="preserve"> wymaga/</w:t>
      </w:r>
      <w:r w:rsidR="00CF0C3F">
        <w:t xml:space="preserve"> </w:t>
      </w:r>
      <w:r w:rsidR="00F842F7">
        <w:fldChar w:fldCharType="begin">
          <w:ffData>
            <w:name w:val="Wybór2"/>
            <w:enabled/>
            <w:calcOnExit w:val="0"/>
            <w:checkBox>
              <w:sizeAuto/>
              <w:default w:val="0"/>
              <w:checked/>
            </w:checkBox>
          </w:ffData>
        </w:fldChar>
      </w:r>
      <w:bookmarkStart w:id="5" w:name="Wybór2"/>
      <w:r>
        <w:instrText xml:space="preserve"> FORMCHECKBOX </w:instrText>
      </w:r>
      <w:r w:rsidR="00F842F7">
        <w:fldChar w:fldCharType="separate"/>
      </w:r>
      <w:r w:rsidR="00F842F7">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0F28B0">
        <w:t>3</w:t>
      </w:r>
      <w:r>
        <w:t xml:space="preserve"> r. poz. </w:t>
      </w:r>
      <w:r w:rsidR="000F28B0">
        <w:t>1605</w:t>
      </w:r>
      <w:r>
        <w:t xml:space="preserve"> z </w:t>
      </w:r>
      <w:proofErr w:type="spellStart"/>
      <w:r>
        <w:t>późn</w:t>
      </w:r>
      <w:proofErr w:type="spellEnd"/>
      <w:r>
        <w:t>.</w:t>
      </w:r>
      <w:r w:rsidRPr="002F6D1F">
        <w:t xml:space="preserve"> zm.)</w:t>
      </w:r>
      <w:r>
        <w:t>.</w:t>
      </w:r>
    </w:p>
    <w:p w:rsidR="00BD3D5A" w:rsidRPr="00B71A9A" w:rsidRDefault="00BD3D5A" w:rsidP="00B06706">
      <w:pPr>
        <w:pStyle w:val="Nagwek1"/>
      </w:pPr>
      <w:r w:rsidRPr="00B71A9A">
        <w:t>Opis przedmiotu zamówienia</w:t>
      </w:r>
      <w:bookmarkEnd w:id="3"/>
    </w:p>
    <w:p w:rsidR="00B71A9A" w:rsidRPr="009F10AB" w:rsidRDefault="00BD3D5A" w:rsidP="0017199A">
      <w:pPr>
        <w:pStyle w:val="Akapitzlist"/>
        <w:numPr>
          <w:ilvl w:val="0"/>
          <w:numId w:val="14"/>
        </w:numPr>
        <w:rPr>
          <w:rFonts w:ascii="Times New Roman" w:hAnsi="Times New Roman"/>
          <w:b/>
          <w:color w:val="FF0000"/>
          <w:sz w:val="24"/>
          <w:szCs w:val="24"/>
        </w:rPr>
      </w:pPr>
      <w:r w:rsidRPr="009F10AB">
        <w:rPr>
          <w:rFonts w:ascii="Times New Roman" w:hAnsi="Times New Roman"/>
          <w:sz w:val="24"/>
          <w:szCs w:val="24"/>
        </w:rPr>
        <w:t>Przedmiotem zamówienia</w:t>
      </w:r>
      <w:r w:rsidR="00AD1D66" w:rsidRPr="009F10AB">
        <w:rPr>
          <w:rFonts w:ascii="Times New Roman" w:hAnsi="Times New Roman"/>
          <w:sz w:val="24"/>
          <w:szCs w:val="24"/>
        </w:rPr>
        <w:t xml:space="preserve"> </w:t>
      </w:r>
      <w:r w:rsidRPr="009F10AB">
        <w:rPr>
          <w:rFonts w:ascii="Times New Roman" w:hAnsi="Times New Roman"/>
          <w:sz w:val="24"/>
          <w:szCs w:val="24"/>
        </w:rPr>
        <w:t>jest</w:t>
      </w:r>
      <w:r w:rsidR="00805414" w:rsidRPr="009F10AB">
        <w:rPr>
          <w:rFonts w:ascii="Times New Roman" w:hAnsi="Times New Roman"/>
          <w:sz w:val="24"/>
          <w:szCs w:val="24"/>
        </w:rPr>
        <w:t xml:space="preserve"> </w:t>
      </w:r>
      <w:r w:rsidR="009F10AB" w:rsidRPr="009F10AB">
        <w:rPr>
          <w:rFonts w:ascii="Times New Roman" w:hAnsi="Times New Roman"/>
          <w:b/>
          <w:sz w:val="24"/>
          <w:szCs w:val="24"/>
        </w:rPr>
        <w:t>„Dostawa zestawu do zabiegów operacyjnych”</w:t>
      </w:r>
      <w:r w:rsidR="00C57C9B" w:rsidRPr="009F10A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BB4F36" w:rsidRDefault="00805414" w:rsidP="00805414">
            <w:pPr>
              <w:spacing w:after="120"/>
              <w:jc w:val="both"/>
              <w:rPr>
                <w:color w:val="000000"/>
              </w:rPr>
            </w:pPr>
            <w:r w:rsidRPr="00BB4F36">
              <w:t xml:space="preserve">Wspólny Słownik Zamówień: </w:t>
            </w:r>
            <w:r w:rsidR="005B5EAB" w:rsidRPr="002E427B">
              <w:rPr>
                <w:bCs/>
              </w:rPr>
              <w:t>33100000-1</w:t>
            </w:r>
            <w:r w:rsidR="005B5EAB" w:rsidRPr="002E427B">
              <w:rPr>
                <w:b/>
                <w:bCs/>
              </w:rPr>
              <w:t xml:space="preserve"> </w:t>
            </w:r>
            <w:r w:rsidR="005B5EAB" w:rsidRPr="002E427B">
              <w:t>– Urządzenia medyczne</w:t>
            </w:r>
            <w:r w:rsidR="005B5EAB">
              <w:t>, 33162000-3 – Urządzenia i przyrządy stosowane na salach operacyjnych</w:t>
            </w:r>
            <w:r w:rsidR="00AB72D1" w:rsidRPr="00BB4F36">
              <w:tab/>
            </w:r>
          </w:p>
          <w:p w:rsidR="005B5EAB" w:rsidRPr="00FB7C16" w:rsidRDefault="005B5EAB" w:rsidP="0017199A">
            <w:pPr>
              <w:pStyle w:val="Akapitzlist"/>
              <w:widowControl w:val="0"/>
              <w:numPr>
                <w:ilvl w:val="0"/>
                <w:numId w:val="51"/>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sz w:val="24"/>
                <w:szCs w:val="24"/>
              </w:rPr>
              <w:t>Pr</w:t>
            </w:r>
            <w:r>
              <w:rPr>
                <w:rFonts w:ascii="Times New Roman" w:hAnsi="Times New Roman"/>
                <w:sz w:val="24"/>
                <w:szCs w:val="24"/>
              </w:rPr>
              <w:t xml:space="preserve">zedmiotem zamówienia jest </w:t>
            </w:r>
            <w:r w:rsidR="009F10AB">
              <w:rPr>
                <w:rFonts w:ascii="Times New Roman" w:hAnsi="Times New Roman"/>
                <w:sz w:val="24"/>
                <w:szCs w:val="24"/>
              </w:rPr>
              <w:t>d</w:t>
            </w:r>
            <w:r w:rsidR="009F10AB" w:rsidRPr="009F10AB">
              <w:rPr>
                <w:rFonts w:ascii="Times New Roman" w:hAnsi="Times New Roman"/>
                <w:b/>
                <w:sz w:val="24"/>
                <w:szCs w:val="24"/>
              </w:rPr>
              <w:t>ostawa zestawu do zabiegów operacyjnych</w:t>
            </w:r>
            <w:r w:rsidR="009F10AB">
              <w:rPr>
                <w:rFonts w:ascii="Times New Roman" w:hAnsi="Times New Roman"/>
                <w:b/>
                <w:sz w:val="24"/>
                <w:szCs w:val="24"/>
              </w:rPr>
              <w:t xml:space="preserve"> </w:t>
            </w:r>
            <w:r>
              <w:rPr>
                <w:rFonts w:ascii="Times New Roman" w:hAnsi="Times New Roman"/>
                <w:sz w:val="24"/>
                <w:szCs w:val="24"/>
              </w:rPr>
              <w:t>dla</w:t>
            </w:r>
            <w:r w:rsidRPr="00FB7C16">
              <w:rPr>
                <w:rFonts w:ascii="Times New Roman" w:hAnsi="Times New Roman"/>
                <w:sz w:val="24"/>
                <w:szCs w:val="24"/>
              </w:rPr>
              <w:t xml:space="preserve"> „Szpitala Powiatowego we Wrześni” Sp. z  o.o. w restrukturyzacji. </w:t>
            </w:r>
          </w:p>
          <w:p w:rsidR="005B5EAB" w:rsidRDefault="005B5EAB" w:rsidP="0017199A">
            <w:pPr>
              <w:pStyle w:val="Akapitzlist"/>
              <w:numPr>
                <w:ilvl w:val="0"/>
                <w:numId w:val="51"/>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5B5EAB" w:rsidRPr="00CA39C8" w:rsidRDefault="005B5EAB" w:rsidP="0017199A">
            <w:pPr>
              <w:pStyle w:val="Akapitzlist"/>
              <w:numPr>
                <w:ilvl w:val="0"/>
                <w:numId w:val="51"/>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lastRenderedPageBreak/>
              <w:t>Wszystkie zaoferowane wyroby muszą spełniać wymagania zasadnicze określone w ustawie z dnia 7 kwietnia 2022r. o wyrobach medycznych (Dz. U. z 2022 r. poz. 974) 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5B5EAB" w:rsidRPr="00CA39C8" w:rsidRDefault="005B5EAB" w:rsidP="0017199A">
            <w:pPr>
              <w:pStyle w:val="Akapitzlist"/>
              <w:numPr>
                <w:ilvl w:val="0"/>
                <w:numId w:val="51"/>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Zakres zamówienia obejmuje dostawę do siedziby Zamawiającego, jego rozładunek, wniesienie do pomieszczeń wskazanych przez Zamawiającego, montaż, instalację, uruchomienie oraz przeprowadzenie szkoleń z obsługi  - wymagania zostały określone w Załączniku nr 3.</w:t>
            </w:r>
          </w:p>
          <w:p w:rsidR="005B5EAB" w:rsidRPr="00CA39C8" w:rsidRDefault="005B5EAB" w:rsidP="0017199A">
            <w:pPr>
              <w:pStyle w:val="Akapitzlist"/>
              <w:numPr>
                <w:ilvl w:val="0"/>
                <w:numId w:val="51"/>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w:t>
            </w:r>
            <w:r>
              <w:rPr>
                <w:rFonts w:ascii="Times New Roman" w:hAnsi="Times New Roman"/>
                <w:sz w:val="24"/>
                <w:szCs w:val="24"/>
              </w:rPr>
              <w:t xml:space="preserve"> </w:t>
            </w:r>
            <w:r w:rsidRPr="00741497">
              <w:rPr>
                <w:rFonts w:ascii="Times New Roman" w:hAnsi="Times New Roman"/>
                <w:sz w:val="24"/>
                <w:szCs w:val="24"/>
              </w:rPr>
              <w:t>(rok produkcji  min. 2023)</w:t>
            </w:r>
            <w:r w:rsidRPr="00CA39C8">
              <w:rPr>
                <w:rFonts w:ascii="Times New Roman" w:hAnsi="Times New Roman"/>
                <w:sz w:val="24"/>
                <w:szCs w:val="24"/>
              </w:rPr>
              <w:t>, nie używany, nie powystawowy oraz wolny od wszelkich wad fizycznych i prawnych.</w:t>
            </w:r>
          </w:p>
          <w:p w:rsidR="005B5EAB" w:rsidRPr="00D76148" w:rsidRDefault="005B5EAB" w:rsidP="0017199A">
            <w:pPr>
              <w:pStyle w:val="Akapitzlist"/>
              <w:numPr>
                <w:ilvl w:val="0"/>
                <w:numId w:val="51"/>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Pr>
                <w:rFonts w:ascii="Times New Roman" w:hAnsi="Times New Roman"/>
                <w:sz w:val="24"/>
                <w:szCs w:val="24"/>
              </w:rPr>
              <w:t>celu potwierdzenia, że oferowany sprzęt odpowiada</w:t>
            </w:r>
            <w:r w:rsidRPr="00D76148">
              <w:rPr>
                <w:rFonts w:ascii="Times New Roman" w:hAnsi="Times New Roman"/>
                <w:sz w:val="24"/>
                <w:szCs w:val="24"/>
              </w:rPr>
              <w:t xml:space="preserve"> wymaganiom określonym przez Zamawiającego, Zamawiający może żądać od Wykonawcy dokumentów charakteryzujących oferowane produkty (np. 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Pr="00D76148">
              <w:rPr>
                <w:rFonts w:ascii="Times New Roman" w:hAnsi="Times New Roman"/>
                <w:b/>
                <w:sz w:val="24"/>
                <w:szCs w:val="24"/>
              </w:rPr>
              <w:t>Powyższe dokumenty Wykonawca przedstawi na żądanie Zamawiającego.</w:t>
            </w:r>
          </w:p>
          <w:p w:rsidR="005B5EAB" w:rsidRPr="00082920" w:rsidRDefault="005B5EAB" w:rsidP="0017199A">
            <w:pPr>
              <w:pStyle w:val="Akapitzlist"/>
              <w:numPr>
                <w:ilvl w:val="0"/>
                <w:numId w:val="51"/>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Pr>
                <w:rFonts w:ascii="Times New Roman" w:hAnsi="Times New Roman"/>
                <w:sz w:val="24"/>
                <w:szCs w:val="24"/>
              </w:rPr>
              <w:t xml:space="preserve"> do</w:t>
            </w:r>
            <w:r w:rsidRPr="00082920">
              <w:rPr>
                <w:rFonts w:ascii="Times New Roman" w:hAnsi="Times New Roman"/>
                <w:sz w:val="24"/>
                <w:szCs w:val="24"/>
              </w:rPr>
              <w:t xml:space="preserve"> 60 d</w:t>
            </w:r>
            <w:r>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EA7485" w:rsidRPr="00EA7485" w:rsidRDefault="00EA7485" w:rsidP="00EA7485">
            <w:pPr>
              <w:tabs>
                <w:tab w:val="left" w:pos="0"/>
              </w:tabs>
              <w:ind w:left="360"/>
              <w:jc w:val="both"/>
              <w:rPr>
                <w:color w:val="000000"/>
              </w:rPr>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770B81" w:rsidRPr="005B5EAB" w:rsidRDefault="001D7F5F" w:rsidP="0017199A">
      <w:pPr>
        <w:pStyle w:val="Nagwek2"/>
        <w:numPr>
          <w:ilvl w:val="0"/>
          <w:numId w:val="14"/>
        </w:numPr>
        <w:jc w:val="both"/>
      </w:pPr>
      <w:r w:rsidRPr="001D7F5F">
        <w:lastRenderedPageBreak/>
        <w:t xml:space="preserve">Zamawiający nie dokonuje podziału zamówienia na części i tym samym nie dopuszcza składania ofert częściowych. Oferty nie zawierające pełnego zakresu przedmiotu </w:t>
      </w:r>
      <w:r w:rsidRPr="005B5EAB">
        <w:t>zamówienia zostaną odrzucone.</w:t>
      </w:r>
    </w:p>
    <w:p w:rsidR="005B5EAB" w:rsidRPr="005B5EAB" w:rsidRDefault="005B5EAB" w:rsidP="005B5EAB">
      <w:pPr>
        <w:pStyle w:val="Akapitzlist"/>
        <w:shd w:val="clear" w:color="auto" w:fill="FFFFFF"/>
        <w:autoSpaceDE w:val="0"/>
        <w:spacing w:after="60" w:line="276" w:lineRule="auto"/>
        <w:ind w:left="791"/>
        <w:jc w:val="both"/>
        <w:rPr>
          <w:rFonts w:ascii="Times New Roman" w:hAnsi="Times New Roman"/>
          <w:sz w:val="24"/>
          <w:szCs w:val="24"/>
        </w:rPr>
      </w:pPr>
      <w:r w:rsidRPr="005B5EAB">
        <w:rPr>
          <w:rFonts w:ascii="Times New Roman" w:hAnsi="Times New Roman"/>
          <w:bCs/>
          <w:iCs/>
          <w:sz w:val="24"/>
          <w:szCs w:val="24"/>
        </w:rPr>
        <w:t>Przyczyny nie podzielenia zamówienia na części:</w:t>
      </w:r>
    </w:p>
    <w:p w:rsidR="005B5EAB" w:rsidRPr="005B5EAB" w:rsidRDefault="005B5EAB" w:rsidP="005B5EAB">
      <w:pPr>
        <w:pStyle w:val="Akapitzlist"/>
        <w:ind w:left="791"/>
        <w:jc w:val="both"/>
        <w:rPr>
          <w:rFonts w:ascii="Times New Roman" w:hAnsi="Times New Roman"/>
          <w:sz w:val="24"/>
          <w:szCs w:val="24"/>
        </w:rPr>
      </w:pPr>
      <w:r w:rsidRPr="005B5EAB">
        <w:rPr>
          <w:rFonts w:ascii="Times New Roman" w:hAnsi="Times New Roman"/>
          <w:sz w:val="24"/>
          <w:szCs w:val="24"/>
        </w:rPr>
        <w:t xml:space="preserve">Nie przewiduje się możliwości podziału zamówienia na części z uwagi na fakt, iż ze względów technicznych i organizacyjnych dostawa powinna być realizowana przez jednego Wykonawcę. Nie występuje bowiem sytuacja w której nie podzielenie zamówienia na części spowodowałoby ograniczenie konkurencji. Zadania wynikające z realizacji zamówienia są jednorodne i mieszczą się w zakresie potencjalnych Wykonawców. Natomiast w przypadku podziału zamówienia na części koszty realizacji całości zamówienia będą większe, a ryzyko niezrealizowania jednej z części bądź opóźnienie w realizacji może zagrozić prawidłowej realizacji całości zamówienia. Brak </w:t>
      </w:r>
      <w:r w:rsidRPr="005B5EAB">
        <w:rPr>
          <w:rFonts w:ascii="Times New Roman" w:hAnsi="Times New Roman"/>
          <w:sz w:val="24"/>
          <w:szCs w:val="24"/>
        </w:rPr>
        <w:lastRenderedPageBreak/>
        <w:t xml:space="preserve">podziału nie narusza zatem zasad wyrażonych w art. 16 pkt. 1 ustawy </w:t>
      </w:r>
      <w:proofErr w:type="spellStart"/>
      <w:r w:rsidRPr="005B5EAB">
        <w:rPr>
          <w:rFonts w:ascii="Times New Roman" w:hAnsi="Times New Roman"/>
          <w:sz w:val="24"/>
          <w:szCs w:val="24"/>
        </w:rPr>
        <w:t>Pzp</w:t>
      </w:r>
      <w:proofErr w:type="spellEnd"/>
      <w:r w:rsidRPr="005B5EAB">
        <w:rPr>
          <w:rFonts w:ascii="Times New Roman" w:hAnsi="Times New Roman"/>
          <w:sz w:val="24"/>
          <w:szCs w:val="24"/>
        </w:rPr>
        <w:t>, tj. zasady konkurencyjności i równego traktowania Wykonawców.</w:t>
      </w:r>
    </w:p>
    <w:p w:rsidR="005B5EAB" w:rsidRPr="00CA39C8" w:rsidRDefault="005B5EAB" w:rsidP="0017199A">
      <w:pPr>
        <w:pStyle w:val="Nagwek2"/>
        <w:numPr>
          <w:ilvl w:val="0"/>
          <w:numId w:val="14"/>
        </w:numPr>
        <w:ind w:left="720"/>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rozwiązania równoważne opisywanym przez Zamawiającego jest obowiązany wskazać, że oferowane przez niego dostawy spełniają wymagania określone przez Zamawiającego. W przypadku wątpliwości co do równoważności zaoferowanego produktu Zamawiający zastrzega sobie prawo wezwania Wykonawcy do okazania odpowiednich dokumentów produktu.</w:t>
      </w:r>
    </w:p>
    <w:p w:rsidR="00770B81" w:rsidRDefault="00BD3D5A" w:rsidP="0017199A">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5B5EAB">
        <w:rPr>
          <w:b/>
        </w:rPr>
        <w:t>Załącznik nr 5</w:t>
      </w:r>
      <w:r w:rsidRPr="00770B81">
        <w:rPr>
          <w:b/>
          <w:color w:val="FF0000"/>
        </w:rPr>
        <w:t xml:space="preserve"> </w:t>
      </w:r>
      <w:r w:rsidRPr="00751E37">
        <w:t>do SWZ.</w:t>
      </w:r>
    </w:p>
    <w:p w:rsidR="00BD3D5A" w:rsidRPr="00751E37" w:rsidRDefault="00BD3D5A" w:rsidP="0017199A">
      <w:pPr>
        <w:pStyle w:val="Nagwek2"/>
        <w:numPr>
          <w:ilvl w:val="0"/>
          <w:numId w:val="14"/>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w:t>
      </w:r>
      <w:r w:rsidR="00802660">
        <w:t xml:space="preserve">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333075" w:rsidRDefault="005B5EAB" w:rsidP="005B5EAB">
      <w:pPr>
        <w:pStyle w:val="Standard"/>
        <w:tabs>
          <w:tab w:val="left" w:pos="0"/>
        </w:tabs>
        <w:spacing w:before="60" w:after="120"/>
        <w:ind w:left="431"/>
        <w:jc w:val="both"/>
        <w:rPr>
          <w:rFonts w:eastAsia="Garamond"/>
          <w:szCs w:val="24"/>
        </w:rPr>
      </w:pPr>
      <w:r w:rsidRPr="001F3F74">
        <w:rPr>
          <w:rFonts w:eastAsia="Garamond"/>
          <w:szCs w:val="24"/>
        </w:rPr>
        <w:t xml:space="preserve">Zamówienie będzie realizowane w </w:t>
      </w:r>
      <w:r>
        <w:rPr>
          <w:rFonts w:eastAsia="Garamond"/>
          <w:szCs w:val="24"/>
        </w:rPr>
        <w:t xml:space="preserve">terminie </w:t>
      </w:r>
      <w:r w:rsidRPr="009322BA">
        <w:rPr>
          <w:rFonts w:eastAsia="Garamond"/>
          <w:b/>
          <w:szCs w:val="24"/>
        </w:rPr>
        <w:t xml:space="preserve">do </w:t>
      </w:r>
      <w:r w:rsidR="006A05C7">
        <w:rPr>
          <w:rFonts w:eastAsia="Garamond"/>
          <w:b/>
          <w:szCs w:val="24"/>
        </w:rPr>
        <w:t>30 dni</w:t>
      </w:r>
      <w:r>
        <w:rPr>
          <w:rFonts w:eastAsia="Garamond"/>
          <w:szCs w:val="24"/>
        </w:rPr>
        <w:t xml:space="preserve"> od dnia zawarcia umowy.</w:t>
      </w:r>
    </w:p>
    <w:p w:rsidR="00BD3D5A" w:rsidRDefault="00BD3D5A" w:rsidP="00B06706">
      <w:pPr>
        <w:pStyle w:val="Nagwek1"/>
      </w:pPr>
      <w:bookmarkStart w:id="8" w:name="_Toc258314247"/>
      <w:r>
        <w:t>Informacja o warunkach udziału w postępowaniu</w:t>
      </w:r>
      <w:bookmarkEnd w:id="8"/>
    </w:p>
    <w:p w:rsidR="005B5EAB" w:rsidRDefault="005B5EAB" w:rsidP="0017199A">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5B5EAB" w:rsidRPr="00B31986" w:rsidRDefault="005B5EAB" w:rsidP="0017199A">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5B5EAB" w:rsidRPr="00361F40" w:rsidRDefault="005B5EAB" w:rsidP="0017199A">
      <w:pPr>
        <w:pStyle w:val="Akapitzlist"/>
        <w:numPr>
          <w:ilvl w:val="2"/>
          <w:numId w:val="62"/>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5B5EAB" w:rsidRPr="00361F40" w:rsidRDefault="005B5EAB" w:rsidP="0017199A">
      <w:pPr>
        <w:numPr>
          <w:ilvl w:val="2"/>
          <w:numId w:val="62"/>
        </w:numPr>
        <w:spacing w:line="259" w:lineRule="auto"/>
        <w:contextualSpacing/>
        <w:jc w:val="both"/>
        <w:rPr>
          <w:rFonts w:eastAsia="Calibri"/>
        </w:rPr>
      </w:pPr>
      <w:r w:rsidRPr="00361F40">
        <w:rPr>
          <w:rFonts w:eastAsia="Calibri"/>
        </w:rPr>
        <w:t>kompetencji lub uprawnień do prowadzenia określonej działalności zawodowej;</w:t>
      </w:r>
    </w:p>
    <w:p w:rsidR="005B5EAB" w:rsidRPr="00361F40" w:rsidRDefault="005B5EAB" w:rsidP="0017199A">
      <w:pPr>
        <w:numPr>
          <w:ilvl w:val="2"/>
          <w:numId w:val="6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5B5EAB" w:rsidRPr="007E6069" w:rsidRDefault="005B5EAB" w:rsidP="0017199A">
      <w:pPr>
        <w:numPr>
          <w:ilvl w:val="2"/>
          <w:numId w:val="6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17199A">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17199A">
      <w:pPr>
        <w:pStyle w:val="Nagwek2"/>
        <w:numPr>
          <w:ilvl w:val="0"/>
          <w:numId w:val="40"/>
        </w:numPr>
        <w:jc w:val="both"/>
      </w:pPr>
      <w:r>
        <w:t xml:space="preserve">będącego osobą fizyczną, którego prawomocnie skazano za przestępstwo: </w:t>
      </w:r>
    </w:p>
    <w:p w:rsidR="00280804" w:rsidRDefault="00280804" w:rsidP="0017199A">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17199A">
      <w:pPr>
        <w:pStyle w:val="Nagwek2"/>
        <w:numPr>
          <w:ilvl w:val="0"/>
          <w:numId w:val="41"/>
        </w:numPr>
        <w:jc w:val="both"/>
      </w:pPr>
      <w:r>
        <w:lastRenderedPageBreak/>
        <w:t xml:space="preserve">handlu ludźmi, o którym mowa w art. 189a Kodeksu karnego, </w:t>
      </w:r>
    </w:p>
    <w:p w:rsidR="00280804" w:rsidRDefault="00280804" w:rsidP="0017199A">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17199A">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17199A">
      <w:pPr>
        <w:pStyle w:val="Nagwek2"/>
        <w:numPr>
          <w:ilvl w:val="0"/>
          <w:numId w:val="41"/>
        </w:numPr>
        <w:jc w:val="both"/>
      </w:pPr>
      <w:r>
        <w:t xml:space="preserve">o charakterze terrorystycznym, o którym mowa w art. 115 § 20 Kodeksu karnego, lub mające na celu popełnienie tego przestępstwa, </w:t>
      </w:r>
    </w:p>
    <w:p w:rsidR="00280804" w:rsidRDefault="00280804" w:rsidP="0017199A">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17199A">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17199A">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17199A">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17199A">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17199A">
      <w:pPr>
        <w:pStyle w:val="Nagwek2"/>
        <w:numPr>
          <w:ilvl w:val="0"/>
          <w:numId w:val="40"/>
        </w:numPr>
        <w:jc w:val="both"/>
      </w:pPr>
      <w:r>
        <w:t xml:space="preserve">wobec którego prawomocnie orzeczono zakaz ubiegania się o zamówienia publiczne; </w:t>
      </w:r>
    </w:p>
    <w:p w:rsidR="00280804" w:rsidRDefault="00280804" w:rsidP="0017199A">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17199A">
      <w:pPr>
        <w:pStyle w:val="Nagwek2"/>
        <w:numPr>
          <w:ilvl w:val="0"/>
          <w:numId w:val="40"/>
        </w:numPr>
        <w:jc w:val="both"/>
      </w:pPr>
      <w: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17199A">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17199A">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17199A">
      <w:pPr>
        <w:pStyle w:val="Nagwek2"/>
        <w:numPr>
          <w:ilvl w:val="0"/>
          <w:numId w:val="1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17199A">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17199A">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 xml:space="preserve">eństwa narodowego (Dz. U. z </w:t>
      </w:r>
      <w:r w:rsidR="005B5EAB">
        <w:t>2024 r. poz. 507</w:t>
      </w:r>
      <w:r w:rsidRPr="001B748A">
        <w:rPr>
          <w:color w:val="auto"/>
        </w:rPr>
        <w:t>):</w:t>
      </w:r>
    </w:p>
    <w:p w:rsidR="00280804" w:rsidRDefault="00280804" w:rsidP="0017199A">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17199A">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17199A">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17199A">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17199A">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5B5EAB">
            <w:pPr>
              <w:spacing w:before="60" w:after="60"/>
              <w:jc w:val="both"/>
              <w:rPr>
                <w:rFonts w:eastAsiaTheme="minorHAnsi"/>
                <w:b/>
              </w:rPr>
            </w:pPr>
            <w:r w:rsidRPr="00E718E0">
              <w:rPr>
                <w:rFonts w:eastAsiaTheme="minorHAnsi"/>
                <w:b/>
              </w:rPr>
              <w:t>Wypełniony formularz cenowy</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5B5EAB">
            <w:pPr>
              <w:spacing w:before="60" w:after="60"/>
              <w:jc w:val="both"/>
              <w:rPr>
                <w:rFonts w:eastAsiaTheme="minorHAnsi"/>
                <w:b/>
              </w:rPr>
            </w:pPr>
            <w:r>
              <w:rPr>
                <w:rFonts w:eastAsiaTheme="minorHAnsi"/>
                <w:b/>
              </w:rPr>
              <w:t xml:space="preserve">Wypełniony Załącznik nr 3 </w:t>
            </w:r>
          </w:p>
        </w:tc>
      </w:tr>
      <w:tr w:rsidR="005B5EAB"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4.</w:t>
            </w:r>
          </w:p>
        </w:tc>
        <w:tc>
          <w:tcPr>
            <w:tcW w:w="7826" w:type="dxa"/>
            <w:tcBorders>
              <w:top w:val="single" w:sz="4" w:space="0" w:color="auto"/>
              <w:left w:val="single" w:sz="4" w:space="0" w:color="auto"/>
              <w:bottom w:val="single" w:sz="4" w:space="0" w:color="auto"/>
              <w:right w:val="single" w:sz="4" w:space="0" w:color="auto"/>
            </w:tcBorders>
            <w:hideMark/>
          </w:tcPr>
          <w:p w:rsidR="005B5EAB" w:rsidRPr="00B01D02" w:rsidRDefault="005B5EAB"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5B5EAB" w:rsidRPr="008F7B5E" w:rsidRDefault="005B5EAB" w:rsidP="00DF7066">
            <w:pPr>
              <w:spacing w:after="40"/>
              <w:jc w:val="both"/>
            </w:pPr>
            <w:r w:rsidRPr="00E718E0">
              <w:rPr>
                <w:iCs/>
              </w:rPr>
              <w:t>Na podstawie art. 125 ust. 1.</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5.</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DF7066">
            <w:pPr>
              <w:spacing w:after="40"/>
              <w:jc w:val="both"/>
              <w:rPr>
                <w:rFonts w:eastAsia="Calibri"/>
              </w:rPr>
            </w:pPr>
            <w:r w:rsidRPr="00E718E0">
              <w:rPr>
                <w:rFonts w:eastAsia="Calibri"/>
                <w:b/>
              </w:rPr>
              <w:t>Dokument KRS lub CEIDG</w:t>
            </w:r>
            <w:r w:rsidRPr="00E718E0">
              <w:rPr>
                <w:rFonts w:eastAsia="Calibri"/>
              </w:rPr>
              <w:t xml:space="preserve"> </w:t>
            </w:r>
          </w:p>
          <w:p w:rsidR="005B5EAB" w:rsidRPr="00E718E0" w:rsidRDefault="005B5EAB"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6.</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DF7066">
            <w:pPr>
              <w:autoSpaceDE w:val="0"/>
              <w:autoSpaceDN w:val="0"/>
              <w:adjustRightInd w:val="0"/>
              <w:jc w:val="both"/>
              <w:rPr>
                <w:rFonts w:eastAsia="Calibri"/>
              </w:rPr>
            </w:pPr>
            <w:r w:rsidRPr="00E718E0">
              <w:rPr>
                <w:rFonts w:eastAsia="Calibri"/>
                <w:b/>
              </w:rPr>
              <w:t>Pełnomocnictwo</w:t>
            </w:r>
          </w:p>
          <w:p w:rsidR="005B5EAB" w:rsidRPr="00E718E0" w:rsidRDefault="005B5EAB"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5B5EAB" w:rsidRPr="00E718E0" w:rsidRDefault="005B5EAB"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5B5EAB" w:rsidTr="00331F2D">
        <w:tc>
          <w:tcPr>
            <w:tcW w:w="709" w:type="dxa"/>
            <w:tcBorders>
              <w:top w:val="single" w:sz="4" w:space="0" w:color="auto"/>
              <w:left w:val="single" w:sz="4" w:space="0" w:color="auto"/>
              <w:bottom w:val="single" w:sz="4" w:space="0" w:color="auto"/>
              <w:right w:val="single" w:sz="4" w:space="0" w:color="auto"/>
            </w:tcBorders>
            <w:hideMark/>
          </w:tcPr>
          <w:p w:rsidR="005B5EAB" w:rsidRPr="00DF7066" w:rsidRDefault="005B5EAB" w:rsidP="00DF7066">
            <w:pPr>
              <w:spacing w:before="60" w:after="120"/>
              <w:jc w:val="both"/>
              <w:rPr>
                <w:b/>
              </w:rPr>
            </w:pPr>
            <w:r>
              <w:rPr>
                <w:b/>
              </w:rPr>
              <w:t>8.</w:t>
            </w:r>
          </w:p>
        </w:tc>
        <w:tc>
          <w:tcPr>
            <w:tcW w:w="7826" w:type="dxa"/>
            <w:tcBorders>
              <w:top w:val="single" w:sz="4" w:space="0" w:color="auto"/>
              <w:left w:val="single" w:sz="4" w:space="0" w:color="auto"/>
              <w:bottom w:val="single" w:sz="4" w:space="0" w:color="auto"/>
              <w:right w:val="single" w:sz="4" w:space="0" w:color="auto"/>
            </w:tcBorders>
            <w:hideMark/>
          </w:tcPr>
          <w:p w:rsidR="005B5EAB" w:rsidRPr="00E718E0" w:rsidRDefault="005B5EAB"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5B5EAB" w:rsidRPr="00E718E0" w:rsidRDefault="005B5EAB"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17199A">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17199A">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C4131C">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4131C">
              <w:rPr>
                <w:rFonts w:eastAsia="Calibri"/>
              </w:rPr>
              <w:t>3</w:t>
            </w:r>
            <w:r w:rsidRPr="00DF7066">
              <w:rPr>
                <w:rFonts w:eastAsia="Calibri"/>
              </w:rPr>
              <w:t xml:space="preserve"> r. poz.</w:t>
            </w:r>
            <w:r w:rsidR="00690EB5">
              <w:rPr>
                <w:rFonts w:eastAsia="Calibri"/>
              </w:rPr>
              <w:t xml:space="preserve"> </w:t>
            </w:r>
            <w:r w:rsidR="00C4131C">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5B5EAB">
        <w:trPr>
          <w:trHeight w:val="41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lastRenderedPageBreak/>
              <w:t>Zamawiającego.</w:t>
            </w:r>
          </w:p>
        </w:tc>
      </w:tr>
    </w:tbl>
    <w:p w:rsidR="00BA4511" w:rsidRDefault="00BA4511" w:rsidP="000B5BAF">
      <w:pPr>
        <w:pStyle w:val="Nagwek2"/>
        <w:numPr>
          <w:ilvl w:val="0"/>
          <w:numId w:val="0"/>
        </w:numPr>
        <w:spacing w:before="0" w:after="0"/>
        <w:jc w:val="both"/>
      </w:pPr>
    </w:p>
    <w:p w:rsidR="0042367B" w:rsidRDefault="0042367B" w:rsidP="0017199A">
      <w:pPr>
        <w:pStyle w:val="Nagwek2"/>
        <w:numPr>
          <w:ilvl w:val="0"/>
          <w:numId w:val="16"/>
        </w:numPr>
        <w:jc w:val="both"/>
      </w:pPr>
      <w:r>
        <w:t>Jeżeli przedstawione dokumenty są w języku obcym wymagane jest tłumaczenie na język polski.</w:t>
      </w:r>
    </w:p>
    <w:p w:rsidR="00A55F01" w:rsidRPr="00885ADD" w:rsidRDefault="00A55F01" w:rsidP="0017199A">
      <w:pPr>
        <w:pStyle w:val="Nagwek2"/>
        <w:numPr>
          <w:ilvl w:val="0"/>
          <w:numId w:val="16"/>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17199A">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17199A">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17199A">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17199A">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17199A">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5B5EAB" w:rsidRPr="00B4327F" w:rsidRDefault="005B5EAB" w:rsidP="0017199A">
      <w:pPr>
        <w:pStyle w:val="Nagwek2"/>
        <w:numPr>
          <w:ilvl w:val="0"/>
          <w:numId w:val="63"/>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5B5EAB" w:rsidRPr="009E7F54" w:rsidTr="005B5EAB">
        <w:trPr>
          <w:trHeight w:val="525"/>
        </w:trPr>
        <w:tc>
          <w:tcPr>
            <w:tcW w:w="709" w:type="dxa"/>
            <w:tcBorders>
              <w:top w:val="single" w:sz="4" w:space="0" w:color="auto"/>
              <w:left w:val="single" w:sz="4" w:space="0" w:color="auto"/>
              <w:bottom w:val="single" w:sz="4" w:space="0" w:color="auto"/>
              <w:right w:val="single" w:sz="4" w:space="0" w:color="auto"/>
            </w:tcBorders>
            <w:hideMark/>
          </w:tcPr>
          <w:p w:rsidR="005B5EAB" w:rsidRPr="009E7F54" w:rsidRDefault="005B5EAB" w:rsidP="005B5EAB">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5B5EAB" w:rsidRPr="002729DF" w:rsidRDefault="005B5EAB" w:rsidP="005B5EAB">
            <w:pPr>
              <w:spacing w:before="60" w:after="120"/>
              <w:jc w:val="both"/>
              <w:rPr>
                <w:b/>
              </w:rPr>
            </w:pPr>
            <w:r w:rsidRPr="00CA39C8">
              <w:rPr>
                <w:b/>
              </w:rPr>
              <w:t>Wymagany dokument</w:t>
            </w:r>
          </w:p>
        </w:tc>
      </w:tr>
      <w:tr w:rsidR="005B5EAB" w:rsidRPr="009E7F54" w:rsidTr="005B5EAB">
        <w:trPr>
          <w:trHeight w:val="274"/>
        </w:trPr>
        <w:tc>
          <w:tcPr>
            <w:tcW w:w="709" w:type="dxa"/>
            <w:tcBorders>
              <w:top w:val="single" w:sz="4" w:space="0" w:color="auto"/>
              <w:left w:val="single" w:sz="4" w:space="0" w:color="auto"/>
              <w:bottom w:val="single" w:sz="4" w:space="0" w:color="auto"/>
              <w:right w:val="single" w:sz="4" w:space="0" w:color="auto"/>
            </w:tcBorders>
            <w:hideMark/>
          </w:tcPr>
          <w:p w:rsidR="005B5EAB" w:rsidRPr="000C211D" w:rsidRDefault="005B5EAB" w:rsidP="005B5EAB">
            <w:pPr>
              <w:spacing w:before="60" w:after="120"/>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5B5EAB" w:rsidRPr="00741497" w:rsidRDefault="005B5EAB" w:rsidP="005B5EAB">
            <w:pPr>
              <w:spacing w:before="60" w:after="60"/>
              <w:jc w:val="both"/>
              <w:rPr>
                <w:b/>
              </w:rPr>
            </w:pPr>
            <w:r w:rsidRPr="00741497">
              <w:rPr>
                <w:b/>
              </w:rPr>
              <w:t>Certyfikaty dopuszczające sprzęt do użytkowania na terenie UE i Polski</w:t>
            </w:r>
            <w:r w:rsidRPr="00741497">
              <w:t xml:space="preserve"> </w:t>
            </w:r>
            <w:r w:rsidRPr="00741497">
              <w:br/>
              <w:t>tj.: Certyfikat CE/Deklaracja Zgodności</w:t>
            </w:r>
          </w:p>
        </w:tc>
      </w:tr>
      <w:tr w:rsidR="005B5EAB" w:rsidRPr="009E7F54" w:rsidTr="005B5EAB">
        <w:trPr>
          <w:trHeight w:val="274"/>
        </w:trPr>
        <w:tc>
          <w:tcPr>
            <w:tcW w:w="709" w:type="dxa"/>
            <w:tcBorders>
              <w:top w:val="single" w:sz="4" w:space="0" w:color="auto"/>
              <w:left w:val="single" w:sz="4" w:space="0" w:color="auto"/>
              <w:bottom w:val="single" w:sz="4" w:space="0" w:color="auto"/>
              <w:right w:val="single" w:sz="4" w:space="0" w:color="auto"/>
            </w:tcBorders>
            <w:hideMark/>
          </w:tcPr>
          <w:p w:rsidR="005B5EAB" w:rsidRDefault="005B5EAB" w:rsidP="005B5EAB">
            <w:pPr>
              <w:spacing w:before="60" w:after="120"/>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5B5EAB" w:rsidRPr="00741497" w:rsidRDefault="005B5EAB" w:rsidP="005B5EAB">
            <w:pPr>
              <w:spacing w:before="60" w:after="60"/>
              <w:jc w:val="both"/>
              <w:rPr>
                <w:b/>
              </w:rPr>
            </w:pPr>
            <w:r w:rsidRPr="00741497">
              <w:rPr>
                <w:b/>
              </w:rPr>
              <w:t>Potwierdzenie / Zgłoszenie do Rejestru Wyrobów Medycznych – jeśli dany produkt jest zakwalifikowany jako wyrób medyczny</w:t>
            </w:r>
          </w:p>
        </w:tc>
      </w:tr>
    </w:tbl>
    <w:p w:rsidR="005B5EAB" w:rsidRDefault="005B5EAB" w:rsidP="0017199A">
      <w:pPr>
        <w:pStyle w:val="Nagwek2"/>
        <w:numPr>
          <w:ilvl w:val="0"/>
          <w:numId w:val="63"/>
        </w:numPr>
        <w:spacing w:before="300"/>
        <w:jc w:val="both"/>
      </w:pPr>
      <w:r>
        <w:t>Dokumenty potwierdzające zgodność oferowanych produktów z wymaganiami Zamawiającego należy złożyć z zaznaczeniem której części i której pozycji dotyczą.</w:t>
      </w:r>
    </w:p>
    <w:p w:rsidR="005B5EAB" w:rsidRDefault="005B5EAB" w:rsidP="0017199A">
      <w:pPr>
        <w:pStyle w:val="Nagwek2"/>
        <w:numPr>
          <w:ilvl w:val="0"/>
          <w:numId w:val="63"/>
        </w:numPr>
        <w:jc w:val="both"/>
      </w:pPr>
      <w:r>
        <w:t>Jeżeli przedstawione dokumenty są w języku obcym wymagane jest tłumaczenie na język polski (za wyjątkiem specyfikacji technicznych).</w:t>
      </w:r>
    </w:p>
    <w:p w:rsidR="005B5EAB" w:rsidRDefault="005B5EAB" w:rsidP="0017199A">
      <w:pPr>
        <w:pStyle w:val="Nagwek2"/>
        <w:numPr>
          <w:ilvl w:val="0"/>
          <w:numId w:val="63"/>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5B5EAB" w:rsidRDefault="005B5EAB" w:rsidP="0017199A">
      <w:pPr>
        <w:pStyle w:val="Nagwek2"/>
        <w:numPr>
          <w:ilvl w:val="0"/>
          <w:numId w:val="63"/>
        </w:numPr>
        <w:jc w:val="both"/>
      </w:pPr>
      <w:r>
        <w:t>Zamawiający może żądać od Wykonawców wyjaśnień dotyczących treści przedmiotowych środków dowodowych.</w:t>
      </w:r>
    </w:p>
    <w:p w:rsidR="009322BA" w:rsidRPr="00305E6A" w:rsidRDefault="009322BA" w:rsidP="009322BA">
      <w:pPr>
        <w:pStyle w:val="Nagwek2"/>
        <w:numPr>
          <w:ilvl w:val="0"/>
          <w:numId w:val="0"/>
        </w:numPr>
        <w:ind w:left="791" w:hanging="360"/>
        <w:jc w:val="both"/>
      </w:pPr>
    </w:p>
    <w:p w:rsidR="00BD3D5A" w:rsidRDefault="00BD3D5A" w:rsidP="00B06706">
      <w:pPr>
        <w:pStyle w:val="Nagwek1"/>
      </w:pPr>
      <w:r>
        <w:lastRenderedPageBreak/>
        <w:t>INFORMACJA DLA WYKONAWCÓW POLEGAJĄCYCH NA ZASOBACH podmiotów trzecich</w:t>
      </w:r>
    </w:p>
    <w:p w:rsidR="00BD3D5A" w:rsidRDefault="00BD3D5A" w:rsidP="0017199A">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17199A">
      <w:pPr>
        <w:pStyle w:val="Nagwek2"/>
        <w:numPr>
          <w:ilvl w:val="0"/>
          <w:numId w:val="21"/>
        </w:numPr>
        <w:jc w:val="both"/>
      </w:pPr>
      <w:r>
        <w:t>Wykonawca, który polega na zdolnościach lub sytuacji podmiotów udostępniających zasoby, zobowiązany jest:</w:t>
      </w:r>
    </w:p>
    <w:p w:rsidR="00BD3D5A" w:rsidRDefault="00B93D4A" w:rsidP="0017199A">
      <w:pPr>
        <w:pStyle w:val="Nagwek2"/>
        <w:numPr>
          <w:ilvl w:val="0"/>
          <w:numId w:val="2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17199A">
      <w:pPr>
        <w:pStyle w:val="Nagwek2"/>
        <w:numPr>
          <w:ilvl w:val="0"/>
          <w:numId w:val="23"/>
        </w:numPr>
        <w:jc w:val="both"/>
      </w:pPr>
      <w:r>
        <w:t>zakres dostępnych Wykonawcy zasobów podmiotu udostępniającego zasoby;</w:t>
      </w:r>
    </w:p>
    <w:p w:rsidR="00BD3D5A" w:rsidRDefault="00D419C2" w:rsidP="0017199A">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17199A">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17199A">
      <w:pPr>
        <w:pStyle w:val="Nagwek2"/>
        <w:numPr>
          <w:ilvl w:val="0"/>
          <w:numId w:val="2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17199A">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17199A">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17199A">
      <w:pPr>
        <w:pStyle w:val="Nagwek2"/>
        <w:numPr>
          <w:ilvl w:val="0"/>
          <w:numId w:val="24"/>
        </w:numPr>
        <w:jc w:val="both"/>
      </w:pPr>
      <w:r>
        <w:t xml:space="preserve">Wykonawca może powierzyć wykonanie części zamówienia Podwykonawcom. </w:t>
      </w:r>
    </w:p>
    <w:p w:rsidR="00BD3D5A" w:rsidRDefault="00BD3D5A" w:rsidP="0017199A">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17199A">
      <w:pPr>
        <w:pStyle w:val="Nagwek2"/>
        <w:numPr>
          <w:ilvl w:val="0"/>
          <w:numId w:val="24"/>
        </w:numPr>
        <w:jc w:val="both"/>
      </w:pPr>
      <w:r>
        <w:lastRenderedPageBreak/>
        <w:t>Zamawiający żąda, aby przed przystąpieniem do wykonania zamówienia Wykonawca, podał nazwy, dane kontaktowe oraz przedstawicieli podwykonawców zaangażowanych w realizację zamówienia, jeżeli są już znani.</w:t>
      </w:r>
    </w:p>
    <w:p w:rsidR="00BD3D5A" w:rsidRDefault="00BD3D5A" w:rsidP="0017199A">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17199A">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17199A">
      <w:pPr>
        <w:pStyle w:val="Nagwek2"/>
        <w:numPr>
          <w:ilvl w:val="0"/>
          <w:numId w:val="26"/>
        </w:numPr>
        <w:jc w:val="both"/>
      </w:pPr>
      <w:r>
        <w:t>Pełnomocnictwo należy dołączyć do oferty i powinno ono zawierać w szczególności wskazanie:</w:t>
      </w:r>
    </w:p>
    <w:p w:rsidR="00BD3D5A" w:rsidRDefault="00BD3D5A" w:rsidP="0017199A">
      <w:pPr>
        <w:pStyle w:val="Nagwek2"/>
        <w:numPr>
          <w:ilvl w:val="0"/>
          <w:numId w:val="17"/>
        </w:numPr>
        <w:jc w:val="both"/>
      </w:pPr>
      <w:r>
        <w:t>postępowania o udzielenie zamówienie publicznego, którego dotyczy;</w:t>
      </w:r>
    </w:p>
    <w:p w:rsidR="00BD3D5A" w:rsidRDefault="00BD3D5A" w:rsidP="0017199A">
      <w:pPr>
        <w:pStyle w:val="Nagwek2"/>
        <w:numPr>
          <w:ilvl w:val="0"/>
          <w:numId w:val="17"/>
        </w:numPr>
        <w:jc w:val="both"/>
      </w:pPr>
      <w:r>
        <w:t>wszystkich Wykonawców ubiegających się wspólnie o udzielenie zamówienia;</w:t>
      </w:r>
    </w:p>
    <w:p w:rsidR="00175D92" w:rsidRDefault="00BD3D5A" w:rsidP="0017199A">
      <w:pPr>
        <w:pStyle w:val="Nagwek2"/>
        <w:numPr>
          <w:ilvl w:val="0"/>
          <w:numId w:val="17"/>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17199A">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17199A">
      <w:pPr>
        <w:pStyle w:val="Nagwek2"/>
        <w:numPr>
          <w:ilvl w:val="0"/>
          <w:numId w:val="28"/>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17199A">
      <w:pPr>
        <w:pStyle w:val="Nagwek2"/>
        <w:numPr>
          <w:ilvl w:val="0"/>
          <w:numId w:val="28"/>
        </w:numPr>
        <w:spacing w:after="0"/>
        <w:jc w:val="both"/>
      </w:pPr>
      <w:r w:rsidRPr="009F1AAE">
        <w:t xml:space="preserve">poczty elektronicznej: </w:t>
      </w:r>
    </w:p>
    <w:p w:rsidR="00883EEA" w:rsidRDefault="00F842F7"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770B81" w:rsidRDefault="00BD3D5A" w:rsidP="0017199A">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17199A">
      <w:pPr>
        <w:pStyle w:val="Nagwek2"/>
        <w:numPr>
          <w:ilvl w:val="0"/>
          <w:numId w:val="27"/>
        </w:numPr>
        <w:jc w:val="both"/>
      </w:pPr>
      <w:r w:rsidRPr="009F1AAE">
        <w:t>Na</w:t>
      </w:r>
      <w:r w:rsidR="007B3A46">
        <w:t xml:space="preserve"> Platformie p</w:t>
      </w:r>
      <w:r w:rsidRPr="009F1AAE">
        <w:t>ostępow</w:t>
      </w:r>
      <w:r w:rsidR="00CA618E">
        <w:t xml:space="preserve">anie prowadzone jest pod nazwą: </w:t>
      </w:r>
      <w:r w:rsidR="009F10AB" w:rsidRPr="009F10AB">
        <w:rPr>
          <w:b/>
        </w:rPr>
        <w:t>„Dostawa zestawu do zabiegów operacyjnych”</w:t>
      </w:r>
      <w:r w:rsidR="009F10AB">
        <w:rPr>
          <w:b/>
        </w:rPr>
        <w:t xml:space="preserve"> </w:t>
      </w:r>
      <w:r w:rsidRPr="009F1AAE">
        <w:t xml:space="preserve">znak sprawy: </w:t>
      </w:r>
      <w:bookmarkEnd w:id="13"/>
      <w:r w:rsidRPr="009F1AAE">
        <w:t>SA-381</w:t>
      </w:r>
      <w:r w:rsidR="00B43EEB">
        <w:t>-</w:t>
      </w:r>
      <w:r w:rsidR="00E067FB">
        <w:t>10</w:t>
      </w:r>
      <w:r w:rsidR="009C0C45">
        <w:t>/24</w:t>
      </w:r>
      <w:r w:rsidRPr="009F1AAE">
        <w:t>.</w:t>
      </w:r>
      <w:r>
        <w:t xml:space="preserve"> </w:t>
      </w:r>
    </w:p>
    <w:p w:rsidR="00BD3D5A" w:rsidRPr="009F1AAE" w:rsidRDefault="00BD3D5A" w:rsidP="0017199A">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17199A">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17199A">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17199A">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17199A">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17199A">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lastRenderedPageBreak/>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17199A">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17199A">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17199A">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17199A">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17199A">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17199A">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17199A">
      <w:pPr>
        <w:pStyle w:val="Nagwek2"/>
        <w:numPr>
          <w:ilvl w:val="0"/>
          <w:numId w:val="2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17199A">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17199A">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17199A">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17199A">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17199A">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17199A">
      <w:pPr>
        <w:pStyle w:val="Nagwek2"/>
        <w:numPr>
          <w:ilvl w:val="0"/>
          <w:numId w:val="25"/>
        </w:numPr>
        <w:jc w:val="both"/>
      </w:pPr>
      <w:r>
        <w:t>Przedłużenie terminu składania ofert, nie wpływa na bieg terminu składania wniosku o wyjaśnienie treści SWZ.</w:t>
      </w:r>
    </w:p>
    <w:p w:rsidR="00BD3D5A" w:rsidRDefault="00BD3D5A" w:rsidP="0017199A">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17199A">
      <w:pPr>
        <w:pStyle w:val="Nagwek2"/>
        <w:numPr>
          <w:ilvl w:val="0"/>
          <w:numId w:val="25"/>
        </w:numPr>
        <w:jc w:val="both"/>
      </w:pPr>
      <w:r>
        <w:lastRenderedPageBreak/>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5B5EAB" w:rsidRDefault="005B5EAB" w:rsidP="005B5EAB">
      <w:pPr>
        <w:pStyle w:val="Nagwek2"/>
        <w:numPr>
          <w:ilvl w:val="0"/>
          <w:numId w:val="0"/>
        </w:numPr>
        <w:ind w:left="720" w:hanging="360"/>
      </w:pPr>
      <w:bookmarkStart w:id="36" w:name="_Toc258314251"/>
      <w:r>
        <w:t>W postępowaniu nie jest przewidziane składanie wadium.</w:t>
      </w:r>
    </w:p>
    <w:p w:rsidR="00BD3D5A" w:rsidRDefault="00BD3D5A" w:rsidP="00B06706">
      <w:pPr>
        <w:pStyle w:val="Nagwek1"/>
      </w:pPr>
      <w:r>
        <w:t>Termin zwi</w:t>
      </w:r>
      <w:r>
        <w:rPr>
          <w:rFonts w:eastAsia="TimesNewRoman" w:cs="TimesNewRoman"/>
        </w:rPr>
        <w:t>ą</w:t>
      </w:r>
      <w:r>
        <w:t>zania ofert</w:t>
      </w:r>
      <w:r>
        <w:rPr>
          <w:rFonts w:eastAsia="TimesNewRoman" w:cs="TimesNewRoman"/>
        </w:rPr>
        <w:t>ą</w:t>
      </w:r>
      <w:bookmarkEnd w:id="36"/>
    </w:p>
    <w:p w:rsidR="00BD3D5A" w:rsidRPr="00B312F1" w:rsidRDefault="00BD3D5A" w:rsidP="0017199A">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8961F2">
        <w:rPr>
          <w:b/>
          <w:color w:val="auto"/>
        </w:rPr>
        <w:t>24.05.</w:t>
      </w:r>
      <w:r w:rsidR="009C0C45">
        <w:rPr>
          <w:b/>
          <w:color w:val="auto"/>
        </w:rPr>
        <w:t>2024</w:t>
      </w:r>
      <w:r w:rsidR="006B5B57" w:rsidRPr="00B90AFE">
        <w:rPr>
          <w:b/>
          <w:color w:val="auto"/>
        </w:rPr>
        <w:t>r</w:t>
      </w:r>
      <w:r w:rsidR="0032680F" w:rsidRPr="00B90AFE">
        <w:rPr>
          <w:b/>
          <w:color w:val="auto"/>
        </w:rPr>
        <w:t>.</w:t>
      </w:r>
    </w:p>
    <w:p w:rsidR="00BD3D5A" w:rsidRDefault="00BD3D5A" w:rsidP="0017199A">
      <w:pPr>
        <w:pStyle w:val="Nagwek2"/>
        <w:numPr>
          <w:ilvl w:val="0"/>
          <w:numId w:val="31"/>
        </w:numPr>
        <w:jc w:val="both"/>
      </w:pPr>
      <w:r>
        <w:t>Bieg terminu związania ofertą rozpoczyna się wraz z upływem terminu składania ofert.</w:t>
      </w:r>
    </w:p>
    <w:p w:rsidR="00BD3D5A" w:rsidRDefault="00BD3D5A" w:rsidP="0017199A">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17199A">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17199A">
      <w:pPr>
        <w:pStyle w:val="Nagwek2"/>
        <w:numPr>
          <w:ilvl w:val="0"/>
          <w:numId w:val="32"/>
        </w:numPr>
        <w:jc w:val="both"/>
      </w:pPr>
      <w:r>
        <w:t>Wykonawca może złożyć tylko jedną ofertę.</w:t>
      </w:r>
    </w:p>
    <w:p w:rsidR="00BD3D5A" w:rsidRDefault="00BD3D5A" w:rsidP="0017199A">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17199A">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17199A">
      <w:pPr>
        <w:pStyle w:val="Nagwek2"/>
        <w:numPr>
          <w:ilvl w:val="0"/>
          <w:numId w:val="3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17199A">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17199A">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17199A">
      <w:pPr>
        <w:pStyle w:val="Nagwek2"/>
        <w:numPr>
          <w:ilvl w:val="0"/>
          <w:numId w:val="33"/>
        </w:numPr>
        <w:jc w:val="both"/>
      </w:pPr>
      <w:r w:rsidRPr="003A4A86">
        <w:t>wraz z przekazaniem takich informacji, zastrzegł, że nie mogą być one udostępniane;</w:t>
      </w:r>
    </w:p>
    <w:p w:rsidR="00BD3D5A" w:rsidRPr="003A4A86" w:rsidRDefault="00BD3D5A" w:rsidP="0017199A">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17199A">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17199A">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17199A">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lastRenderedPageBreak/>
        <w:t>Miejsce oraz termin składania i otwarcia ofert</w:t>
      </w:r>
      <w:bookmarkEnd w:id="45"/>
    </w:p>
    <w:p w:rsidR="00BD3D5A" w:rsidRPr="009A4D6C" w:rsidRDefault="00BD3D5A" w:rsidP="0017199A">
      <w:pPr>
        <w:pStyle w:val="Nagwek2"/>
        <w:numPr>
          <w:ilvl w:val="0"/>
          <w:numId w:val="34"/>
        </w:numPr>
        <w:jc w:val="both"/>
        <w:rPr>
          <w:color w:val="auto"/>
        </w:rPr>
      </w:pPr>
      <w:r w:rsidRPr="003A4A86">
        <w:t>Oferty n</w:t>
      </w:r>
      <w:r w:rsidR="004A3C76">
        <w:t xml:space="preserve">ależy złożyć w terminie do dnia </w:t>
      </w:r>
      <w:r w:rsidR="008961F2">
        <w:rPr>
          <w:b/>
          <w:color w:val="auto"/>
        </w:rPr>
        <w:t>25.</w:t>
      </w:r>
      <w:r w:rsidR="005B5EAB">
        <w:rPr>
          <w:b/>
          <w:color w:val="auto"/>
        </w:rPr>
        <w:t>04</w:t>
      </w:r>
      <w:r w:rsidR="00824449">
        <w:rPr>
          <w:b/>
          <w:color w:val="auto"/>
        </w:rPr>
        <w:t>.</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17199A">
      <w:pPr>
        <w:pStyle w:val="Nagwek2"/>
        <w:numPr>
          <w:ilvl w:val="0"/>
          <w:numId w:val="34"/>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17199A">
      <w:pPr>
        <w:pStyle w:val="Nagwek2"/>
        <w:numPr>
          <w:ilvl w:val="0"/>
          <w:numId w:val="35"/>
        </w:numPr>
        <w:jc w:val="both"/>
      </w:pPr>
      <w:r w:rsidRPr="009A4D6C">
        <w:rPr>
          <w:color w:val="auto"/>
        </w:rPr>
        <w:t>Otwarcie ofert nastąpi w dniu</w:t>
      </w:r>
      <w:r w:rsidR="00D1119C">
        <w:rPr>
          <w:color w:val="auto"/>
        </w:rPr>
        <w:t xml:space="preserve"> </w:t>
      </w:r>
      <w:r w:rsidR="008961F2">
        <w:rPr>
          <w:b/>
          <w:color w:val="auto"/>
        </w:rPr>
        <w:t>25</w:t>
      </w:r>
      <w:r w:rsidR="005B5EAB">
        <w:rPr>
          <w:b/>
          <w:color w:val="auto"/>
        </w:rPr>
        <w:t>.</w:t>
      </w:r>
      <w:r w:rsidR="00824449">
        <w:rPr>
          <w:b/>
          <w:color w:val="auto"/>
        </w:rPr>
        <w:t>0</w:t>
      </w:r>
      <w:r w:rsidR="005B5EAB">
        <w:rPr>
          <w:b/>
          <w:color w:val="auto"/>
        </w:rPr>
        <w:t>4</w:t>
      </w:r>
      <w:r w:rsidR="00824449">
        <w:rPr>
          <w:b/>
          <w:color w:val="auto"/>
        </w:rPr>
        <w:t>.</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17199A">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17199A">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17199A">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17199A">
      <w:pPr>
        <w:pStyle w:val="Nagwek2"/>
        <w:numPr>
          <w:ilvl w:val="0"/>
          <w:numId w:val="18"/>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BB4F36">
        <w:rPr>
          <w:rFonts w:ascii="Times New Roman" w:hAnsi="Times New Roman"/>
          <w:sz w:val="24"/>
          <w:szCs w:val="24"/>
        </w:rPr>
        <w:t>ryczałtową</w:t>
      </w:r>
      <w:r w:rsidR="002A59E5">
        <w:rPr>
          <w:rFonts w:ascii="Times New Roman" w:hAnsi="Times New Roman"/>
          <w:sz w:val="24"/>
          <w:szCs w:val="24"/>
        </w:rPr>
        <w:t xml:space="preserve">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17199A">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17199A">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C41DBF" w:rsidRPr="00C41DBF" w:rsidRDefault="00C41DBF" w:rsidP="00C41DBF">
      <w:pPr>
        <w:pStyle w:val="Nagwek2"/>
        <w:numPr>
          <w:ilvl w:val="0"/>
          <w:numId w:val="0"/>
        </w:numPr>
        <w:ind w:left="791"/>
      </w:pPr>
    </w:p>
    <w:p w:rsidR="00C41DBF" w:rsidRDefault="00BD3D5A" w:rsidP="0017199A">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8</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770B81" w:rsidP="002D6EFE">
            <w:pPr>
              <w:spacing w:before="60" w:after="100" w:line="276" w:lineRule="auto"/>
              <w:jc w:val="center"/>
            </w:pPr>
            <w:r>
              <w:t>Okres gwarancji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r w:rsidR="00CC103B">
              <w:rPr>
                <w:rFonts w:ascii="Times New Roman" w:hAnsi="Times New Roman"/>
                <w:sz w:val="24"/>
                <w:szCs w:val="24"/>
                <w:lang w:eastAsia="en-US"/>
              </w:rPr>
              <w:t>0%</w:t>
            </w:r>
          </w:p>
        </w:tc>
      </w:tr>
    </w:tbl>
    <w:p w:rsidR="00C41DBF" w:rsidRDefault="00C41DBF" w:rsidP="000B5BAF">
      <w:pPr>
        <w:pStyle w:val="Bezodstpw"/>
        <w:suppressAutoHyphens/>
        <w:jc w:val="both"/>
        <w:rPr>
          <w:rFonts w:ascii="Times New Roman" w:hAnsi="Times New Roman"/>
          <w:sz w:val="24"/>
          <w:szCs w:val="24"/>
        </w:rPr>
      </w:pPr>
    </w:p>
    <w:p w:rsidR="00C41DBF" w:rsidRPr="00C41DBF" w:rsidRDefault="00166D57" w:rsidP="0017199A">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770B81">
              <w:rPr>
                <w:rFonts w:ascii="Times New Roman" w:hAnsi="Times New Roman"/>
                <w:sz w:val="24"/>
                <w:szCs w:val="24"/>
              </w:rPr>
              <w:t>x 8</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5B5EAB" w:rsidRDefault="00F65852" w:rsidP="00F65852">
            <w:pPr>
              <w:pStyle w:val="Bezodstpw"/>
              <w:jc w:val="both"/>
              <w:rPr>
                <w:rFonts w:ascii="Times New Roman" w:hAnsi="Times New Roman"/>
                <w:sz w:val="24"/>
                <w:szCs w:val="24"/>
              </w:rPr>
            </w:pPr>
            <w:r w:rsidRPr="005B5EAB">
              <w:rPr>
                <w:rFonts w:ascii="Times New Roman" w:hAnsi="Times New Roman"/>
                <w:sz w:val="24"/>
                <w:szCs w:val="24"/>
              </w:rPr>
              <w:t xml:space="preserve">W kryterium </w:t>
            </w:r>
            <w:r w:rsidR="00770B81" w:rsidRPr="005B5EAB">
              <w:rPr>
                <w:rFonts w:ascii="Times New Roman" w:hAnsi="Times New Roman"/>
                <w:sz w:val="24"/>
                <w:szCs w:val="24"/>
              </w:rPr>
              <w:t>okres gwarancji:</w:t>
            </w:r>
          </w:p>
          <w:p w:rsidR="00F65852" w:rsidRPr="005B5EAB" w:rsidRDefault="00F65852" w:rsidP="0017199A">
            <w:pPr>
              <w:pStyle w:val="Bezodstpw"/>
              <w:numPr>
                <w:ilvl w:val="0"/>
                <w:numId w:val="43"/>
              </w:numPr>
              <w:jc w:val="both"/>
              <w:rPr>
                <w:rFonts w:ascii="Times New Roman" w:hAnsi="Times New Roman"/>
                <w:sz w:val="24"/>
                <w:szCs w:val="24"/>
              </w:rPr>
            </w:pPr>
            <w:r w:rsidRPr="005B5EAB">
              <w:rPr>
                <w:rFonts w:ascii="Times New Roman" w:hAnsi="Times New Roman"/>
                <w:sz w:val="24"/>
                <w:szCs w:val="24"/>
              </w:rPr>
              <w:t xml:space="preserve">Jeżeli Wykonawca zaoferuje </w:t>
            </w:r>
            <w:r w:rsidR="00770B81" w:rsidRPr="005B5EAB">
              <w:rPr>
                <w:rFonts w:ascii="Times New Roman" w:hAnsi="Times New Roman"/>
                <w:sz w:val="24"/>
                <w:szCs w:val="24"/>
              </w:rPr>
              <w:t>okres g</w:t>
            </w:r>
            <w:r w:rsidR="005B5EAB" w:rsidRPr="005B5EAB">
              <w:rPr>
                <w:rFonts w:ascii="Times New Roman" w:hAnsi="Times New Roman"/>
                <w:sz w:val="24"/>
                <w:szCs w:val="24"/>
              </w:rPr>
              <w:t>warancji 36</w:t>
            </w:r>
            <w:r w:rsidR="009C0C45" w:rsidRPr="005B5EAB">
              <w:rPr>
                <w:rFonts w:ascii="Times New Roman" w:hAnsi="Times New Roman"/>
                <w:sz w:val="24"/>
                <w:szCs w:val="24"/>
              </w:rPr>
              <w:t xml:space="preserve"> miesięcy otrzyma – 20</w:t>
            </w:r>
            <w:r w:rsidRPr="005B5EAB">
              <w:rPr>
                <w:rFonts w:ascii="Times New Roman" w:hAnsi="Times New Roman"/>
                <w:sz w:val="24"/>
                <w:szCs w:val="24"/>
              </w:rPr>
              <w:t xml:space="preserve"> pkt.</w:t>
            </w:r>
          </w:p>
          <w:p w:rsidR="00F65852" w:rsidRPr="005B5EAB" w:rsidRDefault="00F65852" w:rsidP="0017199A">
            <w:pPr>
              <w:pStyle w:val="Bezodstpw"/>
              <w:numPr>
                <w:ilvl w:val="0"/>
                <w:numId w:val="43"/>
              </w:numPr>
              <w:jc w:val="both"/>
              <w:rPr>
                <w:rFonts w:ascii="Times New Roman" w:hAnsi="Times New Roman"/>
                <w:sz w:val="24"/>
                <w:szCs w:val="24"/>
              </w:rPr>
            </w:pPr>
            <w:r w:rsidRPr="005B5EAB">
              <w:rPr>
                <w:rFonts w:ascii="Times New Roman" w:hAnsi="Times New Roman"/>
                <w:sz w:val="24"/>
                <w:szCs w:val="24"/>
              </w:rPr>
              <w:t xml:space="preserve">Jeżeli Wykonawca zaoferuje </w:t>
            </w:r>
            <w:r w:rsidR="00770B81" w:rsidRPr="005B5EAB">
              <w:rPr>
                <w:rFonts w:ascii="Times New Roman" w:hAnsi="Times New Roman"/>
                <w:sz w:val="24"/>
                <w:szCs w:val="24"/>
              </w:rPr>
              <w:t xml:space="preserve">okres gwarancji </w:t>
            </w:r>
            <w:r w:rsidR="005B5EAB">
              <w:rPr>
                <w:rFonts w:ascii="Times New Roman" w:hAnsi="Times New Roman"/>
                <w:sz w:val="24"/>
                <w:szCs w:val="24"/>
              </w:rPr>
              <w:t>od 25</w:t>
            </w:r>
            <w:r w:rsidR="00BB4F36" w:rsidRPr="005B5EAB">
              <w:rPr>
                <w:rFonts w:ascii="Times New Roman" w:hAnsi="Times New Roman"/>
                <w:sz w:val="24"/>
                <w:szCs w:val="24"/>
              </w:rPr>
              <w:t xml:space="preserve"> do </w:t>
            </w:r>
            <w:r w:rsidR="005B5EAB" w:rsidRPr="005B5EAB">
              <w:rPr>
                <w:rFonts w:ascii="Times New Roman" w:hAnsi="Times New Roman"/>
                <w:sz w:val="24"/>
                <w:szCs w:val="24"/>
              </w:rPr>
              <w:t>35</w:t>
            </w:r>
            <w:r w:rsidR="00770B81" w:rsidRPr="005B5EAB">
              <w:rPr>
                <w:rFonts w:ascii="Times New Roman" w:hAnsi="Times New Roman"/>
                <w:sz w:val="24"/>
                <w:szCs w:val="24"/>
              </w:rPr>
              <w:t xml:space="preserve"> miesięcy otrzyma – 10</w:t>
            </w:r>
            <w:r w:rsidRPr="005B5EAB">
              <w:rPr>
                <w:rFonts w:ascii="Times New Roman" w:hAnsi="Times New Roman"/>
                <w:sz w:val="24"/>
                <w:szCs w:val="24"/>
              </w:rPr>
              <w:t xml:space="preserve"> pkt.</w:t>
            </w:r>
          </w:p>
          <w:p w:rsidR="00F65852" w:rsidRPr="005B5EAB" w:rsidRDefault="00F65852" w:rsidP="0017199A">
            <w:pPr>
              <w:pStyle w:val="Bezodstpw"/>
              <w:numPr>
                <w:ilvl w:val="0"/>
                <w:numId w:val="43"/>
              </w:numPr>
              <w:jc w:val="both"/>
              <w:rPr>
                <w:rFonts w:ascii="Times New Roman" w:hAnsi="Times New Roman"/>
                <w:sz w:val="24"/>
                <w:szCs w:val="24"/>
              </w:rPr>
            </w:pPr>
            <w:r w:rsidRPr="005B5EAB">
              <w:rPr>
                <w:rFonts w:ascii="Times New Roman" w:hAnsi="Times New Roman"/>
                <w:sz w:val="24"/>
                <w:szCs w:val="24"/>
              </w:rPr>
              <w:t xml:space="preserve">Jeżeli Wykonawca zaoferuje </w:t>
            </w:r>
            <w:r w:rsidR="00770B81" w:rsidRPr="005B5EAB">
              <w:rPr>
                <w:rFonts w:ascii="Times New Roman" w:hAnsi="Times New Roman"/>
                <w:sz w:val="24"/>
                <w:szCs w:val="24"/>
              </w:rPr>
              <w:t xml:space="preserve">okres gwarancji </w:t>
            </w:r>
            <w:r w:rsidR="005B5EAB">
              <w:rPr>
                <w:rFonts w:ascii="Times New Roman" w:hAnsi="Times New Roman"/>
                <w:sz w:val="24"/>
                <w:szCs w:val="24"/>
              </w:rPr>
              <w:t xml:space="preserve">24 </w:t>
            </w:r>
            <w:r w:rsidR="00EA74AF" w:rsidRPr="005B5EAB">
              <w:rPr>
                <w:rFonts w:ascii="Times New Roman" w:hAnsi="Times New Roman"/>
                <w:sz w:val="24"/>
                <w:szCs w:val="24"/>
              </w:rPr>
              <w:t>miesiące</w:t>
            </w:r>
            <w:r w:rsidR="00770B81" w:rsidRPr="005B5EAB">
              <w:rPr>
                <w:rFonts w:ascii="Times New Roman" w:hAnsi="Times New Roman"/>
                <w:sz w:val="24"/>
                <w:szCs w:val="24"/>
              </w:rPr>
              <w:t xml:space="preserve"> </w:t>
            </w:r>
            <w:r w:rsidRPr="005B5EAB">
              <w:rPr>
                <w:rFonts w:ascii="Times New Roman" w:hAnsi="Times New Roman"/>
                <w:sz w:val="24"/>
                <w:szCs w:val="24"/>
              </w:rPr>
              <w:t>otrzyma –</w:t>
            </w:r>
            <w:r w:rsidR="009C0C45" w:rsidRPr="005B5EAB">
              <w:rPr>
                <w:rFonts w:ascii="Times New Roman" w:hAnsi="Times New Roman"/>
                <w:sz w:val="24"/>
                <w:szCs w:val="24"/>
              </w:rPr>
              <w:t xml:space="preserve"> </w:t>
            </w:r>
            <w:r w:rsidRPr="005B5EAB">
              <w:rPr>
                <w:rFonts w:ascii="Times New Roman" w:hAnsi="Times New Roman"/>
                <w:sz w:val="24"/>
                <w:szCs w:val="24"/>
              </w:rPr>
              <w:t>0 pkt.</w:t>
            </w:r>
          </w:p>
          <w:p w:rsidR="00BB4F36" w:rsidRPr="005B5EAB" w:rsidRDefault="00BB4F36" w:rsidP="00BB4F36">
            <w:pPr>
              <w:pStyle w:val="Bezodstpw"/>
              <w:jc w:val="both"/>
              <w:rPr>
                <w:rFonts w:ascii="Times New Roman" w:hAnsi="Times New Roman"/>
                <w:sz w:val="24"/>
                <w:szCs w:val="24"/>
              </w:rPr>
            </w:pPr>
          </w:p>
          <w:p w:rsidR="00BB4F36" w:rsidRPr="005B5EAB" w:rsidRDefault="00BB4F36" w:rsidP="00BB4F36">
            <w:pPr>
              <w:jc w:val="both"/>
            </w:pPr>
            <w:r w:rsidRPr="005B5EAB">
              <w:t>Brak wpisu w formularzu ofertowym okresu gwarancji będzie traktowany, jako zaoferowani</w:t>
            </w:r>
            <w:r w:rsidR="00B065F7" w:rsidRPr="005B5EAB">
              <w:t>e mini</w:t>
            </w:r>
            <w:r w:rsidR="005B5EAB">
              <w:t>malnego okresu gwarancji, tj. 24 miesiące</w:t>
            </w:r>
            <w:r w:rsidR="00B065F7" w:rsidRPr="005B5EAB">
              <w:t>.</w:t>
            </w:r>
          </w:p>
          <w:p w:rsidR="00BB4F36" w:rsidRPr="005B5EAB" w:rsidRDefault="00BB4F36" w:rsidP="00BB4F36"/>
          <w:p w:rsidR="00BB4F36" w:rsidRPr="0036544D" w:rsidRDefault="00BB4F36" w:rsidP="00BB4F36">
            <w:r w:rsidRPr="005B5EAB">
              <w:t>Wykonawca określa okres gwarancji w pełnych miesiącach.</w:t>
            </w:r>
            <w:r>
              <w:t xml:space="preserve"> </w:t>
            </w:r>
          </w:p>
        </w:tc>
      </w:tr>
    </w:tbl>
    <w:p w:rsidR="002D6EFE" w:rsidRDefault="002D6EFE" w:rsidP="00772191">
      <w:pPr>
        <w:pStyle w:val="Nagwek2"/>
        <w:numPr>
          <w:ilvl w:val="0"/>
          <w:numId w:val="0"/>
        </w:numPr>
        <w:jc w:val="both"/>
      </w:pPr>
    </w:p>
    <w:p w:rsidR="00BD3D5A" w:rsidRPr="004C7F19" w:rsidRDefault="00BD3D5A" w:rsidP="0017199A">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17199A">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17199A">
      <w:pPr>
        <w:pStyle w:val="Nagwek2"/>
        <w:numPr>
          <w:ilvl w:val="0"/>
          <w:numId w:val="37"/>
        </w:numPr>
        <w:jc w:val="both"/>
      </w:pPr>
      <w:r w:rsidRPr="004C7F19">
        <w:t>oczywiste omyłki pisarskie,</w:t>
      </w:r>
    </w:p>
    <w:p w:rsidR="00BD3D5A" w:rsidRPr="004C7F19" w:rsidRDefault="00BD3D5A" w:rsidP="0017199A">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17199A">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lastRenderedPageBreak/>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17199A">
      <w:pPr>
        <w:pStyle w:val="Nagwek2"/>
        <w:numPr>
          <w:ilvl w:val="0"/>
          <w:numId w:val="36"/>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17199A">
      <w:pPr>
        <w:pStyle w:val="Nagwek2"/>
        <w:numPr>
          <w:ilvl w:val="0"/>
          <w:numId w:val="36"/>
        </w:numPr>
        <w:jc w:val="both"/>
      </w:pPr>
      <w:r>
        <w:t>Obowiązek wykazania, że oferta nie zawiera rażąco niskiej ceny spoczywa na Wykonawcy.</w:t>
      </w:r>
    </w:p>
    <w:p w:rsidR="00BD3D5A" w:rsidRDefault="00BD3D5A" w:rsidP="0017199A">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C41DBF" w:rsidRDefault="00BD3D5A" w:rsidP="0017199A">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17199A">
      <w:pPr>
        <w:pStyle w:val="pkt"/>
        <w:numPr>
          <w:ilvl w:val="0"/>
          <w:numId w:val="44"/>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17199A">
      <w:pPr>
        <w:pStyle w:val="pkt"/>
        <w:numPr>
          <w:ilvl w:val="0"/>
          <w:numId w:val="44"/>
        </w:numPr>
        <w:spacing w:before="120"/>
      </w:pPr>
      <w:r w:rsidRPr="004026B6">
        <w:t>Zamawiający, w celu ograniczenia liczby Wykonawców zapraszanych do negocjacji ofert, zastosuje kryterium oceny ofert: najniższa cena brutto.</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17199A">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7199A">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7199A">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17199A">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17199A">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17199A">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17199A">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17199A">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17199A">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B5EAB">
        <w:rPr>
          <w:b/>
        </w:rPr>
        <w:t>5</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lastRenderedPageBreak/>
        <w:t xml:space="preserve">Klauzula informacyjna RODO </w:t>
      </w:r>
      <w:r>
        <w:t>dla kontrahentów „szpitala powiatowego we wrześni” sp. z. o.o. w restrukturyzacji</w:t>
      </w:r>
    </w:p>
    <w:p w:rsidR="00660E59" w:rsidRPr="004D72C1" w:rsidRDefault="00660E59" w:rsidP="0017199A">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17199A">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17199A">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17199A">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17199A">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17199A">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17199A">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17199A">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17199A">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17199A">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17199A">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17199A">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17199A">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17199A">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17199A">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17199A">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17199A">
      <w:pPr>
        <w:numPr>
          <w:ilvl w:val="0"/>
          <w:numId w:val="49"/>
        </w:numPr>
        <w:spacing w:before="120" w:after="60"/>
        <w:ind w:left="1080"/>
        <w:jc w:val="both"/>
      </w:pPr>
      <w:r w:rsidRPr="004D72C1">
        <w:t>podmiotom uprawnionym na podstawie przepisów prawa.</w:t>
      </w:r>
    </w:p>
    <w:p w:rsidR="00660E59" w:rsidRPr="004D72C1" w:rsidRDefault="00660E59" w:rsidP="0017199A">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17199A">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17199A">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w:t>
      </w:r>
      <w:r w:rsidRPr="004D72C1">
        <w:rPr>
          <w:sz w:val="24"/>
          <w:szCs w:val="24"/>
        </w:rPr>
        <w:lastRenderedPageBreak/>
        <w:t xml:space="preserve">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17199A">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17199A">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17199A">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17199A">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A74AF" w:rsidRDefault="00660E59" w:rsidP="0017199A">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w:t>
      </w:r>
      <w:r w:rsidR="00C41DBF">
        <w:rPr>
          <w:sz w:val="24"/>
          <w:szCs w:val="24"/>
        </w:rPr>
        <w:t>Prezesa Urzędu Ochrony Danych .</w:t>
      </w: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Pr="00C41DBF" w:rsidRDefault="00C41DBF" w:rsidP="00C41DBF">
      <w:pPr>
        <w:pStyle w:val="NormalnyWeb"/>
        <w:spacing w:before="120" w:after="60"/>
        <w:rPr>
          <w:sz w:val="24"/>
          <w:szCs w:val="24"/>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p w:rsidR="00837172" w:rsidRDefault="00837172" w:rsidP="00BD3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5B5EAB" w:rsidRPr="00FA1A3A" w:rsidTr="005B5EAB">
        <w:trPr>
          <w:trHeight w:val="489"/>
        </w:trPr>
        <w:tc>
          <w:tcPr>
            <w:tcW w:w="828"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rsidRPr="00FA1A3A">
              <w:rPr>
                <w:b/>
              </w:rPr>
              <w:t>Nazwa załącznika</w:t>
            </w:r>
          </w:p>
        </w:tc>
      </w:tr>
      <w:tr w:rsidR="005B5EAB" w:rsidRPr="00FA1A3A" w:rsidTr="005B5EAB">
        <w:trPr>
          <w:trHeight w:val="269"/>
        </w:trPr>
        <w:tc>
          <w:tcPr>
            <w:tcW w:w="828"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autoSpaceDE w:val="0"/>
              <w:autoSpaceDN w:val="0"/>
              <w:adjustRightInd w:val="0"/>
              <w:spacing w:before="60" w:line="276" w:lineRule="auto"/>
            </w:pPr>
            <w:r w:rsidRPr="00FA1A3A">
              <w:t xml:space="preserve">Formularz ofertowy </w:t>
            </w:r>
          </w:p>
        </w:tc>
      </w:tr>
      <w:tr w:rsidR="005B5EAB" w:rsidRPr="00FA1A3A" w:rsidTr="005B5EAB">
        <w:trPr>
          <w:trHeight w:val="279"/>
        </w:trPr>
        <w:tc>
          <w:tcPr>
            <w:tcW w:w="828"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autoSpaceDE w:val="0"/>
              <w:autoSpaceDN w:val="0"/>
              <w:adjustRightInd w:val="0"/>
              <w:spacing w:before="60" w:after="60" w:line="276" w:lineRule="auto"/>
            </w:pPr>
            <w:r>
              <w:t>Formularz cenowy</w:t>
            </w:r>
            <w:r w:rsidRPr="00FA1A3A">
              <w:t xml:space="preserve"> </w:t>
            </w:r>
          </w:p>
        </w:tc>
      </w:tr>
      <w:tr w:rsidR="005B5EAB" w:rsidRPr="00FA1A3A" w:rsidTr="005B5EAB">
        <w:tc>
          <w:tcPr>
            <w:tcW w:w="828" w:type="dxa"/>
            <w:tcBorders>
              <w:top w:val="single" w:sz="4" w:space="0" w:color="auto"/>
              <w:left w:val="single" w:sz="4" w:space="0" w:color="auto"/>
              <w:bottom w:val="single" w:sz="4" w:space="0" w:color="auto"/>
              <w:right w:val="single" w:sz="4" w:space="0" w:color="auto"/>
            </w:tcBorders>
            <w:hideMark/>
          </w:tcPr>
          <w:p w:rsidR="005B5EAB" w:rsidRPr="00376B92" w:rsidRDefault="005B5EAB" w:rsidP="005B5EAB">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t>Opis przedmiotu zamówienia</w:t>
            </w:r>
          </w:p>
        </w:tc>
      </w:tr>
      <w:tr w:rsidR="005B5EAB" w:rsidRPr="00FA1A3A" w:rsidTr="005B5EAB">
        <w:trPr>
          <w:trHeight w:val="488"/>
        </w:trPr>
        <w:tc>
          <w:tcPr>
            <w:tcW w:w="828" w:type="dxa"/>
            <w:tcBorders>
              <w:top w:val="single" w:sz="4" w:space="0" w:color="auto"/>
              <w:left w:val="single" w:sz="4" w:space="0" w:color="auto"/>
              <w:bottom w:val="single" w:sz="4" w:space="0" w:color="auto"/>
              <w:right w:val="single" w:sz="4" w:space="0" w:color="auto"/>
            </w:tcBorders>
            <w:hideMark/>
          </w:tcPr>
          <w:p w:rsidR="005B5EAB" w:rsidRPr="00376B92" w:rsidRDefault="005B5EAB" w:rsidP="005B5EAB">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5B5EAB" w:rsidRPr="00FA1A3A" w:rsidRDefault="005B5EAB" w:rsidP="005B5EAB">
            <w:pPr>
              <w:spacing w:before="60" w:after="120"/>
              <w:jc w:val="both"/>
              <w:rPr>
                <w:b/>
              </w:rPr>
            </w:pPr>
            <w:r w:rsidRPr="00FA1A3A">
              <w:t>Oświadczenie Wykonawcy w sprawie grupy kapitałowej</w:t>
            </w:r>
          </w:p>
        </w:tc>
      </w:tr>
      <w:tr w:rsidR="005B5EAB" w:rsidRPr="00FA1A3A" w:rsidTr="005B5EAB">
        <w:trPr>
          <w:trHeight w:val="371"/>
        </w:trPr>
        <w:tc>
          <w:tcPr>
            <w:tcW w:w="828" w:type="dxa"/>
            <w:tcBorders>
              <w:top w:val="single" w:sz="4" w:space="0" w:color="auto"/>
              <w:left w:val="single" w:sz="4" w:space="0" w:color="auto"/>
              <w:bottom w:val="single" w:sz="4" w:space="0" w:color="auto"/>
              <w:right w:val="single" w:sz="4" w:space="0" w:color="auto"/>
            </w:tcBorders>
            <w:hideMark/>
          </w:tcPr>
          <w:p w:rsidR="005B5EAB" w:rsidRDefault="005B5EAB" w:rsidP="005B5EAB">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5B5EAB" w:rsidRPr="007D2500" w:rsidRDefault="005B5EAB" w:rsidP="005B5EAB">
            <w:pPr>
              <w:spacing w:before="60" w:after="120"/>
              <w:jc w:val="both"/>
              <w:rPr>
                <w:b/>
                <w:iCs/>
              </w:rPr>
            </w:pPr>
            <w:r>
              <w:rPr>
                <w:rStyle w:val="tekstdokbold"/>
                <w:b w:val="0"/>
                <w:bCs/>
              </w:rPr>
              <w:t>Wzór umowy</w:t>
            </w:r>
          </w:p>
        </w:tc>
      </w:tr>
      <w:tr w:rsidR="005B5EAB" w:rsidRPr="00FA1A3A" w:rsidTr="005B5EAB">
        <w:trPr>
          <w:trHeight w:val="371"/>
        </w:trPr>
        <w:tc>
          <w:tcPr>
            <w:tcW w:w="828" w:type="dxa"/>
            <w:tcBorders>
              <w:top w:val="single" w:sz="4" w:space="0" w:color="auto"/>
              <w:left w:val="single" w:sz="4" w:space="0" w:color="auto"/>
              <w:bottom w:val="single" w:sz="4" w:space="0" w:color="auto"/>
              <w:right w:val="single" w:sz="4" w:space="0" w:color="auto"/>
            </w:tcBorders>
            <w:hideMark/>
          </w:tcPr>
          <w:p w:rsidR="005B5EAB" w:rsidRDefault="005B5EAB" w:rsidP="005B5EAB">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5B5EAB" w:rsidRPr="00A925C0" w:rsidRDefault="005B5EAB" w:rsidP="005B5EAB">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5B5EAB" w:rsidRDefault="005B5EAB"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003A89" w:rsidP="00331F2D">
            <w:pPr>
              <w:tabs>
                <w:tab w:val="left" w:pos="360"/>
              </w:tabs>
              <w:jc w:val="both"/>
            </w:pPr>
            <w:r>
              <w:t>16.</w:t>
            </w:r>
            <w:r w:rsidR="005B5EAB">
              <w:t>04</w:t>
            </w:r>
            <w:r w:rsidR="00661B09">
              <w:t>.</w:t>
            </w:r>
            <w:r w:rsidR="008B2D53">
              <w:t>202</w:t>
            </w:r>
            <w:r w:rsidR="00B554E1">
              <w:t>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 xml:space="preserve">2. </w:t>
            </w:r>
            <w:r w:rsidR="005B5EAB">
              <w:t xml:space="preserve">Patrycja Staniszewska                 </w:t>
            </w:r>
            <w:r>
              <w:t>……………………….</w:t>
            </w:r>
          </w:p>
          <w:p w:rsidR="00F65852" w:rsidRPr="00FA1A3A" w:rsidRDefault="002D527F" w:rsidP="00F65852">
            <w:pPr>
              <w:tabs>
                <w:tab w:val="left" w:pos="360"/>
              </w:tabs>
              <w:spacing w:line="360" w:lineRule="auto"/>
              <w:ind w:right="561"/>
              <w:jc w:val="both"/>
            </w:pPr>
            <w:r>
              <w:t>3</w:t>
            </w:r>
            <w:r w:rsidR="00F65852">
              <w:t>. Ewelina</w:t>
            </w:r>
            <w:r w:rsidR="00F65852" w:rsidRPr="00FA1A3A">
              <w:t xml:space="preserve"> </w:t>
            </w:r>
            <w:r>
              <w:t xml:space="preserve">Pasternak                       </w:t>
            </w:r>
            <w:r w:rsidR="00F65852" w:rsidRPr="00FA1A3A">
              <w:t>.....................................</w:t>
            </w:r>
          </w:p>
          <w:p w:rsidR="00F65852" w:rsidRDefault="002D527F"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881890" w:rsidRDefault="00881890" w:rsidP="00F65852">
            <w:pPr>
              <w:tabs>
                <w:tab w:val="left" w:pos="360"/>
              </w:tabs>
              <w:spacing w:line="360" w:lineRule="auto"/>
              <w:ind w:right="561"/>
              <w:jc w:val="both"/>
            </w:pPr>
            <w:r>
              <w:t xml:space="preserve">5. Dorota Kędziora                          </w:t>
            </w:r>
            <w:r w:rsidRPr="00FA1A3A">
              <w:t>.....</w:t>
            </w:r>
            <w:r>
              <w:t>................................</w:t>
            </w:r>
          </w:p>
          <w:p w:rsidR="00881890" w:rsidRDefault="00881890" w:rsidP="00F65852">
            <w:pPr>
              <w:tabs>
                <w:tab w:val="left" w:pos="360"/>
              </w:tabs>
              <w:spacing w:line="360" w:lineRule="auto"/>
              <w:ind w:right="561"/>
              <w:jc w:val="both"/>
            </w:pPr>
            <w:r>
              <w:t xml:space="preserve">6. Ziemowit Kowalski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6955ED" w:rsidRDefault="006955ED" w:rsidP="004857C8">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B554E1">
        <w:rPr>
          <w:color w:val="000000"/>
          <w:shd w:val="clear" w:color="auto" w:fill="FFFFFF"/>
        </w:rPr>
        <w:t>odziny urzędowania 07:3</w:t>
      </w:r>
      <w:r w:rsidRPr="00677A1C">
        <w:rPr>
          <w:color w:val="000000"/>
          <w:shd w:val="clear" w:color="auto" w:fill="FFFFFF"/>
        </w:rPr>
        <w:t>0</w:t>
      </w:r>
      <w:r w:rsidR="00B554E1">
        <w:rPr>
          <w:color w:val="000000"/>
          <w:shd w:val="clear" w:color="auto" w:fill="FFFFFF"/>
        </w:rPr>
        <w:t xml:space="preserve">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Pr="0097346D" w:rsidRDefault="007714DB" w:rsidP="0097346D">
            <w:pPr>
              <w:widowControl w:val="0"/>
              <w:autoSpaceDE w:val="0"/>
              <w:autoSpaceDN w:val="0"/>
              <w:adjustRightInd w:val="0"/>
              <w:spacing w:line="276" w:lineRule="auto"/>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9F10AB" w:rsidRPr="009F10AB">
              <w:rPr>
                <w:b/>
              </w:rPr>
              <w:t>„</w:t>
            </w:r>
            <w:r w:rsidR="009F10AB">
              <w:rPr>
                <w:b/>
              </w:rPr>
              <w:t>Dostawę</w:t>
            </w:r>
            <w:r w:rsidR="009F10AB" w:rsidRPr="009F10AB">
              <w:rPr>
                <w:b/>
              </w:rPr>
              <w:t xml:space="preserve"> zestawu do zabiegów operacyjnych”</w:t>
            </w:r>
            <w:r w:rsidR="009F10AB">
              <w:rPr>
                <w:b/>
              </w:rPr>
              <w:t xml:space="preserve"> </w:t>
            </w:r>
            <w:r w:rsidR="002D527F" w:rsidRPr="002D527F">
              <w:rPr>
                <w:shd w:val="clear" w:color="auto" w:fill="FFFFFF"/>
              </w:rPr>
              <w:t>z</w:t>
            </w:r>
            <w:r w:rsidRPr="0097346D">
              <w:rPr>
                <w:bCs/>
                <w:iCs/>
              </w:rPr>
              <w:t>godnie z wymogami Specyfikacji Warunków Zamówienia.</w:t>
            </w:r>
          </w:p>
          <w:p w:rsidR="007305F9" w:rsidRDefault="007305F9" w:rsidP="00F65852">
            <w:pPr>
              <w:spacing w:after="100"/>
              <w:jc w:val="both"/>
              <w:rPr>
                <w:bCs/>
                <w:iCs/>
                <w:spacing w:val="-8"/>
              </w:rPr>
            </w:pPr>
          </w:p>
          <w:p w:rsidR="005B5EAB" w:rsidRPr="00FC03A6" w:rsidRDefault="005B5EAB" w:rsidP="005B5EAB">
            <w:pPr>
              <w:spacing w:after="100"/>
              <w:jc w:val="both"/>
              <w:rPr>
                <w:iCs/>
              </w:rPr>
            </w:pPr>
            <w:r w:rsidRPr="00D71234">
              <w:rPr>
                <w:iCs/>
              </w:rPr>
              <w:t>Oferujemy dostawę za następującą cenę:</w:t>
            </w:r>
          </w:p>
          <w:p w:rsidR="00400306" w:rsidRPr="00D71234" w:rsidRDefault="00400306" w:rsidP="00400306">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rsidRPr="00D71234">
              <w:t>Słownie: ..................................................................................................................</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lastRenderedPageBreak/>
              <w:t>Wartość VAT: ……… % ……………………………………………………………. PLN</w:t>
            </w:r>
          </w:p>
          <w:p w:rsidR="00400306" w:rsidRDefault="00400306" w:rsidP="00400306">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B554E1" w:rsidRDefault="002D527F" w:rsidP="00F65852">
            <w:pPr>
              <w:widowControl w:val="0"/>
              <w:autoSpaceDE w:val="0"/>
              <w:spacing w:after="100"/>
              <w:rPr>
                <w:b/>
              </w:rPr>
            </w:pPr>
            <w:r w:rsidRPr="00B554E1">
              <w:rPr>
                <w:b/>
              </w:rPr>
              <w:t>Okres gwarancji ….. miesięcy*</w:t>
            </w:r>
          </w:p>
          <w:p w:rsidR="007714DB" w:rsidRPr="00BB4F36" w:rsidRDefault="002D527F" w:rsidP="00BB4F36">
            <w:pPr>
              <w:jc w:val="both"/>
            </w:pPr>
            <w:r w:rsidRPr="00B554E1">
              <w:rPr>
                <w:rFonts w:eastAsia="Calibri"/>
              </w:rPr>
              <w:t>*</w:t>
            </w:r>
            <w:r w:rsidR="00BB4F36" w:rsidRPr="00B554E1">
              <w:t xml:space="preserve"> Brak wpisu w formularzu ofertowym okresu gwarancji będzie traktowany, jako zaoferowanie minimalnego okresu gwarancji.</w:t>
            </w:r>
            <w:r w:rsidR="00BB4F36">
              <w:t xml:space="preserv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F842F7" w:rsidP="00331F2D">
            <w:pPr>
              <w:ind w:left="426"/>
              <w:jc w:val="both"/>
              <w:rPr>
                <w:shd w:val="clear" w:color="auto" w:fill="FFFFFF"/>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F842F7" w:rsidP="00331F2D">
            <w:pPr>
              <w:ind w:left="426"/>
              <w:jc w:val="both"/>
              <w:rPr>
                <w:shd w:val="clear" w:color="auto" w:fill="FFFFFF"/>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F842F7" w:rsidP="00331F2D">
            <w:pPr>
              <w:ind w:left="426"/>
              <w:jc w:val="both"/>
              <w:rPr>
                <w:shd w:val="clear" w:color="auto" w:fill="FFFFFF"/>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F842F7" w:rsidP="00331F2D">
            <w:pPr>
              <w:ind w:left="426"/>
              <w:jc w:val="both"/>
              <w:rPr>
                <w:shd w:val="clear" w:color="auto" w:fill="FFFFFF"/>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F842F7" w:rsidP="00331F2D">
            <w:pPr>
              <w:ind w:left="426"/>
              <w:jc w:val="both"/>
              <w:rPr>
                <w:shd w:val="clear" w:color="auto" w:fill="FFFFFF"/>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F842F7" w:rsidP="00331F2D">
            <w:pPr>
              <w:ind w:left="426"/>
              <w:jc w:val="both"/>
              <w:rPr>
                <w:b/>
                <w:iCs/>
              </w:rPr>
            </w:pPr>
            <w:r w:rsidRPr="00F842F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5711C9" w:rsidRPr="00B554E1" w:rsidRDefault="007714DB" w:rsidP="00B554E1">
            <w:pPr>
              <w:numPr>
                <w:ilvl w:val="0"/>
                <w:numId w:val="6"/>
              </w:numPr>
              <w:jc w:val="both"/>
              <w:rPr>
                <w:iCs/>
              </w:rPr>
            </w:pPr>
            <w:r w:rsidRPr="003A4A86">
              <w:rPr>
                <w:iCs/>
              </w:rPr>
              <w:t xml:space="preserve">podlegam / nie podlegam* wykluczeniu z postępowania </w:t>
            </w:r>
            <w:r w:rsidRPr="006B6D4B">
              <w:t xml:space="preserve">na podstawie art. 7 ust. 1 </w:t>
            </w:r>
            <w:r w:rsidRPr="006B6D4B">
              <w:lastRenderedPageBreak/>
              <w:t>ustawy z dnia 13 kwietnia 2022 r. o szczególnych rozwiązaniach w zakresie przeciwdziałania wspierania agresji na Ukrainę oraz służących ochronie bezpiecz</w:t>
            </w:r>
            <w:r w:rsidR="004E7C76">
              <w:t xml:space="preserve">eństwa narodowego (Dz. U. z </w:t>
            </w:r>
            <w:r w:rsidR="005B5EAB">
              <w:t>2024 r. poz. 507</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7305F9" w:rsidRDefault="007305F9" w:rsidP="00BD3D5A">
      <w:pPr>
        <w:widowControl w:val="0"/>
        <w:adjustRightInd w:val="0"/>
        <w:jc w:val="both"/>
        <w:textAlignment w:val="baseline"/>
        <w:rPr>
          <w:i/>
        </w:rPr>
      </w:pPr>
    </w:p>
    <w:p w:rsidR="00B554E1" w:rsidRPr="00A31E19" w:rsidRDefault="00B554E1"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6955ED" w:rsidRDefault="00BD3D5A" w:rsidP="006955ED">
      <w:pPr>
        <w:widowControl w:val="0"/>
        <w:adjustRightInd w:val="0"/>
        <w:textAlignment w:val="baseline"/>
        <w:rPr>
          <w:b/>
          <w:bCs/>
          <w:vertAlign w:val="superscript"/>
        </w:rPr>
        <w:sectPr w:rsidR="00BD3D5A" w:rsidRPr="006955ED" w:rsidSect="00B2086E">
          <w:footerReference w:type="default" r:id="rId25"/>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6955ED">
        <w:rPr>
          <w:rFonts w:eastAsia="Calibri"/>
          <w:lang w:eastAsia="en-US"/>
        </w:rPr>
        <w:t xml:space="preserve">                       </w:t>
      </w:r>
    </w:p>
    <w:p w:rsidR="005B5EAB" w:rsidRPr="00A31E19" w:rsidRDefault="005B5EAB" w:rsidP="005B5EAB">
      <w:pPr>
        <w:tabs>
          <w:tab w:val="left" w:pos="1701"/>
        </w:tabs>
        <w:ind w:left="1701" w:hanging="1701"/>
        <w:jc w:val="right"/>
        <w:rPr>
          <w:b/>
        </w:rPr>
      </w:pPr>
      <w:r w:rsidRPr="00A31E19">
        <w:rPr>
          <w:b/>
        </w:rPr>
        <w:lastRenderedPageBreak/>
        <w:t>ZAŁĄCZNIK NR 2 DO SWZ</w:t>
      </w:r>
    </w:p>
    <w:p w:rsidR="005B5EAB" w:rsidRPr="00316E1E" w:rsidRDefault="005B5EAB" w:rsidP="005B5EAB">
      <w:pPr>
        <w:spacing w:after="60" w:line="259" w:lineRule="auto"/>
        <w:jc w:val="center"/>
        <w:rPr>
          <w:rFonts w:eastAsia="Calibri"/>
          <w:b/>
          <w:lang w:eastAsia="en-US"/>
        </w:rPr>
      </w:pPr>
    </w:p>
    <w:p w:rsidR="005B5EAB" w:rsidRPr="00D653F3" w:rsidRDefault="005B5EAB" w:rsidP="005B5EAB">
      <w:pPr>
        <w:jc w:val="both"/>
        <w:rPr>
          <w:b/>
        </w:rPr>
      </w:pPr>
      <w:r w:rsidRPr="00D653F3">
        <w:rPr>
          <w:color w:val="000000"/>
        </w:rPr>
        <w:t>Zobowiązuję się wykonać przedmiot zamówienia:</w:t>
      </w:r>
      <w:r w:rsidRPr="00D653F3">
        <w:t xml:space="preserve"> </w:t>
      </w:r>
      <w:r w:rsidR="009F10AB" w:rsidRPr="009F10AB">
        <w:rPr>
          <w:b/>
        </w:rPr>
        <w:t>„Dostawa zestawu do zabiegów operacyjnych”</w:t>
      </w:r>
      <w:r>
        <w:rPr>
          <w:b/>
        </w:rPr>
        <w:t xml:space="preserve"> </w:t>
      </w:r>
      <w:r w:rsidRPr="00D653F3">
        <w:rPr>
          <w:color w:val="000000"/>
        </w:rPr>
        <w:t>za następującą cenę:</w:t>
      </w:r>
    </w:p>
    <w:p w:rsidR="005B5EAB" w:rsidRPr="00931B54" w:rsidRDefault="005B5EAB" w:rsidP="005B5EAB">
      <w:pPr>
        <w:pStyle w:val="Tekstpodstawowy31"/>
        <w:spacing w:after="40"/>
        <w:rPr>
          <w:i w:val="0"/>
          <w:color w:val="000000"/>
        </w:rPr>
      </w:pPr>
    </w:p>
    <w:p w:rsidR="005B5EAB" w:rsidRPr="00A31E19" w:rsidRDefault="005B5EAB" w:rsidP="005B5EAB">
      <w:pPr>
        <w:pStyle w:val="Default"/>
        <w:jc w:val="center"/>
        <w:rPr>
          <w:b/>
        </w:rPr>
      </w:pPr>
      <w:r w:rsidRPr="00A31E19">
        <w:rPr>
          <w:rFonts w:eastAsiaTheme="minorHAnsi"/>
          <w:b/>
        </w:rPr>
        <w:t>Formu</w:t>
      </w:r>
      <w:r>
        <w:rPr>
          <w:rFonts w:eastAsiaTheme="minorHAnsi"/>
          <w:b/>
        </w:rPr>
        <w:t xml:space="preserve">larz cenowy </w:t>
      </w:r>
    </w:p>
    <w:p w:rsidR="005B5EAB" w:rsidRPr="00A31E19" w:rsidRDefault="005B5EAB" w:rsidP="005B5EAB">
      <w:pPr>
        <w:widowControl w:val="0"/>
        <w:adjustRightInd w:val="0"/>
        <w:textAlignment w:val="baseline"/>
        <w:rPr>
          <w:rFonts w:eastAsia="Calibri"/>
          <w:lang w:eastAsia="en-US"/>
        </w:rPr>
      </w:pPr>
    </w:p>
    <w:tbl>
      <w:tblPr>
        <w:tblW w:w="4565" w:type="pct"/>
        <w:tblCellMar>
          <w:left w:w="70" w:type="dxa"/>
          <w:right w:w="70" w:type="dxa"/>
        </w:tblCellMar>
        <w:tblLook w:val="04A0"/>
      </w:tblPr>
      <w:tblGrid>
        <w:gridCol w:w="4804"/>
        <w:gridCol w:w="1274"/>
        <w:gridCol w:w="1245"/>
        <w:gridCol w:w="971"/>
        <w:gridCol w:w="1245"/>
        <w:gridCol w:w="1245"/>
        <w:gridCol w:w="1245"/>
        <w:gridCol w:w="1272"/>
      </w:tblGrid>
      <w:tr w:rsidR="005B5EAB" w:rsidRPr="003A0D46" w:rsidTr="005B5EAB">
        <w:trPr>
          <w:trHeight w:val="850"/>
        </w:trPr>
        <w:tc>
          <w:tcPr>
            <w:tcW w:w="1806" w:type="pct"/>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5B5EAB" w:rsidRPr="00E64EEF" w:rsidRDefault="005B5EAB" w:rsidP="005B5EAB">
            <w:pPr>
              <w:jc w:val="center"/>
              <w:rPr>
                <w:b/>
                <w:i/>
                <w:color w:val="000000"/>
              </w:rPr>
            </w:pPr>
            <w:r w:rsidRPr="00E64EEF">
              <w:rPr>
                <w:b/>
                <w:color w:val="000000"/>
              </w:rPr>
              <w:t>Przedmiot zamówienia</w:t>
            </w:r>
          </w:p>
        </w:tc>
        <w:tc>
          <w:tcPr>
            <w:tcW w:w="479" w:type="pct"/>
            <w:tcBorders>
              <w:top w:val="single" w:sz="4" w:space="0" w:color="000000"/>
              <w:left w:val="nil"/>
              <w:bottom w:val="single" w:sz="4" w:space="0" w:color="auto"/>
              <w:right w:val="single" w:sz="4" w:space="0" w:color="000000"/>
            </w:tcBorders>
            <w:shd w:val="clear" w:color="auto" w:fill="auto"/>
            <w:noWrap/>
            <w:vAlign w:val="bottom"/>
            <w:hideMark/>
          </w:tcPr>
          <w:p w:rsidR="005B5EAB" w:rsidRPr="00E64EEF" w:rsidRDefault="005B5EAB" w:rsidP="009322BA">
            <w:pPr>
              <w:jc w:val="center"/>
              <w:rPr>
                <w:b/>
                <w:color w:val="000000"/>
              </w:rPr>
            </w:pPr>
            <w:r w:rsidRPr="00E64EEF">
              <w:rPr>
                <w:b/>
                <w:color w:val="000000"/>
              </w:rPr>
              <w:t xml:space="preserve">Ilość </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5B5EAB" w:rsidRPr="00E64EEF" w:rsidRDefault="005B5EAB" w:rsidP="005B5EAB">
            <w:pPr>
              <w:jc w:val="center"/>
              <w:rPr>
                <w:b/>
                <w:i/>
                <w:iCs/>
                <w:color w:val="000000"/>
              </w:rPr>
            </w:pPr>
            <w:r w:rsidRPr="00E64EEF">
              <w:rPr>
                <w:b/>
                <w:i/>
                <w:iCs/>
                <w:color w:val="000000"/>
              </w:rPr>
              <w:t xml:space="preserve">Cena netto </w:t>
            </w:r>
          </w:p>
        </w:tc>
        <w:tc>
          <w:tcPr>
            <w:tcW w:w="365" w:type="pct"/>
            <w:tcBorders>
              <w:top w:val="single" w:sz="4" w:space="0" w:color="000000"/>
              <w:left w:val="nil"/>
              <w:bottom w:val="single" w:sz="4" w:space="0" w:color="auto"/>
              <w:right w:val="single" w:sz="4" w:space="0" w:color="000000"/>
            </w:tcBorders>
            <w:shd w:val="clear" w:color="auto" w:fill="auto"/>
            <w:vAlign w:val="bottom"/>
            <w:hideMark/>
          </w:tcPr>
          <w:p w:rsidR="005B5EAB" w:rsidRPr="00CA39C8" w:rsidRDefault="005B5EAB" w:rsidP="005B5EAB">
            <w:pPr>
              <w:jc w:val="center"/>
              <w:rPr>
                <w:b/>
                <w:i/>
                <w:iCs/>
              </w:rPr>
            </w:pPr>
            <w:r w:rsidRPr="00CA39C8">
              <w:rPr>
                <w:b/>
                <w:i/>
                <w:iCs/>
              </w:rPr>
              <w:t>Stawka VAT w %</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5B5EAB" w:rsidRPr="00E64EEF" w:rsidRDefault="005B5EAB" w:rsidP="005B5EAB">
            <w:pPr>
              <w:jc w:val="center"/>
              <w:rPr>
                <w:b/>
                <w:i/>
                <w:iCs/>
                <w:color w:val="000000"/>
              </w:rPr>
            </w:pPr>
            <w:r w:rsidRPr="00E64EEF">
              <w:rPr>
                <w:b/>
                <w:i/>
                <w:iCs/>
                <w:color w:val="000000"/>
              </w:rPr>
              <w:t>Wartość VAT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5B5EAB" w:rsidRPr="00E64EEF" w:rsidRDefault="005B5EAB" w:rsidP="005B5EAB">
            <w:pPr>
              <w:jc w:val="center"/>
              <w:rPr>
                <w:b/>
                <w:i/>
                <w:iCs/>
              </w:rPr>
            </w:pPr>
            <w:r w:rsidRPr="00E64EEF">
              <w:rPr>
                <w:b/>
                <w:i/>
                <w:iCs/>
              </w:rPr>
              <w:t>Cena brutto</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5B5EAB" w:rsidRPr="00E64EEF" w:rsidRDefault="005B5EAB" w:rsidP="005B5EAB">
            <w:pPr>
              <w:jc w:val="center"/>
              <w:rPr>
                <w:b/>
                <w:i/>
                <w:iCs/>
              </w:rPr>
            </w:pPr>
            <w:r w:rsidRPr="00E64EEF">
              <w:rPr>
                <w:b/>
                <w:i/>
                <w:iCs/>
              </w:rPr>
              <w:t>Wartość netto</w:t>
            </w:r>
          </w:p>
        </w:tc>
        <w:tc>
          <w:tcPr>
            <w:tcW w:w="478" w:type="pct"/>
            <w:tcBorders>
              <w:top w:val="single" w:sz="4" w:space="0" w:color="000000"/>
              <w:left w:val="nil"/>
              <w:bottom w:val="single" w:sz="4" w:space="0" w:color="auto"/>
              <w:right w:val="single" w:sz="4" w:space="0" w:color="000000"/>
            </w:tcBorders>
            <w:shd w:val="clear" w:color="auto" w:fill="auto"/>
            <w:vAlign w:val="bottom"/>
            <w:hideMark/>
          </w:tcPr>
          <w:p w:rsidR="005B5EAB" w:rsidRPr="00E64EEF" w:rsidRDefault="005B5EAB" w:rsidP="005B5EAB">
            <w:pPr>
              <w:jc w:val="center"/>
              <w:rPr>
                <w:b/>
                <w:i/>
                <w:iCs/>
              </w:rPr>
            </w:pPr>
            <w:r w:rsidRPr="00E64EEF">
              <w:rPr>
                <w:b/>
                <w:i/>
                <w:iCs/>
              </w:rPr>
              <w:t>Wartość brutto</w:t>
            </w:r>
          </w:p>
        </w:tc>
      </w:tr>
      <w:tr w:rsidR="005B5EAB" w:rsidRPr="003A0D46" w:rsidTr="005B5EAB">
        <w:trPr>
          <w:trHeight w:val="454"/>
        </w:trPr>
        <w:tc>
          <w:tcPr>
            <w:tcW w:w="5000" w:type="pct"/>
            <w:gridSpan w:val="8"/>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5B5EAB" w:rsidRPr="00741497" w:rsidRDefault="005B5EAB" w:rsidP="00084DF3">
            <w:pPr>
              <w:rPr>
                <w:i/>
                <w:iCs/>
              </w:rPr>
            </w:pPr>
            <w:r w:rsidRPr="00741497">
              <w:rPr>
                <w:color w:val="000000"/>
              </w:rPr>
              <w:t xml:space="preserve">Zestaw </w:t>
            </w:r>
            <w:r w:rsidR="00084DF3">
              <w:rPr>
                <w:color w:val="000000"/>
              </w:rPr>
              <w:t>do zabiegów operacyjnych</w:t>
            </w:r>
          </w:p>
        </w:tc>
      </w:tr>
      <w:tr w:rsidR="005B5EAB" w:rsidRPr="0026716A" w:rsidTr="000C15C5">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5EAB" w:rsidRPr="00741497" w:rsidRDefault="005B5EAB" w:rsidP="005B5EAB">
            <w:r w:rsidRPr="00741497">
              <w:t xml:space="preserve">Poz. 1 </w:t>
            </w:r>
            <w:r w:rsidR="000C15C5">
              <w:t>Endoskopowa kamera 4K</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5EAB" w:rsidRPr="0026716A" w:rsidRDefault="005B5EAB" w:rsidP="005B5EAB">
            <w:pPr>
              <w:jc w:val="center"/>
              <w:rPr>
                <w:color w:val="000000"/>
              </w:rPr>
            </w:pPr>
            <w:r>
              <w:rPr>
                <w:color w:val="000000"/>
              </w:rPr>
              <w:t>1</w:t>
            </w:r>
            <w:r w:rsidR="009322BA">
              <w:rPr>
                <w:color w:val="000000"/>
              </w:rPr>
              <w:t xml:space="preserve"> </w:t>
            </w:r>
            <w:r w:rsidR="009322BA" w:rsidRPr="009322BA">
              <w:rPr>
                <w:color w:val="000000"/>
              </w:rPr>
              <w:t>szt.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rsidR="005B5EAB" w:rsidRPr="0026716A" w:rsidRDefault="005B5EAB" w:rsidP="005B5EAB">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5B5EAB" w:rsidRPr="0026716A" w:rsidRDefault="005B5EAB"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5B5EAB" w:rsidRPr="0026716A" w:rsidRDefault="005B5EAB"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5B5EAB" w:rsidRPr="0026716A" w:rsidRDefault="005B5EAB"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5B5EAB" w:rsidRPr="0026716A" w:rsidRDefault="005B5EAB" w:rsidP="005B5EAB">
            <w:pPr>
              <w:rPr>
                <w:color w:val="000000"/>
              </w:rPr>
            </w:pPr>
          </w:p>
        </w:tc>
      </w:tr>
      <w:tr w:rsidR="005B5EAB" w:rsidRPr="0026716A" w:rsidTr="000C15C5">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5EAB" w:rsidRPr="00741497" w:rsidRDefault="005B5EAB" w:rsidP="000C15C5">
            <w:pPr>
              <w:pStyle w:val="NormalnyWeb"/>
              <w:suppressAutoHyphens w:val="0"/>
              <w:spacing w:before="0" w:after="0"/>
              <w:jc w:val="left"/>
              <w:rPr>
                <w:sz w:val="24"/>
                <w:szCs w:val="24"/>
              </w:rPr>
            </w:pPr>
            <w:r w:rsidRPr="00741497">
              <w:rPr>
                <w:bCs/>
                <w:sz w:val="24"/>
                <w:szCs w:val="24"/>
              </w:rPr>
              <w:t xml:space="preserve">Poz. 2 </w:t>
            </w:r>
            <w:r w:rsidR="000C15C5">
              <w:rPr>
                <w:bCs/>
                <w:sz w:val="24"/>
                <w:szCs w:val="24"/>
              </w:rPr>
              <w:t>Medyczny monitor 4K</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5EAB" w:rsidRDefault="005B5EAB" w:rsidP="005B5EAB">
            <w:pPr>
              <w:jc w:val="center"/>
              <w:rPr>
                <w:color w:val="000000"/>
              </w:rPr>
            </w:pPr>
            <w:r>
              <w:rPr>
                <w:color w:val="000000"/>
              </w:rPr>
              <w:t>1</w:t>
            </w:r>
            <w:r w:rsidR="009322BA">
              <w:rPr>
                <w:color w:val="000000"/>
              </w:rPr>
              <w:t xml:space="preserve"> </w:t>
            </w:r>
            <w:r w:rsidR="009322BA" w:rsidRPr="009322BA">
              <w:rPr>
                <w:color w:val="000000"/>
              </w:rPr>
              <w:t>szt.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Default="005B5EAB" w:rsidP="005B5EAB">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EAB" w:rsidRPr="0026716A" w:rsidRDefault="005B5EAB" w:rsidP="005B5EAB">
            <w:pPr>
              <w:rPr>
                <w:color w:val="000000"/>
              </w:rPr>
            </w:pPr>
          </w:p>
        </w:tc>
      </w:tr>
      <w:tr w:rsidR="000C15C5" w:rsidRPr="0026716A" w:rsidTr="000C15C5">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Pr="00741497" w:rsidRDefault="000C15C5" w:rsidP="000C15C5">
            <w:pPr>
              <w:pStyle w:val="NormalnyWeb"/>
              <w:suppressAutoHyphens w:val="0"/>
              <w:spacing w:before="0" w:after="0"/>
              <w:jc w:val="left"/>
              <w:rPr>
                <w:bCs/>
                <w:sz w:val="24"/>
                <w:szCs w:val="24"/>
              </w:rPr>
            </w:pPr>
            <w:r>
              <w:rPr>
                <w:bCs/>
                <w:sz w:val="24"/>
                <w:szCs w:val="24"/>
              </w:rPr>
              <w:t xml:space="preserve">Poz. 3 Optyka śr 10 mm, 30 stopni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Default="000C15C5" w:rsidP="005B5EAB">
            <w:pPr>
              <w:jc w:val="center"/>
              <w:rPr>
                <w:color w:val="000000"/>
              </w:rPr>
            </w:pPr>
            <w:r>
              <w:rPr>
                <w:color w:val="000000"/>
              </w:rPr>
              <w:t xml:space="preserve">1 </w:t>
            </w:r>
            <w:proofErr w:type="spellStart"/>
            <w:r>
              <w:rPr>
                <w:color w:val="000000"/>
              </w:rPr>
              <w:t>kpl</w:t>
            </w:r>
            <w:proofErr w:type="spellEnd"/>
            <w:r>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915DCD">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r>
      <w:tr w:rsidR="000C15C5" w:rsidRPr="0026716A" w:rsidTr="000C15C5">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Pr="00741497" w:rsidRDefault="000C15C5" w:rsidP="000C15C5">
            <w:pPr>
              <w:pStyle w:val="NormalnyWeb"/>
              <w:suppressAutoHyphens w:val="0"/>
              <w:spacing w:before="0" w:after="0"/>
              <w:jc w:val="left"/>
              <w:rPr>
                <w:bCs/>
                <w:sz w:val="24"/>
                <w:szCs w:val="24"/>
              </w:rPr>
            </w:pPr>
            <w:r>
              <w:rPr>
                <w:bCs/>
                <w:sz w:val="24"/>
                <w:szCs w:val="24"/>
              </w:rPr>
              <w:t>Poz. 4 Optyka śr 10 mm, 0 stopni</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Default="000C15C5" w:rsidP="005B5EAB">
            <w:pPr>
              <w:jc w:val="center"/>
              <w:rPr>
                <w:color w:val="000000"/>
              </w:rPr>
            </w:pPr>
            <w:r>
              <w:rPr>
                <w:color w:val="000000"/>
              </w:rPr>
              <w:t xml:space="preserve">1 </w:t>
            </w:r>
            <w:proofErr w:type="spellStart"/>
            <w:r>
              <w:rPr>
                <w:color w:val="000000"/>
              </w:rPr>
              <w:t>kpl</w:t>
            </w:r>
            <w:proofErr w:type="spellEnd"/>
            <w:r>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Default="000C15C5" w:rsidP="00915DCD">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r>
      <w:tr w:rsidR="000C15C5" w:rsidRPr="0026716A" w:rsidTr="000C15C5">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Default="000C15C5" w:rsidP="000C15C5">
            <w:pPr>
              <w:pStyle w:val="NormalnyWeb"/>
              <w:suppressAutoHyphens w:val="0"/>
              <w:spacing w:before="0" w:after="0"/>
              <w:jc w:val="left"/>
              <w:rPr>
                <w:bCs/>
                <w:sz w:val="24"/>
                <w:szCs w:val="24"/>
              </w:rPr>
            </w:pPr>
            <w:r>
              <w:rPr>
                <w:bCs/>
                <w:sz w:val="24"/>
                <w:szCs w:val="24"/>
              </w:rPr>
              <w:t>Poz. 5 Optyka śr 4 mm, 30 stopni</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Pr="00C12F7D" w:rsidRDefault="000C15C5" w:rsidP="005B5EAB">
            <w:pPr>
              <w:jc w:val="center"/>
            </w:pPr>
            <w:r w:rsidRPr="00C12F7D">
              <w:t>2</w:t>
            </w:r>
            <w:r w:rsidR="009322BA" w:rsidRPr="00C12F7D">
              <w:t xml:space="preserve"> szt.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Default="000C15C5" w:rsidP="005B5EAB">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r>
      <w:tr w:rsidR="000C15C5" w:rsidRPr="0026716A" w:rsidTr="000C15C5">
        <w:trPr>
          <w:trHeight w:val="454"/>
        </w:trPr>
        <w:tc>
          <w:tcPr>
            <w:tcW w:w="4054"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C15C5" w:rsidRPr="0026716A" w:rsidRDefault="000C15C5" w:rsidP="005B5EAB">
            <w:pPr>
              <w:jc w:val="right"/>
              <w:rPr>
                <w:color w:val="000000"/>
              </w:rPr>
            </w:pPr>
            <w:r>
              <w:rPr>
                <w:color w:val="000000"/>
              </w:rPr>
              <w:t>Razem</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5C5" w:rsidRPr="0026716A" w:rsidRDefault="000C15C5" w:rsidP="005B5EAB">
            <w:pPr>
              <w:rPr>
                <w:color w:val="000000"/>
              </w:rPr>
            </w:pPr>
          </w:p>
        </w:tc>
      </w:tr>
    </w:tbl>
    <w:p w:rsidR="005B5EAB" w:rsidRPr="00A31E19" w:rsidRDefault="005B5EAB" w:rsidP="005B5EAB">
      <w:pPr>
        <w:spacing w:after="160" w:line="259" w:lineRule="auto"/>
        <w:rPr>
          <w:rFonts w:eastAsia="Calibri"/>
          <w:b/>
          <w:lang w:eastAsia="en-US"/>
        </w:rPr>
      </w:pPr>
    </w:p>
    <w:p w:rsidR="005B5EAB" w:rsidRDefault="005B5EAB" w:rsidP="005B5EAB">
      <w:pPr>
        <w:spacing w:before="120" w:after="160"/>
        <w:rPr>
          <w:rFonts w:eastAsia="Calibri"/>
          <w:lang w:eastAsia="en-US"/>
        </w:rPr>
      </w:pPr>
    </w:p>
    <w:p w:rsidR="000C15C5" w:rsidRDefault="000C15C5" w:rsidP="005B5EAB">
      <w:pPr>
        <w:jc w:val="right"/>
        <w:rPr>
          <w:rFonts w:eastAsia="Calibri"/>
          <w:lang w:eastAsia="en-US"/>
        </w:rPr>
      </w:pPr>
    </w:p>
    <w:p w:rsidR="000C15C5" w:rsidRDefault="000C15C5" w:rsidP="005B5EAB">
      <w:pPr>
        <w:jc w:val="right"/>
        <w:rPr>
          <w:rFonts w:eastAsia="Calibri"/>
          <w:lang w:eastAsia="en-US"/>
        </w:rPr>
      </w:pPr>
    </w:p>
    <w:p w:rsidR="000C15C5" w:rsidRDefault="000C15C5" w:rsidP="005B5EAB">
      <w:pPr>
        <w:jc w:val="right"/>
        <w:rPr>
          <w:rFonts w:eastAsia="Calibri"/>
          <w:lang w:eastAsia="en-US"/>
        </w:rPr>
      </w:pPr>
    </w:p>
    <w:p w:rsidR="005B5EAB" w:rsidRDefault="005B5EAB" w:rsidP="000C15C5">
      <w:pPr>
        <w:jc w:val="center"/>
        <w:rPr>
          <w:b/>
          <w:bCs/>
        </w:rPr>
      </w:pPr>
      <w:r w:rsidRPr="00A31E19">
        <w:rPr>
          <w:i/>
        </w:rPr>
        <w:t>........</w:t>
      </w:r>
      <w:r>
        <w:rPr>
          <w:i/>
        </w:rPr>
        <w:t>..............................</w:t>
      </w:r>
      <w:r w:rsidRPr="00A31E19">
        <w:rPr>
          <w:i/>
        </w:rPr>
        <w:tab/>
      </w:r>
      <w:r>
        <w:rPr>
          <w:i/>
        </w:rPr>
        <w:tab/>
      </w:r>
      <w:r>
        <w:rPr>
          <w:i/>
        </w:rPr>
        <w:tab/>
      </w:r>
      <w:r>
        <w:rPr>
          <w:i/>
        </w:rPr>
        <w:tab/>
      </w:r>
      <w:r>
        <w:rPr>
          <w:i/>
        </w:rPr>
        <w:tab/>
      </w:r>
      <w:r>
        <w:rPr>
          <w:i/>
        </w:rPr>
        <w:tab/>
      </w:r>
      <w:r>
        <w:rPr>
          <w:i/>
        </w:rPr>
        <w:tab/>
      </w:r>
      <w:r w:rsidRPr="00A31E19">
        <w:rPr>
          <w:i/>
        </w:rPr>
        <w:t xml:space="preserve">……….…………………………………………………………… </w:t>
      </w:r>
      <w:r w:rsidRPr="00A31E19">
        <w:rPr>
          <w:i/>
          <w:vertAlign w:val="superscript"/>
        </w:rPr>
        <w:t xml:space="preserve">        </w:t>
      </w:r>
      <w:r>
        <w:rPr>
          <w:i/>
          <w:vertAlign w:val="superscript"/>
        </w:rPr>
        <w:t xml:space="preserve">                 </w:t>
      </w:r>
      <w:r w:rsidRPr="00A31E19">
        <w:rPr>
          <w:i/>
          <w:vertAlign w:val="superscript"/>
        </w:rPr>
        <w:t xml:space="preserve">   </w:t>
      </w:r>
      <w:r w:rsidR="000C15C5">
        <w:rPr>
          <w:i/>
          <w:vertAlign w:val="superscript"/>
        </w:rPr>
        <w:t xml:space="preserve"> </w:t>
      </w:r>
      <w:r w:rsidRPr="00A31E19">
        <w:rPr>
          <w:i/>
          <w:vertAlign w:val="superscript"/>
        </w:rPr>
        <w:t xml:space="preserve">(miejscowość, data)         </w:t>
      </w:r>
      <w:r>
        <w:rPr>
          <w:i/>
        </w:rPr>
        <w:t xml:space="preserve">                    </w:t>
      </w:r>
      <w:r>
        <w:rPr>
          <w:i/>
        </w:rPr>
        <w:tab/>
      </w:r>
      <w:r w:rsidRPr="00A31E19">
        <w:rPr>
          <w:i/>
        </w:rPr>
        <w:t xml:space="preserve"> </w:t>
      </w:r>
      <w:r>
        <w:rPr>
          <w:i/>
        </w:rPr>
        <w:tab/>
      </w:r>
      <w:r>
        <w:rPr>
          <w:i/>
        </w:rPr>
        <w:tab/>
      </w:r>
      <w:r>
        <w:rPr>
          <w:i/>
        </w:rPr>
        <w:tab/>
      </w:r>
      <w:r>
        <w:rPr>
          <w:i/>
        </w:rPr>
        <w:tab/>
      </w:r>
      <w:r w:rsidR="000C15C5">
        <w:rPr>
          <w:i/>
        </w:rPr>
        <w:t xml:space="preserve">            </w:t>
      </w:r>
      <w:r w:rsidRPr="00A31E19">
        <w:rPr>
          <w:i/>
          <w:iCs/>
          <w:vertAlign w:val="superscript"/>
        </w:rPr>
        <w:t>(imię, nazwisko i podpis osoby/ osób uprawnionych do reprezentacji Wykonawcy</w:t>
      </w:r>
      <w:r w:rsidRPr="00A31E19">
        <w:rPr>
          <w:b/>
          <w:vertAlign w:val="superscript"/>
        </w:rPr>
        <w:t>)</w:t>
      </w:r>
    </w:p>
    <w:p w:rsidR="005B5EAB" w:rsidRDefault="005B5EAB" w:rsidP="00BD6014">
      <w:pPr>
        <w:jc w:val="right"/>
        <w:rPr>
          <w:b/>
          <w:bCs/>
        </w:rPr>
      </w:pPr>
    </w:p>
    <w:p w:rsidR="005B5EAB" w:rsidRDefault="005B5EAB" w:rsidP="00BD6014">
      <w:pPr>
        <w:jc w:val="right"/>
        <w:rPr>
          <w:b/>
          <w:bCs/>
        </w:rPr>
      </w:pPr>
    </w:p>
    <w:p w:rsidR="005B5EAB" w:rsidRDefault="005B5EAB" w:rsidP="00BD6014">
      <w:pPr>
        <w:jc w:val="right"/>
        <w:rPr>
          <w:b/>
          <w:bCs/>
        </w:rPr>
      </w:pPr>
    </w:p>
    <w:p w:rsidR="005B5EAB" w:rsidRDefault="005B5EAB" w:rsidP="00BD6014">
      <w:pPr>
        <w:jc w:val="right"/>
        <w:rPr>
          <w:b/>
          <w:bCs/>
        </w:rPr>
      </w:pPr>
    </w:p>
    <w:p w:rsidR="005B5EAB" w:rsidRDefault="005B5EAB" w:rsidP="000C15C5">
      <w:pPr>
        <w:rPr>
          <w:b/>
          <w:bCs/>
        </w:rPr>
      </w:pPr>
    </w:p>
    <w:p w:rsidR="005B5EAB" w:rsidRDefault="005B5EAB" w:rsidP="00BD6014">
      <w:pPr>
        <w:jc w:val="right"/>
        <w:rPr>
          <w:b/>
          <w:bCs/>
        </w:rPr>
        <w:sectPr w:rsidR="005B5EAB" w:rsidSect="005B5EAB">
          <w:pgSz w:w="16838" w:h="11906" w:orient="landscape"/>
          <w:pgMar w:top="567" w:right="992" w:bottom="1418" w:left="1418" w:header="709" w:footer="709" w:gutter="0"/>
          <w:cols w:space="708"/>
          <w:docGrid w:linePitch="360"/>
        </w:sectPr>
      </w:pPr>
    </w:p>
    <w:p w:rsidR="00BD6014" w:rsidRPr="00677A1C" w:rsidRDefault="000C15C5" w:rsidP="00BD6014">
      <w:pPr>
        <w:jc w:val="right"/>
      </w:pPr>
      <w:r>
        <w:rPr>
          <w:b/>
          <w:bCs/>
        </w:rPr>
        <w:lastRenderedPageBreak/>
        <w:t>ZAŁĄCZNIK NR 3</w:t>
      </w:r>
      <w:r w:rsidR="00BD6014"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FA08A3" w:rsidRDefault="00035AC4" w:rsidP="00035AC4">
      <w:pPr>
        <w:rPr>
          <w:b/>
          <w:bCs/>
        </w:rPr>
      </w:pPr>
      <w:r>
        <w:rPr>
          <w:b/>
          <w:bCs/>
        </w:rPr>
        <w:tab/>
      </w:r>
    </w:p>
    <w:p w:rsidR="00B27F3F" w:rsidRDefault="009004C4" w:rsidP="000C15C5">
      <w:pPr>
        <w:rPr>
          <w:b/>
        </w:rPr>
      </w:pPr>
      <w:r w:rsidRPr="00915DCD">
        <w:rPr>
          <w:b/>
          <w:bCs/>
        </w:rPr>
        <w:tab/>
      </w:r>
      <w:r w:rsidR="000C15C5" w:rsidRPr="00915DCD">
        <w:rPr>
          <w:b/>
          <w:bCs/>
        </w:rPr>
        <w:t xml:space="preserve">Poz. 1 </w:t>
      </w:r>
      <w:r w:rsidR="000C15C5" w:rsidRPr="00915DCD">
        <w:rPr>
          <w:b/>
        </w:rPr>
        <w:t>Endoskopowa kamera 4K</w:t>
      </w:r>
    </w:p>
    <w:p w:rsidR="00915DCD" w:rsidRPr="00915DCD" w:rsidRDefault="00915DCD" w:rsidP="000C15C5">
      <w:pPr>
        <w:rPr>
          <w:b/>
          <w:bCs/>
        </w:rPr>
      </w:pP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0C15C5" w:rsidRPr="00C1335B" w:rsidTr="000C15C5">
        <w:tc>
          <w:tcPr>
            <w:tcW w:w="592" w:type="dxa"/>
            <w:shd w:val="clear" w:color="auto" w:fill="BFBFBF" w:themeFill="background1" w:themeFillShade="BF"/>
            <w:vAlign w:val="center"/>
          </w:tcPr>
          <w:p w:rsidR="000C15C5" w:rsidRPr="00C1335B" w:rsidRDefault="000C15C5" w:rsidP="00915DCD">
            <w:pPr>
              <w:jc w:val="center"/>
              <w:rPr>
                <w:b/>
                <w:bCs/>
              </w:rPr>
            </w:pPr>
            <w:r w:rsidRPr="00C1335B">
              <w:rPr>
                <w:b/>
                <w:bCs/>
                <w:sz w:val="22"/>
                <w:szCs w:val="22"/>
              </w:rPr>
              <w:t>Lp.</w:t>
            </w:r>
          </w:p>
        </w:tc>
        <w:tc>
          <w:tcPr>
            <w:tcW w:w="4602" w:type="dxa"/>
            <w:shd w:val="clear" w:color="auto" w:fill="BFBFBF" w:themeFill="background1" w:themeFillShade="BF"/>
            <w:vAlign w:val="center"/>
          </w:tcPr>
          <w:p w:rsidR="000C15C5" w:rsidRPr="00C1335B" w:rsidRDefault="000C15C5" w:rsidP="009322BA">
            <w:pPr>
              <w:suppressAutoHyphens/>
              <w:jc w:val="center"/>
              <w:rPr>
                <w:b/>
                <w:bCs/>
              </w:rPr>
            </w:pPr>
            <w:r w:rsidRPr="00C1335B">
              <w:rPr>
                <w:b/>
                <w:bCs/>
                <w:sz w:val="22"/>
                <w:szCs w:val="22"/>
              </w:rPr>
              <w:t>OPIS</w:t>
            </w:r>
          </w:p>
        </w:tc>
        <w:tc>
          <w:tcPr>
            <w:tcW w:w="1606" w:type="dxa"/>
            <w:shd w:val="clear" w:color="auto" w:fill="BFBFBF" w:themeFill="background1" w:themeFillShade="BF"/>
            <w:vAlign w:val="center"/>
          </w:tcPr>
          <w:p w:rsidR="000C15C5" w:rsidRPr="00C1335B" w:rsidRDefault="000C15C5" w:rsidP="00915DCD">
            <w:pPr>
              <w:jc w:val="center"/>
              <w:rPr>
                <w:b/>
                <w:bCs/>
              </w:rPr>
            </w:pPr>
            <w:r>
              <w:rPr>
                <w:b/>
                <w:bCs/>
                <w:sz w:val="22"/>
                <w:szCs w:val="22"/>
              </w:rPr>
              <w:t>WYMAGANE PARAMETRY/ WARUNKI</w:t>
            </w:r>
          </w:p>
        </w:tc>
        <w:tc>
          <w:tcPr>
            <w:tcW w:w="2498" w:type="dxa"/>
            <w:shd w:val="clear" w:color="auto" w:fill="BFBFBF" w:themeFill="background1" w:themeFillShade="BF"/>
            <w:vAlign w:val="center"/>
          </w:tcPr>
          <w:p w:rsidR="000C15C5" w:rsidRPr="00C1335B" w:rsidRDefault="000C15C5" w:rsidP="00915DCD">
            <w:pPr>
              <w:jc w:val="center"/>
              <w:rPr>
                <w:b/>
                <w:bCs/>
              </w:rPr>
            </w:pPr>
            <w:r w:rsidRPr="00C1335B">
              <w:rPr>
                <w:b/>
                <w:bCs/>
                <w:sz w:val="22"/>
                <w:szCs w:val="22"/>
              </w:rPr>
              <w:t>PARAMETRY OFEROWANE</w:t>
            </w:r>
          </w:p>
        </w:tc>
      </w:tr>
      <w:tr w:rsidR="00915DCD" w:rsidRPr="00C1335B" w:rsidTr="000C15C5">
        <w:tc>
          <w:tcPr>
            <w:tcW w:w="592" w:type="dxa"/>
          </w:tcPr>
          <w:p w:rsidR="00915DCD" w:rsidRPr="00C1335B" w:rsidRDefault="00915DCD" w:rsidP="0017199A">
            <w:pPr>
              <w:pStyle w:val="Akapitzlist"/>
              <w:numPr>
                <w:ilvl w:val="0"/>
                <w:numId w:val="65"/>
              </w:numPr>
              <w:spacing w:after="0"/>
              <w:jc w:val="center"/>
              <w:rPr>
                <w:rFonts w:ascii="Times New Roman" w:hAnsi="Times New Roman"/>
              </w:rPr>
            </w:pPr>
          </w:p>
        </w:tc>
        <w:tc>
          <w:tcPr>
            <w:tcW w:w="4602" w:type="dxa"/>
          </w:tcPr>
          <w:p w:rsidR="00915DCD" w:rsidRPr="00C1335B" w:rsidRDefault="00915DCD" w:rsidP="00915DCD">
            <w:pPr>
              <w:jc w:val="both"/>
            </w:pPr>
            <w:r w:rsidRPr="00C1335B">
              <w:rPr>
                <w:sz w:val="22"/>
                <w:szCs w:val="22"/>
              </w:rPr>
              <w:t>Producent/Oferowany model</w:t>
            </w:r>
          </w:p>
        </w:tc>
        <w:tc>
          <w:tcPr>
            <w:tcW w:w="1606" w:type="dxa"/>
            <w:vAlign w:val="center"/>
          </w:tcPr>
          <w:p w:rsidR="00915DCD" w:rsidRPr="00C1335B" w:rsidRDefault="00915DCD" w:rsidP="00915DCD">
            <w:pPr>
              <w:jc w:val="center"/>
            </w:pPr>
            <w:r w:rsidRPr="00C1335B">
              <w:rPr>
                <w:sz w:val="22"/>
                <w:szCs w:val="22"/>
              </w:rPr>
              <w:t>Podać</w:t>
            </w:r>
          </w:p>
        </w:tc>
        <w:tc>
          <w:tcPr>
            <w:tcW w:w="2498" w:type="dxa"/>
          </w:tcPr>
          <w:p w:rsidR="00915DCD" w:rsidRPr="00C1335B" w:rsidRDefault="00915DCD" w:rsidP="00915DCD"/>
        </w:tc>
      </w:tr>
      <w:tr w:rsidR="00915DCD" w:rsidRPr="00C1335B" w:rsidTr="000C15C5">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Rok produkcji – min. 2023</w:t>
            </w:r>
          </w:p>
        </w:tc>
        <w:tc>
          <w:tcPr>
            <w:tcW w:w="1606" w:type="dxa"/>
            <w:vAlign w:val="center"/>
          </w:tcPr>
          <w:p w:rsidR="00915DCD" w:rsidRPr="00C1335B" w:rsidRDefault="00915DCD" w:rsidP="00915DCD">
            <w:pPr>
              <w:jc w:val="center"/>
            </w:pPr>
            <w:r w:rsidRPr="00C1335B">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0C15C5">
        <w:trPr>
          <w:trHeight w:val="545"/>
        </w:trPr>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Udzielenie co najmniej 24-miesięcznej gwarancji na przedmiot zamówienia </w:t>
            </w:r>
          </w:p>
        </w:tc>
        <w:tc>
          <w:tcPr>
            <w:tcW w:w="1606" w:type="dxa"/>
            <w:vAlign w:val="center"/>
          </w:tcPr>
          <w:p w:rsidR="00915DCD" w:rsidRPr="00C1335B" w:rsidRDefault="00915DCD" w:rsidP="00915DCD">
            <w:pPr>
              <w:jc w:val="center"/>
            </w:pPr>
            <w:r w:rsidRPr="00C1335B">
              <w:rPr>
                <w:sz w:val="22"/>
                <w:szCs w:val="22"/>
              </w:rPr>
              <w:t>TAK podać</w:t>
            </w:r>
          </w:p>
        </w:tc>
        <w:tc>
          <w:tcPr>
            <w:tcW w:w="2498" w:type="dxa"/>
          </w:tcPr>
          <w:p w:rsidR="00915DCD" w:rsidRPr="000C15C5" w:rsidRDefault="00915DCD" w:rsidP="00915DCD">
            <w:pPr>
              <w:rPr>
                <w:sz w:val="22"/>
                <w:szCs w:val="22"/>
              </w:rPr>
            </w:pPr>
          </w:p>
        </w:tc>
      </w:tr>
      <w:tr w:rsidR="00915DCD" w:rsidRPr="00C1335B" w:rsidTr="000C15C5">
        <w:trPr>
          <w:trHeight w:val="545"/>
        </w:trPr>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Autoryzowany serwis gwarancyjny na terenie Polski – potwierdzony zaświadczeniem producenta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0C15C5">
        <w:trPr>
          <w:trHeight w:val="545"/>
        </w:trPr>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Czas podjęcia naprawy przez serwis – nie dłużej niż 48 godzin</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0C15C5">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zobowiązuje się zapewnić przegląd techniczny sprzętu minimum raz w roku w czasie trwania gwarancji (chyba że producent zaleca inaczej)</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0C15C5">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montaż i uruchomienie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0C15C5">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przeszkolenie pracowników Zamawiającego w zakresie obsługi przedmiotu zamówienia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0C15C5">
        <w:tc>
          <w:tcPr>
            <w:tcW w:w="592" w:type="dxa"/>
          </w:tcPr>
          <w:p w:rsidR="00915DCD" w:rsidRPr="000C15C5" w:rsidRDefault="00915DCD" w:rsidP="0017199A">
            <w:pPr>
              <w:pStyle w:val="Akapitzlist"/>
              <w:numPr>
                <w:ilvl w:val="0"/>
                <w:numId w:val="65"/>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dostarczy dokumenty potwierdzające dopuszczenie wyrobu do obrotu i używania oraz certyfikat CE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0C15C5" w:rsidP="000C15C5">
            <w:pPr>
              <w:jc w:val="both"/>
              <w:rPr>
                <w:sz w:val="22"/>
                <w:szCs w:val="22"/>
              </w:rPr>
            </w:pPr>
            <w:r w:rsidRPr="000C15C5">
              <w:rPr>
                <w:sz w:val="22"/>
                <w:szCs w:val="22"/>
              </w:rPr>
              <w:t xml:space="preserve">Wykonawca dostarczy Zamawiającemu instrukcję w języku polskim oraz paszport techniczny sprzętu </w:t>
            </w:r>
          </w:p>
        </w:tc>
        <w:tc>
          <w:tcPr>
            <w:tcW w:w="1606" w:type="dxa"/>
            <w:vAlign w:val="center"/>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Migawka automatyczna: od 1/60 do 1/22 478 sekundy</w:t>
            </w:r>
          </w:p>
        </w:tc>
        <w:tc>
          <w:tcPr>
            <w:tcW w:w="1606" w:type="dxa"/>
            <w:vAlign w:val="center"/>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Rozdzielczość kamery 4K UHD</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802660">
            <w:pPr>
              <w:jc w:val="both"/>
              <w:rPr>
                <w:sz w:val="22"/>
                <w:szCs w:val="22"/>
              </w:rPr>
            </w:pPr>
            <w:r w:rsidRPr="00FB0F19">
              <w:rPr>
                <w:sz w:val="22"/>
                <w:szCs w:val="22"/>
              </w:rPr>
              <w:t xml:space="preserve">System skanujący: w poziomie 135,00 </w:t>
            </w:r>
            <w:proofErr w:type="spellStart"/>
            <w:r w:rsidRPr="00FB0F19">
              <w:rPr>
                <w:sz w:val="22"/>
                <w:szCs w:val="22"/>
              </w:rPr>
              <w:t>kHz</w:t>
            </w:r>
            <w:proofErr w:type="spellEnd"/>
            <w:r w:rsidRPr="00FB0F19">
              <w:rPr>
                <w:sz w:val="22"/>
                <w:szCs w:val="22"/>
              </w:rPr>
              <w:t>, w pionie: 60kHz</w:t>
            </w:r>
          </w:p>
        </w:tc>
        <w:tc>
          <w:tcPr>
            <w:tcW w:w="1606" w:type="dxa"/>
          </w:tcPr>
          <w:p w:rsidR="000C15C5" w:rsidRPr="000C15C5" w:rsidRDefault="000C15C5" w:rsidP="000C15C5">
            <w:pPr>
              <w:jc w:val="center"/>
              <w:rPr>
                <w:sz w:val="22"/>
                <w:szCs w:val="22"/>
              </w:rPr>
            </w:pPr>
            <w:r w:rsidRPr="000C15C5">
              <w:rPr>
                <w:sz w:val="22"/>
                <w:szCs w:val="22"/>
              </w:rPr>
              <w:t xml:space="preserve">TAK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Elektroniczne doświetlenie obrazu: regulacja 8-stopniowa</w:t>
            </w:r>
          </w:p>
        </w:tc>
        <w:tc>
          <w:tcPr>
            <w:tcW w:w="1606" w:type="dxa"/>
          </w:tcPr>
          <w:p w:rsidR="000C15C5" w:rsidRPr="000C15C5" w:rsidRDefault="000C15C5" w:rsidP="000C15C5">
            <w:pPr>
              <w:jc w:val="center"/>
              <w:rPr>
                <w:sz w:val="22"/>
                <w:szCs w:val="22"/>
              </w:rPr>
            </w:pPr>
            <w:r w:rsidRPr="000C15C5">
              <w:rPr>
                <w:sz w:val="22"/>
                <w:szCs w:val="22"/>
              </w:rPr>
              <w:t xml:space="preserve">TAK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Wbudowane programy specjalistyczne  10: artroskopia, cystoskopia, ENT/czaszka, endoskop giętki, histeroskopia, laparoskopia, laser, mikroskop, torakoskopia, standard</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 xml:space="preserve">Endoskopowa wizualizacja w bliskiej podczerwieni, do użycia z ICG (zieleń </w:t>
            </w:r>
            <w:proofErr w:type="spellStart"/>
            <w:r w:rsidRPr="00FB0F19">
              <w:rPr>
                <w:sz w:val="22"/>
                <w:szCs w:val="22"/>
              </w:rPr>
              <w:t>indocyjaninowa</w:t>
            </w:r>
            <w:proofErr w:type="spellEnd"/>
            <w:r w:rsidRPr="00FB0F19">
              <w:rPr>
                <w:sz w:val="22"/>
                <w:szCs w:val="22"/>
              </w:rPr>
              <w:t>), bezpośrednia współpraca ze źródłem światła LED</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FB0F19" w:rsidRPr="00FB0F19" w:rsidRDefault="00FB0F19" w:rsidP="00FB0F19">
            <w:pPr>
              <w:jc w:val="both"/>
              <w:rPr>
                <w:sz w:val="22"/>
                <w:szCs w:val="22"/>
              </w:rPr>
            </w:pPr>
            <w:r w:rsidRPr="00FB0F19">
              <w:rPr>
                <w:sz w:val="22"/>
                <w:szCs w:val="22"/>
              </w:rPr>
              <w:t>Wyświetlanie obrazu w trybie kontrastowym (obraz z fluoryzującym środkiem ICG</w:t>
            </w:r>
          </w:p>
          <w:p w:rsidR="000C15C5" w:rsidRPr="000C15C5" w:rsidRDefault="00FB0F19" w:rsidP="00FB0F19">
            <w:pPr>
              <w:jc w:val="both"/>
              <w:rPr>
                <w:sz w:val="22"/>
                <w:szCs w:val="22"/>
              </w:rPr>
            </w:pPr>
            <w:r w:rsidRPr="00FB0F19">
              <w:rPr>
                <w:sz w:val="22"/>
                <w:szCs w:val="22"/>
              </w:rPr>
              <w:t>oznaczonym kolorem białym; pozostałe obszary obrazu są ciemne)</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0C15C5">
            <w:pPr>
              <w:jc w:val="both"/>
              <w:rPr>
                <w:sz w:val="22"/>
                <w:szCs w:val="22"/>
              </w:rPr>
            </w:pPr>
            <w:r w:rsidRPr="00FB0F19">
              <w:rPr>
                <w:sz w:val="22"/>
                <w:szCs w:val="22"/>
              </w:rPr>
              <w:t xml:space="preserve">Wyświetlanie obrazu w trybie świata  białego z fluoryzującym środkiem ICG oznaczonym </w:t>
            </w:r>
            <w:r w:rsidRPr="00FB0F19">
              <w:rPr>
                <w:sz w:val="22"/>
                <w:szCs w:val="22"/>
              </w:rPr>
              <w:lastRenderedPageBreak/>
              <w:t>kolorem zielonym</w:t>
            </w:r>
          </w:p>
        </w:tc>
        <w:tc>
          <w:tcPr>
            <w:tcW w:w="1606" w:type="dxa"/>
          </w:tcPr>
          <w:p w:rsidR="000C15C5" w:rsidRPr="000C15C5" w:rsidRDefault="000C15C5" w:rsidP="00915DCD">
            <w:pPr>
              <w:jc w:val="center"/>
              <w:rPr>
                <w:sz w:val="22"/>
                <w:szCs w:val="22"/>
              </w:rPr>
            </w:pPr>
            <w:r w:rsidRPr="000C15C5">
              <w:rPr>
                <w:sz w:val="22"/>
                <w:szCs w:val="22"/>
              </w:rPr>
              <w:lastRenderedPageBreak/>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Pr>
                <w:sz w:val="22"/>
                <w:szCs w:val="22"/>
              </w:rPr>
              <w:t>Wyświetlanie obrazu  w świetle biał</w:t>
            </w:r>
            <w:r w:rsidRPr="00FB0F19">
              <w:rPr>
                <w:sz w:val="22"/>
                <w:szCs w:val="22"/>
              </w:rPr>
              <w:t>ym z nałożoną fluorescencją w skali kolorów, gdzie wzrastający poziom fluorescencji przechodzi od niebieskiego przez żółty do czerwonego</w:t>
            </w:r>
          </w:p>
        </w:tc>
        <w:tc>
          <w:tcPr>
            <w:tcW w:w="1606" w:type="dxa"/>
          </w:tcPr>
          <w:p w:rsidR="000C15C5" w:rsidRPr="000C15C5" w:rsidRDefault="000C15C5" w:rsidP="000C15C5">
            <w:pPr>
              <w:jc w:val="center"/>
              <w:rPr>
                <w:sz w:val="22"/>
                <w:szCs w:val="22"/>
              </w:rPr>
            </w:pPr>
            <w:r w:rsidRPr="000C15C5">
              <w:rPr>
                <w:sz w:val="22"/>
                <w:szCs w:val="22"/>
              </w:rPr>
              <w:t xml:space="preserve">TAK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FB0F19">
            <w:pPr>
              <w:jc w:val="both"/>
              <w:rPr>
                <w:sz w:val="22"/>
                <w:szCs w:val="22"/>
              </w:rPr>
            </w:pPr>
            <w:r w:rsidRPr="00FB0F19">
              <w:rPr>
                <w:sz w:val="22"/>
                <w:szCs w:val="22"/>
              </w:rPr>
              <w:t>Wyświetlanie obrazu w trybie światła białego w skali szarości z fluoryzuj</w:t>
            </w:r>
            <w:r>
              <w:rPr>
                <w:sz w:val="22"/>
                <w:szCs w:val="22"/>
              </w:rPr>
              <w:t>ą</w:t>
            </w:r>
            <w:r w:rsidRPr="00FB0F19">
              <w:rPr>
                <w:sz w:val="22"/>
                <w:szCs w:val="22"/>
              </w:rPr>
              <w:t>cym środkiem oznaczonym kolorem zielonym</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Tryb wizualizacji, wykorzystujący krótkie światło niebieskie i zielone w celu zapewnienia lepszej wizualizacji powierzchni struktur</w:t>
            </w:r>
          </w:p>
        </w:tc>
        <w:tc>
          <w:tcPr>
            <w:tcW w:w="1606" w:type="dxa"/>
          </w:tcPr>
          <w:p w:rsidR="000C15C5" w:rsidRPr="000C15C5" w:rsidRDefault="000C15C5" w:rsidP="00FB0F19">
            <w:pPr>
              <w:jc w:val="center"/>
              <w:rPr>
                <w:sz w:val="22"/>
                <w:szCs w:val="22"/>
              </w:rPr>
            </w:pPr>
            <w:r w:rsidRPr="000C15C5">
              <w:rPr>
                <w:sz w:val="22"/>
                <w:szCs w:val="22"/>
              </w:rPr>
              <w:t>TAK</w:t>
            </w:r>
            <w:r w:rsidR="00915DCD">
              <w:rPr>
                <w:sz w:val="22"/>
                <w:szCs w:val="22"/>
              </w:rPr>
              <w:t xml:space="preserve">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System światłowodów emitujących światło podczerwone, podświetlające drogi moczowe, bezpośrednia współpraca ze źródłem światła LED</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Funkcja umożliwiająca automatyczną regulację ustawień światła w celu uzyskania optymalnej wydajności wiązki światła</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Konsola kamery wyposażona w 2 wyjścia cyfrowe (rozdzielczość 1080p (HDTV), 4K UHD (3840 x 2160))</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Wyjścia cyfrowe HDMI 2.0  – 2szt.</w:t>
            </w:r>
          </w:p>
        </w:tc>
        <w:tc>
          <w:tcPr>
            <w:tcW w:w="1606" w:type="dxa"/>
          </w:tcPr>
          <w:p w:rsidR="000C15C5" w:rsidRPr="000C15C5" w:rsidRDefault="000C15C5" w:rsidP="00FB0F19">
            <w:pPr>
              <w:jc w:val="center"/>
              <w:rPr>
                <w:sz w:val="22"/>
                <w:szCs w:val="22"/>
              </w:rPr>
            </w:pPr>
            <w:r w:rsidRPr="000C15C5">
              <w:rPr>
                <w:sz w:val="22"/>
                <w:szCs w:val="22"/>
              </w:rPr>
              <w:t>TAK</w:t>
            </w:r>
            <w:r w:rsidR="00915DCD">
              <w:rPr>
                <w:sz w:val="22"/>
                <w:szCs w:val="22"/>
              </w:rPr>
              <w:t xml:space="preserve">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 xml:space="preserve">Możliwość integracji kamery z </w:t>
            </w:r>
            <w:proofErr w:type="spellStart"/>
            <w:r w:rsidRPr="00FB0F19">
              <w:rPr>
                <w:sz w:val="22"/>
                <w:szCs w:val="22"/>
              </w:rPr>
              <w:t>LEDowym</w:t>
            </w:r>
            <w:proofErr w:type="spellEnd"/>
            <w:r w:rsidRPr="00FB0F19">
              <w:rPr>
                <w:sz w:val="22"/>
                <w:szCs w:val="22"/>
              </w:rPr>
              <w:t xml:space="preserve"> źródłem światła umożliwiające korzystanie z programów dodatkowych</w:t>
            </w:r>
          </w:p>
        </w:tc>
        <w:tc>
          <w:tcPr>
            <w:tcW w:w="1606" w:type="dxa"/>
          </w:tcPr>
          <w:p w:rsidR="000C15C5" w:rsidRPr="000C15C5" w:rsidRDefault="000C15C5" w:rsidP="00FB0F19">
            <w:pPr>
              <w:jc w:val="center"/>
              <w:rPr>
                <w:sz w:val="22"/>
                <w:szCs w:val="22"/>
              </w:rPr>
            </w:pPr>
            <w:r w:rsidRPr="000C15C5">
              <w:rPr>
                <w:sz w:val="22"/>
                <w:szCs w:val="22"/>
              </w:rPr>
              <w:t>TAK</w:t>
            </w:r>
            <w:r w:rsidR="00915DCD">
              <w:rPr>
                <w:sz w:val="22"/>
                <w:szCs w:val="22"/>
              </w:rPr>
              <w:t xml:space="preserve"> </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Menu urządzenia w języku polskim wyświetlane na panelu sterującym urządzenia.</w:t>
            </w:r>
          </w:p>
        </w:tc>
        <w:tc>
          <w:tcPr>
            <w:tcW w:w="1606" w:type="dxa"/>
          </w:tcPr>
          <w:p w:rsidR="000C15C5" w:rsidRPr="000C15C5" w:rsidRDefault="000C15C5" w:rsidP="00FB0F19">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0C15C5" w:rsidRPr="00C1335B" w:rsidTr="000C15C5">
        <w:tc>
          <w:tcPr>
            <w:tcW w:w="592" w:type="dxa"/>
          </w:tcPr>
          <w:p w:rsidR="000C15C5" w:rsidRPr="000C15C5" w:rsidRDefault="000C15C5" w:rsidP="0017199A">
            <w:pPr>
              <w:pStyle w:val="Akapitzlist"/>
              <w:numPr>
                <w:ilvl w:val="0"/>
                <w:numId w:val="65"/>
              </w:numPr>
              <w:spacing w:after="0"/>
              <w:jc w:val="center"/>
              <w:rPr>
                <w:rFonts w:ascii="Times New Roman" w:hAnsi="Times New Roman"/>
                <w:sz w:val="22"/>
                <w:szCs w:val="22"/>
              </w:rPr>
            </w:pPr>
          </w:p>
        </w:tc>
        <w:tc>
          <w:tcPr>
            <w:tcW w:w="4602" w:type="dxa"/>
          </w:tcPr>
          <w:p w:rsidR="000C15C5" w:rsidRPr="000C15C5" w:rsidRDefault="00FB0F19" w:rsidP="00915DCD">
            <w:pPr>
              <w:jc w:val="both"/>
              <w:rPr>
                <w:sz w:val="22"/>
                <w:szCs w:val="22"/>
              </w:rPr>
            </w:pPr>
            <w:r w:rsidRPr="00FB0F19">
              <w:rPr>
                <w:sz w:val="22"/>
                <w:szCs w:val="22"/>
              </w:rPr>
              <w:t>Możliwość sterowania rejestratora cyfrowego i źródła światła z głowicy kamery</w:t>
            </w:r>
          </w:p>
        </w:tc>
        <w:tc>
          <w:tcPr>
            <w:tcW w:w="1606" w:type="dxa"/>
          </w:tcPr>
          <w:p w:rsidR="000C15C5" w:rsidRPr="000C15C5" w:rsidRDefault="000C15C5" w:rsidP="00915DCD">
            <w:pPr>
              <w:jc w:val="center"/>
              <w:rPr>
                <w:sz w:val="22"/>
                <w:szCs w:val="22"/>
              </w:rPr>
            </w:pPr>
            <w:r w:rsidRPr="000C15C5">
              <w:rPr>
                <w:sz w:val="22"/>
                <w:szCs w:val="22"/>
              </w:rPr>
              <w:t>TAK</w:t>
            </w:r>
          </w:p>
        </w:tc>
        <w:tc>
          <w:tcPr>
            <w:tcW w:w="2498" w:type="dxa"/>
          </w:tcPr>
          <w:p w:rsidR="000C15C5" w:rsidRPr="000C15C5" w:rsidRDefault="000C15C5" w:rsidP="00915DCD">
            <w:pPr>
              <w:rPr>
                <w:sz w:val="22"/>
                <w:szCs w:val="22"/>
              </w:rPr>
            </w:pPr>
          </w:p>
        </w:tc>
      </w:tr>
      <w:tr w:rsidR="00FB0F19" w:rsidRPr="00C1335B" w:rsidTr="000C15C5">
        <w:tc>
          <w:tcPr>
            <w:tcW w:w="592" w:type="dxa"/>
          </w:tcPr>
          <w:p w:rsidR="00FB0F19" w:rsidRPr="000C15C5" w:rsidRDefault="00FB0F19" w:rsidP="0017199A">
            <w:pPr>
              <w:pStyle w:val="Akapitzlist"/>
              <w:numPr>
                <w:ilvl w:val="0"/>
                <w:numId w:val="65"/>
              </w:numPr>
              <w:spacing w:after="0"/>
              <w:jc w:val="center"/>
              <w:rPr>
                <w:rFonts w:ascii="Times New Roman" w:hAnsi="Times New Roman"/>
                <w:sz w:val="22"/>
                <w:szCs w:val="22"/>
              </w:rPr>
            </w:pPr>
          </w:p>
        </w:tc>
        <w:tc>
          <w:tcPr>
            <w:tcW w:w="4602" w:type="dxa"/>
          </w:tcPr>
          <w:p w:rsidR="00FB0F19" w:rsidRPr="00FB0F19" w:rsidRDefault="00FB0F19" w:rsidP="00915DCD">
            <w:pPr>
              <w:jc w:val="both"/>
              <w:rPr>
                <w:sz w:val="22"/>
                <w:szCs w:val="22"/>
              </w:rPr>
            </w:pPr>
            <w:r w:rsidRPr="00FB0F19">
              <w:rPr>
                <w:sz w:val="22"/>
                <w:szCs w:val="22"/>
              </w:rPr>
              <w:t>Możliwość pracy w systemie zintegrowanej sali operacyjnej</w:t>
            </w:r>
          </w:p>
        </w:tc>
        <w:tc>
          <w:tcPr>
            <w:tcW w:w="1606" w:type="dxa"/>
          </w:tcPr>
          <w:p w:rsidR="00FB0F19" w:rsidRPr="000C15C5" w:rsidRDefault="00FB0F19" w:rsidP="00915DCD">
            <w:pPr>
              <w:jc w:val="center"/>
              <w:rPr>
                <w:sz w:val="22"/>
                <w:szCs w:val="22"/>
              </w:rPr>
            </w:pPr>
            <w:r w:rsidRPr="000C15C5">
              <w:rPr>
                <w:sz w:val="22"/>
                <w:szCs w:val="22"/>
              </w:rPr>
              <w:t>TAK</w:t>
            </w:r>
          </w:p>
        </w:tc>
        <w:tc>
          <w:tcPr>
            <w:tcW w:w="2498" w:type="dxa"/>
          </w:tcPr>
          <w:p w:rsidR="00FB0F19" w:rsidRPr="000C15C5" w:rsidRDefault="00FB0F19" w:rsidP="00915DCD">
            <w:pPr>
              <w:rPr>
                <w:sz w:val="22"/>
                <w:szCs w:val="22"/>
              </w:rPr>
            </w:pPr>
          </w:p>
        </w:tc>
      </w:tr>
      <w:tr w:rsidR="00FB0F19" w:rsidRPr="00C1335B" w:rsidTr="000C15C5">
        <w:tc>
          <w:tcPr>
            <w:tcW w:w="592" w:type="dxa"/>
          </w:tcPr>
          <w:p w:rsidR="00FB0F19" w:rsidRPr="000C15C5" w:rsidRDefault="00FB0F19" w:rsidP="0017199A">
            <w:pPr>
              <w:pStyle w:val="Akapitzlist"/>
              <w:numPr>
                <w:ilvl w:val="0"/>
                <w:numId w:val="65"/>
              </w:numPr>
              <w:spacing w:after="0"/>
              <w:jc w:val="center"/>
              <w:rPr>
                <w:rFonts w:ascii="Times New Roman" w:hAnsi="Times New Roman"/>
                <w:sz w:val="22"/>
                <w:szCs w:val="22"/>
              </w:rPr>
            </w:pPr>
          </w:p>
        </w:tc>
        <w:tc>
          <w:tcPr>
            <w:tcW w:w="4602" w:type="dxa"/>
          </w:tcPr>
          <w:p w:rsidR="00FB0F19" w:rsidRPr="00FB0F19" w:rsidRDefault="00FB0F19" w:rsidP="00915DCD">
            <w:pPr>
              <w:jc w:val="both"/>
              <w:rPr>
                <w:sz w:val="22"/>
                <w:szCs w:val="22"/>
              </w:rPr>
            </w:pPr>
            <w:r w:rsidRPr="00FB0F19">
              <w:rPr>
                <w:sz w:val="22"/>
                <w:szCs w:val="22"/>
              </w:rPr>
              <w:t xml:space="preserve">Waga głowica kamery </w:t>
            </w:r>
            <w:r w:rsidR="00E74C44">
              <w:rPr>
                <w:sz w:val="22"/>
                <w:szCs w:val="22"/>
              </w:rPr>
              <w:t>–</w:t>
            </w:r>
            <w:r w:rsidRPr="00FB0F19">
              <w:rPr>
                <w:sz w:val="22"/>
                <w:szCs w:val="22"/>
              </w:rPr>
              <w:t xml:space="preserve"> </w:t>
            </w:r>
            <w:proofErr w:type="spellStart"/>
            <w:r w:rsidR="00E74C44">
              <w:rPr>
                <w:sz w:val="22"/>
                <w:szCs w:val="22"/>
              </w:rPr>
              <w:t>max</w:t>
            </w:r>
            <w:proofErr w:type="spellEnd"/>
            <w:r w:rsidR="00E74C44">
              <w:rPr>
                <w:sz w:val="22"/>
                <w:szCs w:val="22"/>
              </w:rPr>
              <w:t xml:space="preserve">. </w:t>
            </w:r>
            <w:r w:rsidRPr="00FB0F19">
              <w:rPr>
                <w:sz w:val="22"/>
                <w:szCs w:val="22"/>
              </w:rPr>
              <w:t>0,5 kg</w:t>
            </w:r>
          </w:p>
        </w:tc>
        <w:tc>
          <w:tcPr>
            <w:tcW w:w="1606" w:type="dxa"/>
          </w:tcPr>
          <w:p w:rsidR="00FB0F19" w:rsidRPr="000C15C5" w:rsidRDefault="00FB0F19" w:rsidP="00915DCD">
            <w:pPr>
              <w:jc w:val="center"/>
              <w:rPr>
                <w:sz w:val="22"/>
                <w:szCs w:val="22"/>
              </w:rPr>
            </w:pPr>
            <w:r w:rsidRPr="000C15C5">
              <w:rPr>
                <w:sz w:val="22"/>
                <w:szCs w:val="22"/>
              </w:rPr>
              <w:t>TAK</w:t>
            </w:r>
            <w:r w:rsidR="00B86E87">
              <w:rPr>
                <w:sz w:val="22"/>
                <w:szCs w:val="22"/>
              </w:rPr>
              <w:t xml:space="preserve"> podać</w:t>
            </w:r>
          </w:p>
        </w:tc>
        <w:tc>
          <w:tcPr>
            <w:tcW w:w="2498" w:type="dxa"/>
          </w:tcPr>
          <w:p w:rsidR="00FB0F19" w:rsidRPr="000C15C5" w:rsidRDefault="00FB0F19" w:rsidP="00915DCD">
            <w:pPr>
              <w:rPr>
                <w:sz w:val="22"/>
                <w:szCs w:val="22"/>
              </w:rPr>
            </w:pPr>
          </w:p>
        </w:tc>
      </w:tr>
      <w:tr w:rsidR="00FB0F19" w:rsidRPr="00C1335B" w:rsidTr="000C15C5">
        <w:tc>
          <w:tcPr>
            <w:tcW w:w="592" w:type="dxa"/>
          </w:tcPr>
          <w:p w:rsidR="00FB0F19" w:rsidRPr="000C15C5" w:rsidRDefault="00FB0F19" w:rsidP="0017199A">
            <w:pPr>
              <w:pStyle w:val="Akapitzlist"/>
              <w:numPr>
                <w:ilvl w:val="0"/>
                <w:numId w:val="65"/>
              </w:numPr>
              <w:spacing w:after="0"/>
              <w:jc w:val="center"/>
              <w:rPr>
                <w:rFonts w:ascii="Times New Roman" w:hAnsi="Times New Roman"/>
                <w:sz w:val="22"/>
                <w:szCs w:val="22"/>
              </w:rPr>
            </w:pPr>
          </w:p>
        </w:tc>
        <w:tc>
          <w:tcPr>
            <w:tcW w:w="4602" w:type="dxa"/>
          </w:tcPr>
          <w:p w:rsidR="00FB0F19" w:rsidRPr="00FB0F19" w:rsidRDefault="00FB0F19" w:rsidP="00915DCD">
            <w:pPr>
              <w:jc w:val="both"/>
              <w:rPr>
                <w:sz w:val="22"/>
                <w:szCs w:val="22"/>
              </w:rPr>
            </w:pPr>
            <w:r w:rsidRPr="00FB0F19">
              <w:rPr>
                <w:sz w:val="22"/>
                <w:szCs w:val="22"/>
              </w:rPr>
              <w:t xml:space="preserve">Waga konsoli kamery </w:t>
            </w:r>
            <w:r w:rsidR="00E74C44">
              <w:rPr>
                <w:sz w:val="22"/>
                <w:szCs w:val="22"/>
              </w:rPr>
              <w:t>–</w:t>
            </w:r>
            <w:r w:rsidRPr="00FB0F19">
              <w:rPr>
                <w:sz w:val="22"/>
                <w:szCs w:val="22"/>
              </w:rPr>
              <w:t xml:space="preserve"> </w:t>
            </w:r>
            <w:proofErr w:type="spellStart"/>
            <w:r w:rsidR="00E74C44">
              <w:rPr>
                <w:sz w:val="22"/>
                <w:szCs w:val="22"/>
              </w:rPr>
              <w:t>max</w:t>
            </w:r>
            <w:proofErr w:type="spellEnd"/>
            <w:r w:rsidR="00E74C44">
              <w:rPr>
                <w:sz w:val="22"/>
                <w:szCs w:val="22"/>
              </w:rPr>
              <w:t xml:space="preserve">. </w:t>
            </w:r>
            <w:r w:rsidRPr="00FB0F19">
              <w:rPr>
                <w:sz w:val="22"/>
                <w:szCs w:val="22"/>
              </w:rPr>
              <w:t>5,44 kg</w:t>
            </w:r>
          </w:p>
        </w:tc>
        <w:tc>
          <w:tcPr>
            <w:tcW w:w="1606" w:type="dxa"/>
          </w:tcPr>
          <w:p w:rsidR="00FB0F19" w:rsidRPr="000C15C5" w:rsidRDefault="00FB0F19" w:rsidP="00915DCD">
            <w:pPr>
              <w:jc w:val="center"/>
              <w:rPr>
                <w:sz w:val="22"/>
                <w:szCs w:val="22"/>
              </w:rPr>
            </w:pPr>
            <w:r w:rsidRPr="000C15C5">
              <w:rPr>
                <w:sz w:val="22"/>
                <w:szCs w:val="22"/>
              </w:rPr>
              <w:t>TAK</w:t>
            </w:r>
            <w:r w:rsidR="00B86E87">
              <w:rPr>
                <w:sz w:val="22"/>
                <w:szCs w:val="22"/>
              </w:rPr>
              <w:t xml:space="preserve"> podać</w:t>
            </w:r>
          </w:p>
        </w:tc>
        <w:tc>
          <w:tcPr>
            <w:tcW w:w="2498" w:type="dxa"/>
          </w:tcPr>
          <w:p w:rsidR="00FB0F19" w:rsidRPr="000C15C5" w:rsidRDefault="00FB0F19" w:rsidP="00915DCD">
            <w:pPr>
              <w:rPr>
                <w:sz w:val="22"/>
                <w:szCs w:val="22"/>
              </w:rPr>
            </w:pPr>
          </w:p>
        </w:tc>
      </w:tr>
      <w:tr w:rsidR="00FB0F19" w:rsidRPr="00C1335B" w:rsidTr="000C15C5">
        <w:tc>
          <w:tcPr>
            <w:tcW w:w="592" w:type="dxa"/>
          </w:tcPr>
          <w:p w:rsidR="00FB0F19" w:rsidRPr="000C15C5" w:rsidRDefault="00FB0F19" w:rsidP="0017199A">
            <w:pPr>
              <w:pStyle w:val="Akapitzlist"/>
              <w:numPr>
                <w:ilvl w:val="0"/>
                <w:numId w:val="65"/>
              </w:numPr>
              <w:spacing w:after="0"/>
              <w:jc w:val="center"/>
              <w:rPr>
                <w:rFonts w:ascii="Times New Roman" w:hAnsi="Times New Roman"/>
                <w:sz w:val="22"/>
                <w:szCs w:val="22"/>
              </w:rPr>
            </w:pPr>
          </w:p>
        </w:tc>
        <w:tc>
          <w:tcPr>
            <w:tcW w:w="4602" w:type="dxa"/>
          </w:tcPr>
          <w:p w:rsidR="00FB0F19" w:rsidRPr="00FB0F19" w:rsidRDefault="00FB0F19" w:rsidP="00915DCD">
            <w:pPr>
              <w:jc w:val="both"/>
              <w:rPr>
                <w:sz w:val="22"/>
                <w:szCs w:val="22"/>
              </w:rPr>
            </w:pPr>
            <w:r w:rsidRPr="00FB0F19">
              <w:rPr>
                <w:sz w:val="22"/>
                <w:szCs w:val="22"/>
              </w:rPr>
              <w:t xml:space="preserve">Przewód głowicy kamery </w:t>
            </w:r>
            <w:r w:rsidR="00E74C44">
              <w:rPr>
                <w:sz w:val="22"/>
                <w:szCs w:val="22"/>
              </w:rPr>
              <w:t>–</w:t>
            </w:r>
            <w:r w:rsidRPr="00FB0F19">
              <w:rPr>
                <w:sz w:val="22"/>
                <w:szCs w:val="22"/>
              </w:rPr>
              <w:t xml:space="preserve"> </w:t>
            </w:r>
            <w:proofErr w:type="spellStart"/>
            <w:r w:rsidR="00E74C44">
              <w:rPr>
                <w:sz w:val="22"/>
                <w:szCs w:val="22"/>
              </w:rPr>
              <w:t>max</w:t>
            </w:r>
            <w:proofErr w:type="spellEnd"/>
            <w:r w:rsidR="00E74C44">
              <w:rPr>
                <w:sz w:val="22"/>
                <w:szCs w:val="22"/>
              </w:rPr>
              <w:t xml:space="preserve">. </w:t>
            </w:r>
            <w:r w:rsidRPr="00FB0F19">
              <w:rPr>
                <w:sz w:val="22"/>
                <w:szCs w:val="22"/>
              </w:rPr>
              <w:t>długość 3,05m</w:t>
            </w:r>
          </w:p>
        </w:tc>
        <w:tc>
          <w:tcPr>
            <w:tcW w:w="1606" w:type="dxa"/>
          </w:tcPr>
          <w:p w:rsidR="00FB0F19" w:rsidRPr="000C15C5" w:rsidRDefault="00FB0F19" w:rsidP="00915DCD">
            <w:pPr>
              <w:jc w:val="center"/>
              <w:rPr>
                <w:sz w:val="22"/>
                <w:szCs w:val="22"/>
              </w:rPr>
            </w:pPr>
            <w:r w:rsidRPr="000C15C5">
              <w:rPr>
                <w:sz w:val="22"/>
                <w:szCs w:val="22"/>
              </w:rPr>
              <w:t>TAK</w:t>
            </w:r>
            <w:r w:rsidR="00B86E87">
              <w:rPr>
                <w:sz w:val="22"/>
                <w:szCs w:val="22"/>
              </w:rPr>
              <w:t xml:space="preserve"> podać</w:t>
            </w:r>
          </w:p>
        </w:tc>
        <w:tc>
          <w:tcPr>
            <w:tcW w:w="2498" w:type="dxa"/>
          </w:tcPr>
          <w:p w:rsidR="00FB0F19" w:rsidRPr="000C15C5" w:rsidRDefault="00FB0F19" w:rsidP="00915DCD">
            <w:pPr>
              <w:rPr>
                <w:sz w:val="22"/>
                <w:szCs w:val="22"/>
              </w:rPr>
            </w:pPr>
          </w:p>
        </w:tc>
      </w:tr>
    </w:tbl>
    <w:p w:rsidR="000C15C5" w:rsidRDefault="000C15C5" w:rsidP="000C15C5">
      <w:pPr>
        <w:ind w:firstLine="708"/>
        <w:rPr>
          <w:bCs/>
        </w:rPr>
      </w:pPr>
    </w:p>
    <w:p w:rsidR="006955ED" w:rsidRPr="000C15C5" w:rsidRDefault="000C15C5" w:rsidP="000C15C5">
      <w:pPr>
        <w:ind w:firstLine="708"/>
        <w:rPr>
          <w:b/>
          <w:bCs/>
        </w:rPr>
      </w:pPr>
      <w:r w:rsidRPr="000C15C5">
        <w:rPr>
          <w:b/>
          <w:bCs/>
        </w:rPr>
        <w:t>Poz. 2 Medyczny monitor 4K</w:t>
      </w:r>
    </w:p>
    <w:p w:rsidR="000C15C5" w:rsidRDefault="000C15C5" w:rsidP="000C15C5">
      <w:pPr>
        <w:ind w:firstLine="708"/>
        <w:rPr>
          <w:bCs/>
        </w:rPr>
      </w:pP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915DCD" w:rsidRPr="00C1335B" w:rsidTr="00915DCD">
        <w:tc>
          <w:tcPr>
            <w:tcW w:w="592"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Lp.</w:t>
            </w:r>
          </w:p>
        </w:tc>
        <w:tc>
          <w:tcPr>
            <w:tcW w:w="4602" w:type="dxa"/>
            <w:shd w:val="clear" w:color="auto" w:fill="BFBFBF" w:themeFill="background1" w:themeFillShade="BF"/>
            <w:vAlign w:val="center"/>
          </w:tcPr>
          <w:p w:rsidR="00915DCD" w:rsidRPr="00C1335B" w:rsidRDefault="00915DCD" w:rsidP="009322BA">
            <w:pPr>
              <w:suppressAutoHyphens/>
              <w:ind w:left="432"/>
              <w:jc w:val="center"/>
              <w:rPr>
                <w:b/>
                <w:bCs/>
              </w:rPr>
            </w:pPr>
            <w:r w:rsidRPr="00C1335B">
              <w:rPr>
                <w:b/>
                <w:bCs/>
                <w:sz w:val="22"/>
                <w:szCs w:val="22"/>
              </w:rPr>
              <w:t>OPIS</w:t>
            </w:r>
          </w:p>
        </w:tc>
        <w:tc>
          <w:tcPr>
            <w:tcW w:w="1606" w:type="dxa"/>
            <w:shd w:val="clear" w:color="auto" w:fill="BFBFBF" w:themeFill="background1" w:themeFillShade="BF"/>
            <w:vAlign w:val="center"/>
          </w:tcPr>
          <w:p w:rsidR="00915DCD" w:rsidRPr="00C1335B" w:rsidRDefault="00915DCD" w:rsidP="00915DCD">
            <w:pPr>
              <w:jc w:val="center"/>
              <w:rPr>
                <w:b/>
                <w:bCs/>
              </w:rPr>
            </w:pPr>
            <w:r>
              <w:rPr>
                <w:b/>
                <w:bCs/>
                <w:sz w:val="22"/>
                <w:szCs w:val="22"/>
              </w:rPr>
              <w:t>WYMAGANE PARAMETRY/ WARUNKI</w:t>
            </w:r>
          </w:p>
        </w:tc>
        <w:tc>
          <w:tcPr>
            <w:tcW w:w="2498"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PARAMETRY OFEROWANE</w:t>
            </w:r>
          </w:p>
        </w:tc>
      </w:tr>
      <w:tr w:rsidR="00915DCD" w:rsidRPr="00C1335B" w:rsidTr="00915DCD">
        <w:tc>
          <w:tcPr>
            <w:tcW w:w="592" w:type="dxa"/>
          </w:tcPr>
          <w:p w:rsidR="00915DCD" w:rsidRPr="00915DCD" w:rsidRDefault="00915DCD" w:rsidP="0017199A">
            <w:pPr>
              <w:pStyle w:val="Akapitzlist"/>
              <w:numPr>
                <w:ilvl w:val="0"/>
                <w:numId w:val="66"/>
              </w:numPr>
              <w:jc w:val="center"/>
              <w:rPr>
                <w:rFonts w:ascii="Times New Roman" w:hAnsi="Times New Roman"/>
                <w:sz w:val="22"/>
                <w:szCs w:val="22"/>
              </w:rPr>
            </w:pPr>
          </w:p>
        </w:tc>
        <w:tc>
          <w:tcPr>
            <w:tcW w:w="4602" w:type="dxa"/>
          </w:tcPr>
          <w:p w:rsidR="00915DCD" w:rsidRPr="00C1335B" w:rsidRDefault="00915DCD" w:rsidP="00915DCD">
            <w:pPr>
              <w:jc w:val="both"/>
            </w:pPr>
            <w:r w:rsidRPr="00C1335B">
              <w:rPr>
                <w:sz w:val="22"/>
                <w:szCs w:val="22"/>
              </w:rPr>
              <w:t>Producent/Oferowany model</w:t>
            </w:r>
          </w:p>
        </w:tc>
        <w:tc>
          <w:tcPr>
            <w:tcW w:w="1606" w:type="dxa"/>
            <w:vAlign w:val="center"/>
          </w:tcPr>
          <w:p w:rsidR="00915DCD" w:rsidRPr="00C1335B" w:rsidRDefault="00915DCD" w:rsidP="00915DCD">
            <w:pPr>
              <w:jc w:val="center"/>
            </w:pPr>
            <w:r w:rsidRPr="00C1335B">
              <w:rPr>
                <w:sz w:val="22"/>
                <w:szCs w:val="22"/>
              </w:rPr>
              <w:t>Podać</w:t>
            </w:r>
          </w:p>
        </w:tc>
        <w:tc>
          <w:tcPr>
            <w:tcW w:w="2498" w:type="dxa"/>
          </w:tcPr>
          <w:p w:rsidR="00915DCD" w:rsidRPr="00C1335B" w:rsidRDefault="00915DCD" w:rsidP="00915DCD"/>
        </w:tc>
      </w:tr>
      <w:tr w:rsidR="00915DCD" w:rsidRPr="00C1335B" w:rsidTr="00915DCD">
        <w:tc>
          <w:tcPr>
            <w:tcW w:w="592" w:type="dxa"/>
          </w:tcPr>
          <w:p w:rsidR="00915DCD" w:rsidRPr="00915DCD" w:rsidRDefault="00915DCD" w:rsidP="0017199A">
            <w:pPr>
              <w:pStyle w:val="Akapitzlist"/>
              <w:numPr>
                <w:ilvl w:val="0"/>
                <w:numId w:val="66"/>
              </w:numPr>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Rok produkcji – min. 2023</w:t>
            </w:r>
          </w:p>
        </w:tc>
        <w:tc>
          <w:tcPr>
            <w:tcW w:w="1606" w:type="dxa"/>
            <w:vAlign w:val="center"/>
          </w:tcPr>
          <w:p w:rsidR="00915DCD" w:rsidRPr="00C1335B" w:rsidRDefault="00915DCD" w:rsidP="00915DCD">
            <w:pPr>
              <w:jc w:val="center"/>
            </w:pPr>
            <w:r w:rsidRPr="00C1335B">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Udzielenie co najmniej 24-miesięcznej gwarancji na przedmiot zamówienia </w:t>
            </w:r>
          </w:p>
        </w:tc>
        <w:tc>
          <w:tcPr>
            <w:tcW w:w="1606" w:type="dxa"/>
            <w:vAlign w:val="center"/>
          </w:tcPr>
          <w:p w:rsidR="00915DCD" w:rsidRPr="00C1335B" w:rsidRDefault="00915DCD" w:rsidP="00915DCD">
            <w:pPr>
              <w:jc w:val="center"/>
            </w:pPr>
            <w:r w:rsidRPr="00C1335B">
              <w:rPr>
                <w:sz w:val="22"/>
                <w:szCs w:val="22"/>
              </w:rPr>
              <w:t>TAK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Autoryzowany serwis gwarancyjny na terenie Polski – potwierdzony zaświadczeniem producenta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Czas podjęcia naprawy przez serwis – nie dłużej niż 48 godzin</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zobowiązuje się zapewnić przegląd techniczny sprzętu minimum raz w roku w czasie trwania gwarancji (chyba że producent zaleca inaczej)</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montaż i uruchomienie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przeszkolenie pracowników Zamawiającego w zakresie obsługi przedmiotu zamówienia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dostarczy dokumenty potwierdzające dopuszczenie wyrobu do obrotu i używania oraz certyfikat CE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Wykonawca dostarczy Zamawiającemu instrukcję w języku polskim oraz paszport techniczny sprzętu </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Rozdzielczość obrazu min.</w:t>
            </w:r>
            <w:r>
              <w:rPr>
                <w:sz w:val="22"/>
                <w:szCs w:val="22"/>
              </w:rPr>
              <w:t xml:space="preserve"> </w:t>
            </w:r>
            <w:r w:rsidRPr="00915DCD">
              <w:rPr>
                <w:sz w:val="22"/>
                <w:szCs w:val="22"/>
              </w:rPr>
              <w:t>4096 x 2160</w:t>
            </w:r>
          </w:p>
        </w:tc>
        <w:tc>
          <w:tcPr>
            <w:tcW w:w="1606" w:type="dxa"/>
            <w:vAlign w:val="center"/>
          </w:tcPr>
          <w:p w:rsidR="00915DCD" w:rsidRPr="000C15C5" w:rsidRDefault="00915DCD" w:rsidP="00915DCD">
            <w:pPr>
              <w:jc w:val="center"/>
              <w:rPr>
                <w:sz w:val="22"/>
                <w:szCs w:val="22"/>
              </w:rPr>
            </w:pPr>
            <w:r w:rsidRPr="000C15C5">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Monitor OLED</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Przekątna ekranu min. 32”, ekran panoramiczny</w:t>
            </w:r>
          </w:p>
        </w:tc>
        <w:tc>
          <w:tcPr>
            <w:tcW w:w="1606" w:type="dxa"/>
          </w:tcPr>
          <w:p w:rsidR="00915DCD" w:rsidRPr="000C15C5" w:rsidRDefault="00915DCD" w:rsidP="00915DCD">
            <w:pPr>
              <w:jc w:val="center"/>
              <w:rPr>
                <w:sz w:val="22"/>
                <w:szCs w:val="22"/>
              </w:rPr>
            </w:pPr>
            <w:r w:rsidRPr="000C15C5">
              <w:rPr>
                <w:sz w:val="22"/>
                <w:szCs w:val="22"/>
              </w:rPr>
              <w:t xml:space="preserve">TAK </w:t>
            </w:r>
            <w:r>
              <w:rPr>
                <w:sz w:val="22"/>
                <w:szCs w:val="22"/>
              </w:rPr>
              <w:t>podać</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 xml:space="preserve">Jasność: min 540 </w:t>
            </w:r>
            <w:proofErr w:type="spellStart"/>
            <w:r w:rsidRPr="00915DCD">
              <w:rPr>
                <w:sz w:val="22"/>
                <w:szCs w:val="22"/>
              </w:rPr>
              <w:t>cd</w:t>
            </w:r>
            <w:proofErr w:type="spellEnd"/>
            <w:r w:rsidRPr="00915DCD">
              <w:rPr>
                <w:sz w:val="22"/>
                <w:szCs w:val="22"/>
              </w:rPr>
              <w:t>/</w:t>
            </w:r>
            <w:proofErr w:type="spellStart"/>
            <w:r w:rsidRPr="00915DCD">
              <w:rPr>
                <w:sz w:val="22"/>
                <w:szCs w:val="22"/>
              </w:rPr>
              <w:t>m²</w:t>
            </w:r>
            <w:proofErr w:type="spellEnd"/>
            <w:r w:rsidRPr="00915DCD">
              <w:rPr>
                <w:sz w:val="22"/>
                <w:szCs w:val="22"/>
              </w:rPr>
              <w:t xml:space="preserve"> standard</w:t>
            </w:r>
          </w:p>
        </w:tc>
        <w:tc>
          <w:tcPr>
            <w:tcW w:w="1606" w:type="dxa"/>
          </w:tcPr>
          <w:p w:rsidR="00915DCD" w:rsidRPr="000C15C5" w:rsidRDefault="00915DCD" w:rsidP="00915DCD">
            <w:pPr>
              <w:jc w:val="center"/>
              <w:rPr>
                <w:sz w:val="22"/>
                <w:szCs w:val="22"/>
              </w:rPr>
            </w:pPr>
            <w:r w:rsidRPr="000C15C5">
              <w:rPr>
                <w:sz w:val="22"/>
                <w:szCs w:val="22"/>
              </w:rPr>
              <w:t xml:space="preserve">TAK </w:t>
            </w:r>
            <w:r>
              <w:rPr>
                <w:sz w:val="22"/>
                <w:szCs w:val="22"/>
              </w:rPr>
              <w:t>podać</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Kontrast: 1 000 000:1 standard</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Prekonfigurowane ustawienia dla różnych specjalności chirurgicznych (temperatura barwowa) min</w:t>
            </w:r>
            <w:r>
              <w:rPr>
                <w:sz w:val="22"/>
                <w:szCs w:val="22"/>
              </w:rPr>
              <w:t>.</w:t>
            </w:r>
            <w:r w:rsidRPr="00915DCD">
              <w:rPr>
                <w:sz w:val="22"/>
                <w:szCs w:val="22"/>
              </w:rPr>
              <w:t xml:space="preserve"> 10 specjalności</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Wbudowane efekty cyfrowe typu PIP (obraz w obrazie), POP (obraz na obrazie), PBP (obraz przy obrazie), zatrzymanie obrazu, powiększenie/dopasowanie obrazu  - min. 5 efektów</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Dwustronna powłoka antyrefleksyjna</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Twardość zintegrowanej z wyświetlaczem warstwy ochronnej: 3H</w:t>
            </w:r>
          </w:p>
        </w:tc>
        <w:tc>
          <w:tcPr>
            <w:tcW w:w="1606" w:type="dxa"/>
          </w:tcPr>
          <w:p w:rsidR="00915DCD" w:rsidRPr="000C15C5" w:rsidRDefault="00915DCD" w:rsidP="00915DCD">
            <w:pPr>
              <w:jc w:val="center"/>
              <w:rPr>
                <w:sz w:val="22"/>
                <w:szCs w:val="22"/>
              </w:rPr>
            </w:pPr>
            <w:r w:rsidRPr="000C15C5">
              <w:rPr>
                <w:sz w:val="22"/>
                <w:szCs w:val="22"/>
              </w:rPr>
              <w:t xml:space="preserve">TAK </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Możliwość wprowadzania niestandardowej nazwy użytkownika wyświetlanej podczas uruchamiania monitora</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Sterowanie monitorem poprzez pokrętło i 4 przyciski na panelu przednim</w:t>
            </w:r>
          </w:p>
        </w:tc>
        <w:tc>
          <w:tcPr>
            <w:tcW w:w="1606" w:type="dxa"/>
          </w:tcPr>
          <w:p w:rsidR="00915DCD" w:rsidRPr="000C15C5" w:rsidRDefault="00915DCD" w:rsidP="009A0EFE">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A0EFE" w:rsidP="00915DCD">
            <w:pPr>
              <w:jc w:val="both"/>
              <w:rPr>
                <w:sz w:val="22"/>
                <w:szCs w:val="22"/>
              </w:rPr>
            </w:pPr>
            <w:r>
              <w:rPr>
                <w:sz w:val="22"/>
                <w:szCs w:val="22"/>
              </w:rPr>
              <w:t>Wejścia</w:t>
            </w:r>
            <w:r w:rsidR="00915DCD" w:rsidRPr="00915DCD">
              <w:rPr>
                <w:sz w:val="22"/>
                <w:szCs w:val="22"/>
              </w:rPr>
              <w:t>:</w:t>
            </w:r>
            <w:r>
              <w:rPr>
                <w:sz w:val="22"/>
                <w:szCs w:val="22"/>
              </w:rPr>
              <w:t xml:space="preserve"> </w:t>
            </w:r>
            <w:r w:rsidR="00915DCD" w:rsidRPr="00915DCD">
              <w:rPr>
                <w:sz w:val="22"/>
                <w:szCs w:val="22"/>
              </w:rPr>
              <w:t>min 1x DVI-I;  min 2x HDMI</w:t>
            </w:r>
          </w:p>
        </w:tc>
        <w:tc>
          <w:tcPr>
            <w:tcW w:w="1606" w:type="dxa"/>
          </w:tcPr>
          <w:p w:rsidR="00915DCD" w:rsidRPr="000C15C5" w:rsidRDefault="00915DCD" w:rsidP="00915DCD">
            <w:pPr>
              <w:jc w:val="center"/>
              <w:rPr>
                <w:sz w:val="22"/>
                <w:szCs w:val="22"/>
              </w:rPr>
            </w:pPr>
            <w:r w:rsidRPr="000C15C5">
              <w:rPr>
                <w:sz w:val="22"/>
                <w:szCs w:val="22"/>
              </w:rPr>
              <w:t>TAK</w:t>
            </w:r>
            <w:r w:rsidR="009A0EFE">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Wyświetlana ilość kolorów – 1073 milionów (10–bit)</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Możliwość regulacji kolorów: czerwony, zielony, niebieski</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Regulacja ustawień obrazu: jasność, kontrast, faza, nasycenie, ostrość obrazu, ostrość video</w:t>
            </w:r>
          </w:p>
        </w:tc>
        <w:tc>
          <w:tcPr>
            <w:tcW w:w="1606" w:type="dxa"/>
          </w:tcPr>
          <w:p w:rsidR="00915DCD" w:rsidRPr="000C15C5" w:rsidRDefault="00915DCD" w:rsidP="009A0EFE">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Możliwość zatrzymania obrazu (</w:t>
            </w:r>
            <w:proofErr w:type="spellStart"/>
            <w:r w:rsidRPr="00915DCD">
              <w:rPr>
                <w:sz w:val="22"/>
                <w:szCs w:val="22"/>
              </w:rPr>
              <w:t>freeze</w:t>
            </w:r>
            <w:proofErr w:type="spellEnd"/>
            <w:r w:rsidRPr="00915DCD">
              <w:rPr>
                <w:sz w:val="22"/>
                <w:szCs w:val="22"/>
              </w:rPr>
              <w:t xml:space="preserve"> </w:t>
            </w:r>
            <w:proofErr w:type="spellStart"/>
            <w:r w:rsidRPr="00915DCD">
              <w:rPr>
                <w:sz w:val="22"/>
                <w:szCs w:val="22"/>
              </w:rPr>
              <w:t>frame</w:t>
            </w:r>
            <w:proofErr w:type="spellEnd"/>
            <w:r w:rsidRPr="00915DCD">
              <w:rPr>
                <w:sz w:val="22"/>
                <w:szCs w:val="22"/>
              </w:rPr>
              <w:t>)</w:t>
            </w:r>
          </w:p>
        </w:tc>
        <w:tc>
          <w:tcPr>
            <w:tcW w:w="1606" w:type="dxa"/>
          </w:tcPr>
          <w:p w:rsidR="00915DCD" w:rsidRPr="000C15C5" w:rsidRDefault="00915DCD" w:rsidP="009A0EFE">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Waga netto monitora: max 10,5 kg</w:t>
            </w:r>
          </w:p>
        </w:tc>
        <w:tc>
          <w:tcPr>
            <w:tcW w:w="1606" w:type="dxa"/>
          </w:tcPr>
          <w:p w:rsidR="00915DCD" w:rsidRPr="000C15C5" w:rsidRDefault="00915DCD" w:rsidP="00915DCD">
            <w:pPr>
              <w:jc w:val="center"/>
              <w:rPr>
                <w:sz w:val="22"/>
                <w:szCs w:val="22"/>
              </w:rPr>
            </w:pPr>
            <w:r w:rsidRPr="000C15C5">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915DCD">
              <w:rPr>
                <w:sz w:val="22"/>
                <w:szCs w:val="22"/>
              </w:rPr>
              <w:t>Osłona monitora wykonana z prze</w:t>
            </w:r>
            <w:r w:rsidR="009A0EFE">
              <w:rPr>
                <w:sz w:val="22"/>
                <w:szCs w:val="22"/>
              </w:rPr>
              <w:t>z</w:t>
            </w:r>
            <w:r w:rsidRPr="00915DCD">
              <w:rPr>
                <w:sz w:val="22"/>
                <w:szCs w:val="22"/>
              </w:rPr>
              <w:t>roczystego plastiku ochraniająca matrycę</w:t>
            </w:r>
          </w:p>
        </w:tc>
        <w:tc>
          <w:tcPr>
            <w:tcW w:w="1606" w:type="dxa"/>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15DCD" w:rsidRDefault="00915DCD" w:rsidP="0017199A">
            <w:pPr>
              <w:pStyle w:val="Akapitzlist"/>
              <w:numPr>
                <w:ilvl w:val="0"/>
                <w:numId w:val="66"/>
              </w:numPr>
              <w:spacing w:after="0"/>
              <w:rPr>
                <w:rFonts w:ascii="Times New Roman" w:hAnsi="Times New Roman"/>
                <w:sz w:val="22"/>
                <w:szCs w:val="22"/>
              </w:rPr>
            </w:pPr>
          </w:p>
        </w:tc>
        <w:tc>
          <w:tcPr>
            <w:tcW w:w="4602" w:type="dxa"/>
          </w:tcPr>
          <w:p w:rsidR="00915DCD" w:rsidRPr="00915DCD" w:rsidRDefault="00915DCD" w:rsidP="00915DCD">
            <w:pPr>
              <w:jc w:val="both"/>
              <w:rPr>
                <w:sz w:val="22"/>
                <w:szCs w:val="22"/>
              </w:rPr>
            </w:pPr>
            <w:r w:rsidRPr="00915DCD">
              <w:rPr>
                <w:sz w:val="22"/>
                <w:szCs w:val="22"/>
              </w:rPr>
              <w:t>Statyw do monitora umoż</w:t>
            </w:r>
            <w:r w:rsidR="009A0EFE">
              <w:rPr>
                <w:sz w:val="22"/>
                <w:szCs w:val="22"/>
              </w:rPr>
              <w:t>l</w:t>
            </w:r>
            <w:r w:rsidRPr="00915DCD">
              <w:rPr>
                <w:sz w:val="22"/>
                <w:szCs w:val="22"/>
              </w:rPr>
              <w:t>iwiający postawienie na półce</w:t>
            </w:r>
          </w:p>
        </w:tc>
        <w:tc>
          <w:tcPr>
            <w:tcW w:w="1606" w:type="dxa"/>
          </w:tcPr>
          <w:p w:rsidR="00915DCD" w:rsidRPr="000C15C5" w:rsidRDefault="00915DCD" w:rsidP="00915DCD">
            <w:pPr>
              <w:jc w:val="center"/>
              <w:rPr>
                <w:sz w:val="22"/>
                <w:szCs w:val="22"/>
              </w:rPr>
            </w:pPr>
            <w:r>
              <w:rPr>
                <w:sz w:val="22"/>
                <w:szCs w:val="22"/>
              </w:rPr>
              <w:t>TAK</w:t>
            </w:r>
          </w:p>
        </w:tc>
        <w:tc>
          <w:tcPr>
            <w:tcW w:w="2498" w:type="dxa"/>
          </w:tcPr>
          <w:p w:rsidR="00915DCD" w:rsidRPr="000C15C5" w:rsidRDefault="00915DCD" w:rsidP="00915DCD">
            <w:pPr>
              <w:rPr>
                <w:sz w:val="22"/>
                <w:szCs w:val="22"/>
              </w:rPr>
            </w:pPr>
          </w:p>
        </w:tc>
      </w:tr>
    </w:tbl>
    <w:p w:rsidR="00802660" w:rsidRDefault="00802660" w:rsidP="00C4131C">
      <w:pPr>
        <w:rPr>
          <w:b/>
          <w:bCs/>
        </w:rPr>
      </w:pPr>
    </w:p>
    <w:p w:rsidR="000C15C5" w:rsidRPr="009A0EFE" w:rsidRDefault="000C15C5" w:rsidP="00802660">
      <w:pPr>
        <w:ind w:firstLine="708"/>
        <w:rPr>
          <w:b/>
          <w:bCs/>
        </w:rPr>
      </w:pPr>
      <w:r w:rsidRPr="009A0EFE">
        <w:rPr>
          <w:b/>
          <w:bCs/>
        </w:rPr>
        <w:t>Poz. 3 Optyka śr 10 mm, 30 stopni</w:t>
      </w:r>
    </w:p>
    <w:p w:rsidR="00915DCD" w:rsidRDefault="000C15C5" w:rsidP="00C4131C">
      <w:pPr>
        <w:rPr>
          <w:b/>
          <w:bCs/>
        </w:rPr>
      </w:pPr>
      <w:r>
        <w:rPr>
          <w:bCs/>
        </w:rPr>
        <w:tab/>
      </w: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915DCD" w:rsidRPr="00C1335B" w:rsidTr="00915DCD">
        <w:tc>
          <w:tcPr>
            <w:tcW w:w="592"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Lp.</w:t>
            </w:r>
          </w:p>
        </w:tc>
        <w:tc>
          <w:tcPr>
            <w:tcW w:w="4602" w:type="dxa"/>
            <w:shd w:val="clear" w:color="auto" w:fill="BFBFBF" w:themeFill="background1" w:themeFillShade="BF"/>
            <w:vAlign w:val="center"/>
          </w:tcPr>
          <w:p w:rsidR="00915DCD" w:rsidRPr="00C1335B" w:rsidRDefault="00C47E72" w:rsidP="00C47E72">
            <w:pPr>
              <w:suppressAutoHyphens/>
              <w:ind w:left="432"/>
              <w:jc w:val="center"/>
              <w:rPr>
                <w:b/>
                <w:bCs/>
              </w:rPr>
            </w:pPr>
            <w:r>
              <w:rPr>
                <w:b/>
                <w:bCs/>
                <w:sz w:val="22"/>
                <w:szCs w:val="22"/>
              </w:rPr>
              <w:t>O</w:t>
            </w:r>
            <w:r w:rsidR="00915DCD" w:rsidRPr="00C1335B">
              <w:rPr>
                <w:b/>
                <w:bCs/>
                <w:sz w:val="22"/>
                <w:szCs w:val="22"/>
              </w:rPr>
              <w:t>PIS</w:t>
            </w:r>
          </w:p>
        </w:tc>
        <w:tc>
          <w:tcPr>
            <w:tcW w:w="1606" w:type="dxa"/>
            <w:shd w:val="clear" w:color="auto" w:fill="BFBFBF" w:themeFill="background1" w:themeFillShade="BF"/>
            <w:vAlign w:val="center"/>
          </w:tcPr>
          <w:p w:rsidR="00915DCD" w:rsidRPr="00C1335B" w:rsidRDefault="00915DCD" w:rsidP="00915DCD">
            <w:pPr>
              <w:jc w:val="center"/>
              <w:rPr>
                <w:b/>
                <w:bCs/>
              </w:rPr>
            </w:pPr>
            <w:r>
              <w:rPr>
                <w:b/>
                <w:bCs/>
                <w:sz w:val="22"/>
                <w:szCs w:val="22"/>
              </w:rPr>
              <w:t>WYMAGANE PARAMETRY/ WARUNKI</w:t>
            </w:r>
          </w:p>
        </w:tc>
        <w:tc>
          <w:tcPr>
            <w:tcW w:w="2498"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PARAMETRY OFEROWANE</w:t>
            </w:r>
          </w:p>
        </w:tc>
      </w:tr>
      <w:tr w:rsidR="00915DCD" w:rsidRPr="00C1335B" w:rsidTr="00915DCD">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C1335B" w:rsidRDefault="00915DCD" w:rsidP="00915DCD">
            <w:pPr>
              <w:jc w:val="both"/>
            </w:pPr>
            <w:r w:rsidRPr="00C1335B">
              <w:rPr>
                <w:sz w:val="22"/>
                <w:szCs w:val="22"/>
              </w:rPr>
              <w:t>Producent/Oferowany model</w:t>
            </w:r>
          </w:p>
        </w:tc>
        <w:tc>
          <w:tcPr>
            <w:tcW w:w="1606" w:type="dxa"/>
            <w:vAlign w:val="center"/>
          </w:tcPr>
          <w:p w:rsidR="00915DCD" w:rsidRPr="00C1335B" w:rsidRDefault="00915DCD" w:rsidP="00915DCD">
            <w:pPr>
              <w:jc w:val="center"/>
            </w:pPr>
            <w:r w:rsidRPr="00C1335B">
              <w:rPr>
                <w:sz w:val="22"/>
                <w:szCs w:val="22"/>
              </w:rPr>
              <w:t>Podać</w:t>
            </w:r>
          </w:p>
        </w:tc>
        <w:tc>
          <w:tcPr>
            <w:tcW w:w="2498" w:type="dxa"/>
          </w:tcPr>
          <w:p w:rsidR="00915DCD" w:rsidRPr="00C1335B" w:rsidRDefault="00915DCD" w:rsidP="00915DCD"/>
        </w:tc>
      </w:tr>
      <w:tr w:rsidR="00915DCD" w:rsidRPr="00C1335B" w:rsidTr="00915DCD">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Rok produkcji – min. 2023</w:t>
            </w:r>
          </w:p>
        </w:tc>
        <w:tc>
          <w:tcPr>
            <w:tcW w:w="1606" w:type="dxa"/>
            <w:vAlign w:val="center"/>
          </w:tcPr>
          <w:p w:rsidR="00915DCD" w:rsidRPr="00C1335B" w:rsidRDefault="00915DCD" w:rsidP="00915DCD">
            <w:pPr>
              <w:jc w:val="center"/>
            </w:pPr>
            <w:r w:rsidRPr="00C1335B">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Udzielenie co najmniej 24-miesięcznej gwarancji na przedmiot zamówienia </w:t>
            </w:r>
          </w:p>
        </w:tc>
        <w:tc>
          <w:tcPr>
            <w:tcW w:w="1606" w:type="dxa"/>
            <w:vAlign w:val="center"/>
          </w:tcPr>
          <w:p w:rsidR="00915DCD" w:rsidRPr="00C1335B" w:rsidRDefault="00915DCD" w:rsidP="00915DCD">
            <w:pPr>
              <w:jc w:val="center"/>
            </w:pPr>
            <w:r w:rsidRPr="00C1335B">
              <w:rPr>
                <w:sz w:val="22"/>
                <w:szCs w:val="22"/>
              </w:rPr>
              <w:t>TAK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Autoryzowany serwis gwarancyjny na terenie Polski – potwierdzony zaświadczeniem producenta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Czas podjęcia naprawy przez serwis – nie dłużej niż 48 godzin</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zobowiązuje się zapewnić przegląd techniczny sprzętu minimum raz w roku w czasie trwania gwarancji (chyba że producent zaleca inaczej)</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montaż i uruchomienie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7"/>
              </w:numPr>
              <w:spacing w:after="0"/>
              <w:jc w:val="center"/>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dostarczy dokumenty potwierdzające dopuszczenie wyrobu do obrotu i używania oraz certyfikat CE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7"/>
              </w:numPr>
              <w:rPr>
                <w:rFonts w:ascii="Times New Roman" w:hAnsi="Times New Roman"/>
                <w:sz w:val="22"/>
                <w:szCs w:val="22"/>
              </w:rPr>
            </w:pPr>
          </w:p>
        </w:tc>
        <w:tc>
          <w:tcPr>
            <w:tcW w:w="4602" w:type="dxa"/>
          </w:tcPr>
          <w:p w:rsidR="00915DCD" w:rsidRPr="000C15C5" w:rsidRDefault="00915DCD" w:rsidP="00E74C44">
            <w:pPr>
              <w:jc w:val="both"/>
              <w:rPr>
                <w:sz w:val="22"/>
                <w:szCs w:val="22"/>
              </w:rPr>
            </w:pPr>
            <w:r w:rsidRPr="000C15C5">
              <w:rPr>
                <w:sz w:val="22"/>
                <w:szCs w:val="22"/>
              </w:rPr>
              <w:t xml:space="preserve">Wykonawca dostarczy Zamawiającemu instrukcję w języku polskim </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7"/>
              </w:numPr>
              <w:spacing w:after="0"/>
              <w:rPr>
                <w:rFonts w:ascii="Times New Roman" w:hAnsi="Times New Roman"/>
                <w:sz w:val="22"/>
                <w:szCs w:val="22"/>
              </w:rPr>
            </w:pPr>
          </w:p>
        </w:tc>
        <w:tc>
          <w:tcPr>
            <w:tcW w:w="4602" w:type="dxa"/>
          </w:tcPr>
          <w:p w:rsidR="00915DCD" w:rsidRPr="000C15C5" w:rsidRDefault="009A0EFE" w:rsidP="00915DCD">
            <w:pPr>
              <w:jc w:val="both"/>
              <w:rPr>
                <w:sz w:val="22"/>
                <w:szCs w:val="22"/>
              </w:rPr>
            </w:pPr>
            <w:r w:rsidRPr="009A0EFE">
              <w:rPr>
                <w:sz w:val="22"/>
                <w:szCs w:val="22"/>
              </w:rPr>
              <w:t xml:space="preserve">Optyka laparoskopowa wysokiej rozdzielczości, </w:t>
            </w:r>
            <w:proofErr w:type="spellStart"/>
            <w:r w:rsidRPr="009A0EFE">
              <w:rPr>
                <w:sz w:val="22"/>
                <w:szCs w:val="22"/>
              </w:rPr>
              <w:t>autoklawowalna</w:t>
            </w:r>
            <w:proofErr w:type="spellEnd"/>
            <w:r w:rsidRPr="009A0EFE">
              <w:rPr>
                <w:sz w:val="22"/>
                <w:szCs w:val="22"/>
              </w:rPr>
              <w:t>, wyposażona w 3 adaptery do podłączenia światłowodów innych producentów, spajana laserowo bez użycia kleju,</w:t>
            </w:r>
            <w:r>
              <w:rPr>
                <w:sz w:val="22"/>
                <w:szCs w:val="22"/>
              </w:rPr>
              <w:t xml:space="preserve"> </w:t>
            </w:r>
            <w:r w:rsidRPr="009A0EFE">
              <w:rPr>
                <w:sz w:val="22"/>
                <w:szCs w:val="22"/>
              </w:rPr>
              <w:t>średnica 10mm, kąt 30 stopni, długość robocza 33 cm . W komplecie kaseta sterylizacyjna z tworzywa sztucznego na dwie optyki oraz światłowód w przeźroczystej osłonie 5mm dł</w:t>
            </w:r>
            <w:r>
              <w:rPr>
                <w:sz w:val="22"/>
                <w:szCs w:val="22"/>
              </w:rPr>
              <w:t>.</w:t>
            </w:r>
            <w:r w:rsidRPr="009A0EFE">
              <w:rPr>
                <w:sz w:val="22"/>
                <w:szCs w:val="22"/>
              </w:rPr>
              <w:t xml:space="preserve"> 3m</w:t>
            </w:r>
            <w:r>
              <w:rPr>
                <w:sz w:val="22"/>
                <w:szCs w:val="22"/>
              </w:rPr>
              <w:t>.</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bl>
    <w:p w:rsidR="000C15C5" w:rsidRDefault="000C15C5" w:rsidP="00C4131C">
      <w:pPr>
        <w:rPr>
          <w:b/>
          <w:bCs/>
        </w:rPr>
      </w:pPr>
    </w:p>
    <w:p w:rsidR="00B27F3F" w:rsidRPr="009A0EFE" w:rsidRDefault="000C15C5" w:rsidP="000C15C5">
      <w:pPr>
        <w:ind w:firstLine="708"/>
        <w:rPr>
          <w:b/>
          <w:bCs/>
        </w:rPr>
      </w:pPr>
      <w:r w:rsidRPr="009A0EFE">
        <w:rPr>
          <w:b/>
          <w:bCs/>
        </w:rPr>
        <w:t>Poz. 4 Optyka śr 10 mm, 0 stopni</w:t>
      </w:r>
    </w:p>
    <w:p w:rsidR="000C15C5" w:rsidRDefault="000C15C5" w:rsidP="000C15C5">
      <w:pPr>
        <w:ind w:firstLine="708"/>
        <w:rPr>
          <w:bCs/>
        </w:rPr>
      </w:pP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915DCD" w:rsidRPr="00C1335B" w:rsidTr="00915DCD">
        <w:tc>
          <w:tcPr>
            <w:tcW w:w="592"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Lp.</w:t>
            </w:r>
          </w:p>
        </w:tc>
        <w:tc>
          <w:tcPr>
            <w:tcW w:w="4602" w:type="dxa"/>
            <w:shd w:val="clear" w:color="auto" w:fill="BFBFBF" w:themeFill="background1" w:themeFillShade="BF"/>
            <w:vAlign w:val="center"/>
          </w:tcPr>
          <w:p w:rsidR="00915DCD" w:rsidRPr="00C1335B" w:rsidRDefault="00915DCD" w:rsidP="00C47E72">
            <w:pPr>
              <w:suppressAutoHyphens/>
              <w:ind w:left="432"/>
              <w:jc w:val="center"/>
              <w:rPr>
                <w:b/>
                <w:bCs/>
              </w:rPr>
            </w:pPr>
            <w:r w:rsidRPr="00C1335B">
              <w:rPr>
                <w:b/>
                <w:bCs/>
                <w:sz w:val="22"/>
                <w:szCs w:val="22"/>
              </w:rPr>
              <w:t>OPIS</w:t>
            </w:r>
          </w:p>
        </w:tc>
        <w:tc>
          <w:tcPr>
            <w:tcW w:w="1606" w:type="dxa"/>
            <w:shd w:val="clear" w:color="auto" w:fill="BFBFBF" w:themeFill="background1" w:themeFillShade="BF"/>
            <w:vAlign w:val="center"/>
          </w:tcPr>
          <w:p w:rsidR="00915DCD" w:rsidRPr="00C1335B" w:rsidRDefault="00915DCD" w:rsidP="00915DCD">
            <w:pPr>
              <w:jc w:val="center"/>
              <w:rPr>
                <w:b/>
                <w:bCs/>
              </w:rPr>
            </w:pPr>
            <w:r>
              <w:rPr>
                <w:b/>
                <w:bCs/>
                <w:sz w:val="22"/>
                <w:szCs w:val="22"/>
              </w:rPr>
              <w:t>WYMAGANE PARAMETRY/ WARUNKI</w:t>
            </w:r>
          </w:p>
        </w:tc>
        <w:tc>
          <w:tcPr>
            <w:tcW w:w="2498"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PARAMETRY OFEROWANE</w:t>
            </w: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C1335B" w:rsidRDefault="00915DCD" w:rsidP="00915DCD">
            <w:pPr>
              <w:jc w:val="both"/>
            </w:pPr>
            <w:r w:rsidRPr="00C1335B">
              <w:rPr>
                <w:sz w:val="22"/>
                <w:szCs w:val="22"/>
              </w:rPr>
              <w:t>Producent/Oferowany model</w:t>
            </w:r>
          </w:p>
        </w:tc>
        <w:tc>
          <w:tcPr>
            <w:tcW w:w="1606" w:type="dxa"/>
            <w:vAlign w:val="center"/>
          </w:tcPr>
          <w:p w:rsidR="00915DCD" w:rsidRPr="00C1335B" w:rsidRDefault="00915DCD" w:rsidP="00915DCD">
            <w:pPr>
              <w:jc w:val="center"/>
            </w:pPr>
            <w:r w:rsidRPr="00C1335B">
              <w:rPr>
                <w:sz w:val="22"/>
                <w:szCs w:val="22"/>
              </w:rPr>
              <w:t>Podać</w:t>
            </w:r>
          </w:p>
        </w:tc>
        <w:tc>
          <w:tcPr>
            <w:tcW w:w="2498" w:type="dxa"/>
          </w:tcPr>
          <w:p w:rsidR="00915DCD" w:rsidRPr="00C1335B" w:rsidRDefault="00915DCD" w:rsidP="00915DCD"/>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Rok produkcji – min. 2023</w:t>
            </w:r>
          </w:p>
        </w:tc>
        <w:tc>
          <w:tcPr>
            <w:tcW w:w="1606" w:type="dxa"/>
            <w:vAlign w:val="center"/>
          </w:tcPr>
          <w:p w:rsidR="00915DCD" w:rsidRPr="00C1335B" w:rsidRDefault="00915DCD" w:rsidP="00915DCD">
            <w:pPr>
              <w:jc w:val="center"/>
            </w:pPr>
            <w:r w:rsidRPr="00C1335B">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Udzielenie co najmniej 24-miesięcznej gwarancji na przedmiot zamówienia </w:t>
            </w:r>
          </w:p>
        </w:tc>
        <w:tc>
          <w:tcPr>
            <w:tcW w:w="1606" w:type="dxa"/>
            <w:vAlign w:val="center"/>
          </w:tcPr>
          <w:p w:rsidR="00915DCD" w:rsidRPr="00C1335B" w:rsidRDefault="00915DCD" w:rsidP="00915DCD">
            <w:pPr>
              <w:jc w:val="center"/>
            </w:pPr>
            <w:r w:rsidRPr="00C1335B">
              <w:rPr>
                <w:sz w:val="22"/>
                <w:szCs w:val="22"/>
              </w:rPr>
              <w:t>TAK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Autoryzowany serwis gwarancyjny na terenie Polski – potwierdzony zaświadczeniem producenta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Czas podjęcia naprawy przez serwis – nie dłużej niż 48 godzin</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zobowiązuje się zapewnić przegląd techniczny sprzętu minimum raz w roku w czasie trwania gwarancji (chyba że producent zaleca inaczej)</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montaż i uruchomienie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dostarczy dokumenty potwierdzające dopuszczenie wyrobu do obrotu i używania oraz certyfikat CE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15DCD" w:rsidP="00E74C44">
            <w:pPr>
              <w:jc w:val="both"/>
              <w:rPr>
                <w:sz w:val="22"/>
                <w:szCs w:val="22"/>
              </w:rPr>
            </w:pPr>
            <w:r w:rsidRPr="000C15C5">
              <w:rPr>
                <w:sz w:val="22"/>
                <w:szCs w:val="22"/>
              </w:rPr>
              <w:t xml:space="preserve">Wykonawca dostarczy Zamawiającemu instrukcję w języku polskim </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8"/>
              </w:numPr>
              <w:spacing w:after="0"/>
              <w:rPr>
                <w:rFonts w:ascii="Times New Roman" w:hAnsi="Times New Roman"/>
                <w:sz w:val="22"/>
                <w:szCs w:val="22"/>
              </w:rPr>
            </w:pPr>
          </w:p>
        </w:tc>
        <w:tc>
          <w:tcPr>
            <w:tcW w:w="4602" w:type="dxa"/>
          </w:tcPr>
          <w:p w:rsidR="00915DCD" w:rsidRPr="000C15C5" w:rsidRDefault="009A0EFE" w:rsidP="00915DCD">
            <w:pPr>
              <w:jc w:val="both"/>
              <w:rPr>
                <w:sz w:val="22"/>
                <w:szCs w:val="22"/>
              </w:rPr>
            </w:pPr>
            <w:r w:rsidRPr="009A0EFE">
              <w:rPr>
                <w:sz w:val="22"/>
                <w:szCs w:val="22"/>
              </w:rPr>
              <w:t xml:space="preserve">Optyka laparoskopowa wysokiej rozdzielczości, </w:t>
            </w:r>
            <w:proofErr w:type="spellStart"/>
            <w:r w:rsidRPr="009A0EFE">
              <w:rPr>
                <w:sz w:val="22"/>
                <w:szCs w:val="22"/>
              </w:rPr>
              <w:t>autoklawowalna</w:t>
            </w:r>
            <w:proofErr w:type="spellEnd"/>
            <w:r w:rsidRPr="009A0EFE">
              <w:rPr>
                <w:sz w:val="22"/>
                <w:szCs w:val="22"/>
              </w:rPr>
              <w:t>, wyposażona w 3 adaptery do podłączenia światłowodów innych producentów, spajana laserowo bez użycia kleju,</w:t>
            </w:r>
            <w:r>
              <w:rPr>
                <w:sz w:val="22"/>
                <w:szCs w:val="22"/>
              </w:rPr>
              <w:t xml:space="preserve"> </w:t>
            </w:r>
            <w:r w:rsidRPr="009A0EFE">
              <w:rPr>
                <w:sz w:val="22"/>
                <w:szCs w:val="22"/>
              </w:rPr>
              <w:t xml:space="preserve">średnica 10mm, kąt 0 stopni, długość robocza 33 cm . W komplecie kaseta sterylizacyjna z tworzywa sztucznego na dwie optyki oraz światłowód w </w:t>
            </w:r>
            <w:r w:rsidRPr="009A0EFE">
              <w:rPr>
                <w:sz w:val="22"/>
                <w:szCs w:val="22"/>
              </w:rPr>
              <w:lastRenderedPageBreak/>
              <w:t>przeźroczystej osłonie 5mm dł</w:t>
            </w:r>
            <w:r>
              <w:rPr>
                <w:sz w:val="22"/>
                <w:szCs w:val="22"/>
              </w:rPr>
              <w:t>.</w:t>
            </w:r>
            <w:r w:rsidRPr="009A0EFE">
              <w:rPr>
                <w:sz w:val="22"/>
                <w:szCs w:val="22"/>
              </w:rPr>
              <w:t xml:space="preserve"> 3m</w:t>
            </w:r>
            <w:r>
              <w:rPr>
                <w:sz w:val="22"/>
                <w:szCs w:val="22"/>
              </w:rPr>
              <w:t>.</w:t>
            </w:r>
          </w:p>
        </w:tc>
        <w:tc>
          <w:tcPr>
            <w:tcW w:w="1606" w:type="dxa"/>
            <w:vAlign w:val="center"/>
          </w:tcPr>
          <w:p w:rsidR="00915DCD" w:rsidRPr="000C15C5" w:rsidRDefault="00915DCD" w:rsidP="00915DCD">
            <w:pPr>
              <w:jc w:val="center"/>
              <w:rPr>
                <w:sz w:val="22"/>
                <w:szCs w:val="22"/>
              </w:rPr>
            </w:pPr>
            <w:r w:rsidRPr="000C15C5">
              <w:rPr>
                <w:sz w:val="22"/>
                <w:szCs w:val="22"/>
              </w:rPr>
              <w:lastRenderedPageBreak/>
              <w:t>TAK</w:t>
            </w:r>
          </w:p>
        </w:tc>
        <w:tc>
          <w:tcPr>
            <w:tcW w:w="2498" w:type="dxa"/>
          </w:tcPr>
          <w:p w:rsidR="00915DCD" w:rsidRPr="000C15C5" w:rsidRDefault="00915DCD" w:rsidP="00915DCD">
            <w:pPr>
              <w:rPr>
                <w:sz w:val="22"/>
                <w:szCs w:val="22"/>
              </w:rPr>
            </w:pPr>
          </w:p>
        </w:tc>
      </w:tr>
    </w:tbl>
    <w:p w:rsidR="00FB0F19" w:rsidRDefault="00FB0F19" w:rsidP="009A0EFE">
      <w:pPr>
        <w:ind w:firstLine="708"/>
        <w:rPr>
          <w:b/>
          <w:bCs/>
        </w:rPr>
      </w:pPr>
    </w:p>
    <w:p w:rsidR="000C15C5" w:rsidRDefault="000C15C5" w:rsidP="009A0EFE">
      <w:pPr>
        <w:ind w:firstLine="708"/>
        <w:rPr>
          <w:b/>
          <w:bCs/>
        </w:rPr>
      </w:pPr>
      <w:r w:rsidRPr="009A0EFE">
        <w:rPr>
          <w:b/>
          <w:bCs/>
        </w:rPr>
        <w:t>Poz. 5 Optyka śr 4 mm, 30 stopni</w:t>
      </w:r>
    </w:p>
    <w:p w:rsidR="009A0EFE" w:rsidRPr="009A0EFE" w:rsidRDefault="009A0EFE" w:rsidP="000C15C5">
      <w:pPr>
        <w:ind w:firstLine="708"/>
        <w:rPr>
          <w:b/>
          <w:bCs/>
        </w:rPr>
      </w:pP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915DCD" w:rsidRPr="00C1335B" w:rsidTr="00915DCD">
        <w:tc>
          <w:tcPr>
            <w:tcW w:w="592"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Lp.</w:t>
            </w:r>
          </w:p>
        </w:tc>
        <w:tc>
          <w:tcPr>
            <w:tcW w:w="4602" w:type="dxa"/>
            <w:shd w:val="clear" w:color="auto" w:fill="BFBFBF" w:themeFill="background1" w:themeFillShade="BF"/>
            <w:vAlign w:val="center"/>
          </w:tcPr>
          <w:p w:rsidR="00915DCD" w:rsidRPr="00C1335B" w:rsidRDefault="00915DCD" w:rsidP="00C47E72">
            <w:pPr>
              <w:suppressAutoHyphens/>
              <w:ind w:left="432"/>
              <w:jc w:val="center"/>
              <w:rPr>
                <w:b/>
                <w:bCs/>
              </w:rPr>
            </w:pPr>
            <w:r w:rsidRPr="00C1335B">
              <w:rPr>
                <w:b/>
                <w:bCs/>
                <w:sz w:val="22"/>
                <w:szCs w:val="22"/>
              </w:rPr>
              <w:t>OPIS</w:t>
            </w:r>
          </w:p>
        </w:tc>
        <w:tc>
          <w:tcPr>
            <w:tcW w:w="1606" w:type="dxa"/>
            <w:shd w:val="clear" w:color="auto" w:fill="BFBFBF" w:themeFill="background1" w:themeFillShade="BF"/>
            <w:vAlign w:val="center"/>
          </w:tcPr>
          <w:p w:rsidR="00915DCD" w:rsidRPr="00C1335B" w:rsidRDefault="00915DCD" w:rsidP="00915DCD">
            <w:pPr>
              <w:jc w:val="center"/>
              <w:rPr>
                <w:b/>
                <w:bCs/>
              </w:rPr>
            </w:pPr>
            <w:r>
              <w:rPr>
                <w:b/>
                <w:bCs/>
                <w:sz w:val="22"/>
                <w:szCs w:val="22"/>
              </w:rPr>
              <w:t>WYMAGANE PARAMETRY/ WARUNKI</w:t>
            </w:r>
          </w:p>
        </w:tc>
        <w:tc>
          <w:tcPr>
            <w:tcW w:w="2498" w:type="dxa"/>
            <w:shd w:val="clear" w:color="auto" w:fill="BFBFBF" w:themeFill="background1" w:themeFillShade="BF"/>
            <w:vAlign w:val="center"/>
          </w:tcPr>
          <w:p w:rsidR="00915DCD" w:rsidRPr="00C1335B" w:rsidRDefault="00915DCD" w:rsidP="00915DCD">
            <w:pPr>
              <w:jc w:val="center"/>
              <w:rPr>
                <w:b/>
                <w:bCs/>
              </w:rPr>
            </w:pPr>
            <w:r w:rsidRPr="00C1335B">
              <w:rPr>
                <w:b/>
                <w:bCs/>
                <w:sz w:val="22"/>
                <w:szCs w:val="22"/>
              </w:rPr>
              <w:t>PARAMETRY OFEROWANE</w:t>
            </w:r>
          </w:p>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C1335B" w:rsidRDefault="00915DCD" w:rsidP="00915DCD">
            <w:pPr>
              <w:jc w:val="both"/>
            </w:pPr>
            <w:r w:rsidRPr="00C1335B">
              <w:rPr>
                <w:sz w:val="22"/>
                <w:szCs w:val="22"/>
              </w:rPr>
              <w:t>Producent/Oferowany model</w:t>
            </w:r>
          </w:p>
        </w:tc>
        <w:tc>
          <w:tcPr>
            <w:tcW w:w="1606" w:type="dxa"/>
            <w:vAlign w:val="center"/>
          </w:tcPr>
          <w:p w:rsidR="00915DCD" w:rsidRPr="00C1335B" w:rsidRDefault="00915DCD" w:rsidP="00915DCD">
            <w:pPr>
              <w:jc w:val="center"/>
            </w:pPr>
            <w:r w:rsidRPr="00C1335B">
              <w:rPr>
                <w:sz w:val="22"/>
                <w:szCs w:val="22"/>
              </w:rPr>
              <w:t>Podać</w:t>
            </w:r>
          </w:p>
        </w:tc>
        <w:tc>
          <w:tcPr>
            <w:tcW w:w="2498" w:type="dxa"/>
          </w:tcPr>
          <w:p w:rsidR="00915DCD" w:rsidRPr="00C1335B" w:rsidRDefault="00915DCD" w:rsidP="00915DCD"/>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Rok produkcji – min. 2023</w:t>
            </w:r>
          </w:p>
        </w:tc>
        <w:tc>
          <w:tcPr>
            <w:tcW w:w="1606" w:type="dxa"/>
            <w:vAlign w:val="center"/>
          </w:tcPr>
          <w:p w:rsidR="00915DCD" w:rsidRPr="00C1335B" w:rsidRDefault="00915DCD" w:rsidP="00915DCD">
            <w:pPr>
              <w:jc w:val="center"/>
            </w:pPr>
            <w:r w:rsidRPr="00C1335B">
              <w:rPr>
                <w:sz w:val="22"/>
                <w:szCs w:val="22"/>
              </w:rPr>
              <w:t>TAK</w:t>
            </w:r>
            <w:r>
              <w:rPr>
                <w:sz w:val="22"/>
                <w:szCs w:val="22"/>
              </w:rPr>
              <w:t xml:space="preserve">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 xml:space="preserve">Udzielenie co najmniej 24-miesięcznej gwarancji na przedmiot zamówienia </w:t>
            </w:r>
          </w:p>
        </w:tc>
        <w:tc>
          <w:tcPr>
            <w:tcW w:w="1606" w:type="dxa"/>
            <w:vAlign w:val="center"/>
          </w:tcPr>
          <w:p w:rsidR="00915DCD" w:rsidRPr="00C1335B" w:rsidRDefault="00915DCD" w:rsidP="00915DCD">
            <w:pPr>
              <w:jc w:val="center"/>
            </w:pPr>
            <w:r w:rsidRPr="00C1335B">
              <w:rPr>
                <w:sz w:val="22"/>
                <w:szCs w:val="22"/>
              </w:rPr>
              <w:t>TAK podać</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Autoryzowany serwis gwarancyjny na terenie Polski – potwierdzony zaświadczeniem producenta</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rPr>
          <w:trHeight w:val="545"/>
        </w:trPr>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Czas podjęcia naprawy przez serwis – nie dłużej niż 48 godzin</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zobowiązuje się zapewnić przegląd techniczny sprzętu minimum raz w roku w czasie trwania gwarancji (chyba że producent zaleca inaczej)</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zapewni montaż i uruchomienie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15DCD" w:rsidP="00915DCD">
            <w:pPr>
              <w:jc w:val="both"/>
              <w:rPr>
                <w:sz w:val="22"/>
                <w:szCs w:val="22"/>
              </w:rPr>
            </w:pPr>
            <w:r w:rsidRPr="000C15C5">
              <w:rPr>
                <w:sz w:val="22"/>
                <w:szCs w:val="22"/>
              </w:rPr>
              <w:t>Wykonawca dostarczy dokumenty potwierdzające dopuszczenie wyrobu do obrotu i używania oraz certyfikat CE</w:t>
            </w:r>
          </w:p>
        </w:tc>
        <w:tc>
          <w:tcPr>
            <w:tcW w:w="1606" w:type="dxa"/>
            <w:vAlign w:val="center"/>
          </w:tcPr>
          <w:p w:rsidR="00915DCD" w:rsidRPr="00C1335B" w:rsidRDefault="00915DCD" w:rsidP="00915DCD">
            <w:pPr>
              <w:jc w:val="center"/>
            </w:pPr>
            <w:r w:rsidRPr="00C1335B">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9"/>
              </w:numPr>
              <w:rPr>
                <w:sz w:val="22"/>
                <w:szCs w:val="22"/>
              </w:rPr>
            </w:pPr>
          </w:p>
        </w:tc>
        <w:tc>
          <w:tcPr>
            <w:tcW w:w="4602" w:type="dxa"/>
          </w:tcPr>
          <w:p w:rsidR="00915DCD" w:rsidRPr="000C15C5" w:rsidRDefault="00915DCD" w:rsidP="00E74C44">
            <w:pPr>
              <w:jc w:val="both"/>
              <w:rPr>
                <w:sz w:val="22"/>
                <w:szCs w:val="22"/>
              </w:rPr>
            </w:pPr>
            <w:r w:rsidRPr="000C15C5">
              <w:rPr>
                <w:sz w:val="22"/>
                <w:szCs w:val="22"/>
              </w:rPr>
              <w:t>Wykonawca dostarczy Zamawiającemu instrukcję w języku polskim</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r w:rsidR="00915DCD" w:rsidRPr="00C1335B" w:rsidTr="00915DCD">
        <w:tc>
          <w:tcPr>
            <w:tcW w:w="592" w:type="dxa"/>
          </w:tcPr>
          <w:p w:rsidR="00915DCD" w:rsidRPr="009A0EFE" w:rsidRDefault="00915DCD" w:rsidP="0017199A">
            <w:pPr>
              <w:pStyle w:val="Akapitzlist"/>
              <w:numPr>
                <w:ilvl w:val="0"/>
                <w:numId w:val="69"/>
              </w:numPr>
              <w:spacing w:after="0"/>
              <w:rPr>
                <w:rFonts w:ascii="Times New Roman" w:hAnsi="Times New Roman"/>
                <w:sz w:val="22"/>
                <w:szCs w:val="22"/>
              </w:rPr>
            </w:pPr>
          </w:p>
        </w:tc>
        <w:tc>
          <w:tcPr>
            <w:tcW w:w="4602" w:type="dxa"/>
          </w:tcPr>
          <w:p w:rsidR="00915DCD" w:rsidRPr="000C15C5" w:rsidRDefault="009A0EFE" w:rsidP="00915DCD">
            <w:pPr>
              <w:jc w:val="both"/>
              <w:rPr>
                <w:sz w:val="22"/>
                <w:szCs w:val="22"/>
              </w:rPr>
            </w:pPr>
            <w:r w:rsidRPr="009A0EFE">
              <w:rPr>
                <w:sz w:val="22"/>
                <w:szCs w:val="22"/>
              </w:rPr>
              <w:t xml:space="preserve">Optyka wysokiej rozdzielczości, </w:t>
            </w:r>
            <w:proofErr w:type="spellStart"/>
            <w:r w:rsidRPr="009A0EFE">
              <w:rPr>
                <w:sz w:val="22"/>
                <w:szCs w:val="22"/>
              </w:rPr>
              <w:t>autoklawowalna</w:t>
            </w:r>
            <w:proofErr w:type="spellEnd"/>
            <w:r w:rsidRPr="009A0EFE">
              <w:rPr>
                <w:sz w:val="22"/>
                <w:szCs w:val="22"/>
              </w:rPr>
              <w:t>, wyposażona w 3 adaptery do podłączenia światłowodów innych producentów, spajana laserowo bez użycia kleju,</w:t>
            </w:r>
            <w:r>
              <w:rPr>
                <w:sz w:val="22"/>
                <w:szCs w:val="22"/>
              </w:rPr>
              <w:t xml:space="preserve"> </w:t>
            </w:r>
            <w:r w:rsidRPr="009A0EFE">
              <w:rPr>
                <w:sz w:val="22"/>
                <w:szCs w:val="22"/>
              </w:rPr>
              <w:t>średnica 4mm, kąt 3</w:t>
            </w:r>
            <w:r>
              <w:rPr>
                <w:sz w:val="22"/>
                <w:szCs w:val="22"/>
              </w:rPr>
              <w:t xml:space="preserve">0 stopni, długość robocza 14 </w:t>
            </w:r>
            <w:proofErr w:type="spellStart"/>
            <w:r>
              <w:rPr>
                <w:sz w:val="22"/>
                <w:szCs w:val="22"/>
              </w:rPr>
              <w:t>cm</w:t>
            </w:r>
            <w:proofErr w:type="spellEnd"/>
            <w:r w:rsidRPr="009A0EFE">
              <w:rPr>
                <w:sz w:val="22"/>
                <w:szCs w:val="22"/>
              </w:rPr>
              <w:t>.</w:t>
            </w:r>
          </w:p>
        </w:tc>
        <w:tc>
          <w:tcPr>
            <w:tcW w:w="1606" w:type="dxa"/>
            <w:vAlign w:val="center"/>
          </w:tcPr>
          <w:p w:rsidR="00915DCD" w:rsidRPr="000C15C5" w:rsidRDefault="00915DCD" w:rsidP="00915DCD">
            <w:pPr>
              <w:jc w:val="center"/>
              <w:rPr>
                <w:sz w:val="22"/>
                <w:szCs w:val="22"/>
              </w:rPr>
            </w:pPr>
            <w:r w:rsidRPr="000C15C5">
              <w:rPr>
                <w:sz w:val="22"/>
                <w:szCs w:val="22"/>
              </w:rPr>
              <w:t>TAK</w:t>
            </w:r>
          </w:p>
        </w:tc>
        <w:tc>
          <w:tcPr>
            <w:tcW w:w="2498" w:type="dxa"/>
          </w:tcPr>
          <w:p w:rsidR="00915DCD" w:rsidRPr="000C15C5" w:rsidRDefault="00915DCD" w:rsidP="00915DCD">
            <w:pPr>
              <w:rPr>
                <w:sz w:val="22"/>
                <w:szCs w:val="22"/>
              </w:rPr>
            </w:pPr>
          </w:p>
        </w:tc>
      </w:tr>
    </w:tbl>
    <w:p w:rsidR="009A0EFE" w:rsidRDefault="009A0EFE"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804351">
      <w:pPr>
        <w:jc w:val="right"/>
        <w:rPr>
          <w:b/>
          <w:bCs/>
        </w:rPr>
      </w:pPr>
    </w:p>
    <w:p w:rsidR="00802660" w:rsidRDefault="00802660" w:rsidP="00E74C44">
      <w:pPr>
        <w:rPr>
          <w:b/>
          <w:bCs/>
        </w:rPr>
      </w:pPr>
    </w:p>
    <w:p w:rsidR="00804351" w:rsidRPr="00677A1C" w:rsidRDefault="000C15C5" w:rsidP="00804351">
      <w:pPr>
        <w:jc w:val="right"/>
      </w:pPr>
      <w:r>
        <w:rPr>
          <w:b/>
          <w:bCs/>
        </w:rPr>
        <w:lastRenderedPageBreak/>
        <w:t>ZAŁĄCZNIK NR 4</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084DF3">
        <w:rPr>
          <w:b/>
          <w:sz w:val="22"/>
          <w:szCs w:val="22"/>
        </w:rPr>
        <w:t>10</w:t>
      </w:r>
      <w:r w:rsidR="00B554E1">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C4131C">
              <w:t>3</w:t>
            </w:r>
            <w:r w:rsidR="0008095F">
              <w:t xml:space="preserve"> r. poz. 1</w:t>
            </w:r>
            <w:r w:rsidR="00C4131C">
              <w:t>605</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2270D">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9F10AB" w:rsidRPr="009F10AB">
        <w:rPr>
          <w:b/>
        </w:rPr>
        <w:t>„Dostawa zestawu do zabiegów operacyjnych”</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C4131C">
        <w:t>3</w:t>
      </w:r>
      <w:r w:rsidRPr="003305F9">
        <w:t xml:space="preserve"> r. poz. </w:t>
      </w:r>
      <w:r w:rsidR="00C4131C">
        <w:t>1689</w:t>
      </w:r>
      <w:r w:rsidR="00B4547C">
        <w:t xml:space="preserve"> z </w:t>
      </w:r>
      <w:proofErr w:type="spellStart"/>
      <w:r w:rsidR="00B4547C">
        <w:t>późn</w:t>
      </w:r>
      <w:proofErr w:type="spellEnd"/>
      <w:r w:rsidR="00B4547C">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C4131C">
        <w:t>ntów (Dz. U. z 2023</w:t>
      </w:r>
      <w:r w:rsidR="0008095F" w:rsidRPr="003305F9">
        <w:t xml:space="preserve"> r. poz. </w:t>
      </w:r>
      <w:r w:rsidR="00C4131C">
        <w:t>1689</w:t>
      </w:r>
      <w:r w:rsidR="00B4547C">
        <w:t xml:space="preserve"> z </w:t>
      </w:r>
      <w:proofErr w:type="spellStart"/>
      <w:r w:rsidR="00B4547C">
        <w:t>późn</w:t>
      </w:r>
      <w:proofErr w:type="spellEnd"/>
      <w:r w:rsidR="00B4547C">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2660" w:rsidRDefault="00802660"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9A0EFE" w:rsidRDefault="009A0EFE" w:rsidP="00804351">
      <w:pPr>
        <w:jc w:val="right"/>
        <w:rPr>
          <w:b/>
          <w:bCs/>
        </w:rPr>
      </w:pPr>
    </w:p>
    <w:p w:rsidR="00130A76" w:rsidRPr="0085107B" w:rsidRDefault="00804351" w:rsidP="00130A76">
      <w:pPr>
        <w:jc w:val="right"/>
      </w:pPr>
      <w:r>
        <w:rPr>
          <w:b/>
        </w:rPr>
        <w:lastRenderedPageBreak/>
        <w:t xml:space="preserve">                 </w:t>
      </w:r>
      <w:r w:rsidRPr="009E6DF5">
        <w:rPr>
          <w:b/>
        </w:rPr>
        <w:t xml:space="preserve">      </w:t>
      </w:r>
      <w:r w:rsidR="00130A76">
        <w:rPr>
          <w:b/>
          <w:bCs/>
        </w:rPr>
        <w:t xml:space="preserve">ZAŁĄCZNIK NR </w:t>
      </w:r>
      <w:r w:rsidR="009A0EFE">
        <w:rPr>
          <w:b/>
          <w:bCs/>
        </w:rPr>
        <w:t>5</w:t>
      </w:r>
      <w:r w:rsidR="00130A76" w:rsidRPr="00677A1C">
        <w:rPr>
          <w:b/>
          <w:bCs/>
        </w:rPr>
        <w:t xml:space="preserve"> DO SWZ</w:t>
      </w:r>
    </w:p>
    <w:p w:rsidR="007714DB" w:rsidRDefault="007714DB" w:rsidP="00130A76">
      <w:pPr>
        <w:spacing w:before="120"/>
        <w:ind w:firstLine="540"/>
        <w:rPr>
          <w:b/>
        </w:rPr>
      </w:pPr>
    </w:p>
    <w:p w:rsidR="007714DB" w:rsidRDefault="00B161AB"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7714DB" w:rsidRPr="008F33A1">
        <w:rPr>
          <w:rFonts w:ascii="Times New Roman" w:hAnsi="Times New Roman"/>
          <w:sz w:val="24"/>
          <w:szCs w:val="24"/>
        </w:rPr>
        <w:t xml:space="preserve"> POSTANOWIENIA UMOWY </w:t>
      </w:r>
    </w:p>
    <w:p w:rsidR="00A750CC" w:rsidRDefault="00A750CC" w:rsidP="00E0377C">
      <w:pPr>
        <w:pStyle w:val="rozdzia"/>
        <w:spacing w:line="276" w:lineRule="auto"/>
        <w:ind w:left="0" w:right="-341" w:firstLine="0"/>
        <w:rPr>
          <w:rFonts w:ascii="Times New Roman" w:hAnsi="Times New Roman"/>
          <w:sz w:val="24"/>
          <w:szCs w:val="24"/>
        </w:rPr>
      </w:pPr>
    </w:p>
    <w:p w:rsidR="009A0EFE" w:rsidRPr="0047454B" w:rsidRDefault="009A0EFE" w:rsidP="009A0EFE">
      <w:pPr>
        <w:jc w:val="center"/>
      </w:pPr>
      <w:r w:rsidRPr="0047454B">
        <w:t>§ 1</w:t>
      </w:r>
    </w:p>
    <w:p w:rsidR="009A0EFE" w:rsidRPr="00C33045" w:rsidRDefault="009A0EFE" w:rsidP="009A0EFE">
      <w:pPr>
        <w:ind w:left="708"/>
        <w:jc w:val="both"/>
        <w:rPr>
          <w:b/>
        </w:rPr>
      </w:pPr>
      <w:r w:rsidRPr="0026716A">
        <w:t xml:space="preserve">Podstawą do zawarcia niniejszej umowy jest </w:t>
      </w:r>
      <w:r w:rsidRPr="00997A1F">
        <w:t>rezultat  postępowania o udzielenie zamówienia publ</w:t>
      </w:r>
      <w:r>
        <w:t xml:space="preserve">icznego w trybie </w:t>
      </w:r>
      <w:r w:rsidR="00B86E87">
        <w:t>podstawowym z możliwością przeprowadzenia negocjacji</w:t>
      </w:r>
      <w:r>
        <w:t xml:space="preserve"> na </w:t>
      </w:r>
      <w:r w:rsidR="009F10AB" w:rsidRPr="009F10AB">
        <w:rPr>
          <w:b/>
        </w:rPr>
        <w:t>„Dostawa zestawu do zabiegów operacyjnych”</w:t>
      </w:r>
      <w:r w:rsidR="009F10AB">
        <w:rPr>
          <w:b/>
        </w:rPr>
        <w:t>.</w:t>
      </w:r>
    </w:p>
    <w:p w:rsidR="009A0EFE" w:rsidRPr="0026716A" w:rsidRDefault="009A0EFE" w:rsidP="009A0EFE">
      <w:pPr>
        <w:jc w:val="both"/>
      </w:pPr>
    </w:p>
    <w:p w:rsidR="009A0EFE" w:rsidRPr="0026716A" w:rsidRDefault="009A0EFE" w:rsidP="009A0EFE">
      <w:pPr>
        <w:jc w:val="center"/>
      </w:pPr>
      <w:r w:rsidRPr="0026716A">
        <w:t>§ 2</w:t>
      </w:r>
    </w:p>
    <w:p w:rsidR="009A0EFE" w:rsidRDefault="009A0EFE" w:rsidP="009A0EFE">
      <w:pPr>
        <w:ind w:left="708"/>
        <w:jc w:val="both"/>
      </w:pPr>
      <w:r w:rsidRPr="0026716A">
        <w:t>Przedmiotem niniejszej umowy jest  dostawa ……. w ilości oraz rodzaju określonym w załączniku nr 1 do niniejszej umowy.</w:t>
      </w:r>
    </w:p>
    <w:p w:rsidR="009A0EFE" w:rsidRPr="0026716A" w:rsidRDefault="009A0EFE" w:rsidP="009A0EFE">
      <w:pPr>
        <w:ind w:left="708"/>
        <w:jc w:val="both"/>
      </w:pPr>
    </w:p>
    <w:p w:rsidR="009A0EFE" w:rsidRDefault="009A0EFE" w:rsidP="009A0EFE">
      <w:pPr>
        <w:jc w:val="center"/>
      </w:pPr>
      <w:r w:rsidRPr="0026716A">
        <w:t>§ 3</w:t>
      </w:r>
    </w:p>
    <w:p w:rsidR="009A0EFE" w:rsidRPr="003D69C3" w:rsidRDefault="009A0EFE" w:rsidP="0017199A">
      <w:pPr>
        <w:pStyle w:val="Akapitzlist"/>
        <w:numPr>
          <w:ilvl w:val="0"/>
          <w:numId w:val="70"/>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w ramach niniejszej umowy zobowi</w:t>
      </w:r>
      <w:r>
        <w:rPr>
          <w:rFonts w:ascii="Times New Roman" w:eastAsia="BookmanOldStyle" w:hAnsi="Times New Roman"/>
          <w:sz w:val="24"/>
          <w:szCs w:val="24"/>
        </w:rPr>
        <w:t xml:space="preserve">ązany jest do dostawy, </w:t>
      </w:r>
      <w:r w:rsidRPr="003D69C3">
        <w:rPr>
          <w:rFonts w:ascii="Times New Roman" w:eastAsia="BookmanOldStyle" w:hAnsi="Times New Roman"/>
          <w:sz w:val="24"/>
          <w:szCs w:val="24"/>
        </w:rPr>
        <w:t>montażu sprzętu i aparatury medycznej oraz przeszkoleni</w:t>
      </w:r>
      <w:r>
        <w:rPr>
          <w:rFonts w:ascii="Times New Roman" w:eastAsia="BookmanOldStyle" w:hAnsi="Times New Roman"/>
          <w:sz w:val="24"/>
          <w:szCs w:val="24"/>
        </w:rPr>
        <w:t>a</w:t>
      </w:r>
      <w:r w:rsidRPr="003D69C3">
        <w:rPr>
          <w:rFonts w:ascii="Times New Roman" w:eastAsia="BookmanOldStyle" w:hAnsi="Times New Roman"/>
          <w:sz w:val="24"/>
          <w:szCs w:val="24"/>
        </w:rPr>
        <w:t xml:space="preserve"> personelu medycznego po dokonaniu uruchomienia, które mieści się w cenie dostawy sprzętu.</w:t>
      </w:r>
    </w:p>
    <w:p w:rsidR="009A0EFE" w:rsidRPr="003D69C3" w:rsidRDefault="009A0EFE" w:rsidP="0017199A">
      <w:pPr>
        <w:pStyle w:val="Akapitzlist"/>
        <w:numPr>
          <w:ilvl w:val="0"/>
          <w:numId w:val="70"/>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9A0EFE" w:rsidRPr="003D69C3" w:rsidRDefault="009A0EFE" w:rsidP="0017199A">
      <w:pPr>
        <w:pStyle w:val="Akapitzlist"/>
        <w:numPr>
          <w:ilvl w:val="0"/>
          <w:numId w:val="70"/>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9A0EFE" w:rsidRPr="003D69C3" w:rsidRDefault="009A0EFE" w:rsidP="0017199A">
      <w:pPr>
        <w:pStyle w:val="Akapitzlist"/>
        <w:numPr>
          <w:ilvl w:val="0"/>
          <w:numId w:val="70"/>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oświadcza,</w:t>
      </w:r>
      <w:r>
        <w:rPr>
          <w:rFonts w:ascii="Times New Roman" w:eastAsia="BookmanOldStyle" w:hAnsi="Times New Roman"/>
          <w:sz w:val="24"/>
          <w:szCs w:val="24"/>
        </w:rPr>
        <w:t xml:space="preserve"> że sprzęt i aparatura medyczna </w:t>
      </w:r>
      <w:r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9A0EFE" w:rsidRPr="003D69C3" w:rsidRDefault="009A0EFE" w:rsidP="0017199A">
      <w:pPr>
        <w:pStyle w:val="Akapitzlist"/>
        <w:numPr>
          <w:ilvl w:val="0"/>
          <w:numId w:val="70"/>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nadto oświadcza, że :</w:t>
      </w:r>
    </w:p>
    <w:p w:rsidR="009A0EFE" w:rsidRPr="003D69C3" w:rsidRDefault="009A0EFE" w:rsidP="0017199A">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9A0EFE" w:rsidRPr="003D69C3" w:rsidRDefault="009A0EFE" w:rsidP="0017199A">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9A0EFE" w:rsidRDefault="009A0EFE" w:rsidP="0017199A">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Pr="003D69C3">
        <w:rPr>
          <w:rFonts w:ascii="Times New Roman" w:eastAsia="BookmanOldStyle" w:hAnsi="Times New Roman"/>
          <w:sz w:val="24"/>
          <w:szCs w:val="24"/>
        </w:rPr>
        <w:t xml:space="preserve"> jest fabrycznie nowy, nieużywany</w:t>
      </w:r>
      <w:r>
        <w:rPr>
          <w:rFonts w:ascii="Times New Roman" w:eastAsia="BookmanOldStyle" w:hAnsi="Times New Roman"/>
          <w:sz w:val="24"/>
          <w:szCs w:val="24"/>
        </w:rPr>
        <w:t>.</w:t>
      </w:r>
    </w:p>
    <w:p w:rsidR="009A0EFE" w:rsidRPr="000851DC" w:rsidRDefault="009A0EFE" w:rsidP="0017199A">
      <w:pPr>
        <w:pStyle w:val="Akapitzlist"/>
        <w:numPr>
          <w:ilvl w:val="0"/>
          <w:numId w:val="70"/>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 xml:space="preserve">Za dni robocze uznaje się dni od poniedziałku do piątku, za wyjątkiem dni </w:t>
      </w:r>
      <w:r>
        <w:rPr>
          <w:rFonts w:ascii="Times New Roman" w:hAnsi="Times New Roman"/>
          <w:sz w:val="24"/>
          <w:szCs w:val="24"/>
        </w:rPr>
        <w:t xml:space="preserve">ustawowo </w:t>
      </w:r>
      <w:r w:rsidRPr="000851DC">
        <w:rPr>
          <w:rFonts w:ascii="Times New Roman" w:hAnsi="Times New Roman"/>
          <w:sz w:val="24"/>
          <w:szCs w:val="24"/>
        </w:rPr>
        <w:t>wolnych od pracy.</w:t>
      </w:r>
    </w:p>
    <w:p w:rsidR="009A0EFE" w:rsidRPr="0026716A" w:rsidRDefault="009A0EFE" w:rsidP="009A0EFE">
      <w:pPr>
        <w:jc w:val="center"/>
      </w:pPr>
    </w:p>
    <w:p w:rsidR="009A0EFE" w:rsidRDefault="009A0EFE" w:rsidP="009A0EFE">
      <w:pPr>
        <w:jc w:val="center"/>
      </w:pPr>
      <w:r w:rsidRPr="0026716A">
        <w:t>§ 4</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t>Wykonawca dostarczy </w:t>
      </w:r>
      <w:r>
        <w:rPr>
          <w:rFonts w:ascii="Times New Roman" w:hAnsi="Times New Roman"/>
          <w:sz w:val="24"/>
          <w:szCs w:val="24"/>
        </w:rPr>
        <w:t>przedmiot umowy</w:t>
      </w:r>
      <w:r w:rsidRPr="00913DE8">
        <w:rPr>
          <w:rFonts w:ascii="Times New Roman" w:hAnsi="Times New Roman"/>
          <w:sz w:val="24"/>
          <w:szCs w:val="24"/>
        </w:rPr>
        <w:t> na swój koszt i ryzy</w:t>
      </w:r>
      <w:r>
        <w:rPr>
          <w:rFonts w:ascii="Times New Roman" w:hAnsi="Times New Roman"/>
          <w:sz w:val="24"/>
          <w:szCs w:val="24"/>
        </w:rPr>
        <w:t>ko oraz własnym transportem do siedziby Zamawiającego</w:t>
      </w:r>
      <w:r w:rsidRPr="00913DE8">
        <w:rPr>
          <w:rFonts w:ascii="Times New Roman" w:hAnsi="Times New Roman"/>
          <w:sz w:val="24"/>
          <w:szCs w:val="24"/>
        </w:rPr>
        <w:t>, do miejsca wskazanego przez Zamawiającego. Strony potwierdzają, że za prawidłowo zrealizowaną dostawę uznaje się dostarczenie przez Wykonawcę </w:t>
      </w:r>
      <w:r>
        <w:rPr>
          <w:rFonts w:ascii="Times New Roman" w:hAnsi="Times New Roman"/>
          <w:sz w:val="24"/>
          <w:szCs w:val="24"/>
        </w:rPr>
        <w:t>przedmiotu umowy</w:t>
      </w:r>
      <w:r w:rsidRPr="00913DE8">
        <w:rPr>
          <w:rFonts w:ascii="Times New Roman" w:hAnsi="Times New Roman"/>
          <w:sz w:val="24"/>
          <w:szCs w:val="24"/>
        </w:rPr>
        <w:t xml:space="preserve">  do miejsca wskazanego przez Zamawiającego oraz jego </w:t>
      </w:r>
      <w:r>
        <w:rPr>
          <w:rFonts w:ascii="Times New Roman" w:hAnsi="Times New Roman"/>
          <w:sz w:val="24"/>
          <w:szCs w:val="24"/>
        </w:rPr>
        <w:t>uruchomienie, podłączenie, montaż, który</w:t>
      </w:r>
      <w:r w:rsidRPr="00913DE8">
        <w:rPr>
          <w:rFonts w:ascii="Times New Roman" w:hAnsi="Times New Roman"/>
          <w:sz w:val="24"/>
          <w:szCs w:val="24"/>
        </w:rPr>
        <w:t xml:space="preserve"> umożliwia prawidłowe użytkowanie </w:t>
      </w:r>
      <w:r>
        <w:rPr>
          <w:rFonts w:ascii="Times New Roman" w:hAnsi="Times New Roman"/>
          <w:sz w:val="24"/>
          <w:szCs w:val="24"/>
        </w:rPr>
        <w:t>przedmiotu umowy</w:t>
      </w:r>
      <w:r w:rsidRPr="00913DE8">
        <w:rPr>
          <w:rFonts w:ascii="Times New Roman" w:hAnsi="Times New Roman"/>
          <w:sz w:val="24"/>
          <w:szCs w:val="24"/>
        </w:rPr>
        <w:t> </w:t>
      </w:r>
      <w:r>
        <w:rPr>
          <w:rFonts w:ascii="Times New Roman" w:hAnsi="Times New Roman"/>
          <w:sz w:val="24"/>
          <w:szCs w:val="24"/>
        </w:rPr>
        <w:t>.</w:t>
      </w:r>
    </w:p>
    <w:p w:rsidR="009A0EFE" w:rsidRDefault="009A0EFE" w:rsidP="0017199A">
      <w:pPr>
        <w:pStyle w:val="Akapitzlist"/>
        <w:numPr>
          <w:ilvl w:val="0"/>
          <w:numId w:val="72"/>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do …… 2024</w:t>
      </w:r>
      <w:r w:rsidRPr="005C6832">
        <w:rPr>
          <w:rFonts w:ascii="Times New Roman" w:hAnsi="Times New Roman"/>
          <w:bCs/>
          <w:snapToGrid w:val="0"/>
          <w:sz w:val="24"/>
          <w:szCs w:val="24"/>
        </w:rPr>
        <w:t xml:space="preserve">r. </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roboczy w godzinach od 8:00 do 14:00 i musi odbywać się w obecności przedstawicieli obu Stron.</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lastRenderedPageBreak/>
        <w:t>Realizacja dostawy i </w:t>
      </w:r>
      <w:r>
        <w:rPr>
          <w:rFonts w:ascii="Times New Roman" w:hAnsi="Times New Roman"/>
          <w:sz w:val="24"/>
          <w:szCs w:val="24"/>
        </w:rPr>
        <w:t>uruchomienia</w:t>
      </w:r>
      <w:r w:rsidRPr="00913DE8">
        <w:rPr>
          <w:rFonts w:ascii="Times New Roman" w:hAnsi="Times New Roman"/>
          <w:sz w:val="24"/>
          <w:szCs w:val="24"/>
        </w:rPr>
        <w:t xml:space="preserve"> (podłączenia, montażu) </w:t>
      </w:r>
      <w:r>
        <w:rPr>
          <w:rFonts w:ascii="Times New Roman" w:hAnsi="Times New Roman"/>
          <w:sz w:val="24"/>
          <w:szCs w:val="24"/>
        </w:rPr>
        <w:t>przedmiotu umowy</w:t>
      </w:r>
      <w:r w:rsidRPr="00913DE8">
        <w:rPr>
          <w:rFonts w:ascii="Times New Roman" w:hAnsi="Times New Roman"/>
          <w:sz w:val="24"/>
          <w:szCs w:val="24"/>
        </w:rPr>
        <w:t xml:space="preserve">  potwierdzona zostanie protokołem zdawczo-odbiorczym, sporządzonym </w:t>
      </w:r>
      <w:r>
        <w:rPr>
          <w:rFonts w:ascii="Times New Roman" w:hAnsi="Times New Roman"/>
          <w:sz w:val="24"/>
          <w:szCs w:val="24"/>
        </w:rPr>
        <w:t xml:space="preserve">przez Wykonawcę </w:t>
      </w:r>
      <w:r w:rsidRPr="00913DE8">
        <w:rPr>
          <w:rFonts w:ascii="Times New Roman" w:hAnsi="Times New Roman"/>
          <w:sz w:val="24"/>
          <w:szCs w:val="24"/>
        </w:rPr>
        <w:t>i podpisanym przez przedstawicieli obu Stron.</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t>W przypadku stwierdzenia, że </w:t>
      </w:r>
      <w:r>
        <w:rPr>
          <w:rFonts w:ascii="Times New Roman" w:hAnsi="Times New Roman"/>
          <w:sz w:val="24"/>
          <w:szCs w:val="24"/>
        </w:rPr>
        <w:t>przedmiot umowy</w:t>
      </w:r>
      <w:r w:rsidRPr="00913DE8">
        <w:rPr>
          <w:rFonts w:ascii="Times New Roman" w:hAnsi="Times New Roman"/>
          <w:sz w:val="24"/>
          <w:szCs w:val="24"/>
        </w:rPr>
        <w:t>  ma wa</w:t>
      </w:r>
      <w:r>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9A0EFE" w:rsidRPr="00913DE8" w:rsidRDefault="009A0EFE" w:rsidP="0017199A">
      <w:pPr>
        <w:pStyle w:val="Akapitzlist"/>
        <w:numPr>
          <w:ilvl w:val="0"/>
          <w:numId w:val="72"/>
        </w:numPr>
        <w:jc w:val="both"/>
        <w:rPr>
          <w:rFonts w:ascii="Times New Roman" w:hAnsi="Times New Roman"/>
          <w:sz w:val="24"/>
          <w:szCs w:val="24"/>
        </w:rPr>
      </w:pPr>
      <w:r w:rsidRPr="00913DE8">
        <w:rPr>
          <w:rFonts w:ascii="Times New Roman" w:hAnsi="Times New Roman"/>
          <w:sz w:val="24"/>
          <w:szCs w:val="24"/>
        </w:rPr>
        <w:t>O wadach niemożliwych do stwierdzenia przy odbiorze, Zamawiający zawiadomi Wykonawcę w formie pisemnej lub pocztą elektroniczną niezwłocznie po ich ujawnieniu.</w:t>
      </w:r>
    </w:p>
    <w:p w:rsidR="009A0EFE" w:rsidRDefault="009A0EFE" w:rsidP="0017199A">
      <w:pPr>
        <w:pStyle w:val="Akapitzlist"/>
        <w:numPr>
          <w:ilvl w:val="0"/>
          <w:numId w:val="72"/>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niezwłocznie, nie później jednak niż w ciągu 3 dni roboczych od daty otrzymania zgłoszenia o wadzie.</w:t>
      </w:r>
    </w:p>
    <w:p w:rsidR="009A0EFE" w:rsidRPr="00913DE8" w:rsidRDefault="009A0EFE" w:rsidP="009A0EFE">
      <w:pPr>
        <w:pStyle w:val="Akapitzlist"/>
        <w:spacing w:after="0"/>
        <w:ind w:left="1068"/>
        <w:jc w:val="both"/>
        <w:rPr>
          <w:rFonts w:ascii="Times New Roman" w:hAnsi="Times New Roman"/>
          <w:sz w:val="24"/>
          <w:szCs w:val="24"/>
        </w:rPr>
      </w:pPr>
    </w:p>
    <w:p w:rsidR="009A0EFE" w:rsidRDefault="009A0EFE" w:rsidP="009A0EFE">
      <w:pPr>
        <w:jc w:val="center"/>
      </w:pPr>
      <w:r>
        <w:t>§ 5</w:t>
      </w:r>
    </w:p>
    <w:p w:rsidR="009A0EFE" w:rsidRPr="00913DE8" w:rsidRDefault="009A0EFE" w:rsidP="009A0EFE">
      <w:pPr>
        <w:jc w:val="center"/>
        <w:rPr>
          <w:b/>
        </w:rPr>
      </w:pPr>
      <w:r w:rsidRPr="00913DE8">
        <w:rPr>
          <w:b/>
        </w:rPr>
        <w:t>Gwarancja</w:t>
      </w:r>
    </w:p>
    <w:p w:rsidR="009A0EFE" w:rsidRPr="00913DE8"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Pr>
          <w:rFonts w:ascii="Times New Roman" w:hAnsi="Times New Roman"/>
          <w:sz w:val="24"/>
          <w:szCs w:val="24"/>
        </w:rPr>
        <w:t xml:space="preserve">…..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Pr>
          <w:rFonts w:ascii="Times New Roman" w:hAnsi="Times New Roman"/>
          <w:sz w:val="24"/>
          <w:szCs w:val="24"/>
        </w:rPr>
        <w:t>cji udzielonej przez producenta</w:t>
      </w:r>
      <w:r w:rsidRPr="00913DE8">
        <w:rPr>
          <w:rFonts w:ascii="Times New Roman" w:hAnsi="Times New Roman"/>
          <w:sz w:val="24"/>
          <w:szCs w:val="24"/>
        </w:rPr>
        <w:t>.</w:t>
      </w:r>
    </w:p>
    <w:p w:rsidR="009A0EFE" w:rsidRPr="000851DC"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Pr>
          <w:rFonts w:ascii="Times New Roman" w:hAnsi="Times New Roman"/>
          <w:sz w:val="24"/>
          <w:szCs w:val="24"/>
        </w:rPr>
        <w:t>48</w:t>
      </w:r>
      <w:r w:rsidRPr="00913DE8">
        <w:rPr>
          <w:rFonts w:ascii="Times New Roman" w:hAnsi="Times New Roman"/>
          <w:sz w:val="24"/>
          <w:szCs w:val="24"/>
        </w:rPr>
        <w:t xml:space="preserve"> godzin w dni robo</w:t>
      </w:r>
      <w:r>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Pr>
          <w:rFonts w:ascii="Times New Roman" w:hAnsi="Times New Roman"/>
          <w:sz w:val="24"/>
          <w:szCs w:val="24"/>
        </w:rPr>
        <w:t xml:space="preserve">w miejscu awarii lub </w:t>
      </w:r>
      <w:r w:rsidRPr="000851DC">
        <w:rPr>
          <w:rFonts w:ascii="Times New Roman" w:hAnsi="Times New Roman"/>
          <w:sz w:val="24"/>
          <w:szCs w:val="24"/>
        </w:rPr>
        <w:t>diagnostyki zdalnej.</w:t>
      </w:r>
    </w:p>
    <w:p w:rsidR="009A0EFE" w:rsidRDefault="009A0EFE" w:rsidP="0017199A">
      <w:pPr>
        <w:pStyle w:val="Akapitzlist"/>
        <w:numPr>
          <w:ilvl w:val="0"/>
          <w:numId w:val="73"/>
        </w:numPr>
        <w:jc w:val="both"/>
        <w:rPr>
          <w:rFonts w:ascii="Times New Roman" w:hAnsi="Times New Roman"/>
          <w:sz w:val="24"/>
          <w:szCs w:val="24"/>
        </w:rPr>
      </w:pPr>
      <w:r w:rsidRPr="00033B7B">
        <w:rPr>
          <w:rFonts w:ascii="Times New Roman" w:hAnsi="Times New Roman"/>
          <w:sz w:val="24"/>
          <w:szCs w:val="24"/>
        </w:rPr>
        <w:t>Czas usunięcia awarii u Zamawiającego wynosi maksymalnie 5 dni robocz</w:t>
      </w:r>
      <w:r>
        <w:rPr>
          <w:rFonts w:ascii="Times New Roman" w:hAnsi="Times New Roman"/>
          <w:sz w:val="24"/>
          <w:szCs w:val="24"/>
        </w:rPr>
        <w:t>ych</w:t>
      </w:r>
      <w:r w:rsidRPr="00033B7B">
        <w:rPr>
          <w:rFonts w:ascii="Times New Roman" w:hAnsi="Times New Roman"/>
          <w:sz w:val="24"/>
          <w:szCs w:val="24"/>
        </w:rPr>
        <w:t> od momentu zgłoszenia awarii oraz 10 dni roboczych w przypadku konieczności  sprowadzenia części potrzebnych do naprawy.</w:t>
      </w:r>
    </w:p>
    <w:p w:rsidR="00257454" w:rsidRPr="00E74C44" w:rsidRDefault="00257454" w:rsidP="0017199A">
      <w:pPr>
        <w:pStyle w:val="Akapitzlist"/>
        <w:numPr>
          <w:ilvl w:val="0"/>
          <w:numId w:val="73"/>
        </w:numPr>
        <w:jc w:val="both"/>
        <w:rPr>
          <w:rFonts w:ascii="Times New Roman" w:hAnsi="Times New Roman"/>
          <w:sz w:val="24"/>
          <w:szCs w:val="24"/>
        </w:rPr>
      </w:pPr>
      <w:r w:rsidRPr="00E74C44">
        <w:rPr>
          <w:rStyle w:val="Domylnaczcionkaakapitu1"/>
          <w:rFonts w:ascii="Times New Roman" w:hAnsi="Times New Roman"/>
          <w:sz w:val="24"/>
          <w:szCs w:val="24"/>
        </w:rPr>
        <w:t xml:space="preserve">W szczególnych przypadkach oraz przedłużających się napraw ponad 5 dni roboczych, </w:t>
      </w:r>
      <w:r w:rsidRPr="00E74C44">
        <w:rPr>
          <w:rFonts w:ascii="Times New Roman" w:hAnsi="Times New Roman"/>
          <w:sz w:val="24"/>
          <w:szCs w:val="24"/>
        </w:rPr>
        <w:t>Wykonawca</w:t>
      </w:r>
      <w:r w:rsidRPr="00E74C44">
        <w:rPr>
          <w:rStyle w:val="Domylnaczcionkaakapitu1"/>
          <w:rFonts w:ascii="Times New Roman" w:hAnsi="Times New Roman"/>
          <w:sz w:val="24"/>
          <w:szCs w:val="24"/>
        </w:rPr>
        <w:t xml:space="preserve"> na życzenie Zamawiającego, zapewni nieodpłatnie urządzenie zastępcze do czasu wykonania naprawy. W przypadku awarii aparatu zastępczego Wykonawca wykona naprawy bezpłatnie</w:t>
      </w:r>
      <w:r w:rsidR="00B86E87">
        <w:rPr>
          <w:rStyle w:val="Domylnaczcionkaakapitu1"/>
          <w:rFonts w:ascii="Times New Roman" w:hAnsi="Times New Roman"/>
          <w:sz w:val="24"/>
          <w:szCs w:val="24"/>
        </w:rPr>
        <w:t>.</w:t>
      </w:r>
      <w:r w:rsidR="00E74C44" w:rsidRPr="00E74C44">
        <w:rPr>
          <w:rStyle w:val="Domylnaczcionkaakapitu1"/>
          <w:rFonts w:ascii="Times New Roman" w:hAnsi="Times New Roman"/>
          <w:sz w:val="24"/>
          <w:szCs w:val="24"/>
        </w:rPr>
        <w:t xml:space="preserve"> – dotyczy kamery</w:t>
      </w:r>
      <w:r w:rsidR="00B86E87">
        <w:rPr>
          <w:rStyle w:val="Domylnaczcionkaakapitu1"/>
          <w:rFonts w:ascii="Times New Roman" w:hAnsi="Times New Roman"/>
          <w:sz w:val="24"/>
          <w:szCs w:val="24"/>
        </w:rPr>
        <w:t>.</w:t>
      </w:r>
    </w:p>
    <w:p w:rsidR="009A0EFE" w:rsidRPr="00913DE8"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A0EFE" w:rsidRPr="003556CC"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Pr>
          <w:rFonts w:ascii="Times New Roman" w:hAnsi="Times New Roman"/>
          <w:sz w:val="24"/>
          <w:szCs w:val="24"/>
        </w:rPr>
        <w:t xml:space="preserve"> </w:t>
      </w:r>
      <w:r w:rsidRPr="003556CC">
        <w:rPr>
          <w:rFonts w:ascii="Times New Roman" w:hAnsi="Times New Roman"/>
          <w:sz w:val="24"/>
          <w:szCs w:val="24"/>
        </w:rPr>
        <w:t>gwarancji.</w:t>
      </w:r>
    </w:p>
    <w:p w:rsidR="009A0EFE" w:rsidRPr="00913DE8"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Pr="000851DC">
        <w:rPr>
          <w:rFonts w:ascii="Times New Roman" w:hAnsi="Times New Roman"/>
          <w:sz w:val="24"/>
          <w:szCs w:val="24"/>
        </w:rPr>
        <w:t>wykonywania przeglądów technicznych w myśl ustawy z dnia 20 maja 2010 r. o wyrobach medycznych (Dz. U. z 2022 r. poz. 974 ze zm.). Przeglądy wraz z ewentualną wymianą części zamiennych</w:t>
      </w:r>
      <w:r w:rsidRPr="00913DE8">
        <w:rPr>
          <w:rFonts w:ascii="Times New Roman" w:hAnsi="Times New Roman"/>
          <w:sz w:val="24"/>
          <w:szCs w:val="24"/>
        </w:rPr>
        <w:t>, Wykonawca jest zobowiązany wykonywać minimum jeden raz w roku, chyba że producent wymaga częściej, w całym okresie obowiązywania gwarancji, w tym jeden na koniec okresu gwarancyjnego.</w:t>
      </w:r>
    </w:p>
    <w:p w:rsidR="009A0EFE" w:rsidRPr="009A0EFE" w:rsidRDefault="009A0EFE" w:rsidP="0017199A">
      <w:pPr>
        <w:pStyle w:val="Akapitzlist"/>
        <w:numPr>
          <w:ilvl w:val="0"/>
          <w:numId w:val="73"/>
        </w:numPr>
        <w:jc w:val="both"/>
        <w:rPr>
          <w:rFonts w:ascii="Times New Roman" w:hAnsi="Times New Roman"/>
          <w:sz w:val="24"/>
          <w:szCs w:val="24"/>
        </w:rPr>
      </w:pPr>
      <w:r w:rsidRPr="009A0EFE">
        <w:rPr>
          <w:rFonts w:ascii="Times New Roman" w:hAnsi="Times New Roman"/>
          <w:sz w:val="24"/>
          <w:szCs w:val="24"/>
        </w:rPr>
        <w:t xml:space="preserve">W przypadku niewykonania obowiązków określonych w ust. 2-3 i 6, Zamawiający ma prawo zlecić usunięcie awarii lub wykonanie przeglądu, </w:t>
      </w:r>
      <w:r w:rsidRPr="009A0EFE">
        <w:rPr>
          <w:rFonts w:ascii="Times New Roman" w:hAnsi="Times New Roman"/>
          <w:bCs/>
          <w:sz w:val="24"/>
          <w:szCs w:val="24"/>
        </w:rPr>
        <w:t>podmiotowi trzeciemu świadczącemu autoryzowany przez producenta sprzętu serwis gwarancyjny,</w:t>
      </w:r>
      <w:r w:rsidRPr="009A0EFE">
        <w:rPr>
          <w:rFonts w:ascii="Times New Roman" w:hAnsi="Times New Roman"/>
          <w:sz w:val="24"/>
          <w:szCs w:val="24"/>
        </w:rPr>
        <w:t> na koszt i ryzyko Wykonawcy.</w:t>
      </w:r>
    </w:p>
    <w:p w:rsidR="009A0EFE" w:rsidRPr="00913DE8"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adres</w:t>
      </w:r>
      <w:r w:rsidRPr="000B56DF">
        <w:rPr>
          <w:rFonts w:ascii="Times New Roman" w:hAnsi="Times New Roman"/>
          <w:i/>
          <w:sz w:val="24"/>
          <w:szCs w:val="24"/>
        </w:rPr>
        <w:t xml:space="preserve"> </w:t>
      </w:r>
      <w:r w:rsidRPr="000B56DF">
        <w:rPr>
          <w:rFonts w:ascii="Times New Roman" w:hAnsi="Times New Roman"/>
          <w:sz w:val="24"/>
          <w:szCs w:val="24"/>
        </w:rPr>
        <w:t>e</w:t>
      </w:r>
      <w:r>
        <w:rPr>
          <w:rFonts w:ascii="Times New Roman" w:hAnsi="Times New Roman"/>
          <w:sz w:val="24"/>
          <w:szCs w:val="24"/>
        </w:rPr>
        <w:t>-mail: …</w:t>
      </w:r>
      <w:r w:rsidRPr="00913DE8">
        <w:rPr>
          <w:rFonts w:ascii="Times New Roman" w:hAnsi="Times New Roman"/>
          <w:sz w:val="24"/>
          <w:szCs w:val="24"/>
        </w:rPr>
        <w:t>……………………</w:t>
      </w:r>
    </w:p>
    <w:p w:rsidR="009A0EFE" w:rsidRPr="00D165B0" w:rsidRDefault="009A0EFE" w:rsidP="0017199A">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257454" w:rsidRDefault="00257454" w:rsidP="009A0EFE">
      <w:pPr>
        <w:jc w:val="center"/>
      </w:pPr>
    </w:p>
    <w:p w:rsidR="009A0EFE" w:rsidRDefault="009A0EFE" w:rsidP="009A0EFE">
      <w:pPr>
        <w:jc w:val="center"/>
      </w:pPr>
      <w:r>
        <w:lastRenderedPageBreak/>
        <w:t>§ 6</w:t>
      </w:r>
    </w:p>
    <w:p w:rsidR="009A0EFE" w:rsidRPr="003556CC" w:rsidRDefault="009A0EFE" w:rsidP="009A0EFE">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9A0EFE" w:rsidRPr="003556CC" w:rsidRDefault="009A0EFE" w:rsidP="0017199A">
      <w:pPr>
        <w:pStyle w:val="Akapitzlist"/>
        <w:numPr>
          <w:ilvl w:val="0"/>
          <w:numId w:val="74"/>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Pr>
          <w:rFonts w:ascii="Times New Roman" w:hAnsi="Times New Roman"/>
          <w:sz w:val="24"/>
          <w:szCs w:val="24"/>
        </w:rPr>
        <w:t>przedmiotu umowy</w:t>
      </w:r>
      <w:r w:rsidRPr="003556CC">
        <w:rPr>
          <w:rFonts w:ascii="Times New Roman" w:hAnsi="Times New Roman"/>
          <w:sz w:val="24"/>
          <w:szCs w:val="24"/>
        </w:rPr>
        <w:t>, persone</w:t>
      </w:r>
      <w:r>
        <w:rPr>
          <w:rFonts w:ascii="Times New Roman" w:hAnsi="Times New Roman"/>
          <w:sz w:val="24"/>
          <w:szCs w:val="24"/>
        </w:rPr>
        <w:t>lu Zamawiającego.</w:t>
      </w:r>
    </w:p>
    <w:p w:rsidR="009A0EFE" w:rsidRPr="003556CC" w:rsidRDefault="009A0EFE" w:rsidP="0017199A">
      <w:pPr>
        <w:pStyle w:val="Akapitzlist"/>
        <w:numPr>
          <w:ilvl w:val="0"/>
          <w:numId w:val="74"/>
        </w:numPr>
        <w:ind w:left="1068"/>
        <w:jc w:val="both"/>
        <w:rPr>
          <w:rFonts w:ascii="Times New Roman" w:hAnsi="Times New Roman"/>
          <w:sz w:val="24"/>
          <w:szCs w:val="24"/>
        </w:rPr>
      </w:pPr>
      <w:r>
        <w:rPr>
          <w:rFonts w:ascii="Times New Roman" w:hAnsi="Times New Roman"/>
          <w:sz w:val="24"/>
          <w:szCs w:val="24"/>
        </w:rPr>
        <w:t xml:space="preserve">Wykonawca </w:t>
      </w:r>
      <w:r w:rsidRPr="003556CC">
        <w:rPr>
          <w:rFonts w:ascii="Times New Roman" w:hAnsi="Times New Roman"/>
          <w:sz w:val="24"/>
          <w:szCs w:val="24"/>
        </w:rPr>
        <w:t xml:space="preserve">w porozumieniu z </w:t>
      </w:r>
      <w:r>
        <w:rPr>
          <w:rFonts w:ascii="Times New Roman" w:hAnsi="Times New Roman"/>
          <w:sz w:val="24"/>
          <w:szCs w:val="24"/>
        </w:rPr>
        <w:t>Zamawiającym ustali datę szkolenia.</w:t>
      </w:r>
    </w:p>
    <w:p w:rsidR="009A0EFE" w:rsidRPr="003556CC" w:rsidRDefault="009A0EFE" w:rsidP="0017199A">
      <w:pPr>
        <w:pStyle w:val="Akapitzlist"/>
        <w:numPr>
          <w:ilvl w:val="0"/>
          <w:numId w:val="74"/>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9A0EFE" w:rsidRPr="003556CC" w:rsidRDefault="009A0EFE" w:rsidP="0017199A">
      <w:pPr>
        <w:pStyle w:val="Akapitzlist"/>
        <w:numPr>
          <w:ilvl w:val="0"/>
          <w:numId w:val="74"/>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9A0EFE" w:rsidRPr="003556CC" w:rsidRDefault="009A0EFE" w:rsidP="0017199A">
      <w:pPr>
        <w:pStyle w:val="Akapitzlist"/>
        <w:numPr>
          <w:ilvl w:val="0"/>
          <w:numId w:val="75"/>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Pr>
          <w:rFonts w:ascii="Times New Roman" w:hAnsi="Times New Roman"/>
          <w:sz w:val="24"/>
          <w:szCs w:val="24"/>
        </w:rPr>
        <w:t>przedmiotu umowy</w:t>
      </w:r>
      <w:r w:rsidRPr="00913DE8">
        <w:rPr>
          <w:rFonts w:ascii="Times New Roman" w:hAnsi="Times New Roman"/>
          <w:sz w:val="24"/>
          <w:szCs w:val="24"/>
        </w:rPr>
        <w:t> </w:t>
      </w:r>
      <w:r w:rsidRPr="003556CC">
        <w:rPr>
          <w:rFonts w:ascii="Times New Roman" w:hAnsi="Times New Roman"/>
          <w:sz w:val="24"/>
          <w:szCs w:val="24"/>
        </w:rPr>
        <w:t xml:space="preserve"> – zgodnie z wymaganiami gwarancyjnymi;</w:t>
      </w:r>
    </w:p>
    <w:p w:rsidR="009A0EFE" w:rsidRPr="003556CC" w:rsidRDefault="009A0EFE" w:rsidP="0017199A">
      <w:pPr>
        <w:pStyle w:val="Akapitzlist"/>
        <w:numPr>
          <w:ilvl w:val="0"/>
          <w:numId w:val="75"/>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Pr>
          <w:rFonts w:ascii="Times New Roman" w:hAnsi="Times New Roman"/>
          <w:sz w:val="24"/>
          <w:szCs w:val="24"/>
        </w:rPr>
        <w:t>przedmiotu umowy</w:t>
      </w:r>
      <w:r w:rsidRPr="00913DE8">
        <w:rPr>
          <w:rFonts w:ascii="Times New Roman" w:hAnsi="Times New Roman"/>
          <w:sz w:val="24"/>
          <w:szCs w:val="24"/>
        </w:rPr>
        <w:t> </w:t>
      </w:r>
      <w:r w:rsidRPr="003556CC">
        <w:rPr>
          <w:rFonts w:ascii="Times New Roman" w:hAnsi="Times New Roman"/>
          <w:sz w:val="24"/>
          <w:szCs w:val="24"/>
        </w:rPr>
        <w:t>;</w:t>
      </w:r>
    </w:p>
    <w:p w:rsidR="009A0EFE" w:rsidRPr="003556CC" w:rsidRDefault="009A0EFE" w:rsidP="0017199A">
      <w:pPr>
        <w:pStyle w:val="Akapitzlist"/>
        <w:numPr>
          <w:ilvl w:val="0"/>
          <w:numId w:val="75"/>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Pr>
          <w:rFonts w:ascii="Times New Roman" w:hAnsi="Times New Roman"/>
          <w:sz w:val="24"/>
          <w:szCs w:val="24"/>
        </w:rPr>
        <w:t>przedmiocie umowy</w:t>
      </w:r>
      <w:r w:rsidRPr="00913DE8">
        <w:rPr>
          <w:rFonts w:ascii="Times New Roman" w:hAnsi="Times New Roman"/>
          <w:sz w:val="24"/>
          <w:szCs w:val="24"/>
        </w:rPr>
        <w:t> </w:t>
      </w:r>
      <w:r w:rsidRPr="003556CC">
        <w:rPr>
          <w:rFonts w:ascii="Times New Roman" w:hAnsi="Times New Roman"/>
          <w:sz w:val="24"/>
          <w:szCs w:val="24"/>
        </w:rPr>
        <w:t>;</w:t>
      </w:r>
    </w:p>
    <w:p w:rsidR="009A0EFE" w:rsidRPr="003556CC" w:rsidRDefault="009A0EFE" w:rsidP="0017199A">
      <w:pPr>
        <w:pStyle w:val="Akapitzlist"/>
        <w:numPr>
          <w:ilvl w:val="0"/>
          <w:numId w:val="75"/>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Pr>
          <w:rFonts w:ascii="Times New Roman" w:hAnsi="Times New Roman"/>
          <w:sz w:val="24"/>
          <w:szCs w:val="24"/>
        </w:rPr>
        <w:t>przedmiotu umowy</w:t>
      </w:r>
      <w:r w:rsidRPr="00913DE8">
        <w:rPr>
          <w:rFonts w:ascii="Times New Roman" w:hAnsi="Times New Roman"/>
          <w:sz w:val="24"/>
          <w:szCs w:val="24"/>
        </w:rPr>
        <w:t> </w:t>
      </w:r>
      <w:r w:rsidRPr="003556CC">
        <w:rPr>
          <w:rFonts w:ascii="Times New Roman" w:hAnsi="Times New Roman"/>
          <w:sz w:val="24"/>
          <w:szCs w:val="24"/>
        </w:rPr>
        <w:t>;</w:t>
      </w:r>
    </w:p>
    <w:p w:rsidR="009A0EFE" w:rsidRPr="003556CC" w:rsidRDefault="009A0EFE" w:rsidP="0017199A">
      <w:pPr>
        <w:pStyle w:val="Akapitzlist"/>
        <w:numPr>
          <w:ilvl w:val="0"/>
          <w:numId w:val="75"/>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Pr>
          <w:rFonts w:ascii="Times New Roman" w:hAnsi="Times New Roman"/>
          <w:sz w:val="24"/>
          <w:szCs w:val="24"/>
        </w:rPr>
        <w:t>przedmiotu umowy</w:t>
      </w:r>
      <w:r w:rsidRPr="003556CC">
        <w:rPr>
          <w:rFonts w:ascii="Times New Roman" w:hAnsi="Times New Roman"/>
          <w:sz w:val="24"/>
          <w:szCs w:val="24"/>
        </w:rPr>
        <w:t>.</w:t>
      </w:r>
    </w:p>
    <w:p w:rsidR="009A0EFE" w:rsidRDefault="009A0EFE" w:rsidP="0017199A">
      <w:pPr>
        <w:pStyle w:val="Akapitzlist"/>
        <w:numPr>
          <w:ilvl w:val="0"/>
          <w:numId w:val="74"/>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9A0EFE" w:rsidRDefault="009A0EFE" w:rsidP="009A0EFE">
      <w:pPr>
        <w:jc w:val="center"/>
      </w:pPr>
    </w:p>
    <w:p w:rsidR="009A0EFE" w:rsidRPr="0026716A" w:rsidRDefault="009A0EFE" w:rsidP="009A0EFE">
      <w:pPr>
        <w:jc w:val="center"/>
      </w:pPr>
      <w:r>
        <w:t>§ 7</w:t>
      </w:r>
    </w:p>
    <w:p w:rsidR="009A0EFE" w:rsidRDefault="009A0EFE" w:rsidP="0017199A">
      <w:pPr>
        <w:numPr>
          <w:ilvl w:val="0"/>
          <w:numId w:val="52"/>
        </w:numPr>
        <w:tabs>
          <w:tab w:val="left" w:pos="0"/>
        </w:tabs>
        <w:suppressAutoHyphens/>
        <w:jc w:val="both"/>
      </w:pPr>
      <w:r w:rsidRPr="006D136A">
        <w:t xml:space="preserve">Wartość przedmiotu zamówienia </w:t>
      </w:r>
      <w:r>
        <w:t>wynosi</w:t>
      </w:r>
      <w:r w:rsidRPr="006D136A">
        <w:t xml:space="preserve"> …….zł netto, ……… zł brutto.</w:t>
      </w:r>
    </w:p>
    <w:p w:rsidR="009A0EFE" w:rsidRPr="00DC3A7C" w:rsidRDefault="009A0EFE" w:rsidP="0017199A">
      <w:pPr>
        <w:numPr>
          <w:ilvl w:val="0"/>
          <w:numId w:val="52"/>
        </w:numPr>
        <w:tabs>
          <w:tab w:val="left" w:pos="0"/>
        </w:tabs>
        <w:suppressAutoHyphens/>
        <w:jc w:val="both"/>
      </w:pPr>
      <w:r w:rsidRPr="00DC3A7C">
        <w:t>Cena, wskazana w ust. 1, zawiera wszelkie koszty związane z wykonaniem Umowy, łącznie z:</w:t>
      </w:r>
    </w:p>
    <w:p w:rsidR="009A0EFE" w:rsidRPr="00DC3A7C" w:rsidRDefault="009A0EFE" w:rsidP="0017199A">
      <w:pPr>
        <w:pStyle w:val="Akapitzlist"/>
        <w:numPr>
          <w:ilvl w:val="0"/>
          <w:numId w:val="76"/>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9A0EFE" w:rsidRPr="00DC3A7C" w:rsidRDefault="009A0EFE" w:rsidP="0017199A">
      <w:pPr>
        <w:pStyle w:val="Akapitzlist"/>
        <w:numPr>
          <w:ilvl w:val="0"/>
          <w:numId w:val="76"/>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9A0EFE" w:rsidRPr="00DC3A7C" w:rsidRDefault="009A0EFE" w:rsidP="0017199A">
      <w:pPr>
        <w:pStyle w:val="Akapitzlist"/>
        <w:numPr>
          <w:ilvl w:val="0"/>
          <w:numId w:val="76"/>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9A0EFE" w:rsidRPr="006D136A" w:rsidRDefault="009A0EFE" w:rsidP="0017199A">
      <w:pPr>
        <w:numPr>
          <w:ilvl w:val="0"/>
          <w:numId w:val="52"/>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9A0EFE" w:rsidRPr="006D136A" w:rsidRDefault="009A0EFE" w:rsidP="0017199A">
      <w:pPr>
        <w:numPr>
          <w:ilvl w:val="0"/>
          <w:numId w:val="52"/>
        </w:numPr>
        <w:tabs>
          <w:tab w:val="left" w:pos="0"/>
        </w:tabs>
        <w:suppressAutoHyphens/>
        <w:jc w:val="both"/>
      </w:pPr>
      <w:r w:rsidRPr="006D136A">
        <w:rPr>
          <w:rFonts w:eastAsiaTheme="minorHAnsi"/>
        </w:rPr>
        <w:t xml:space="preserve">Wystawienie faktury nastąpi na podstawie obustronnie podpisanego (bezusterkowego) protokołu </w:t>
      </w:r>
      <w:r>
        <w:t>zdawczo-odbiorczego</w:t>
      </w:r>
      <w:r w:rsidRPr="006D136A">
        <w:rPr>
          <w:rFonts w:eastAsiaTheme="minorHAnsi"/>
        </w:rPr>
        <w:t xml:space="preserve"> </w:t>
      </w:r>
      <w:r>
        <w:rPr>
          <w:rFonts w:eastAsiaTheme="minorHAnsi"/>
        </w:rPr>
        <w:t>sprzętu.</w:t>
      </w:r>
    </w:p>
    <w:p w:rsidR="009A0EFE" w:rsidRPr="006D136A" w:rsidRDefault="009A0EFE" w:rsidP="0017199A">
      <w:pPr>
        <w:numPr>
          <w:ilvl w:val="0"/>
          <w:numId w:val="52"/>
        </w:numPr>
        <w:overflowPunct w:val="0"/>
        <w:autoSpaceDE w:val="0"/>
        <w:jc w:val="both"/>
        <w:textAlignment w:val="baseline"/>
      </w:pPr>
      <w:r w:rsidRPr="006D136A">
        <w:t xml:space="preserve">Wykonawca może przesłać fakturę w formie elektronicznej na adres </w:t>
      </w:r>
      <w:hyperlink r:id="rId26"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27" w:history="1">
        <w:r w:rsidRPr="006D136A">
          <w:rPr>
            <w:rStyle w:val="Hipercze"/>
          </w:rPr>
          <w:t>sekretariat@szpitalwrzesnia.home.pl</w:t>
        </w:r>
      </w:hyperlink>
      <w:r w:rsidRPr="006D136A">
        <w:t xml:space="preserve">. </w:t>
      </w:r>
    </w:p>
    <w:p w:rsidR="009A0EFE" w:rsidRPr="006D136A" w:rsidRDefault="009A0EFE" w:rsidP="0017199A">
      <w:pPr>
        <w:pStyle w:val="Akapitzlist"/>
        <w:numPr>
          <w:ilvl w:val="0"/>
          <w:numId w:val="52"/>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A0EFE" w:rsidRDefault="009A0EFE" w:rsidP="009A0EFE"/>
    <w:p w:rsidR="009A0EFE" w:rsidRPr="0026716A" w:rsidRDefault="009A0EFE" w:rsidP="009A0EFE">
      <w:pPr>
        <w:jc w:val="center"/>
      </w:pPr>
      <w:r>
        <w:t>§ 8</w:t>
      </w:r>
    </w:p>
    <w:p w:rsidR="009A0EFE" w:rsidRPr="0026716A" w:rsidRDefault="009A0EFE" w:rsidP="0017199A">
      <w:pPr>
        <w:numPr>
          <w:ilvl w:val="0"/>
          <w:numId w:val="53"/>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9A0EFE" w:rsidRPr="0026716A" w:rsidRDefault="009A0EFE" w:rsidP="0017199A">
      <w:pPr>
        <w:pStyle w:val="Akapitzlist"/>
        <w:numPr>
          <w:ilvl w:val="0"/>
          <w:numId w:val="54"/>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9A0EFE" w:rsidRPr="00750C53" w:rsidRDefault="009A0EFE" w:rsidP="0017199A">
      <w:pPr>
        <w:pStyle w:val="Akapitzlist"/>
        <w:numPr>
          <w:ilvl w:val="0"/>
          <w:numId w:val="55"/>
        </w:numPr>
        <w:jc w:val="both"/>
        <w:rPr>
          <w:rFonts w:ascii="Times New Roman" w:hAnsi="Times New Roman"/>
          <w:b/>
          <w:sz w:val="24"/>
          <w:szCs w:val="24"/>
        </w:rPr>
      </w:pPr>
      <w:r w:rsidRPr="00750C53">
        <w:rPr>
          <w:rFonts w:ascii="Times New Roman" w:hAnsi="Times New Roman"/>
          <w:sz w:val="24"/>
          <w:szCs w:val="24"/>
        </w:rPr>
        <w:lastRenderedPageBreak/>
        <w:t>niewykonania całości lub części zamówieni</w:t>
      </w:r>
      <w:r>
        <w:rPr>
          <w:rFonts w:ascii="Times New Roman" w:hAnsi="Times New Roman"/>
          <w:sz w:val="24"/>
          <w:szCs w:val="24"/>
        </w:rPr>
        <w:t>a w terminie  -  w wysokości 0,2</w:t>
      </w:r>
      <w:r w:rsidRPr="00750C53">
        <w:rPr>
          <w:rFonts w:ascii="Times New Roman" w:hAnsi="Times New Roman"/>
          <w:sz w:val="24"/>
          <w:szCs w:val="24"/>
        </w:rPr>
        <w:t xml:space="preserve">% kwoty brutto określonej w § 7 ust. 1 za każdy dzień zwłoki, </w:t>
      </w:r>
    </w:p>
    <w:p w:rsidR="009A0EFE" w:rsidRPr="00750C53" w:rsidRDefault="009A0EFE" w:rsidP="0017199A">
      <w:pPr>
        <w:pStyle w:val="Akapitzlist"/>
        <w:numPr>
          <w:ilvl w:val="0"/>
          <w:numId w:val="55"/>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Pr="00750C53">
        <w:rPr>
          <w:rFonts w:ascii="Times New Roman" w:hAnsi="Times New Roman"/>
          <w:sz w:val="24"/>
          <w:szCs w:val="24"/>
        </w:rPr>
        <w:t xml:space="preserve">w wykonaniu czynność i o których mowa w § 5 ust. 2 i </w:t>
      </w:r>
      <w:r w:rsidR="00121605">
        <w:rPr>
          <w:rFonts w:ascii="Times New Roman" w:hAnsi="Times New Roman"/>
          <w:sz w:val="24"/>
          <w:szCs w:val="24"/>
        </w:rPr>
        <w:t xml:space="preserve">3 </w:t>
      </w:r>
      <w:r w:rsidRPr="00750C53">
        <w:rPr>
          <w:rFonts w:ascii="Times New Roman" w:hAnsi="Times New Roman"/>
          <w:sz w:val="24"/>
          <w:szCs w:val="24"/>
        </w:rPr>
        <w:t>- w wysokości 0,2</w:t>
      </w:r>
      <w:r>
        <w:rPr>
          <w:rFonts w:ascii="Times New Roman" w:hAnsi="Times New Roman"/>
          <w:sz w:val="24"/>
          <w:szCs w:val="24"/>
        </w:rPr>
        <w:t>% kwoty brutto określonej w § 7</w:t>
      </w:r>
      <w:r w:rsidRPr="00750C53">
        <w:rPr>
          <w:rFonts w:ascii="Times New Roman" w:hAnsi="Times New Roman"/>
          <w:sz w:val="24"/>
          <w:szCs w:val="24"/>
        </w:rPr>
        <w:t xml:space="preserve"> ust. 1 za każdy dzień</w:t>
      </w:r>
      <w:r>
        <w:rPr>
          <w:rFonts w:ascii="Times New Roman" w:hAnsi="Times New Roman"/>
          <w:sz w:val="24"/>
          <w:szCs w:val="24"/>
        </w:rPr>
        <w:t>/godzinę</w:t>
      </w:r>
      <w:r w:rsidRPr="00750C53">
        <w:rPr>
          <w:rFonts w:ascii="Times New Roman" w:hAnsi="Times New Roman"/>
          <w:sz w:val="24"/>
          <w:szCs w:val="24"/>
        </w:rPr>
        <w:t xml:space="preserve"> zwłoki,</w:t>
      </w:r>
    </w:p>
    <w:p w:rsidR="009A0EFE" w:rsidRPr="00750C53" w:rsidRDefault="009A0EFE" w:rsidP="0017199A">
      <w:pPr>
        <w:pStyle w:val="Akapitzlist"/>
        <w:numPr>
          <w:ilvl w:val="0"/>
          <w:numId w:val="55"/>
        </w:numPr>
        <w:jc w:val="both"/>
        <w:rPr>
          <w:rFonts w:ascii="Times New Roman" w:hAnsi="Times New Roman"/>
          <w:b/>
          <w:sz w:val="24"/>
          <w:szCs w:val="24"/>
        </w:rPr>
      </w:pPr>
      <w:r w:rsidRPr="00750C53">
        <w:rPr>
          <w:rFonts w:ascii="Times New Roman" w:hAnsi="Times New Roman"/>
          <w:sz w:val="24"/>
          <w:szCs w:val="24"/>
        </w:rPr>
        <w:t>braku wykonania przeglądu o</w:t>
      </w:r>
      <w:r w:rsidR="00B86E87">
        <w:rPr>
          <w:rFonts w:ascii="Times New Roman" w:hAnsi="Times New Roman"/>
          <w:sz w:val="24"/>
          <w:szCs w:val="24"/>
        </w:rPr>
        <w:t xml:space="preserve"> którym mowa w § 5 ust. 7</w:t>
      </w:r>
      <w:r w:rsidRPr="00750C53">
        <w:rPr>
          <w:rFonts w:ascii="Times New Roman" w:hAnsi="Times New Roman"/>
          <w:sz w:val="24"/>
          <w:szCs w:val="24"/>
        </w:rPr>
        <w:t xml:space="preserve"> w wysokości 0,</w:t>
      </w:r>
      <w:r>
        <w:rPr>
          <w:rFonts w:ascii="Times New Roman" w:hAnsi="Times New Roman"/>
          <w:sz w:val="24"/>
          <w:szCs w:val="24"/>
        </w:rPr>
        <w:t>2</w:t>
      </w:r>
      <w:r w:rsidRPr="00750C53">
        <w:rPr>
          <w:rFonts w:ascii="Times New Roman" w:hAnsi="Times New Roman"/>
          <w:sz w:val="24"/>
          <w:szCs w:val="24"/>
        </w:rPr>
        <w:t xml:space="preserve">% kwoty brutto określonej w § </w:t>
      </w:r>
      <w:r>
        <w:rPr>
          <w:rFonts w:ascii="Times New Roman" w:hAnsi="Times New Roman"/>
          <w:sz w:val="24"/>
          <w:szCs w:val="24"/>
        </w:rPr>
        <w:t>7</w:t>
      </w:r>
      <w:r w:rsidRPr="00750C53">
        <w:rPr>
          <w:rFonts w:ascii="Times New Roman" w:hAnsi="Times New Roman"/>
          <w:sz w:val="24"/>
          <w:szCs w:val="24"/>
        </w:rPr>
        <w:t xml:space="preserve"> ust. 1, </w:t>
      </w:r>
    </w:p>
    <w:p w:rsidR="009A0EFE" w:rsidRPr="00750C53" w:rsidRDefault="009A0EFE" w:rsidP="0017199A">
      <w:pPr>
        <w:pStyle w:val="Akapitzlist"/>
        <w:numPr>
          <w:ilvl w:val="0"/>
          <w:numId w:val="55"/>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Pr>
          <w:rFonts w:ascii="Times New Roman" w:hAnsi="Times New Roman"/>
          <w:sz w:val="24"/>
          <w:szCs w:val="24"/>
        </w:rPr>
        <w:t>%  kwoty  brutto wskazanej w § 7</w:t>
      </w:r>
      <w:r w:rsidRPr="00750C53">
        <w:rPr>
          <w:rFonts w:ascii="Times New Roman" w:hAnsi="Times New Roman"/>
          <w:sz w:val="24"/>
          <w:szCs w:val="24"/>
        </w:rPr>
        <w:t xml:space="preserve"> ust. 1.</w:t>
      </w:r>
    </w:p>
    <w:p w:rsidR="009A0EFE" w:rsidRPr="0026716A" w:rsidRDefault="009A0EFE" w:rsidP="0017199A">
      <w:pPr>
        <w:pStyle w:val="Akapitzlist"/>
        <w:numPr>
          <w:ilvl w:val="0"/>
          <w:numId w:val="54"/>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Pr>
          <w:rFonts w:ascii="Times New Roman" w:hAnsi="Times New Roman"/>
          <w:sz w:val="24"/>
          <w:szCs w:val="24"/>
        </w:rPr>
        <w:t>0% kwoty  brutto wskazanej w § 7</w:t>
      </w:r>
      <w:r w:rsidRPr="0026716A">
        <w:rPr>
          <w:rFonts w:ascii="Times New Roman" w:hAnsi="Times New Roman"/>
          <w:sz w:val="24"/>
          <w:szCs w:val="24"/>
        </w:rPr>
        <w:t xml:space="preserve"> 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084DF3" w:rsidRPr="00E74C44" w:rsidRDefault="00084DF3" w:rsidP="0017199A">
      <w:pPr>
        <w:pStyle w:val="Akapitzlist"/>
        <w:numPr>
          <w:ilvl w:val="0"/>
          <w:numId w:val="53"/>
        </w:numPr>
        <w:ind w:left="1068"/>
        <w:jc w:val="both"/>
        <w:rPr>
          <w:rFonts w:ascii="Times New Roman" w:hAnsi="Times New Roman"/>
          <w:b/>
          <w:sz w:val="24"/>
          <w:szCs w:val="24"/>
        </w:rPr>
      </w:pPr>
      <w:r w:rsidRPr="00E74C44">
        <w:rPr>
          <w:rFonts w:ascii="Times New Roman" w:hAnsi="Times New Roman"/>
          <w:sz w:val="24"/>
          <w:szCs w:val="24"/>
        </w:rPr>
        <w:t>Dostarczenia urządzenia zastępczego wyłącza możliwość stosowania kar umownych za przekroczenie terminu</w:t>
      </w:r>
      <w:r w:rsidR="00E74C44" w:rsidRPr="00E74C44">
        <w:rPr>
          <w:rFonts w:ascii="Times New Roman" w:hAnsi="Times New Roman"/>
          <w:sz w:val="24"/>
          <w:szCs w:val="24"/>
        </w:rPr>
        <w:t xml:space="preserve"> – tylko dla kamery.</w:t>
      </w:r>
    </w:p>
    <w:p w:rsidR="009A0EFE" w:rsidRPr="0026716A" w:rsidRDefault="009A0EFE" w:rsidP="0017199A">
      <w:pPr>
        <w:pStyle w:val="Akapitzlist"/>
        <w:numPr>
          <w:ilvl w:val="0"/>
          <w:numId w:val="53"/>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9A0EFE" w:rsidRPr="0026716A" w:rsidRDefault="009A0EFE" w:rsidP="0017199A">
      <w:pPr>
        <w:pStyle w:val="Akapitzlist"/>
        <w:numPr>
          <w:ilvl w:val="0"/>
          <w:numId w:val="53"/>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9A0EFE" w:rsidRPr="0026716A" w:rsidRDefault="009A0EFE" w:rsidP="0017199A">
      <w:pPr>
        <w:pStyle w:val="Akapitzlist"/>
        <w:numPr>
          <w:ilvl w:val="0"/>
          <w:numId w:val="53"/>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9A0EFE" w:rsidRPr="00C52A3F" w:rsidRDefault="009A0EFE" w:rsidP="0017199A">
      <w:pPr>
        <w:pStyle w:val="Akapitzlist"/>
        <w:numPr>
          <w:ilvl w:val="0"/>
          <w:numId w:val="53"/>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zenia brutto o którym mowa w § 7 ust. 1</w:t>
      </w:r>
      <w:r w:rsidRPr="0026716A">
        <w:rPr>
          <w:rFonts w:ascii="Times New Roman" w:hAnsi="Times New Roman"/>
          <w:sz w:val="24"/>
          <w:szCs w:val="24"/>
        </w:rPr>
        <w:t>.</w:t>
      </w:r>
      <w:r>
        <w:rPr>
          <w:rFonts w:ascii="Times New Roman" w:hAnsi="Times New Roman"/>
          <w:sz w:val="24"/>
          <w:szCs w:val="24"/>
        </w:rPr>
        <w:t xml:space="preserve"> </w:t>
      </w:r>
    </w:p>
    <w:p w:rsidR="009A0EFE" w:rsidRPr="009A39BE" w:rsidRDefault="009A0EFE" w:rsidP="009A0EFE">
      <w:pPr>
        <w:pStyle w:val="Akapitzlist"/>
        <w:spacing w:after="0"/>
        <w:ind w:left="1068"/>
        <w:jc w:val="both"/>
        <w:rPr>
          <w:rFonts w:ascii="Times New Roman" w:hAnsi="Times New Roman"/>
          <w:b/>
          <w:sz w:val="24"/>
          <w:szCs w:val="24"/>
        </w:rPr>
      </w:pPr>
    </w:p>
    <w:p w:rsidR="009A0EFE" w:rsidRPr="0026716A" w:rsidRDefault="009A0EFE" w:rsidP="009A0EFE">
      <w:pPr>
        <w:jc w:val="center"/>
      </w:pPr>
      <w:r>
        <w:t>§ 9</w:t>
      </w:r>
    </w:p>
    <w:p w:rsidR="009A0EFE" w:rsidRDefault="009A0EFE" w:rsidP="009A0EFE">
      <w:pPr>
        <w:ind w:left="708"/>
        <w:jc w:val="both"/>
      </w:pPr>
      <w:r w:rsidRPr="0026716A">
        <w:t>Strony oświadczają, iż wierzytelności wynikające z niniejszej umowy nie mogą być przeniesione na osoby trzecie, bez pisemnej zgody Zamawiającego.</w:t>
      </w:r>
    </w:p>
    <w:p w:rsidR="009A0EFE" w:rsidRDefault="009A0EFE" w:rsidP="009A0EFE"/>
    <w:p w:rsidR="009A0EFE" w:rsidRPr="0026716A" w:rsidRDefault="009A0EFE" w:rsidP="009A0EFE">
      <w:pPr>
        <w:jc w:val="center"/>
      </w:pPr>
      <w:r>
        <w:t>§ 10</w:t>
      </w:r>
    </w:p>
    <w:p w:rsidR="009A0EFE" w:rsidRDefault="009A0EFE" w:rsidP="009A0EFE">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0EFE" w:rsidRPr="0026716A" w:rsidRDefault="009A0EFE" w:rsidP="009A0EFE">
      <w:pPr>
        <w:jc w:val="both"/>
      </w:pPr>
    </w:p>
    <w:p w:rsidR="009A0EFE" w:rsidRPr="0026716A" w:rsidRDefault="009A0EFE" w:rsidP="009A0EFE">
      <w:pPr>
        <w:jc w:val="center"/>
      </w:pPr>
      <w:r>
        <w:t>§ 11</w:t>
      </w:r>
    </w:p>
    <w:p w:rsidR="009A0EFE" w:rsidRPr="0085107B" w:rsidRDefault="009A0EFE" w:rsidP="0017199A">
      <w:pPr>
        <w:pStyle w:val="Akapitzlist"/>
        <w:numPr>
          <w:ilvl w:val="0"/>
          <w:numId w:val="5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9A0EFE" w:rsidRDefault="009A0EFE" w:rsidP="0017199A">
      <w:pPr>
        <w:numPr>
          <w:ilvl w:val="0"/>
          <w:numId w:val="61"/>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9A0EFE" w:rsidRDefault="009A0EFE" w:rsidP="0017199A">
      <w:pPr>
        <w:numPr>
          <w:ilvl w:val="0"/>
          <w:numId w:val="61"/>
        </w:numPr>
        <w:tabs>
          <w:tab w:val="left" w:pos="851"/>
        </w:tabs>
        <w:suppressAutoHyphens/>
        <w:spacing w:line="21" w:lineRule="atLeast"/>
        <w:jc w:val="both"/>
      </w:pPr>
      <w:r>
        <w:t>zmiany określone w art. 455 ust. 1 pkt. 2 lit. b, pkt. 3 i 4, ust. 2 przy zachowaniu zasad określonych w tym artykule.</w:t>
      </w:r>
    </w:p>
    <w:p w:rsidR="009A0EFE" w:rsidRDefault="009A0EFE" w:rsidP="0017199A">
      <w:pPr>
        <w:numPr>
          <w:ilvl w:val="0"/>
          <w:numId w:val="58"/>
        </w:numPr>
        <w:tabs>
          <w:tab w:val="left" w:pos="426"/>
        </w:tabs>
        <w:suppressAutoHyphens/>
        <w:spacing w:line="21" w:lineRule="atLeast"/>
        <w:jc w:val="both"/>
      </w:pPr>
      <w:r>
        <w:t>Warunki dokonania zmian:</w:t>
      </w:r>
    </w:p>
    <w:p w:rsidR="009A0EFE" w:rsidRDefault="009A0EFE" w:rsidP="0017199A">
      <w:pPr>
        <w:numPr>
          <w:ilvl w:val="0"/>
          <w:numId w:val="5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9A0EFE" w:rsidRDefault="009A0EFE" w:rsidP="0017199A">
      <w:pPr>
        <w:numPr>
          <w:ilvl w:val="0"/>
          <w:numId w:val="59"/>
        </w:numPr>
        <w:tabs>
          <w:tab w:val="left" w:pos="426"/>
        </w:tabs>
        <w:suppressAutoHyphens/>
        <w:spacing w:line="21" w:lineRule="atLeast"/>
        <w:jc w:val="both"/>
      </w:pPr>
      <w:r>
        <w:t>strona występująca o zmianę postanowień niniejszej umowy zobowiązana jest do złożenia wniosku o zmianę postanowień umowy.</w:t>
      </w:r>
    </w:p>
    <w:p w:rsidR="009A0EFE" w:rsidRDefault="009A0EFE" w:rsidP="0017199A">
      <w:pPr>
        <w:numPr>
          <w:ilvl w:val="0"/>
          <w:numId w:val="58"/>
        </w:numPr>
        <w:tabs>
          <w:tab w:val="left" w:pos="426"/>
        </w:tabs>
        <w:suppressAutoHyphens/>
        <w:spacing w:line="21" w:lineRule="atLeast"/>
        <w:jc w:val="both"/>
      </w:pPr>
      <w:r>
        <w:lastRenderedPageBreak/>
        <w:t>Wniosek, o którym mowa w ust. 2 pkt. 2 musi zawierać:</w:t>
      </w:r>
    </w:p>
    <w:p w:rsidR="009A0EFE" w:rsidRDefault="009A0EFE" w:rsidP="0017199A">
      <w:pPr>
        <w:numPr>
          <w:ilvl w:val="0"/>
          <w:numId w:val="60"/>
        </w:numPr>
        <w:tabs>
          <w:tab w:val="left" w:pos="426"/>
        </w:tabs>
        <w:suppressAutoHyphens/>
        <w:spacing w:line="21" w:lineRule="atLeast"/>
        <w:jc w:val="both"/>
      </w:pPr>
      <w:r>
        <w:t>opis propozycji zmiany;</w:t>
      </w:r>
    </w:p>
    <w:p w:rsidR="009A0EFE" w:rsidRDefault="009A0EFE" w:rsidP="0017199A">
      <w:pPr>
        <w:numPr>
          <w:ilvl w:val="0"/>
          <w:numId w:val="60"/>
        </w:numPr>
        <w:tabs>
          <w:tab w:val="left" w:pos="426"/>
        </w:tabs>
        <w:suppressAutoHyphens/>
        <w:spacing w:line="21" w:lineRule="atLeast"/>
        <w:jc w:val="both"/>
      </w:pPr>
      <w:r>
        <w:t>uzasadnienie zmiany;</w:t>
      </w:r>
    </w:p>
    <w:p w:rsidR="009A0EFE" w:rsidRDefault="009A0EFE" w:rsidP="0017199A">
      <w:pPr>
        <w:numPr>
          <w:ilvl w:val="0"/>
          <w:numId w:val="60"/>
        </w:numPr>
        <w:tabs>
          <w:tab w:val="left" w:pos="426"/>
        </w:tabs>
        <w:suppressAutoHyphens/>
        <w:spacing w:line="21" w:lineRule="atLeast"/>
        <w:jc w:val="both"/>
      </w:pPr>
      <w:r>
        <w:t>opis wpływu zmiany na warunki realizacji umowy.</w:t>
      </w:r>
    </w:p>
    <w:p w:rsidR="009A0EFE" w:rsidRDefault="009A0EFE" w:rsidP="0017199A">
      <w:pPr>
        <w:numPr>
          <w:ilvl w:val="0"/>
          <w:numId w:val="58"/>
        </w:numPr>
        <w:tabs>
          <w:tab w:val="left" w:pos="426"/>
        </w:tabs>
        <w:suppressAutoHyphens/>
        <w:spacing w:line="21" w:lineRule="atLeast"/>
        <w:jc w:val="both"/>
      </w:pPr>
      <w:r>
        <w:t>Zmiany umowy nie mogą:</w:t>
      </w:r>
    </w:p>
    <w:p w:rsidR="009A0EFE" w:rsidRDefault="009A0EFE" w:rsidP="0017199A">
      <w:pPr>
        <w:numPr>
          <w:ilvl w:val="0"/>
          <w:numId w:val="5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9A0EFE" w:rsidRDefault="009A0EFE" w:rsidP="0017199A">
      <w:pPr>
        <w:numPr>
          <w:ilvl w:val="0"/>
          <w:numId w:val="57"/>
        </w:numPr>
        <w:tabs>
          <w:tab w:val="left" w:pos="426"/>
        </w:tabs>
        <w:suppressAutoHyphens/>
        <w:spacing w:line="21" w:lineRule="atLeast"/>
        <w:jc w:val="both"/>
      </w:pPr>
      <w:r>
        <w:t>naruszać równowagi ekonomicznej stron umowy na korzyść Wykonawcy, w sposób nieprzewidziany w pierwotnej umowie;</w:t>
      </w:r>
    </w:p>
    <w:p w:rsidR="009A0EFE" w:rsidRDefault="009A0EFE" w:rsidP="0017199A">
      <w:pPr>
        <w:numPr>
          <w:ilvl w:val="0"/>
          <w:numId w:val="57"/>
        </w:numPr>
        <w:tabs>
          <w:tab w:val="left" w:pos="426"/>
        </w:tabs>
        <w:suppressAutoHyphens/>
        <w:spacing w:line="21" w:lineRule="atLeast"/>
        <w:jc w:val="both"/>
      </w:pPr>
      <w:r>
        <w:t>w sposób znaczny rozszerzać albo zmniejszać zakresu świadczeń i zobowiązań wynikających z umowy;</w:t>
      </w:r>
    </w:p>
    <w:p w:rsidR="009A0EFE" w:rsidRDefault="009A0EFE" w:rsidP="0017199A">
      <w:pPr>
        <w:numPr>
          <w:ilvl w:val="0"/>
          <w:numId w:val="5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9A0EFE" w:rsidRPr="0026716A" w:rsidRDefault="009A0EFE" w:rsidP="009A0EFE">
      <w:pPr>
        <w:tabs>
          <w:tab w:val="left" w:pos="426"/>
        </w:tabs>
        <w:spacing w:line="21" w:lineRule="atLeast"/>
        <w:jc w:val="both"/>
      </w:pPr>
    </w:p>
    <w:p w:rsidR="009A0EFE" w:rsidRPr="0026716A" w:rsidRDefault="009A0EFE" w:rsidP="009A0EFE">
      <w:pPr>
        <w:jc w:val="center"/>
      </w:pPr>
      <w:r>
        <w:t>§ 12</w:t>
      </w:r>
    </w:p>
    <w:p w:rsidR="009A0EFE" w:rsidRDefault="009A0EFE" w:rsidP="009A0EFE">
      <w:pPr>
        <w:ind w:left="708"/>
        <w:jc w:val="both"/>
      </w:pPr>
      <w:r w:rsidRPr="0026716A">
        <w:t>Spory mogące powstać na tle stosowania niniejszej umowy strony poddają pod rozstrzygnięcie sądowi właściwemu miejscowo dla siedziby Zamawiającego.</w:t>
      </w:r>
    </w:p>
    <w:p w:rsidR="009A0EFE" w:rsidRDefault="009A0EFE" w:rsidP="009A0EFE">
      <w:pPr>
        <w:jc w:val="both"/>
      </w:pPr>
    </w:p>
    <w:p w:rsidR="009A0EFE" w:rsidRPr="0013736A" w:rsidRDefault="009A0EFE" w:rsidP="009A0EFE">
      <w:pPr>
        <w:jc w:val="center"/>
      </w:pPr>
      <w:r>
        <w:t>§ 13</w:t>
      </w:r>
    </w:p>
    <w:p w:rsidR="009A0EFE" w:rsidRPr="0026716A" w:rsidRDefault="009A0EFE" w:rsidP="009A0EFE">
      <w:pPr>
        <w:tabs>
          <w:tab w:val="left" w:pos="426"/>
        </w:tabs>
        <w:suppressAutoHyphens/>
        <w:spacing w:line="21" w:lineRule="atLeast"/>
        <w:jc w:val="both"/>
      </w:pPr>
      <w:r w:rsidRPr="0013736A">
        <w:tab/>
      </w:r>
      <w:r w:rsidRPr="0013736A">
        <w:tab/>
        <w:t>Wszelkie zmiany Umowy wymagają formy pisemnej pod rygorem nieważności.</w:t>
      </w:r>
    </w:p>
    <w:p w:rsidR="009A0EFE" w:rsidRDefault="009A0EFE" w:rsidP="009A0EFE">
      <w:pPr>
        <w:jc w:val="center"/>
      </w:pPr>
    </w:p>
    <w:p w:rsidR="009A0EFE" w:rsidRPr="0026716A" w:rsidRDefault="009A0EFE" w:rsidP="009A0EFE">
      <w:pPr>
        <w:jc w:val="center"/>
      </w:pPr>
      <w:r>
        <w:t>§14</w:t>
      </w:r>
    </w:p>
    <w:p w:rsidR="009A0EFE" w:rsidRPr="00750C53" w:rsidRDefault="009A0EFE" w:rsidP="009A0EFE">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121605">
        <w:rPr>
          <w:bCs/>
          <w:color w:val="202124"/>
          <w:shd w:val="clear" w:color="auto" w:fill="FFFFFF"/>
        </w:rPr>
        <w:t>3</w:t>
      </w:r>
      <w:r>
        <w:rPr>
          <w:bCs/>
          <w:color w:val="202124"/>
          <w:shd w:val="clear" w:color="auto" w:fill="FFFFFF"/>
        </w:rPr>
        <w:t xml:space="preserve"> r. poz.</w:t>
      </w:r>
      <w:r w:rsidR="00121605">
        <w:rPr>
          <w:bCs/>
          <w:color w:val="202124"/>
          <w:shd w:val="clear" w:color="auto" w:fill="FFFFFF"/>
        </w:rPr>
        <w:t xml:space="preserve"> 1610</w:t>
      </w:r>
      <w:r w:rsidR="00B4547C">
        <w:rPr>
          <w:bCs/>
          <w:color w:val="202124"/>
          <w:shd w:val="clear" w:color="auto" w:fill="FFFFFF"/>
        </w:rPr>
        <w:t xml:space="preserve"> z </w:t>
      </w:r>
      <w:proofErr w:type="spellStart"/>
      <w:r w:rsidR="00B4547C">
        <w:rPr>
          <w:bCs/>
          <w:color w:val="202124"/>
          <w:shd w:val="clear" w:color="auto" w:fill="FFFFFF"/>
        </w:rPr>
        <w:t>późn</w:t>
      </w:r>
      <w:proofErr w:type="spellEnd"/>
      <w:r w:rsidR="00B4547C">
        <w:rPr>
          <w:bCs/>
          <w:color w:val="202124"/>
          <w:shd w:val="clear" w:color="auto" w:fill="FFFFFF"/>
        </w:rPr>
        <w:t>. zm.</w:t>
      </w:r>
      <w:r>
        <w:rPr>
          <w:bCs/>
          <w:color w:val="202124"/>
          <w:shd w:val="clear" w:color="auto" w:fill="FFFFFF"/>
        </w:rPr>
        <w:t>) o ile przepisy ustawy z dnia 11 września 2019 r. Prawo zam</w:t>
      </w:r>
      <w:r w:rsidR="00121605">
        <w:rPr>
          <w:bCs/>
          <w:color w:val="202124"/>
          <w:shd w:val="clear" w:color="auto" w:fill="FFFFFF"/>
        </w:rPr>
        <w:t>ówień publicznych (Dz. U. z 2023</w:t>
      </w:r>
      <w:r>
        <w:rPr>
          <w:bCs/>
          <w:color w:val="202124"/>
          <w:shd w:val="clear" w:color="auto" w:fill="FFFFFF"/>
        </w:rPr>
        <w:t xml:space="preserve"> r. poz. 1</w:t>
      </w:r>
      <w:r w:rsidR="00121605">
        <w:rPr>
          <w:bCs/>
          <w:color w:val="202124"/>
          <w:shd w:val="clear" w:color="auto" w:fill="FFFFFF"/>
        </w:rPr>
        <w:t>605</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9A0EFE" w:rsidRDefault="009A0EFE" w:rsidP="009A0EFE">
      <w:pPr>
        <w:jc w:val="center"/>
      </w:pPr>
    </w:p>
    <w:p w:rsidR="009A0EFE" w:rsidRPr="0026716A" w:rsidRDefault="009A0EFE" w:rsidP="009A0EFE">
      <w:pPr>
        <w:jc w:val="center"/>
      </w:pPr>
      <w:r>
        <w:t>§15</w:t>
      </w:r>
    </w:p>
    <w:p w:rsidR="009A0EFE" w:rsidRDefault="009A0EFE" w:rsidP="009A0EFE">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9A0EFE" w:rsidRDefault="009A0EFE" w:rsidP="009A0EFE"/>
    <w:p w:rsidR="009A0EFE" w:rsidRPr="0026716A" w:rsidRDefault="009A0EFE" w:rsidP="009A0EFE">
      <w:pPr>
        <w:jc w:val="center"/>
      </w:pPr>
      <w:r>
        <w:t>§16</w:t>
      </w:r>
    </w:p>
    <w:p w:rsidR="009A0EFE" w:rsidRDefault="009A0EFE" w:rsidP="009A0EFE">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rsidR="00121605">
        <w:t xml:space="preserve"> 1790</w:t>
      </w:r>
      <w:r w:rsidRPr="0026716A">
        <w:t>).</w:t>
      </w:r>
    </w:p>
    <w:p w:rsidR="009A0EFE" w:rsidRPr="0026716A" w:rsidRDefault="009A0EFE" w:rsidP="009A0EFE">
      <w:pPr>
        <w:ind w:left="708"/>
        <w:jc w:val="both"/>
      </w:pPr>
    </w:p>
    <w:p w:rsidR="009A0EFE" w:rsidRPr="0026716A" w:rsidRDefault="009A0EFE" w:rsidP="009A0EFE">
      <w:pPr>
        <w:jc w:val="center"/>
      </w:pPr>
      <w:r>
        <w:t>§ 17</w:t>
      </w:r>
    </w:p>
    <w:p w:rsidR="009A0EFE" w:rsidRDefault="009A0EFE" w:rsidP="009A0EFE">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9A0EFE" w:rsidRPr="0026716A" w:rsidRDefault="009A0EFE" w:rsidP="009A0EFE">
      <w:pPr>
        <w:ind w:left="708"/>
        <w:jc w:val="both"/>
        <w:rPr>
          <w:b/>
        </w:rPr>
      </w:pPr>
    </w:p>
    <w:p w:rsidR="009A0EFE" w:rsidRPr="0026716A" w:rsidRDefault="009A0EFE" w:rsidP="009A0EFE">
      <w:pPr>
        <w:ind w:firstLine="708"/>
        <w:jc w:val="both"/>
        <w:rPr>
          <w:b/>
        </w:rPr>
      </w:pPr>
      <w:r w:rsidRPr="0026716A">
        <w:rPr>
          <w:b/>
        </w:rPr>
        <w:t>Załączniki:</w:t>
      </w:r>
    </w:p>
    <w:p w:rsidR="009A0EFE" w:rsidRPr="0026716A" w:rsidRDefault="009A0EFE" w:rsidP="0017199A">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Oferta</w:t>
      </w:r>
    </w:p>
    <w:p w:rsidR="009A0EFE" w:rsidRPr="00257454" w:rsidRDefault="009A0EFE" w:rsidP="00257454">
      <w:pPr>
        <w:pStyle w:val="Akapitzlist"/>
        <w:numPr>
          <w:ilvl w:val="0"/>
          <w:numId w:val="56"/>
        </w:numPr>
        <w:jc w:val="both"/>
        <w:rPr>
          <w:rFonts w:ascii="Times New Roman" w:hAnsi="Times New Roman"/>
          <w:b/>
          <w:sz w:val="24"/>
          <w:szCs w:val="24"/>
        </w:rPr>
      </w:pPr>
      <w:r>
        <w:rPr>
          <w:rFonts w:ascii="Times New Roman" w:hAnsi="Times New Roman"/>
          <w:sz w:val="24"/>
          <w:szCs w:val="24"/>
        </w:rPr>
        <w:t>SWZ</w:t>
      </w:r>
    </w:p>
    <w:p w:rsidR="009A0EFE" w:rsidRDefault="009A0EFE" w:rsidP="00257454">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00257454">
        <w:rPr>
          <w:rFonts w:eastAsia="Calibri"/>
          <w:b/>
          <w:lang w:eastAsia="en-US"/>
        </w:rPr>
        <w:t xml:space="preserve"> </w:t>
      </w:r>
    </w:p>
    <w:p w:rsidR="009A0EFE" w:rsidRDefault="009A0EFE" w:rsidP="009A0EFE">
      <w:pPr>
        <w:ind w:left="708" w:firstLine="708"/>
        <w:jc w:val="right"/>
        <w:rPr>
          <w:rFonts w:eastAsia="Calibri"/>
          <w:b/>
          <w:lang w:eastAsia="en-US"/>
        </w:rPr>
      </w:pPr>
      <w:r>
        <w:rPr>
          <w:rFonts w:eastAsia="Calibri"/>
          <w:b/>
          <w:lang w:eastAsia="en-US"/>
        </w:rPr>
        <w:lastRenderedPageBreak/>
        <w:t xml:space="preserve">ZAŁĄCZNIK NR </w:t>
      </w:r>
      <w:r w:rsidR="00121605">
        <w:rPr>
          <w:rFonts w:eastAsia="Calibri"/>
          <w:b/>
          <w:lang w:eastAsia="en-US"/>
        </w:rPr>
        <w:t>6</w:t>
      </w:r>
      <w:r>
        <w:rPr>
          <w:rFonts w:eastAsia="Calibri"/>
          <w:b/>
          <w:lang w:eastAsia="en-US"/>
        </w:rPr>
        <w:t xml:space="preserve"> DO SWZ</w:t>
      </w:r>
    </w:p>
    <w:p w:rsidR="009A0EFE" w:rsidRDefault="009A0EFE" w:rsidP="009A0EFE">
      <w:pPr>
        <w:jc w:val="center"/>
        <w:rPr>
          <w:b/>
        </w:rPr>
      </w:pPr>
    </w:p>
    <w:p w:rsidR="009A0EFE" w:rsidRPr="006D2BCC" w:rsidRDefault="009A0EFE" w:rsidP="009A0EFE">
      <w:pPr>
        <w:jc w:val="center"/>
        <w:rPr>
          <w:b/>
        </w:rPr>
      </w:pPr>
      <w:r w:rsidRPr="006D2BCC">
        <w:rPr>
          <w:b/>
        </w:rPr>
        <w:t>UMOWA POWIERZENIA PRZETWARZANIA DANYCH OSOBOWYCH</w:t>
      </w:r>
    </w:p>
    <w:p w:rsidR="009A0EFE" w:rsidRDefault="009A0EFE" w:rsidP="009A0EFE">
      <w:pPr>
        <w:pStyle w:val="NormalnyWeb"/>
        <w:spacing w:before="0" w:after="0"/>
        <w:rPr>
          <w:sz w:val="24"/>
          <w:szCs w:val="24"/>
        </w:rPr>
      </w:pPr>
    </w:p>
    <w:p w:rsidR="009A0EFE" w:rsidRPr="00C2027B" w:rsidRDefault="009A0EFE" w:rsidP="009A0EFE">
      <w:pPr>
        <w:pStyle w:val="NormalnyWeb"/>
        <w:spacing w:before="0" w:after="0"/>
        <w:ind w:left="170" w:firstLine="538"/>
        <w:rPr>
          <w:sz w:val="24"/>
          <w:szCs w:val="24"/>
        </w:rPr>
      </w:pPr>
      <w:r w:rsidRPr="00C2027B">
        <w:rPr>
          <w:sz w:val="24"/>
          <w:szCs w:val="24"/>
        </w:rPr>
        <w:t>zawarta w</w:t>
      </w:r>
      <w:r>
        <w:rPr>
          <w:sz w:val="24"/>
          <w:szCs w:val="24"/>
        </w:rPr>
        <w:t>e Wrześni</w:t>
      </w:r>
      <w:r w:rsidRPr="00C2027B">
        <w:rPr>
          <w:sz w:val="24"/>
          <w:szCs w:val="24"/>
        </w:rPr>
        <w:t xml:space="preserve"> pomiędzy:</w:t>
      </w:r>
    </w:p>
    <w:p w:rsidR="009A0EFE" w:rsidRPr="00C2027B" w:rsidRDefault="009A0EFE" w:rsidP="009A0EFE">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9A0EFE" w:rsidRPr="00C2027B" w:rsidRDefault="009A0EFE" w:rsidP="009A0EFE">
      <w:pPr>
        <w:ind w:left="1020"/>
        <w:jc w:val="both"/>
      </w:pPr>
    </w:p>
    <w:p w:rsidR="009A0EFE" w:rsidRPr="00C2027B" w:rsidRDefault="009A0EFE" w:rsidP="009A0EFE">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9A0EFE" w:rsidRPr="00C2027B" w:rsidRDefault="009A0EFE" w:rsidP="009A0EFE">
      <w:pPr>
        <w:ind w:left="170"/>
      </w:pPr>
    </w:p>
    <w:p w:rsidR="009A0EFE" w:rsidRPr="00C2027B" w:rsidRDefault="009A0EFE" w:rsidP="009A0EFE">
      <w:pPr>
        <w:ind w:left="708"/>
        <w:jc w:val="both"/>
      </w:pPr>
      <w:r w:rsidRPr="00C2027B">
        <w:t>a</w:t>
      </w:r>
      <w:r>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9A0EFE" w:rsidRPr="00C2027B" w:rsidRDefault="009A0EFE" w:rsidP="009A0EFE">
      <w:pPr>
        <w:ind w:left="1020"/>
        <w:jc w:val="both"/>
      </w:pPr>
    </w:p>
    <w:p w:rsidR="009A0EFE" w:rsidRPr="00C2027B" w:rsidRDefault="009A0EFE" w:rsidP="009A0EFE">
      <w:pPr>
        <w:ind w:firstLine="708"/>
      </w:pPr>
      <w:r w:rsidRPr="00C2027B">
        <w:t>reprezentowaną przez:</w:t>
      </w:r>
    </w:p>
    <w:p w:rsidR="009A0EFE" w:rsidRPr="00C2027B" w:rsidRDefault="009A0EFE" w:rsidP="009A0EFE">
      <w:pPr>
        <w:ind w:left="1020"/>
      </w:pPr>
    </w:p>
    <w:p w:rsidR="009A0EFE" w:rsidRPr="00C2027B" w:rsidRDefault="009A0EFE" w:rsidP="009A0EFE">
      <w:pPr>
        <w:ind w:firstLine="708"/>
      </w:pPr>
      <w:r w:rsidRPr="00C2027B">
        <w:t>……………………………………..…………..</w:t>
      </w:r>
    </w:p>
    <w:p w:rsidR="009A0EFE" w:rsidRPr="00C2027B" w:rsidRDefault="009A0EFE" w:rsidP="009A0EFE">
      <w:pPr>
        <w:pStyle w:val="NormalnyWeb"/>
        <w:spacing w:before="0" w:after="0"/>
        <w:ind w:firstLine="708"/>
        <w:rPr>
          <w:sz w:val="24"/>
          <w:szCs w:val="24"/>
        </w:rPr>
      </w:pPr>
      <w:r w:rsidRPr="00C2027B">
        <w:rPr>
          <w:sz w:val="24"/>
          <w:szCs w:val="24"/>
        </w:rPr>
        <w:t>zwane dalej również łącznie „Stronami”</w:t>
      </w:r>
    </w:p>
    <w:p w:rsidR="009A0EFE" w:rsidRDefault="009A0EFE" w:rsidP="009A0EFE">
      <w:pPr>
        <w:pStyle w:val="NormalnyWeb"/>
        <w:spacing w:before="0" w:after="0"/>
        <w:ind w:left="708"/>
        <w:rPr>
          <w:sz w:val="24"/>
          <w:szCs w:val="24"/>
        </w:rPr>
      </w:pPr>
    </w:p>
    <w:p w:rsidR="009A0EFE" w:rsidRPr="00097FB3" w:rsidRDefault="009A0EFE" w:rsidP="009A0EFE">
      <w:pPr>
        <w:ind w:left="708"/>
        <w:jc w:val="both"/>
        <w:rPr>
          <w:b/>
        </w:rPr>
      </w:pPr>
      <w:r w:rsidRPr="0038774E">
        <w:t xml:space="preserve">W związku z zawarciem przez Strony w dniu …… umowy na </w:t>
      </w:r>
      <w:r w:rsidR="009F10AB" w:rsidRPr="009F10AB">
        <w:rPr>
          <w:b/>
        </w:rPr>
        <w:t>„Dostaw</w:t>
      </w:r>
      <w:r w:rsidR="009F10AB">
        <w:rPr>
          <w:b/>
        </w:rPr>
        <w:t>ę</w:t>
      </w:r>
      <w:r w:rsidR="009F10AB" w:rsidRPr="009F10AB">
        <w:rPr>
          <w:b/>
        </w:rPr>
        <w:t xml:space="preserve"> zestawu do zabiegów operacyjnych”</w:t>
      </w:r>
      <w:r>
        <w:rPr>
          <w:b/>
          <w:spacing w:val="10"/>
        </w:rPr>
        <w:t xml:space="preserve"> </w:t>
      </w:r>
      <w:r w:rsidRPr="0038774E">
        <w:t>oraz z uwagi, iż zgodnie z postanowieniami powyższej umowy:</w:t>
      </w:r>
    </w:p>
    <w:p w:rsidR="009A0EFE" w:rsidRPr="00D12FBA" w:rsidRDefault="009A0EFE" w:rsidP="0017199A">
      <w:pPr>
        <w:pStyle w:val="Akapitzlist"/>
        <w:numPr>
          <w:ilvl w:val="0"/>
          <w:numId w:val="85"/>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9A0EFE" w:rsidRDefault="009A0EFE" w:rsidP="0017199A">
      <w:pPr>
        <w:pStyle w:val="Akapitzlist"/>
        <w:numPr>
          <w:ilvl w:val="0"/>
          <w:numId w:val="85"/>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9A0EFE" w:rsidRPr="00C2027B" w:rsidRDefault="009A0EFE" w:rsidP="009A0EFE">
      <w:pPr>
        <w:ind w:firstLine="708"/>
        <w:jc w:val="both"/>
      </w:pPr>
      <w:r w:rsidRPr="00C2027B">
        <w:t xml:space="preserve">na </w:t>
      </w:r>
      <w:r>
        <w:t xml:space="preserve">co </w:t>
      </w:r>
      <w:r w:rsidRPr="00C2027B">
        <w:t>Strony zgodnie postanowiły zawrzeć niniejszą Umowę Powierzenia o następującej treści:</w:t>
      </w:r>
    </w:p>
    <w:p w:rsidR="009A0EFE" w:rsidRPr="00C2027B" w:rsidRDefault="009A0EFE" w:rsidP="009A0EFE">
      <w:pPr>
        <w:pStyle w:val="NormalnyWeb"/>
        <w:spacing w:before="0" w:after="0"/>
        <w:ind w:left="1020"/>
        <w:rPr>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§1</w:t>
      </w:r>
    </w:p>
    <w:p w:rsidR="009A0EFE" w:rsidRPr="00C2027B" w:rsidRDefault="009A0EFE" w:rsidP="009A0EFE">
      <w:pPr>
        <w:pStyle w:val="Nagwek2"/>
        <w:numPr>
          <w:ilvl w:val="0"/>
          <w:numId w:val="0"/>
        </w:numPr>
        <w:spacing w:before="0"/>
        <w:ind w:left="1020"/>
        <w:jc w:val="center"/>
        <w:rPr>
          <w:b/>
          <w:color w:val="auto"/>
        </w:rPr>
      </w:pPr>
      <w:r w:rsidRPr="00C2027B">
        <w:rPr>
          <w:b/>
          <w:color w:val="auto"/>
        </w:rPr>
        <w:t>Przedmiot Umowy Powierzenia</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t>Administrator oświadcza, że jest administratorem danych osobowych w rozumieniu art. 4 pkt</w:t>
      </w:r>
      <w:r>
        <w:rPr>
          <w:sz w:val="24"/>
          <w:szCs w:val="24"/>
        </w:rPr>
        <w:t>.</w:t>
      </w:r>
      <w:r w:rsidRPr="00C2027B">
        <w:rPr>
          <w:sz w:val="24"/>
          <w:szCs w:val="24"/>
        </w:rPr>
        <w:t xml:space="preserve"> 7 RODO, które powierza Podmiotowi przetwarzającemu.</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t>Przetwarzający zobowiązuje się do przetwarzania powierzonych mu danych zgodnie</w:t>
      </w:r>
      <w:r>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t>Przez przepisy prawa, o których mowa w ust. 3 powyżej, Strony rozumieją wszystkie akty prawne obowiązujące na dzień zawarcia niniejszej Umowy Powierzenia lub w przyszłości, z uwzględnieniem ich ewentualnych zmian.</w:t>
      </w:r>
    </w:p>
    <w:p w:rsidR="009A0EFE" w:rsidRPr="004F54AB" w:rsidRDefault="009A0EFE" w:rsidP="0017199A">
      <w:pPr>
        <w:pStyle w:val="NormalnyWeb"/>
        <w:numPr>
          <w:ilvl w:val="0"/>
          <w:numId w:val="77"/>
        </w:numPr>
        <w:suppressAutoHyphens w:val="0"/>
        <w:spacing w:before="0" w:after="0"/>
        <w:ind w:left="1020"/>
        <w:rPr>
          <w:sz w:val="24"/>
          <w:szCs w:val="24"/>
        </w:rPr>
      </w:pPr>
      <w:r w:rsidRPr="004F54AB">
        <w:rPr>
          <w:sz w:val="24"/>
          <w:szCs w:val="24"/>
        </w:rPr>
        <w:t xml:space="preserve">Powierzone przez Administratora dane osobowe będą przetwarzane przez Podmiot przetwarzający celem wykonywania § </w:t>
      </w:r>
      <w:r w:rsidR="00084DF3">
        <w:rPr>
          <w:sz w:val="24"/>
          <w:szCs w:val="24"/>
        </w:rPr>
        <w:t xml:space="preserve">5 </w:t>
      </w:r>
      <w:r w:rsidRPr="004F54AB">
        <w:rPr>
          <w:sz w:val="24"/>
          <w:szCs w:val="24"/>
        </w:rPr>
        <w:t xml:space="preserve">umowy z dnia ……... , której przedmiotem jest </w:t>
      </w:r>
      <w:r w:rsidR="009F10AB" w:rsidRPr="009F10AB">
        <w:rPr>
          <w:b/>
          <w:sz w:val="24"/>
          <w:szCs w:val="24"/>
        </w:rPr>
        <w:t>„Dostawa zestawu do zabiegów operacyjnych”</w:t>
      </w:r>
      <w:r w:rsidR="009F10AB">
        <w:rPr>
          <w:b/>
          <w:sz w:val="24"/>
          <w:szCs w:val="24"/>
        </w:rPr>
        <w:t xml:space="preserve"> </w:t>
      </w:r>
      <w:r w:rsidRPr="004F54AB">
        <w:rPr>
          <w:sz w:val="24"/>
          <w:szCs w:val="24"/>
        </w:rPr>
        <w:t>tj. napraw aparatury w razie awarii, dostaw części i akcesoriów niezbędnych do usunięcia awarii, przeglądów serwisowych w ramach umowy.</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lastRenderedPageBreak/>
        <w:t>Podmiot przetwarzający oświadcza, że stosuje środki bezpieczeństwa spełniające wymogi RODO.</w:t>
      </w:r>
    </w:p>
    <w:p w:rsidR="009A0EFE" w:rsidRPr="00C2027B" w:rsidRDefault="009A0EFE" w:rsidP="0017199A">
      <w:pPr>
        <w:pStyle w:val="NormalnyWeb"/>
        <w:numPr>
          <w:ilvl w:val="0"/>
          <w:numId w:val="77"/>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A0EFE" w:rsidRPr="00C2027B" w:rsidRDefault="009A0EFE" w:rsidP="009A0EFE">
      <w:pPr>
        <w:pStyle w:val="NormalnyWeb"/>
        <w:spacing w:before="0" w:after="0"/>
        <w:ind w:right="11"/>
        <w:rPr>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§2</w:t>
      </w:r>
    </w:p>
    <w:p w:rsidR="009A0EFE" w:rsidRPr="00B668D7" w:rsidRDefault="009A0EFE" w:rsidP="009A0EFE">
      <w:pPr>
        <w:pStyle w:val="Nagwek2"/>
        <w:numPr>
          <w:ilvl w:val="0"/>
          <w:numId w:val="0"/>
        </w:numPr>
        <w:spacing w:before="0"/>
        <w:ind w:left="1020"/>
        <w:jc w:val="center"/>
        <w:rPr>
          <w:b/>
          <w:color w:val="auto"/>
        </w:rPr>
      </w:pPr>
      <w:r w:rsidRPr="00B668D7">
        <w:rPr>
          <w:b/>
          <w:color w:val="auto"/>
        </w:rPr>
        <w:t>Zakres i cel przetwarzania danych</w:t>
      </w:r>
    </w:p>
    <w:p w:rsidR="009A0EFE" w:rsidRPr="00C2027B" w:rsidRDefault="009A0EFE" w:rsidP="0017199A">
      <w:pPr>
        <w:pStyle w:val="NormalnyWeb"/>
        <w:numPr>
          <w:ilvl w:val="0"/>
          <w:numId w:val="78"/>
        </w:numPr>
        <w:suppressAutoHyphens w:val="0"/>
        <w:spacing w:before="0" w:after="0"/>
        <w:ind w:left="1020"/>
        <w:rPr>
          <w:sz w:val="24"/>
          <w:szCs w:val="24"/>
        </w:rPr>
      </w:pPr>
      <w:r w:rsidRPr="00C2027B">
        <w:rPr>
          <w:sz w:val="24"/>
          <w:szCs w:val="24"/>
        </w:rPr>
        <w:t>Dane osobowe dotyczą następujących kategorii osób: dane osobowe pacjentów.</w:t>
      </w:r>
    </w:p>
    <w:p w:rsidR="009A0EFE" w:rsidRPr="00C2027B" w:rsidRDefault="009A0EFE" w:rsidP="0017199A">
      <w:pPr>
        <w:pStyle w:val="NormalnyWeb"/>
        <w:numPr>
          <w:ilvl w:val="0"/>
          <w:numId w:val="78"/>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Pr>
          <w:sz w:val="24"/>
          <w:szCs w:val="24"/>
        </w:rPr>
        <w:t>………………………………………………………….........</w:t>
      </w:r>
    </w:p>
    <w:p w:rsidR="009A0EFE" w:rsidRDefault="009A0EFE" w:rsidP="0017199A">
      <w:pPr>
        <w:pStyle w:val="NormalnyWeb"/>
        <w:numPr>
          <w:ilvl w:val="0"/>
          <w:numId w:val="78"/>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9A0EFE" w:rsidRPr="009F10AB" w:rsidRDefault="009A0EFE" w:rsidP="009A0EFE">
      <w:pPr>
        <w:pStyle w:val="NormalnyWeb"/>
        <w:numPr>
          <w:ilvl w:val="0"/>
          <w:numId w:val="78"/>
        </w:numPr>
        <w:suppressAutoHyphens w:val="0"/>
        <w:spacing w:before="0" w:after="0"/>
        <w:ind w:left="1020"/>
        <w:rPr>
          <w:sz w:val="24"/>
          <w:szCs w:val="24"/>
        </w:rPr>
      </w:pPr>
      <w:r w:rsidRPr="009F10AB">
        <w:rPr>
          <w:sz w:val="24"/>
          <w:szCs w:val="24"/>
        </w:rPr>
        <w:t xml:space="preserve">Powierzone przez Administratora dane osobowe będą przetwarzane przez Podmiot przetwarzający wyłącznie w celu realizacji umowy z dnia ……………. </w:t>
      </w:r>
      <w:r w:rsidR="009F10AB" w:rsidRPr="009F10AB">
        <w:rPr>
          <w:b/>
          <w:sz w:val="24"/>
          <w:szCs w:val="24"/>
        </w:rPr>
        <w:t>„Dostawa zestawu do zabiegów operacyjnych”</w:t>
      </w:r>
      <w:r w:rsidR="009F10AB">
        <w:rPr>
          <w:b/>
          <w:sz w:val="24"/>
          <w:szCs w:val="24"/>
        </w:rPr>
        <w:t>.</w:t>
      </w:r>
    </w:p>
    <w:p w:rsidR="009A0EFE" w:rsidRPr="00097FB3" w:rsidRDefault="009A0EFE" w:rsidP="009A0EFE">
      <w:pPr>
        <w:pStyle w:val="NormalnyWeb"/>
        <w:suppressAutoHyphens w:val="0"/>
        <w:spacing w:before="0" w:after="0"/>
        <w:ind w:left="660"/>
        <w:jc w:val="center"/>
        <w:rPr>
          <w:sz w:val="24"/>
          <w:szCs w:val="24"/>
        </w:rPr>
      </w:pPr>
      <w:r w:rsidRPr="00097FB3">
        <w:rPr>
          <w:b/>
          <w:bCs/>
          <w:sz w:val="24"/>
          <w:szCs w:val="24"/>
        </w:rPr>
        <w:t>§3</w:t>
      </w:r>
    </w:p>
    <w:p w:rsidR="009A0EFE" w:rsidRPr="00B668D7" w:rsidRDefault="009A0EFE" w:rsidP="009A0EFE">
      <w:pPr>
        <w:pStyle w:val="Nagwek2"/>
        <w:numPr>
          <w:ilvl w:val="0"/>
          <w:numId w:val="0"/>
        </w:numPr>
        <w:spacing w:before="0"/>
        <w:ind w:left="431"/>
        <w:jc w:val="center"/>
        <w:rPr>
          <w:b/>
          <w:color w:val="auto"/>
        </w:rPr>
      </w:pPr>
      <w:r w:rsidRPr="00B668D7">
        <w:rPr>
          <w:b/>
          <w:color w:val="auto"/>
        </w:rPr>
        <w:t>Zasady przetwarzania danych</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dołożenia należytej staranności przy przetwarzaniu powierzonych Danych osobowych,</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9A0EFE" w:rsidRPr="00C2027B" w:rsidRDefault="009A0EFE" w:rsidP="0017199A">
      <w:pPr>
        <w:pStyle w:val="NormalnyWeb"/>
        <w:numPr>
          <w:ilvl w:val="1"/>
          <w:numId w:val="86"/>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 xml:space="preserve">Podmiot przetwarzający niezwłocznie, najpóźniej 3 dni po zakończeniu świadczenia usług związanych z przetwarzaniem usuwa wszelkie dane osobowe oraz usuwa wszelkie ich </w:t>
      </w:r>
      <w:r w:rsidRPr="00C2027B">
        <w:rPr>
          <w:sz w:val="24"/>
          <w:szCs w:val="24"/>
        </w:rPr>
        <w:lastRenderedPageBreak/>
        <w:t>istniejące kopie, chyba że prawo Unii lub prawo państwa członkowskiego nakazują przechowywanie danych osobowych.</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Zgłoszenie, o którym mowa w ust. 4, musi co najmniej:</w:t>
      </w:r>
    </w:p>
    <w:p w:rsidR="009A0EFE" w:rsidRPr="00C2027B" w:rsidRDefault="009A0EFE" w:rsidP="0017199A">
      <w:pPr>
        <w:pStyle w:val="NormalnyWeb"/>
        <w:numPr>
          <w:ilvl w:val="1"/>
          <w:numId w:val="87"/>
        </w:numPr>
        <w:suppressAutoHyphens w:val="0"/>
        <w:spacing w:before="0" w:after="0"/>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9A0EFE" w:rsidRPr="00C2027B" w:rsidRDefault="009A0EFE" w:rsidP="0017199A">
      <w:pPr>
        <w:pStyle w:val="NormalnyWeb"/>
        <w:numPr>
          <w:ilvl w:val="1"/>
          <w:numId w:val="87"/>
        </w:numPr>
        <w:suppressAutoHyphens w:val="0"/>
        <w:spacing w:before="0" w:after="0"/>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9A0EFE" w:rsidRPr="00C2027B" w:rsidRDefault="009A0EFE" w:rsidP="0017199A">
      <w:pPr>
        <w:pStyle w:val="NormalnyWeb"/>
        <w:numPr>
          <w:ilvl w:val="1"/>
          <w:numId w:val="87"/>
        </w:numPr>
        <w:suppressAutoHyphens w:val="0"/>
        <w:spacing w:before="0" w:after="0"/>
        <w:rPr>
          <w:sz w:val="24"/>
          <w:szCs w:val="24"/>
        </w:rPr>
      </w:pPr>
      <w:bookmarkStart w:id="56" w:name="mip34834557"/>
      <w:bookmarkEnd w:id="56"/>
      <w:r w:rsidRPr="00C2027B">
        <w:rPr>
          <w:sz w:val="24"/>
          <w:szCs w:val="24"/>
        </w:rPr>
        <w:t>opisywać możliwe konsekwencje naruszenia ochrony danych osobowych;</w:t>
      </w:r>
    </w:p>
    <w:p w:rsidR="009A0EFE" w:rsidRPr="00C2027B" w:rsidRDefault="009A0EFE" w:rsidP="0017199A">
      <w:pPr>
        <w:pStyle w:val="NormalnyWeb"/>
        <w:numPr>
          <w:ilvl w:val="1"/>
          <w:numId w:val="87"/>
        </w:numPr>
        <w:suppressAutoHyphens w:val="0"/>
        <w:spacing w:before="0" w:after="0"/>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9A0EFE" w:rsidRPr="00C2027B" w:rsidRDefault="009A0EFE" w:rsidP="0017199A">
      <w:pPr>
        <w:pStyle w:val="NormalnyWeb"/>
        <w:numPr>
          <w:ilvl w:val="0"/>
          <w:numId w:val="79"/>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9A0EFE" w:rsidRDefault="009A0EFE" w:rsidP="0017199A">
      <w:pPr>
        <w:pStyle w:val="NormalnyWeb"/>
        <w:numPr>
          <w:ilvl w:val="0"/>
          <w:numId w:val="79"/>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9A0EFE" w:rsidRDefault="009A0EFE" w:rsidP="00121605">
      <w:pPr>
        <w:pStyle w:val="NormalnyWeb"/>
        <w:spacing w:before="0" w:after="0"/>
        <w:rPr>
          <w:b/>
          <w:bCs/>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§4</w:t>
      </w:r>
    </w:p>
    <w:p w:rsidR="009A0EFE" w:rsidRPr="00B668D7" w:rsidRDefault="009A0EFE" w:rsidP="009A0EFE">
      <w:pPr>
        <w:pStyle w:val="Nagwek2"/>
        <w:numPr>
          <w:ilvl w:val="0"/>
          <w:numId w:val="0"/>
        </w:numPr>
        <w:spacing w:before="0"/>
        <w:ind w:left="1020"/>
        <w:jc w:val="center"/>
        <w:rPr>
          <w:b/>
          <w:color w:val="auto"/>
        </w:rPr>
      </w:pPr>
      <w:r w:rsidRPr="00B668D7">
        <w:rPr>
          <w:b/>
          <w:color w:val="auto"/>
        </w:rPr>
        <w:t>Prawo kontroli</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9A0EFE" w:rsidRPr="00C2027B" w:rsidRDefault="009A0EFE" w:rsidP="0017199A">
      <w:pPr>
        <w:pStyle w:val="NormalnyWeb"/>
        <w:numPr>
          <w:ilvl w:val="0"/>
          <w:numId w:val="80"/>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9A0EFE" w:rsidRPr="00C2027B" w:rsidRDefault="009A0EFE" w:rsidP="009A0EFE">
      <w:pPr>
        <w:pStyle w:val="NormalnyWeb"/>
        <w:spacing w:before="0" w:after="0"/>
        <w:rPr>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§5</w:t>
      </w:r>
    </w:p>
    <w:p w:rsidR="009A0EFE" w:rsidRPr="00B668D7" w:rsidRDefault="009A0EFE" w:rsidP="009A0EFE">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9A0EFE" w:rsidRDefault="009A0EFE" w:rsidP="0017199A">
      <w:pPr>
        <w:pStyle w:val="NormalnyWeb"/>
        <w:numPr>
          <w:ilvl w:val="0"/>
          <w:numId w:val="88"/>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9A0EFE" w:rsidRDefault="009A0EFE" w:rsidP="0017199A">
      <w:pPr>
        <w:pStyle w:val="NormalnyWeb"/>
        <w:numPr>
          <w:ilvl w:val="0"/>
          <w:numId w:val="88"/>
        </w:numPr>
        <w:spacing w:before="0" w:after="0"/>
        <w:rPr>
          <w:sz w:val="24"/>
          <w:szCs w:val="24"/>
        </w:rPr>
      </w:pPr>
      <w:r w:rsidRPr="00C2027B">
        <w:rPr>
          <w:sz w:val="24"/>
          <w:szCs w:val="24"/>
          <w:shd w:val="clear" w:color="auto" w:fill="FFFFFF"/>
        </w:rPr>
        <w:lastRenderedPageBreak/>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9A0EFE" w:rsidRDefault="009A0EFE" w:rsidP="0017199A">
      <w:pPr>
        <w:pStyle w:val="NormalnyWeb"/>
        <w:numPr>
          <w:ilvl w:val="0"/>
          <w:numId w:val="88"/>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9A0EFE" w:rsidRPr="00C2027B" w:rsidRDefault="009A0EFE" w:rsidP="0017199A">
      <w:pPr>
        <w:pStyle w:val="NormalnyWeb"/>
        <w:numPr>
          <w:ilvl w:val="0"/>
          <w:numId w:val="88"/>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9A0EFE" w:rsidRPr="00C2027B" w:rsidRDefault="009A0EFE" w:rsidP="009A0EFE">
      <w:pPr>
        <w:pStyle w:val="NormalnyWeb"/>
        <w:spacing w:before="0" w:after="0"/>
        <w:ind w:left="1020"/>
        <w:jc w:val="center"/>
        <w:rPr>
          <w:b/>
          <w:bCs/>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§6</w:t>
      </w:r>
    </w:p>
    <w:p w:rsidR="009A0EFE" w:rsidRPr="00B668D7" w:rsidRDefault="009A0EFE" w:rsidP="009A0EFE">
      <w:pPr>
        <w:pStyle w:val="Nagwek2"/>
        <w:numPr>
          <w:ilvl w:val="0"/>
          <w:numId w:val="0"/>
        </w:numPr>
        <w:spacing w:before="0"/>
        <w:ind w:left="1020"/>
        <w:jc w:val="center"/>
        <w:rPr>
          <w:b/>
          <w:color w:val="auto"/>
        </w:rPr>
      </w:pPr>
      <w:r w:rsidRPr="00B668D7">
        <w:rPr>
          <w:b/>
          <w:color w:val="auto"/>
        </w:rPr>
        <w:t>Odpowiedzialność Przetwarzającego</w:t>
      </w:r>
    </w:p>
    <w:p w:rsidR="009A0EFE" w:rsidRPr="00C2027B" w:rsidRDefault="009A0EFE" w:rsidP="0017199A">
      <w:pPr>
        <w:pStyle w:val="NormalnyWeb"/>
        <w:numPr>
          <w:ilvl w:val="0"/>
          <w:numId w:val="81"/>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9A0EFE" w:rsidRPr="00121605" w:rsidRDefault="009A0EFE" w:rsidP="0017199A">
      <w:pPr>
        <w:pStyle w:val="NormalnyWeb"/>
        <w:numPr>
          <w:ilvl w:val="0"/>
          <w:numId w:val="81"/>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9A0EFE" w:rsidRDefault="009A0EFE" w:rsidP="009A0EFE">
      <w:pPr>
        <w:pStyle w:val="NormalnyWeb"/>
        <w:spacing w:before="0" w:after="0"/>
        <w:ind w:left="1020"/>
        <w:jc w:val="center"/>
        <w:rPr>
          <w:b/>
          <w:bCs/>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§7</w:t>
      </w:r>
    </w:p>
    <w:p w:rsidR="009A0EFE" w:rsidRPr="00B668D7" w:rsidRDefault="009A0EFE" w:rsidP="009A0EFE">
      <w:pPr>
        <w:pStyle w:val="Nagwek2"/>
        <w:numPr>
          <w:ilvl w:val="0"/>
          <w:numId w:val="0"/>
        </w:numPr>
        <w:spacing w:before="0"/>
        <w:ind w:left="1020"/>
        <w:jc w:val="center"/>
        <w:rPr>
          <w:b/>
          <w:color w:val="auto"/>
        </w:rPr>
      </w:pPr>
      <w:r w:rsidRPr="00B668D7">
        <w:rPr>
          <w:b/>
          <w:color w:val="auto"/>
        </w:rPr>
        <w:t>Czas trwania Umowy Powierzenia</w:t>
      </w:r>
    </w:p>
    <w:p w:rsidR="009A0EFE" w:rsidRPr="00C2027B" w:rsidRDefault="009A0EFE" w:rsidP="0017199A">
      <w:pPr>
        <w:pStyle w:val="NormalnyWeb"/>
        <w:numPr>
          <w:ilvl w:val="0"/>
          <w:numId w:val="82"/>
        </w:numPr>
        <w:suppressAutoHyphens w:val="0"/>
        <w:spacing w:before="0" w:after="0"/>
        <w:ind w:left="1020"/>
        <w:rPr>
          <w:sz w:val="24"/>
          <w:szCs w:val="24"/>
        </w:rPr>
      </w:pPr>
      <w:r w:rsidRPr="00C2027B">
        <w:rPr>
          <w:sz w:val="24"/>
          <w:szCs w:val="24"/>
        </w:rPr>
        <w:t>Umowa Powierzenia wchodzi w życie w dniu jej zawarcia.</w:t>
      </w:r>
    </w:p>
    <w:p w:rsidR="009A0EFE" w:rsidRPr="00C2027B" w:rsidRDefault="009A0EFE" w:rsidP="0017199A">
      <w:pPr>
        <w:pStyle w:val="NormalnyWeb"/>
        <w:numPr>
          <w:ilvl w:val="0"/>
          <w:numId w:val="82"/>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9A0EFE" w:rsidRPr="00C2027B" w:rsidRDefault="009A0EFE" w:rsidP="0017199A">
      <w:pPr>
        <w:pStyle w:val="NormalnyWeb"/>
        <w:numPr>
          <w:ilvl w:val="0"/>
          <w:numId w:val="82"/>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9A0EFE" w:rsidRPr="00C2027B" w:rsidRDefault="009A0EFE" w:rsidP="0017199A">
      <w:pPr>
        <w:pStyle w:val="NormalnyWeb"/>
        <w:numPr>
          <w:ilvl w:val="1"/>
          <w:numId w:val="89"/>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9A0EFE" w:rsidRPr="00C2027B" w:rsidRDefault="009A0EFE" w:rsidP="0017199A">
      <w:pPr>
        <w:pStyle w:val="NormalnyWeb"/>
        <w:numPr>
          <w:ilvl w:val="1"/>
          <w:numId w:val="89"/>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9A0EFE" w:rsidRDefault="009A0EFE" w:rsidP="0017199A">
      <w:pPr>
        <w:pStyle w:val="NormalnyWeb"/>
        <w:numPr>
          <w:ilvl w:val="1"/>
          <w:numId w:val="89"/>
        </w:numPr>
        <w:suppressAutoHyphens w:val="0"/>
        <w:spacing w:before="0" w:after="0"/>
        <w:rPr>
          <w:sz w:val="24"/>
          <w:szCs w:val="24"/>
        </w:rPr>
      </w:pPr>
      <w:r w:rsidRPr="00C2027B">
        <w:rPr>
          <w:sz w:val="24"/>
          <w:szCs w:val="24"/>
        </w:rPr>
        <w:t>powierzenia przez Podmiot przetwarzający przetwarzanie danych osobowych innemu podmiotowi.</w:t>
      </w:r>
    </w:p>
    <w:p w:rsidR="009A0EFE" w:rsidRPr="00C2027B" w:rsidRDefault="009A0EFE" w:rsidP="009A0EFE">
      <w:pPr>
        <w:pStyle w:val="NormalnyWeb"/>
        <w:suppressAutoHyphens w:val="0"/>
        <w:spacing w:before="0" w:after="0"/>
        <w:ind w:left="1440"/>
        <w:rPr>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 8</w:t>
      </w:r>
    </w:p>
    <w:p w:rsidR="009A0EFE" w:rsidRPr="00C2027B" w:rsidRDefault="009A0EFE" w:rsidP="009A0EFE">
      <w:pPr>
        <w:pStyle w:val="NormalnyWeb"/>
        <w:spacing w:before="0" w:after="0"/>
        <w:ind w:left="1020"/>
        <w:jc w:val="center"/>
        <w:rPr>
          <w:sz w:val="24"/>
          <w:szCs w:val="24"/>
        </w:rPr>
      </w:pPr>
      <w:r w:rsidRPr="00C2027B">
        <w:rPr>
          <w:b/>
          <w:bCs/>
          <w:sz w:val="24"/>
          <w:szCs w:val="24"/>
        </w:rPr>
        <w:t>Zasady zachowania tajemnicy</w:t>
      </w:r>
    </w:p>
    <w:p w:rsidR="009A0EFE" w:rsidRPr="00C2027B" w:rsidRDefault="009A0EFE" w:rsidP="0017199A">
      <w:pPr>
        <w:pStyle w:val="NormalnyWeb"/>
        <w:numPr>
          <w:ilvl w:val="0"/>
          <w:numId w:val="83"/>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A0EFE" w:rsidRPr="00C2027B" w:rsidRDefault="009A0EFE" w:rsidP="0017199A">
      <w:pPr>
        <w:pStyle w:val="NormalnyWeb"/>
        <w:numPr>
          <w:ilvl w:val="0"/>
          <w:numId w:val="83"/>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9A0EFE" w:rsidRPr="00C2027B" w:rsidRDefault="009A0EFE" w:rsidP="0017199A">
      <w:pPr>
        <w:pStyle w:val="NormalnyWeb"/>
        <w:numPr>
          <w:ilvl w:val="0"/>
          <w:numId w:val="83"/>
        </w:numPr>
        <w:suppressAutoHyphens w:val="0"/>
        <w:spacing w:before="0" w:after="0"/>
        <w:ind w:left="1020"/>
        <w:rPr>
          <w:sz w:val="24"/>
          <w:szCs w:val="24"/>
        </w:rPr>
      </w:pPr>
      <w:r w:rsidRPr="00C2027B">
        <w:rPr>
          <w:sz w:val="24"/>
          <w:szCs w:val="24"/>
        </w:rPr>
        <w:lastRenderedPageBreak/>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9A0EFE" w:rsidRPr="00C2027B" w:rsidRDefault="009A0EFE" w:rsidP="009A0EFE">
      <w:pPr>
        <w:pStyle w:val="NormalnyWeb"/>
        <w:spacing w:before="0" w:after="0"/>
        <w:ind w:left="1020"/>
        <w:jc w:val="center"/>
        <w:rPr>
          <w:b/>
          <w:bCs/>
          <w:sz w:val="24"/>
          <w:szCs w:val="24"/>
        </w:rPr>
      </w:pPr>
    </w:p>
    <w:p w:rsidR="009A0EFE" w:rsidRPr="00C2027B" w:rsidRDefault="009A0EFE" w:rsidP="009A0EFE">
      <w:pPr>
        <w:pStyle w:val="NormalnyWeb"/>
        <w:spacing w:before="0" w:after="0"/>
        <w:ind w:left="1020"/>
        <w:jc w:val="center"/>
        <w:rPr>
          <w:sz w:val="24"/>
          <w:szCs w:val="24"/>
        </w:rPr>
      </w:pPr>
      <w:r w:rsidRPr="00C2027B">
        <w:rPr>
          <w:b/>
          <w:bCs/>
          <w:sz w:val="24"/>
          <w:szCs w:val="24"/>
        </w:rPr>
        <w:t>§9</w:t>
      </w:r>
    </w:p>
    <w:p w:rsidR="009A0EFE" w:rsidRPr="00B668D7" w:rsidRDefault="009A0EFE" w:rsidP="009A0EFE">
      <w:pPr>
        <w:pStyle w:val="Nagwek2"/>
        <w:numPr>
          <w:ilvl w:val="0"/>
          <w:numId w:val="0"/>
        </w:numPr>
        <w:spacing w:before="0"/>
        <w:ind w:left="1020"/>
        <w:jc w:val="center"/>
        <w:rPr>
          <w:b/>
          <w:color w:val="auto"/>
        </w:rPr>
      </w:pPr>
      <w:r w:rsidRPr="00B668D7">
        <w:rPr>
          <w:b/>
          <w:color w:val="auto"/>
        </w:rPr>
        <w:t>Postanowienia końcowe</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9A0EFE" w:rsidRPr="00C2027B" w:rsidRDefault="009A0EFE" w:rsidP="0017199A">
      <w:pPr>
        <w:pStyle w:val="NormalnyWeb"/>
        <w:numPr>
          <w:ilvl w:val="0"/>
          <w:numId w:val="84"/>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9A0EFE" w:rsidRDefault="009A0EFE" w:rsidP="0017199A">
      <w:pPr>
        <w:pStyle w:val="NormalnyWeb"/>
        <w:numPr>
          <w:ilvl w:val="0"/>
          <w:numId w:val="84"/>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9A0EFE" w:rsidRPr="00B668D7" w:rsidRDefault="009A0EFE" w:rsidP="009A0EFE">
      <w:pPr>
        <w:pStyle w:val="NormalnyWeb"/>
        <w:suppressAutoHyphens w:val="0"/>
        <w:spacing w:before="0" w:after="0"/>
        <w:ind w:left="1020"/>
        <w:rPr>
          <w:rFonts w:eastAsia="BookmanOldStyle"/>
          <w:sz w:val="24"/>
          <w:szCs w:val="24"/>
        </w:rPr>
      </w:pPr>
    </w:p>
    <w:p w:rsidR="009A0EFE" w:rsidRPr="00B668D7" w:rsidRDefault="009A0EFE" w:rsidP="009A0EFE">
      <w:pPr>
        <w:rPr>
          <w:b/>
          <w:bCs/>
        </w:rPr>
      </w:pPr>
    </w:p>
    <w:p w:rsidR="009A0EFE" w:rsidRPr="00AB61E8" w:rsidRDefault="009A0EFE" w:rsidP="009A0EFE">
      <w:pPr>
        <w:pStyle w:val="Standard"/>
        <w:tabs>
          <w:tab w:val="right" w:pos="8251"/>
        </w:tabs>
        <w:spacing w:line="276" w:lineRule="auto"/>
        <w:jc w:val="center"/>
        <w:rPr>
          <w:b/>
          <w:szCs w:val="24"/>
        </w:rPr>
      </w:pPr>
      <w:r w:rsidRPr="00B668D7">
        <w:rPr>
          <w:b/>
          <w:szCs w:val="24"/>
        </w:rPr>
        <w:t xml:space="preserve">   </w:t>
      </w:r>
      <w:r>
        <w:rPr>
          <w:b/>
          <w:szCs w:val="24"/>
        </w:rPr>
        <w:t xml:space="preserve">           </w:t>
      </w:r>
      <w:r w:rsidRPr="00B668D7">
        <w:rPr>
          <w:b/>
          <w:szCs w:val="24"/>
        </w:rPr>
        <w:t>Administrator</w:t>
      </w:r>
      <w:r w:rsidRPr="00B668D7">
        <w:rPr>
          <w:b/>
          <w:szCs w:val="24"/>
        </w:rPr>
        <w:tab/>
        <w:t xml:space="preserve">             </w:t>
      </w:r>
      <w:r>
        <w:rPr>
          <w:b/>
          <w:szCs w:val="24"/>
        </w:rPr>
        <w:t xml:space="preserve">     </w:t>
      </w:r>
      <w:r w:rsidRPr="00B668D7">
        <w:rPr>
          <w:b/>
          <w:szCs w:val="24"/>
        </w:rPr>
        <w:t>Podmiot przetwarzający</w:t>
      </w:r>
    </w:p>
    <w:p w:rsidR="009A0EFE" w:rsidRDefault="009A0EFE" w:rsidP="00E0377C">
      <w:pPr>
        <w:pStyle w:val="rozdzia"/>
        <w:spacing w:line="276" w:lineRule="auto"/>
        <w:ind w:left="0" w:right="-341" w:firstLine="0"/>
        <w:rPr>
          <w:rFonts w:ascii="Times New Roman" w:hAnsi="Times New Roman"/>
          <w:sz w:val="24"/>
          <w:szCs w:val="24"/>
        </w:rPr>
      </w:pPr>
    </w:p>
    <w:p w:rsidR="009A0EFE" w:rsidRDefault="009A0EFE" w:rsidP="00E0377C">
      <w:pPr>
        <w:pStyle w:val="rozdzia"/>
        <w:spacing w:line="276" w:lineRule="auto"/>
        <w:ind w:left="0" w:right="-341" w:firstLine="0"/>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49461B" w:rsidRPr="000A7F93" w:rsidRDefault="0049461B" w:rsidP="00F211F2">
      <w:pPr>
        <w:widowControl w:val="0"/>
        <w:adjustRightInd w:val="0"/>
        <w:spacing w:after="120"/>
        <w:jc w:val="both"/>
        <w:textAlignment w:val="baseline"/>
        <w:rPr>
          <w:rFonts w:eastAsia="Calibri"/>
          <w:b/>
          <w:lang w:eastAsia="en-US"/>
        </w:rPr>
      </w:pPr>
    </w:p>
    <w:sectPr w:rsidR="0049461B" w:rsidRPr="000A7F93" w:rsidSect="005B5EAB">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B6" w:rsidRDefault="00B32AB6" w:rsidP="00BD3D5A">
      <w:r>
        <w:separator/>
      </w:r>
    </w:p>
  </w:endnote>
  <w:endnote w:type="continuationSeparator" w:id="0">
    <w:p w:rsidR="00B32AB6" w:rsidRDefault="00B32AB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F2" w:rsidRDefault="008961F2">
    <w:pPr>
      <w:pStyle w:val="Stopka"/>
      <w:rPr>
        <w:sz w:val="18"/>
        <w:szCs w:val="18"/>
      </w:rPr>
    </w:pPr>
    <w:r>
      <w:rPr>
        <w:noProof/>
        <w:sz w:val="18"/>
        <w:szCs w:val="18"/>
      </w:rPr>
      <w:pict>
        <v:line id="_x0000_s1025" style="position:absolute;z-index:251657216" from="0,5.05pt" to="459pt,5.05pt"/>
      </w:pict>
    </w:r>
  </w:p>
  <w:p w:rsidR="008961F2" w:rsidRDefault="008961F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03A89">
      <w:rPr>
        <w:rStyle w:val="Numerstrony"/>
        <w:noProof/>
        <w:sz w:val="18"/>
        <w:szCs w:val="18"/>
      </w:rPr>
      <w:t>19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03A89">
      <w:rPr>
        <w:rStyle w:val="Numerstrony"/>
        <w:noProof/>
        <w:sz w:val="18"/>
        <w:szCs w:val="18"/>
      </w:rPr>
      <w:t>39</w:t>
    </w:r>
    <w:r>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B6" w:rsidRDefault="00B32AB6" w:rsidP="00BD3D5A">
      <w:r>
        <w:separator/>
      </w:r>
    </w:p>
  </w:footnote>
  <w:footnote w:type="continuationSeparator" w:id="0">
    <w:p w:rsidR="00B32AB6" w:rsidRDefault="00B32AB6" w:rsidP="00BD3D5A">
      <w:r>
        <w:continuationSeparator/>
      </w:r>
    </w:p>
  </w:footnote>
  <w:footnote w:id="1">
    <w:p w:rsidR="008961F2" w:rsidRPr="00C37CD2" w:rsidRDefault="008961F2"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2AE30B2"/>
    <w:multiLevelType w:val="hybridMultilevel"/>
    <w:tmpl w:val="AF8C1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D32553"/>
    <w:multiLevelType w:val="hybridMultilevel"/>
    <w:tmpl w:val="399EB8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3D7044BB"/>
    <w:multiLevelType w:val="hybridMultilevel"/>
    <w:tmpl w:val="E4A05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5">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7">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72">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69BE7208"/>
    <w:multiLevelType w:val="hybridMultilevel"/>
    <w:tmpl w:val="C78268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735A02C0"/>
    <w:multiLevelType w:val="hybridMultilevel"/>
    <w:tmpl w:val="FC888AEA"/>
    <w:lvl w:ilvl="0" w:tplc="AF5013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1">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2">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4">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6">
    <w:nsid w:val="7FA66305"/>
    <w:multiLevelType w:val="hybridMultilevel"/>
    <w:tmpl w:val="9B3E43A6"/>
    <w:lvl w:ilvl="0" w:tplc="960AABF8">
      <w:start w:val="1"/>
      <w:numFmt w:val="decimal"/>
      <w:lvlText w:val="%1)"/>
      <w:lvlJc w:val="left"/>
      <w:pPr>
        <w:ind w:left="791" w:hanging="360"/>
      </w:pPr>
      <w:rPr>
        <w:rFonts w:ascii="Times New Roman" w:hAnsi="Times New Roman" w:hint="default"/>
        <w:b w:val="0"/>
        <w:color w:val="auto"/>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8"/>
  </w:num>
  <w:num w:numId="2">
    <w:abstractNumId w:val="33"/>
  </w:num>
  <w:num w:numId="3">
    <w:abstractNumId w:val="77"/>
  </w:num>
  <w:num w:numId="4">
    <w:abstractNumId w:val="24"/>
  </w:num>
  <w:num w:numId="5">
    <w:abstractNumId w:val="40"/>
  </w:num>
  <w:num w:numId="6">
    <w:abstractNumId w:val="49"/>
  </w:num>
  <w:num w:numId="7">
    <w:abstractNumId w:val="76"/>
  </w:num>
  <w:num w:numId="8">
    <w:abstractNumId w:val="85"/>
  </w:num>
  <w:num w:numId="9">
    <w:abstractNumId w:val="41"/>
  </w:num>
  <w:num w:numId="10">
    <w:abstractNumId w:val="6"/>
  </w:num>
  <w:num w:numId="11">
    <w:abstractNumId w:val="79"/>
  </w:num>
  <w:num w:numId="12">
    <w:abstractNumId w:val="45"/>
  </w:num>
  <w:num w:numId="13">
    <w:abstractNumId w:val="95"/>
  </w:num>
  <w:num w:numId="14">
    <w:abstractNumId w:val="96"/>
  </w:num>
  <w:num w:numId="15">
    <w:abstractNumId w:val="79"/>
    <w:lvlOverride w:ilvl="0">
      <w:startOverride w:val="1"/>
    </w:lvlOverride>
  </w:num>
  <w:num w:numId="16">
    <w:abstractNumId w:val="34"/>
  </w:num>
  <w:num w:numId="17">
    <w:abstractNumId w:val="68"/>
  </w:num>
  <w:num w:numId="18">
    <w:abstractNumId w:val="20"/>
  </w:num>
  <w:num w:numId="19">
    <w:abstractNumId w:val="22"/>
  </w:num>
  <w:num w:numId="20">
    <w:abstractNumId w:val="93"/>
  </w:num>
  <w:num w:numId="21">
    <w:abstractNumId w:val="13"/>
  </w:num>
  <w:num w:numId="22">
    <w:abstractNumId w:val="60"/>
  </w:num>
  <w:num w:numId="23">
    <w:abstractNumId w:val="61"/>
  </w:num>
  <w:num w:numId="24">
    <w:abstractNumId w:val="78"/>
  </w:num>
  <w:num w:numId="25">
    <w:abstractNumId w:val="19"/>
  </w:num>
  <w:num w:numId="26">
    <w:abstractNumId w:val="11"/>
  </w:num>
  <w:num w:numId="27">
    <w:abstractNumId w:val="84"/>
  </w:num>
  <w:num w:numId="28">
    <w:abstractNumId w:val="57"/>
  </w:num>
  <w:num w:numId="29">
    <w:abstractNumId w:val="31"/>
  </w:num>
  <w:num w:numId="30">
    <w:abstractNumId w:val="56"/>
  </w:num>
  <w:num w:numId="31">
    <w:abstractNumId w:val="29"/>
  </w:num>
  <w:num w:numId="32">
    <w:abstractNumId w:val="64"/>
  </w:num>
  <w:num w:numId="33">
    <w:abstractNumId w:val="50"/>
  </w:num>
  <w:num w:numId="34">
    <w:abstractNumId w:val="17"/>
  </w:num>
  <w:num w:numId="35">
    <w:abstractNumId w:val="30"/>
  </w:num>
  <w:num w:numId="36">
    <w:abstractNumId w:val="54"/>
  </w:num>
  <w:num w:numId="37">
    <w:abstractNumId w:val="23"/>
  </w:num>
  <w:num w:numId="38">
    <w:abstractNumId w:val="72"/>
  </w:num>
  <w:num w:numId="39">
    <w:abstractNumId w:val="48"/>
  </w:num>
  <w:num w:numId="40">
    <w:abstractNumId w:val="36"/>
  </w:num>
  <w:num w:numId="41">
    <w:abstractNumId w:val="90"/>
  </w:num>
  <w:num w:numId="42">
    <w:abstractNumId w:val="70"/>
  </w:num>
  <w:num w:numId="43">
    <w:abstractNumId w:val="58"/>
  </w:num>
  <w:num w:numId="44">
    <w:abstractNumId w:val="25"/>
  </w:num>
  <w:num w:numId="45">
    <w:abstractNumId w:val="37"/>
  </w:num>
  <w:num w:numId="46">
    <w:abstractNumId w:val="52"/>
  </w:num>
  <w:num w:numId="47">
    <w:abstractNumId w:val="73"/>
  </w:num>
  <w:num w:numId="48">
    <w:abstractNumId w:val="35"/>
  </w:num>
  <w:num w:numId="49">
    <w:abstractNumId w:val="74"/>
  </w:num>
  <w:num w:numId="50">
    <w:abstractNumId w:val="44"/>
  </w:num>
  <w:num w:numId="51">
    <w:abstractNumId w:val="69"/>
  </w:num>
  <w:num w:numId="52">
    <w:abstractNumId w:val="88"/>
  </w:num>
  <w:num w:numId="53">
    <w:abstractNumId w:val="27"/>
  </w:num>
  <w:num w:numId="54">
    <w:abstractNumId w:val="89"/>
  </w:num>
  <w:num w:numId="55">
    <w:abstractNumId w:val="12"/>
  </w:num>
  <w:num w:numId="56">
    <w:abstractNumId w:val="80"/>
  </w:num>
  <w:num w:numId="57">
    <w:abstractNumId w:val="92"/>
  </w:num>
  <w:num w:numId="58">
    <w:abstractNumId w:val="75"/>
  </w:num>
  <w:num w:numId="59">
    <w:abstractNumId w:val="47"/>
  </w:num>
  <w:num w:numId="60">
    <w:abstractNumId w:val="94"/>
  </w:num>
  <w:num w:numId="61">
    <w:abstractNumId w:val="63"/>
  </w:num>
  <w:num w:numId="62">
    <w:abstractNumId w:val="66"/>
  </w:num>
  <w:num w:numId="63">
    <w:abstractNumId w:val="46"/>
  </w:num>
  <w:num w:numId="64">
    <w:abstractNumId w:val="0"/>
  </w:num>
  <w:num w:numId="65">
    <w:abstractNumId w:val="81"/>
  </w:num>
  <w:num w:numId="66">
    <w:abstractNumId w:val="39"/>
  </w:num>
  <w:num w:numId="67">
    <w:abstractNumId w:val="51"/>
  </w:num>
  <w:num w:numId="68">
    <w:abstractNumId w:val="32"/>
  </w:num>
  <w:num w:numId="69">
    <w:abstractNumId w:val="86"/>
  </w:num>
  <w:num w:numId="70">
    <w:abstractNumId w:val="65"/>
  </w:num>
  <w:num w:numId="71">
    <w:abstractNumId w:val="16"/>
  </w:num>
  <w:num w:numId="72">
    <w:abstractNumId w:val="42"/>
  </w:num>
  <w:num w:numId="73">
    <w:abstractNumId w:val="18"/>
  </w:num>
  <w:num w:numId="74">
    <w:abstractNumId w:val="87"/>
  </w:num>
  <w:num w:numId="75">
    <w:abstractNumId w:val="82"/>
  </w:num>
  <w:num w:numId="76">
    <w:abstractNumId w:val="67"/>
  </w:num>
  <w:num w:numId="77">
    <w:abstractNumId w:val="71"/>
    <w:lvlOverride w:ilvl="0">
      <w:startOverride w:val="1"/>
    </w:lvlOverride>
  </w:num>
  <w:num w:numId="78">
    <w:abstractNumId w:val="26"/>
    <w:lvlOverride w:ilvl="0">
      <w:startOverride w:val="1"/>
    </w:lvlOverride>
  </w:num>
  <w:num w:numId="79">
    <w:abstractNumId w:val="59"/>
    <w:lvlOverride w:ilvl="0">
      <w:startOverride w:val="1"/>
    </w:lvlOverride>
  </w:num>
  <w:num w:numId="80">
    <w:abstractNumId w:val="14"/>
    <w:lvlOverride w:ilvl="0">
      <w:startOverride w:val="1"/>
    </w:lvlOverride>
  </w:num>
  <w:num w:numId="81">
    <w:abstractNumId w:val="55"/>
    <w:lvlOverride w:ilvl="0">
      <w:startOverride w:val="1"/>
    </w:lvlOverride>
  </w:num>
  <w:num w:numId="82">
    <w:abstractNumId w:val="43"/>
    <w:lvlOverride w:ilvl="0">
      <w:startOverride w:val="1"/>
    </w:lvlOverride>
  </w:num>
  <w:num w:numId="83">
    <w:abstractNumId w:val="62"/>
    <w:lvlOverride w:ilvl="0">
      <w:startOverride w:val="1"/>
    </w:lvlOverride>
  </w:num>
  <w:num w:numId="84">
    <w:abstractNumId w:val="21"/>
    <w:lvlOverride w:ilvl="0">
      <w:startOverride w:val="1"/>
    </w:lvlOverride>
  </w:num>
  <w:num w:numId="85">
    <w:abstractNumId w:val="91"/>
  </w:num>
  <w:num w:numId="86">
    <w:abstractNumId w:val="15"/>
  </w:num>
  <w:num w:numId="87">
    <w:abstractNumId w:val="38"/>
  </w:num>
  <w:num w:numId="88">
    <w:abstractNumId w:val="53"/>
  </w:num>
  <w:num w:numId="89">
    <w:abstractNumId w:val="8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00034"/>
    <o:shapelayout v:ext="edit">
      <o:idmap v:ext="edit" data="1"/>
    </o:shapelayout>
  </w:hdrShapeDefaults>
  <w:footnotePr>
    <w:footnote w:id="-1"/>
    <w:footnote w:id="0"/>
  </w:footnotePr>
  <w:endnotePr>
    <w:endnote w:id="-1"/>
    <w:endnote w:id="0"/>
  </w:endnotePr>
  <w:compat/>
  <w:rsids>
    <w:rsidRoot w:val="00BD3D5A"/>
    <w:rsid w:val="00000D6C"/>
    <w:rsid w:val="00003A89"/>
    <w:rsid w:val="0000655D"/>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71EF2"/>
    <w:rsid w:val="0008095F"/>
    <w:rsid w:val="00083C5A"/>
    <w:rsid w:val="00084DF3"/>
    <w:rsid w:val="00085D51"/>
    <w:rsid w:val="0009028E"/>
    <w:rsid w:val="00091759"/>
    <w:rsid w:val="00093E9D"/>
    <w:rsid w:val="00096CF2"/>
    <w:rsid w:val="0009797C"/>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C15C5"/>
    <w:rsid w:val="000D23F6"/>
    <w:rsid w:val="000D7CD6"/>
    <w:rsid w:val="000E01B2"/>
    <w:rsid w:val="000E50B4"/>
    <w:rsid w:val="000F28B0"/>
    <w:rsid w:val="000F39D8"/>
    <w:rsid w:val="000F62DB"/>
    <w:rsid w:val="000F643F"/>
    <w:rsid w:val="000F70EF"/>
    <w:rsid w:val="00101892"/>
    <w:rsid w:val="00101EEA"/>
    <w:rsid w:val="00102664"/>
    <w:rsid w:val="00117819"/>
    <w:rsid w:val="00121605"/>
    <w:rsid w:val="001240C4"/>
    <w:rsid w:val="00127ACA"/>
    <w:rsid w:val="00130A76"/>
    <w:rsid w:val="0013244E"/>
    <w:rsid w:val="00135397"/>
    <w:rsid w:val="001353DD"/>
    <w:rsid w:val="00143900"/>
    <w:rsid w:val="00143A11"/>
    <w:rsid w:val="00144840"/>
    <w:rsid w:val="001456A8"/>
    <w:rsid w:val="00155484"/>
    <w:rsid w:val="0016197D"/>
    <w:rsid w:val="0016437A"/>
    <w:rsid w:val="00165AAA"/>
    <w:rsid w:val="00166D57"/>
    <w:rsid w:val="00166E00"/>
    <w:rsid w:val="0017199A"/>
    <w:rsid w:val="00172364"/>
    <w:rsid w:val="00174DF9"/>
    <w:rsid w:val="00175D92"/>
    <w:rsid w:val="00176732"/>
    <w:rsid w:val="001864DE"/>
    <w:rsid w:val="0018685F"/>
    <w:rsid w:val="00187901"/>
    <w:rsid w:val="00193851"/>
    <w:rsid w:val="00194431"/>
    <w:rsid w:val="00197885"/>
    <w:rsid w:val="00197ABB"/>
    <w:rsid w:val="001A19FA"/>
    <w:rsid w:val="001A33F6"/>
    <w:rsid w:val="001A7E08"/>
    <w:rsid w:val="001B0EB2"/>
    <w:rsid w:val="001B1C26"/>
    <w:rsid w:val="001B2E48"/>
    <w:rsid w:val="001B3D32"/>
    <w:rsid w:val="001B5796"/>
    <w:rsid w:val="001B587B"/>
    <w:rsid w:val="001B631A"/>
    <w:rsid w:val="001B6E52"/>
    <w:rsid w:val="001C225C"/>
    <w:rsid w:val="001C319B"/>
    <w:rsid w:val="001C56E7"/>
    <w:rsid w:val="001D084B"/>
    <w:rsid w:val="001D1962"/>
    <w:rsid w:val="001D2CDB"/>
    <w:rsid w:val="001D5DAE"/>
    <w:rsid w:val="001D7F5F"/>
    <w:rsid w:val="001E05B1"/>
    <w:rsid w:val="001E26F5"/>
    <w:rsid w:val="001E353B"/>
    <w:rsid w:val="001E55FC"/>
    <w:rsid w:val="001E6E78"/>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473ED"/>
    <w:rsid w:val="002519E0"/>
    <w:rsid w:val="00256414"/>
    <w:rsid w:val="002571E8"/>
    <w:rsid w:val="00257454"/>
    <w:rsid w:val="00262A52"/>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5FFC"/>
    <w:rsid w:val="002A63F9"/>
    <w:rsid w:val="002A65AA"/>
    <w:rsid w:val="002B035A"/>
    <w:rsid w:val="002C0B9E"/>
    <w:rsid w:val="002C21B3"/>
    <w:rsid w:val="002C36C3"/>
    <w:rsid w:val="002C4844"/>
    <w:rsid w:val="002C5EB0"/>
    <w:rsid w:val="002D0CE0"/>
    <w:rsid w:val="002D16C7"/>
    <w:rsid w:val="002D1932"/>
    <w:rsid w:val="002D2193"/>
    <w:rsid w:val="002D4630"/>
    <w:rsid w:val="002D527F"/>
    <w:rsid w:val="002D5801"/>
    <w:rsid w:val="002D6BFD"/>
    <w:rsid w:val="002D6EFE"/>
    <w:rsid w:val="002E05A6"/>
    <w:rsid w:val="002E0895"/>
    <w:rsid w:val="002E2BFD"/>
    <w:rsid w:val="002E373C"/>
    <w:rsid w:val="002E3C71"/>
    <w:rsid w:val="002E6E2A"/>
    <w:rsid w:val="002E7502"/>
    <w:rsid w:val="002F1923"/>
    <w:rsid w:val="002F2EA5"/>
    <w:rsid w:val="002F36C7"/>
    <w:rsid w:val="002F5B0A"/>
    <w:rsid w:val="00301A59"/>
    <w:rsid w:val="00302E1F"/>
    <w:rsid w:val="00303662"/>
    <w:rsid w:val="003039F9"/>
    <w:rsid w:val="003051D3"/>
    <w:rsid w:val="00305E6A"/>
    <w:rsid w:val="003063A4"/>
    <w:rsid w:val="00306BB2"/>
    <w:rsid w:val="003071CB"/>
    <w:rsid w:val="00307A3C"/>
    <w:rsid w:val="00311594"/>
    <w:rsid w:val="00312C14"/>
    <w:rsid w:val="0031354A"/>
    <w:rsid w:val="00316841"/>
    <w:rsid w:val="003227C8"/>
    <w:rsid w:val="00323B79"/>
    <w:rsid w:val="00325AE9"/>
    <w:rsid w:val="00325C67"/>
    <w:rsid w:val="0032680F"/>
    <w:rsid w:val="00327CFD"/>
    <w:rsid w:val="003305F9"/>
    <w:rsid w:val="00331EAC"/>
    <w:rsid w:val="00331F2D"/>
    <w:rsid w:val="00332910"/>
    <w:rsid w:val="00333075"/>
    <w:rsid w:val="00333CBF"/>
    <w:rsid w:val="00340921"/>
    <w:rsid w:val="00344080"/>
    <w:rsid w:val="00344B7E"/>
    <w:rsid w:val="0034549A"/>
    <w:rsid w:val="00346F2B"/>
    <w:rsid w:val="0034787D"/>
    <w:rsid w:val="0035279B"/>
    <w:rsid w:val="00353E49"/>
    <w:rsid w:val="00354C45"/>
    <w:rsid w:val="00356BF2"/>
    <w:rsid w:val="0036092A"/>
    <w:rsid w:val="00361F40"/>
    <w:rsid w:val="00363CEA"/>
    <w:rsid w:val="003642B7"/>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C6453"/>
    <w:rsid w:val="003D00EA"/>
    <w:rsid w:val="003D4F61"/>
    <w:rsid w:val="003E01F7"/>
    <w:rsid w:val="003E16DF"/>
    <w:rsid w:val="003E2334"/>
    <w:rsid w:val="003E2F9B"/>
    <w:rsid w:val="003E3095"/>
    <w:rsid w:val="003E48AE"/>
    <w:rsid w:val="003E4F57"/>
    <w:rsid w:val="003E6230"/>
    <w:rsid w:val="003E7AE5"/>
    <w:rsid w:val="003F1931"/>
    <w:rsid w:val="003F4F1C"/>
    <w:rsid w:val="003F5E01"/>
    <w:rsid w:val="003F69EC"/>
    <w:rsid w:val="00400306"/>
    <w:rsid w:val="00400549"/>
    <w:rsid w:val="00403787"/>
    <w:rsid w:val="00404F14"/>
    <w:rsid w:val="00406C7D"/>
    <w:rsid w:val="00407006"/>
    <w:rsid w:val="00412901"/>
    <w:rsid w:val="00414A01"/>
    <w:rsid w:val="00415B12"/>
    <w:rsid w:val="00423081"/>
    <w:rsid w:val="004233CE"/>
    <w:rsid w:val="0042367B"/>
    <w:rsid w:val="00425726"/>
    <w:rsid w:val="004277F1"/>
    <w:rsid w:val="004311F5"/>
    <w:rsid w:val="004321D4"/>
    <w:rsid w:val="00433134"/>
    <w:rsid w:val="00436D97"/>
    <w:rsid w:val="00437798"/>
    <w:rsid w:val="00444D4C"/>
    <w:rsid w:val="00451F0E"/>
    <w:rsid w:val="004542C0"/>
    <w:rsid w:val="004608FC"/>
    <w:rsid w:val="00461929"/>
    <w:rsid w:val="0047476C"/>
    <w:rsid w:val="0047485A"/>
    <w:rsid w:val="004752B2"/>
    <w:rsid w:val="00476075"/>
    <w:rsid w:val="00476DC2"/>
    <w:rsid w:val="00476FF7"/>
    <w:rsid w:val="0047732C"/>
    <w:rsid w:val="00480638"/>
    <w:rsid w:val="00480678"/>
    <w:rsid w:val="0048264B"/>
    <w:rsid w:val="004857C8"/>
    <w:rsid w:val="004876DB"/>
    <w:rsid w:val="004876F5"/>
    <w:rsid w:val="00487BB3"/>
    <w:rsid w:val="004907CB"/>
    <w:rsid w:val="004908FF"/>
    <w:rsid w:val="00490CAC"/>
    <w:rsid w:val="00491175"/>
    <w:rsid w:val="00491381"/>
    <w:rsid w:val="00492500"/>
    <w:rsid w:val="00492F10"/>
    <w:rsid w:val="0049461B"/>
    <w:rsid w:val="00497948"/>
    <w:rsid w:val="00497B60"/>
    <w:rsid w:val="00497E19"/>
    <w:rsid w:val="00497EF1"/>
    <w:rsid w:val="004A0EA8"/>
    <w:rsid w:val="004A15E1"/>
    <w:rsid w:val="004A3C76"/>
    <w:rsid w:val="004B0574"/>
    <w:rsid w:val="004B16D2"/>
    <w:rsid w:val="004B1992"/>
    <w:rsid w:val="004B3EB9"/>
    <w:rsid w:val="004B68DF"/>
    <w:rsid w:val="004B76E1"/>
    <w:rsid w:val="004B7960"/>
    <w:rsid w:val="004C2215"/>
    <w:rsid w:val="004C24FA"/>
    <w:rsid w:val="004C7A12"/>
    <w:rsid w:val="004C7F19"/>
    <w:rsid w:val="004E25BC"/>
    <w:rsid w:val="004E2769"/>
    <w:rsid w:val="004E7C76"/>
    <w:rsid w:val="004F0DC5"/>
    <w:rsid w:val="004F3D31"/>
    <w:rsid w:val="004F54AB"/>
    <w:rsid w:val="00502CA2"/>
    <w:rsid w:val="00504054"/>
    <w:rsid w:val="00506CAF"/>
    <w:rsid w:val="0050700E"/>
    <w:rsid w:val="00507426"/>
    <w:rsid w:val="0051029C"/>
    <w:rsid w:val="005115B1"/>
    <w:rsid w:val="00511704"/>
    <w:rsid w:val="00514CC9"/>
    <w:rsid w:val="005157EE"/>
    <w:rsid w:val="00516204"/>
    <w:rsid w:val="00517388"/>
    <w:rsid w:val="00520743"/>
    <w:rsid w:val="00525864"/>
    <w:rsid w:val="00526EB7"/>
    <w:rsid w:val="00531284"/>
    <w:rsid w:val="00534D1C"/>
    <w:rsid w:val="00534D8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3615"/>
    <w:rsid w:val="00585A0A"/>
    <w:rsid w:val="00591BB8"/>
    <w:rsid w:val="00594F0F"/>
    <w:rsid w:val="0059784E"/>
    <w:rsid w:val="00597AA7"/>
    <w:rsid w:val="005A401C"/>
    <w:rsid w:val="005A6E9B"/>
    <w:rsid w:val="005B02FD"/>
    <w:rsid w:val="005B457A"/>
    <w:rsid w:val="005B5EAB"/>
    <w:rsid w:val="005B5F45"/>
    <w:rsid w:val="005B658C"/>
    <w:rsid w:val="005B69C7"/>
    <w:rsid w:val="005B6ADF"/>
    <w:rsid w:val="005B73B9"/>
    <w:rsid w:val="005C0414"/>
    <w:rsid w:val="005C133B"/>
    <w:rsid w:val="005C1FE6"/>
    <w:rsid w:val="005C6832"/>
    <w:rsid w:val="005C6A9C"/>
    <w:rsid w:val="005D50C8"/>
    <w:rsid w:val="005D6A0F"/>
    <w:rsid w:val="005E5D81"/>
    <w:rsid w:val="005E6066"/>
    <w:rsid w:val="005F0D8E"/>
    <w:rsid w:val="005F266D"/>
    <w:rsid w:val="005F2685"/>
    <w:rsid w:val="00601F1A"/>
    <w:rsid w:val="00602075"/>
    <w:rsid w:val="00605B33"/>
    <w:rsid w:val="0060681C"/>
    <w:rsid w:val="00607265"/>
    <w:rsid w:val="00610A2A"/>
    <w:rsid w:val="006158AF"/>
    <w:rsid w:val="006167A3"/>
    <w:rsid w:val="00617164"/>
    <w:rsid w:val="006203F4"/>
    <w:rsid w:val="00620BCF"/>
    <w:rsid w:val="0062110F"/>
    <w:rsid w:val="00632F54"/>
    <w:rsid w:val="00634701"/>
    <w:rsid w:val="00635986"/>
    <w:rsid w:val="006360BE"/>
    <w:rsid w:val="006426F8"/>
    <w:rsid w:val="00643CA4"/>
    <w:rsid w:val="00644995"/>
    <w:rsid w:val="00646699"/>
    <w:rsid w:val="00651998"/>
    <w:rsid w:val="00652CE7"/>
    <w:rsid w:val="00655E6F"/>
    <w:rsid w:val="00656695"/>
    <w:rsid w:val="00660E59"/>
    <w:rsid w:val="006615E1"/>
    <w:rsid w:val="00661B09"/>
    <w:rsid w:val="00662354"/>
    <w:rsid w:val="00670A4A"/>
    <w:rsid w:val="006724BB"/>
    <w:rsid w:val="00673BB2"/>
    <w:rsid w:val="006745DC"/>
    <w:rsid w:val="0067779D"/>
    <w:rsid w:val="00682C42"/>
    <w:rsid w:val="00682F81"/>
    <w:rsid w:val="00686989"/>
    <w:rsid w:val="00686B61"/>
    <w:rsid w:val="006905AE"/>
    <w:rsid w:val="00690EB5"/>
    <w:rsid w:val="00691C80"/>
    <w:rsid w:val="006926D2"/>
    <w:rsid w:val="006930F7"/>
    <w:rsid w:val="00694704"/>
    <w:rsid w:val="006955ED"/>
    <w:rsid w:val="0069622F"/>
    <w:rsid w:val="0069746D"/>
    <w:rsid w:val="006A05C7"/>
    <w:rsid w:val="006A273F"/>
    <w:rsid w:val="006A463D"/>
    <w:rsid w:val="006A4D09"/>
    <w:rsid w:val="006A700B"/>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33B1"/>
    <w:rsid w:val="00746485"/>
    <w:rsid w:val="00751E37"/>
    <w:rsid w:val="00752F03"/>
    <w:rsid w:val="007531AD"/>
    <w:rsid w:val="00753633"/>
    <w:rsid w:val="007536BF"/>
    <w:rsid w:val="0075567E"/>
    <w:rsid w:val="00755FEF"/>
    <w:rsid w:val="00756F02"/>
    <w:rsid w:val="00757586"/>
    <w:rsid w:val="00760883"/>
    <w:rsid w:val="0076169A"/>
    <w:rsid w:val="007636F2"/>
    <w:rsid w:val="007656FF"/>
    <w:rsid w:val="00765B0E"/>
    <w:rsid w:val="00767E19"/>
    <w:rsid w:val="00770B81"/>
    <w:rsid w:val="007714DB"/>
    <w:rsid w:val="007719E5"/>
    <w:rsid w:val="00772191"/>
    <w:rsid w:val="00772A85"/>
    <w:rsid w:val="00775454"/>
    <w:rsid w:val="00775DB4"/>
    <w:rsid w:val="007814C5"/>
    <w:rsid w:val="00786045"/>
    <w:rsid w:val="007936E5"/>
    <w:rsid w:val="0079640C"/>
    <w:rsid w:val="007A08F2"/>
    <w:rsid w:val="007A6069"/>
    <w:rsid w:val="007B315D"/>
    <w:rsid w:val="007B3A46"/>
    <w:rsid w:val="007B4373"/>
    <w:rsid w:val="007B5ACA"/>
    <w:rsid w:val="007B62BB"/>
    <w:rsid w:val="007B62FE"/>
    <w:rsid w:val="007C0525"/>
    <w:rsid w:val="007C0F7C"/>
    <w:rsid w:val="007C2852"/>
    <w:rsid w:val="007C384E"/>
    <w:rsid w:val="007C3BFA"/>
    <w:rsid w:val="007C5D4D"/>
    <w:rsid w:val="007C64A0"/>
    <w:rsid w:val="007D0E6E"/>
    <w:rsid w:val="007D11C0"/>
    <w:rsid w:val="007D2DD0"/>
    <w:rsid w:val="007D32E9"/>
    <w:rsid w:val="007D638B"/>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919"/>
    <w:rsid w:val="00800D65"/>
    <w:rsid w:val="00802437"/>
    <w:rsid w:val="00802660"/>
    <w:rsid w:val="00803280"/>
    <w:rsid w:val="008035C2"/>
    <w:rsid w:val="00804351"/>
    <w:rsid w:val="00805414"/>
    <w:rsid w:val="00805D4C"/>
    <w:rsid w:val="008121DE"/>
    <w:rsid w:val="0081497C"/>
    <w:rsid w:val="00817FAC"/>
    <w:rsid w:val="008207AA"/>
    <w:rsid w:val="00821B6F"/>
    <w:rsid w:val="0082270D"/>
    <w:rsid w:val="00823D4C"/>
    <w:rsid w:val="00824449"/>
    <w:rsid w:val="00824EA4"/>
    <w:rsid w:val="0082794E"/>
    <w:rsid w:val="008301A2"/>
    <w:rsid w:val="008308AA"/>
    <w:rsid w:val="008339BF"/>
    <w:rsid w:val="00835471"/>
    <w:rsid w:val="00837172"/>
    <w:rsid w:val="00845B86"/>
    <w:rsid w:val="0085074E"/>
    <w:rsid w:val="0085107B"/>
    <w:rsid w:val="00851A50"/>
    <w:rsid w:val="00851F58"/>
    <w:rsid w:val="00853727"/>
    <w:rsid w:val="00855E6E"/>
    <w:rsid w:val="0086234E"/>
    <w:rsid w:val="008633BC"/>
    <w:rsid w:val="00863660"/>
    <w:rsid w:val="00866290"/>
    <w:rsid w:val="0087198E"/>
    <w:rsid w:val="00873C2C"/>
    <w:rsid w:val="008807E3"/>
    <w:rsid w:val="00881890"/>
    <w:rsid w:val="00882652"/>
    <w:rsid w:val="00882EBB"/>
    <w:rsid w:val="00883EEA"/>
    <w:rsid w:val="0088625D"/>
    <w:rsid w:val="008878C6"/>
    <w:rsid w:val="008916D8"/>
    <w:rsid w:val="00892015"/>
    <w:rsid w:val="00892AB6"/>
    <w:rsid w:val="008938B6"/>
    <w:rsid w:val="008954F0"/>
    <w:rsid w:val="008958AA"/>
    <w:rsid w:val="008961F2"/>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04C4"/>
    <w:rsid w:val="009021C1"/>
    <w:rsid w:val="009023D5"/>
    <w:rsid w:val="00903455"/>
    <w:rsid w:val="00903C76"/>
    <w:rsid w:val="00904FBD"/>
    <w:rsid w:val="00905A56"/>
    <w:rsid w:val="00906F35"/>
    <w:rsid w:val="00907211"/>
    <w:rsid w:val="00907E46"/>
    <w:rsid w:val="00912ADA"/>
    <w:rsid w:val="00914C5B"/>
    <w:rsid w:val="00915282"/>
    <w:rsid w:val="00915DCD"/>
    <w:rsid w:val="00915F9E"/>
    <w:rsid w:val="00920D3C"/>
    <w:rsid w:val="0092127D"/>
    <w:rsid w:val="009313E1"/>
    <w:rsid w:val="009322BA"/>
    <w:rsid w:val="009335F8"/>
    <w:rsid w:val="00935806"/>
    <w:rsid w:val="009370F2"/>
    <w:rsid w:val="00937172"/>
    <w:rsid w:val="0094067C"/>
    <w:rsid w:val="00940820"/>
    <w:rsid w:val="00943325"/>
    <w:rsid w:val="00945F82"/>
    <w:rsid w:val="0094624C"/>
    <w:rsid w:val="00952A6D"/>
    <w:rsid w:val="00957FEE"/>
    <w:rsid w:val="009609B4"/>
    <w:rsid w:val="009614D4"/>
    <w:rsid w:val="009633B4"/>
    <w:rsid w:val="00963C91"/>
    <w:rsid w:val="00965E8D"/>
    <w:rsid w:val="009669E5"/>
    <w:rsid w:val="0096726A"/>
    <w:rsid w:val="009679AD"/>
    <w:rsid w:val="0097042E"/>
    <w:rsid w:val="0097346D"/>
    <w:rsid w:val="00973EBF"/>
    <w:rsid w:val="00974BF5"/>
    <w:rsid w:val="00975773"/>
    <w:rsid w:val="00975E2A"/>
    <w:rsid w:val="00976575"/>
    <w:rsid w:val="00982BFA"/>
    <w:rsid w:val="00990854"/>
    <w:rsid w:val="0099270C"/>
    <w:rsid w:val="009931C0"/>
    <w:rsid w:val="009943E4"/>
    <w:rsid w:val="00996912"/>
    <w:rsid w:val="00996966"/>
    <w:rsid w:val="00997DC5"/>
    <w:rsid w:val="009A0EFE"/>
    <w:rsid w:val="009A142F"/>
    <w:rsid w:val="009A2B64"/>
    <w:rsid w:val="009A4D6C"/>
    <w:rsid w:val="009A5DDD"/>
    <w:rsid w:val="009A7DFE"/>
    <w:rsid w:val="009B22A6"/>
    <w:rsid w:val="009B4ADF"/>
    <w:rsid w:val="009B4EA8"/>
    <w:rsid w:val="009B521F"/>
    <w:rsid w:val="009B5609"/>
    <w:rsid w:val="009B59AA"/>
    <w:rsid w:val="009B5FFA"/>
    <w:rsid w:val="009C0613"/>
    <w:rsid w:val="009C0907"/>
    <w:rsid w:val="009C0C45"/>
    <w:rsid w:val="009C15C2"/>
    <w:rsid w:val="009C177F"/>
    <w:rsid w:val="009C2C99"/>
    <w:rsid w:val="009C42D2"/>
    <w:rsid w:val="009C4F46"/>
    <w:rsid w:val="009D1873"/>
    <w:rsid w:val="009D5082"/>
    <w:rsid w:val="009D51D0"/>
    <w:rsid w:val="009D6F22"/>
    <w:rsid w:val="009D75D8"/>
    <w:rsid w:val="009E4396"/>
    <w:rsid w:val="009E6DF5"/>
    <w:rsid w:val="009E7F54"/>
    <w:rsid w:val="009F10AB"/>
    <w:rsid w:val="009F1BE2"/>
    <w:rsid w:val="009F4E1C"/>
    <w:rsid w:val="009F6500"/>
    <w:rsid w:val="009F6B34"/>
    <w:rsid w:val="00A0196F"/>
    <w:rsid w:val="00A037BF"/>
    <w:rsid w:val="00A037D3"/>
    <w:rsid w:val="00A04661"/>
    <w:rsid w:val="00A06A81"/>
    <w:rsid w:val="00A07743"/>
    <w:rsid w:val="00A11545"/>
    <w:rsid w:val="00A11C34"/>
    <w:rsid w:val="00A128C0"/>
    <w:rsid w:val="00A12C88"/>
    <w:rsid w:val="00A140C8"/>
    <w:rsid w:val="00A22969"/>
    <w:rsid w:val="00A22F99"/>
    <w:rsid w:val="00A27E80"/>
    <w:rsid w:val="00A31539"/>
    <w:rsid w:val="00A318CE"/>
    <w:rsid w:val="00A31B17"/>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7CE"/>
    <w:rsid w:val="00A86C81"/>
    <w:rsid w:val="00A94850"/>
    <w:rsid w:val="00AA1B71"/>
    <w:rsid w:val="00AA2398"/>
    <w:rsid w:val="00AA327A"/>
    <w:rsid w:val="00AA50A5"/>
    <w:rsid w:val="00AA50FF"/>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AF32A4"/>
    <w:rsid w:val="00B01D02"/>
    <w:rsid w:val="00B0559C"/>
    <w:rsid w:val="00B065F7"/>
    <w:rsid w:val="00B06706"/>
    <w:rsid w:val="00B07B7A"/>
    <w:rsid w:val="00B10D78"/>
    <w:rsid w:val="00B12445"/>
    <w:rsid w:val="00B13C7A"/>
    <w:rsid w:val="00B14C9E"/>
    <w:rsid w:val="00B14D70"/>
    <w:rsid w:val="00B15124"/>
    <w:rsid w:val="00B15A08"/>
    <w:rsid w:val="00B15F9A"/>
    <w:rsid w:val="00B161AB"/>
    <w:rsid w:val="00B16641"/>
    <w:rsid w:val="00B16C11"/>
    <w:rsid w:val="00B2086E"/>
    <w:rsid w:val="00B2684F"/>
    <w:rsid w:val="00B27F3F"/>
    <w:rsid w:val="00B31C62"/>
    <w:rsid w:val="00B32AB6"/>
    <w:rsid w:val="00B32C3C"/>
    <w:rsid w:val="00B35CC8"/>
    <w:rsid w:val="00B36C72"/>
    <w:rsid w:val="00B37D15"/>
    <w:rsid w:val="00B40A07"/>
    <w:rsid w:val="00B436DF"/>
    <w:rsid w:val="00B43EEB"/>
    <w:rsid w:val="00B4547C"/>
    <w:rsid w:val="00B464D5"/>
    <w:rsid w:val="00B52056"/>
    <w:rsid w:val="00B54BDF"/>
    <w:rsid w:val="00B554E1"/>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6E87"/>
    <w:rsid w:val="00B870D5"/>
    <w:rsid w:val="00B90AFE"/>
    <w:rsid w:val="00B912A3"/>
    <w:rsid w:val="00B932EB"/>
    <w:rsid w:val="00B93D4A"/>
    <w:rsid w:val="00B940DB"/>
    <w:rsid w:val="00B95131"/>
    <w:rsid w:val="00BA24EB"/>
    <w:rsid w:val="00BA4511"/>
    <w:rsid w:val="00BA4959"/>
    <w:rsid w:val="00BA58C6"/>
    <w:rsid w:val="00BB1D6F"/>
    <w:rsid w:val="00BB4BCE"/>
    <w:rsid w:val="00BB4F36"/>
    <w:rsid w:val="00BC0290"/>
    <w:rsid w:val="00BC1513"/>
    <w:rsid w:val="00BC726D"/>
    <w:rsid w:val="00BD1840"/>
    <w:rsid w:val="00BD3D5A"/>
    <w:rsid w:val="00BD5C12"/>
    <w:rsid w:val="00BD6014"/>
    <w:rsid w:val="00BE0C83"/>
    <w:rsid w:val="00BE0E6B"/>
    <w:rsid w:val="00BE1889"/>
    <w:rsid w:val="00BE1CAB"/>
    <w:rsid w:val="00BE47B8"/>
    <w:rsid w:val="00BF0BD0"/>
    <w:rsid w:val="00BF2E9A"/>
    <w:rsid w:val="00BF44C9"/>
    <w:rsid w:val="00BF6CA4"/>
    <w:rsid w:val="00BF753E"/>
    <w:rsid w:val="00C046E0"/>
    <w:rsid w:val="00C05004"/>
    <w:rsid w:val="00C05B91"/>
    <w:rsid w:val="00C06F2D"/>
    <w:rsid w:val="00C10CF4"/>
    <w:rsid w:val="00C11C20"/>
    <w:rsid w:val="00C12526"/>
    <w:rsid w:val="00C1265C"/>
    <w:rsid w:val="00C12F7D"/>
    <w:rsid w:val="00C145BE"/>
    <w:rsid w:val="00C1601A"/>
    <w:rsid w:val="00C169B8"/>
    <w:rsid w:val="00C16FFD"/>
    <w:rsid w:val="00C22045"/>
    <w:rsid w:val="00C24111"/>
    <w:rsid w:val="00C2620C"/>
    <w:rsid w:val="00C26748"/>
    <w:rsid w:val="00C307F5"/>
    <w:rsid w:val="00C318A4"/>
    <w:rsid w:val="00C36513"/>
    <w:rsid w:val="00C36BD0"/>
    <w:rsid w:val="00C3712B"/>
    <w:rsid w:val="00C40184"/>
    <w:rsid w:val="00C40C75"/>
    <w:rsid w:val="00C4131C"/>
    <w:rsid w:val="00C41396"/>
    <w:rsid w:val="00C41DBF"/>
    <w:rsid w:val="00C43AC4"/>
    <w:rsid w:val="00C44A21"/>
    <w:rsid w:val="00C45DEE"/>
    <w:rsid w:val="00C46DEF"/>
    <w:rsid w:val="00C4767E"/>
    <w:rsid w:val="00C47E72"/>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0E45"/>
    <w:rsid w:val="00D1119C"/>
    <w:rsid w:val="00D116B0"/>
    <w:rsid w:val="00D11C00"/>
    <w:rsid w:val="00D135E5"/>
    <w:rsid w:val="00D228A6"/>
    <w:rsid w:val="00D35F58"/>
    <w:rsid w:val="00D419C2"/>
    <w:rsid w:val="00D4303F"/>
    <w:rsid w:val="00D44C7B"/>
    <w:rsid w:val="00D460ED"/>
    <w:rsid w:val="00D515F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87545"/>
    <w:rsid w:val="00D90D13"/>
    <w:rsid w:val="00D90E7A"/>
    <w:rsid w:val="00D9127B"/>
    <w:rsid w:val="00D919D5"/>
    <w:rsid w:val="00D92FC5"/>
    <w:rsid w:val="00D932D9"/>
    <w:rsid w:val="00D95C23"/>
    <w:rsid w:val="00DA00EC"/>
    <w:rsid w:val="00DA1219"/>
    <w:rsid w:val="00DA3F40"/>
    <w:rsid w:val="00DA4B85"/>
    <w:rsid w:val="00DA550A"/>
    <w:rsid w:val="00DA57E2"/>
    <w:rsid w:val="00DA663A"/>
    <w:rsid w:val="00DA7F18"/>
    <w:rsid w:val="00DB4759"/>
    <w:rsid w:val="00DB54C2"/>
    <w:rsid w:val="00DB616A"/>
    <w:rsid w:val="00DB6869"/>
    <w:rsid w:val="00DB6F1A"/>
    <w:rsid w:val="00DC2802"/>
    <w:rsid w:val="00DC38D7"/>
    <w:rsid w:val="00DC5A94"/>
    <w:rsid w:val="00DD0511"/>
    <w:rsid w:val="00DD17A4"/>
    <w:rsid w:val="00DD409F"/>
    <w:rsid w:val="00DD46D0"/>
    <w:rsid w:val="00DD5452"/>
    <w:rsid w:val="00DD5AA7"/>
    <w:rsid w:val="00DD681E"/>
    <w:rsid w:val="00DD763E"/>
    <w:rsid w:val="00DD7C7C"/>
    <w:rsid w:val="00DD7E91"/>
    <w:rsid w:val="00DE314C"/>
    <w:rsid w:val="00DF208A"/>
    <w:rsid w:val="00DF2C71"/>
    <w:rsid w:val="00DF3CE5"/>
    <w:rsid w:val="00DF6A94"/>
    <w:rsid w:val="00DF7066"/>
    <w:rsid w:val="00DF7399"/>
    <w:rsid w:val="00E00E5E"/>
    <w:rsid w:val="00E02E59"/>
    <w:rsid w:val="00E02F5B"/>
    <w:rsid w:val="00E0377C"/>
    <w:rsid w:val="00E03F60"/>
    <w:rsid w:val="00E0439A"/>
    <w:rsid w:val="00E067FB"/>
    <w:rsid w:val="00E12EE1"/>
    <w:rsid w:val="00E14218"/>
    <w:rsid w:val="00E1518A"/>
    <w:rsid w:val="00E169BD"/>
    <w:rsid w:val="00E27EAA"/>
    <w:rsid w:val="00E31D1F"/>
    <w:rsid w:val="00E350B2"/>
    <w:rsid w:val="00E35C65"/>
    <w:rsid w:val="00E40992"/>
    <w:rsid w:val="00E45FCF"/>
    <w:rsid w:val="00E522C3"/>
    <w:rsid w:val="00E52BD4"/>
    <w:rsid w:val="00E5653D"/>
    <w:rsid w:val="00E56DDA"/>
    <w:rsid w:val="00E56EF8"/>
    <w:rsid w:val="00E5744B"/>
    <w:rsid w:val="00E60476"/>
    <w:rsid w:val="00E61233"/>
    <w:rsid w:val="00E61ACB"/>
    <w:rsid w:val="00E62D8A"/>
    <w:rsid w:val="00E63A89"/>
    <w:rsid w:val="00E63C52"/>
    <w:rsid w:val="00E65085"/>
    <w:rsid w:val="00E65ADE"/>
    <w:rsid w:val="00E718E0"/>
    <w:rsid w:val="00E71E6C"/>
    <w:rsid w:val="00E735E9"/>
    <w:rsid w:val="00E73C75"/>
    <w:rsid w:val="00E74C44"/>
    <w:rsid w:val="00E74ED3"/>
    <w:rsid w:val="00E7557E"/>
    <w:rsid w:val="00E762D2"/>
    <w:rsid w:val="00E82577"/>
    <w:rsid w:val="00E826D0"/>
    <w:rsid w:val="00E863A3"/>
    <w:rsid w:val="00E9556E"/>
    <w:rsid w:val="00EA1784"/>
    <w:rsid w:val="00EA1B2E"/>
    <w:rsid w:val="00EA48AF"/>
    <w:rsid w:val="00EA59FB"/>
    <w:rsid w:val="00EA7485"/>
    <w:rsid w:val="00EA74AF"/>
    <w:rsid w:val="00EB12F4"/>
    <w:rsid w:val="00EB35CE"/>
    <w:rsid w:val="00EB7B25"/>
    <w:rsid w:val="00EC3730"/>
    <w:rsid w:val="00ED04F7"/>
    <w:rsid w:val="00ED07A1"/>
    <w:rsid w:val="00ED094A"/>
    <w:rsid w:val="00ED16C3"/>
    <w:rsid w:val="00ED362C"/>
    <w:rsid w:val="00ED6540"/>
    <w:rsid w:val="00ED7B11"/>
    <w:rsid w:val="00EE1D56"/>
    <w:rsid w:val="00EE37E9"/>
    <w:rsid w:val="00EE46F6"/>
    <w:rsid w:val="00EE4EB3"/>
    <w:rsid w:val="00EE5B83"/>
    <w:rsid w:val="00EE5BDB"/>
    <w:rsid w:val="00EE75DA"/>
    <w:rsid w:val="00EF48A3"/>
    <w:rsid w:val="00EF4B2B"/>
    <w:rsid w:val="00EF4B6A"/>
    <w:rsid w:val="00EF532B"/>
    <w:rsid w:val="00EF7F86"/>
    <w:rsid w:val="00F07EA7"/>
    <w:rsid w:val="00F101F5"/>
    <w:rsid w:val="00F109CB"/>
    <w:rsid w:val="00F11881"/>
    <w:rsid w:val="00F1375A"/>
    <w:rsid w:val="00F14193"/>
    <w:rsid w:val="00F145AD"/>
    <w:rsid w:val="00F211F2"/>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57FEB"/>
    <w:rsid w:val="00F60D06"/>
    <w:rsid w:val="00F61603"/>
    <w:rsid w:val="00F62122"/>
    <w:rsid w:val="00F63F61"/>
    <w:rsid w:val="00F65852"/>
    <w:rsid w:val="00F67858"/>
    <w:rsid w:val="00F67B90"/>
    <w:rsid w:val="00F67E50"/>
    <w:rsid w:val="00F711CB"/>
    <w:rsid w:val="00F81778"/>
    <w:rsid w:val="00F82E26"/>
    <w:rsid w:val="00F83A1E"/>
    <w:rsid w:val="00F842F7"/>
    <w:rsid w:val="00F91265"/>
    <w:rsid w:val="00F947D2"/>
    <w:rsid w:val="00F94B68"/>
    <w:rsid w:val="00F954EF"/>
    <w:rsid w:val="00F971FB"/>
    <w:rsid w:val="00FA08A3"/>
    <w:rsid w:val="00FA0995"/>
    <w:rsid w:val="00FA30EF"/>
    <w:rsid w:val="00FA4D45"/>
    <w:rsid w:val="00FA6ED8"/>
    <w:rsid w:val="00FB0F19"/>
    <w:rsid w:val="00FB5158"/>
    <w:rsid w:val="00FB5850"/>
    <w:rsid w:val="00FB688C"/>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qFormat/>
    <w:rsid w:val="0082270D"/>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82270D"/>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paragraph" w:customStyle="1" w:styleId="arimr">
    <w:name w:val="arimr"/>
    <w:basedOn w:val="Normalny"/>
    <w:rsid w:val="00C41396"/>
    <w:pPr>
      <w:widowControl w:val="0"/>
      <w:snapToGrid w:val="0"/>
      <w:spacing w:line="360" w:lineRule="auto"/>
    </w:pPr>
    <w:rPr>
      <w:szCs w:val="20"/>
      <w:lang w:val="en-US"/>
    </w:rPr>
  </w:style>
  <w:style w:type="character" w:customStyle="1" w:styleId="Domylnaczcionkaakapitu1">
    <w:name w:val="Domyślna czcionka akapitu1"/>
    <w:rsid w:val="00257454"/>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2709682">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74681462">
      <w:bodyDiv w:val="1"/>
      <w:marLeft w:val="0"/>
      <w:marRight w:val="0"/>
      <w:marTop w:val="0"/>
      <w:marBottom w:val="0"/>
      <w:divBdr>
        <w:top w:val="none" w:sz="0" w:space="0" w:color="auto"/>
        <w:left w:val="none" w:sz="0" w:space="0" w:color="auto"/>
        <w:bottom w:val="none" w:sz="0" w:space="0" w:color="auto"/>
        <w:right w:val="none" w:sz="0" w:space="0" w:color="auto"/>
      </w:divBdr>
      <w:divsChild>
        <w:div w:id="1048528266">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
          </w:divsChild>
        </w:div>
        <w:div w:id="866213831">
          <w:marLeft w:val="0"/>
          <w:marRight w:val="0"/>
          <w:marTop w:val="0"/>
          <w:marBottom w:val="0"/>
          <w:divBdr>
            <w:top w:val="none" w:sz="0" w:space="0" w:color="auto"/>
            <w:left w:val="none" w:sz="0" w:space="0" w:color="auto"/>
            <w:bottom w:val="none" w:sz="0" w:space="0" w:color="auto"/>
            <w:right w:val="none" w:sz="0" w:space="0" w:color="auto"/>
          </w:divBdr>
          <w:divsChild>
            <w:div w:id="1658999875">
              <w:marLeft w:val="0"/>
              <w:marRight w:val="0"/>
              <w:marTop w:val="0"/>
              <w:marBottom w:val="0"/>
              <w:divBdr>
                <w:top w:val="none" w:sz="0" w:space="0" w:color="auto"/>
                <w:left w:val="none" w:sz="0" w:space="0" w:color="auto"/>
                <w:bottom w:val="none" w:sz="0" w:space="0" w:color="auto"/>
                <w:right w:val="none" w:sz="0" w:space="0" w:color="auto"/>
              </w:divBdr>
            </w:div>
          </w:divsChild>
        </w:div>
        <w:div w:id="985208716">
          <w:marLeft w:val="0"/>
          <w:marRight w:val="0"/>
          <w:marTop w:val="0"/>
          <w:marBottom w:val="0"/>
          <w:divBdr>
            <w:top w:val="none" w:sz="0" w:space="0" w:color="auto"/>
            <w:left w:val="none" w:sz="0" w:space="0" w:color="auto"/>
            <w:bottom w:val="none" w:sz="0" w:space="0" w:color="auto"/>
            <w:right w:val="none" w:sz="0" w:space="0" w:color="auto"/>
          </w:divBdr>
          <w:divsChild>
            <w:div w:id="116147303">
              <w:marLeft w:val="0"/>
              <w:marRight w:val="0"/>
              <w:marTop w:val="0"/>
              <w:marBottom w:val="0"/>
              <w:divBdr>
                <w:top w:val="none" w:sz="0" w:space="0" w:color="auto"/>
                <w:left w:val="none" w:sz="0" w:space="0" w:color="auto"/>
                <w:bottom w:val="none" w:sz="0" w:space="0" w:color="auto"/>
                <w:right w:val="none" w:sz="0" w:space="0" w:color="auto"/>
              </w:divBdr>
            </w:div>
          </w:divsChild>
        </w:div>
        <w:div w:id="782530789">
          <w:marLeft w:val="0"/>
          <w:marRight w:val="0"/>
          <w:marTop w:val="0"/>
          <w:marBottom w:val="0"/>
          <w:divBdr>
            <w:top w:val="none" w:sz="0" w:space="0" w:color="auto"/>
            <w:left w:val="none" w:sz="0" w:space="0" w:color="auto"/>
            <w:bottom w:val="none" w:sz="0" w:space="0" w:color="auto"/>
            <w:right w:val="none" w:sz="0" w:space="0" w:color="auto"/>
          </w:divBdr>
          <w:divsChild>
            <w:div w:id="1411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0588440">
      <w:bodyDiv w:val="1"/>
      <w:marLeft w:val="0"/>
      <w:marRight w:val="0"/>
      <w:marTop w:val="0"/>
      <w:marBottom w:val="0"/>
      <w:divBdr>
        <w:top w:val="none" w:sz="0" w:space="0" w:color="auto"/>
        <w:left w:val="none" w:sz="0" w:space="0" w:color="auto"/>
        <w:bottom w:val="none" w:sz="0" w:space="0" w:color="auto"/>
        <w:right w:val="none" w:sz="0" w:space="0" w:color="auto"/>
      </w:divBdr>
      <w:divsChild>
        <w:div w:id="1123184568">
          <w:marLeft w:val="0"/>
          <w:marRight w:val="0"/>
          <w:marTop w:val="0"/>
          <w:marBottom w:val="0"/>
          <w:divBdr>
            <w:top w:val="none" w:sz="0" w:space="0" w:color="auto"/>
            <w:left w:val="none" w:sz="0" w:space="0" w:color="auto"/>
            <w:bottom w:val="none" w:sz="0" w:space="0" w:color="auto"/>
            <w:right w:val="none" w:sz="0" w:space="0" w:color="auto"/>
          </w:divBdr>
          <w:divsChild>
            <w:div w:id="493032765">
              <w:marLeft w:val="0"/>
              <w:marRight w:val="0"/>
              <w:marTop w:val="0"/>
              <w:marBottom w:val="0"/>
              <w:divBdr>
                <w:top w:val="none" w:sz="0" w:space="0" w:color="auto"/>
                <w:left w:val="none" w:sz="0" w:space="0" w:color="auto"/>
                <w:bottom w:val="none" w:sz="0" w:space="0" w:color="auto"/>
                <w:right w:val="none" w:sz="0" w:space="0" w:color="auto"/>
              </w:divBdr>
            </w:div>
          </w:divsChild>
        </w:div>
        <w:div w:id="123617626">
          <w:marLeft w:val="0"/>
          <w:marRight w:val="0"/>
          <w:marTop w:val="0"/>
          <w:marBottom w:val="0"/>
          <w:divBdr>
            <w:top w:val="none" w:sz="0" w:space="0" w:color="auto"/>
            <w:left w:val="none" w:sz="0" w:space="0" w:color="auto"/>
            <w:bottom w:val="none" w:sz="0" w:space="0" w:color="auto"/>
            <w:right w:val="none" w:sz="0" w:space="0" w:color="auto"/>
          </w:divBdr>
          <w:divsChild>
            <w:div w:id="12462596">
              <w:marLeft w:val="0"/>
              <w:marRight w:val="0"/>
              <w:marTop w:val="0"/>
              <w:marBottom w:val="0"/>
              <w:divBdr>
                <w:top w:val="none" w:sz="0" w:space="0" w:color="auto"/>
                <w:left w:val="none" w:sz="0" w:space="0" w:color="auto"/>
                <w:bottom w:val="none" w:sz="0" w:space="0" w:color="auto"/>
                <w:right w:val="none" w:sz="0" w:space="0" w:color="auto"/>
              </w:divBdr>
            </w:div>
            <w:div w:id="141196142">
              <w:marLeft w:val="0"/>
              <w:marRight w:val="0"/>
              <w:marTop w:val="0"/>
              <w:marBottom w:val="0"/>
              <w:divBdr>
                <w:top w:val="none" w:sz="0" w:space="0" w:color="auto"/>
                <w:left w:val="none" w:sz="0" w:space="0" w:color="auto"/>
                <w:bottom w:val="none" w:sz="0" w:space="0" w:color="auto"/>
                <w:right w:val="none" w:sz="0" w:space="0" w:color="auto"/>
              </w:divBdr>
              <w:divsChild>
                <w:div w:id="1949386947">
                  <w:marLeft w:val="0"/>
                  <w:marRight w:val="0"/>
                  <w:marTop w:val="0"/>
                  <w:marBottom w:val="0"/>
                  <w:divBdr>
                    <w:top w:val="none" w:sz="0" w:space="0" w:color="auto"/>
                    <w:left w:val="none" w:sz="0" w:space="0" w:color="auto"/>
                    <w:bottom w:val="none" w:sz="0" w:space="0" w:color="auto"/>
                    <w:right w:val="none" w:sz="0" w:space="0" w:color="auto"/>
                  </w:divBdr>
                </w:div>
              </w:divsChild>
            </w:div>
            <w:div w:id="901913138">
              <w:marLeft w:val="0"/>
              <w:marRight w:val="0"/>
              <w:marTop w:val="0"/>
              <w:marBottom w:val="0"/>
              <w:divBdr>
                <w:top w:val="none" w:sz="0" w:space="0" w:color="auto"/>
                <w:left w:val="none" w:sz="0" w:space="0" w:color="auto"/>
                <w:bottom w:val="none" w:sz="0" w:space="0" w:color="auto"/>
                <w:right w:val="none" w:sz="0" w:space="0" w:color="auto"/>
              </w:divBdr>
              <w:divsChild>
                <w:div w:id="139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969">
          <w:marLeft w:val="0"/>
          <w:marRight w:val="0"/>
          <w:marTop w:val="0"/>
          <w:marBottom w:val="0"/>
          <w:divBdr>
            <w:top w:val="none" w:sz="0" w:space="0" w:color="auto"/>
            <w:left w:val="none" w:sz="0" w:space="0" w:color="auto"/>
            <w:bottom w:val="none" w:sz="0" w:space="0" w:color="auto"/>
            <w:right w:val="none" w:sz="0" w:space="0" w:color="auto"/>
          </w:divBdr>
          <w:divsChild>
            <w:div w:id="11174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05410736">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68400821">
      <w:bodyDiv w:val="1"/>
      <w:marLeft w:val="0"/>
      <w:marRight w:val="0"/>
      <w:marTop w:val="0"/>
      <w:marBottom w:val="0"/>
      <w:divBdr>
        <w:top w:val="none" w:sz="0" w:space="0" w:color="auto"/>
        <w:left w:val="none" w:sz="0" w:space="0" w:color="auto"/>
        <w:bottom w:val="none" w:sz="0" w:space="0" w:color="auto"/>
        <w:right w:val="none" w:sz="0" w:space="0" w:color="auto"/>
      </w:divBdr>
      <w:divsChild>
        <w:div w:id="2076732402">
          <w:marLeft w:val="0"/>
          <w:marRight w:val="0"/>
          <w:marTop w:val="0"/>
          <w:marBottom w:val="0"/>
          <w:divBdr>
            <w:top w:val="none" w:sz="0" w:space="0" w:color="auto"/>
            <w:left w:val="none" w:sz="0" w:space="0" w:color="auto"/>
            <w:bottom w:val="none" w:sz="0" w:space="0" w:color="auto"/>
            <w:right w:val="none" w:sz="0" w:space="0" w:color="auto"/>
          </w:divBdr>
          <w:divsChild>
            <w:div w:id="1984701105">
              <w:marLeft w:val="0"/>
              <w:marRight w:val="0"/>
              <w:marTop w:val="0"/>
              <w:marBottom w:val="0"/>
              <w:divBdr>
                <w:top w:val="none" w:sz="0" w:space="0" w:color="auto"/>
                <w:left w:val="none" w:sz="0" w:space="0" w:color="auto"/>
                <w:bottom w:val="none" w:sz="0" w:space="0" w:color="auto"/>
                <w:right w:val="none" w:sz="0" w:space="0" w:color="auto"/>
              </w:divBdr>
            </w:div>
          </w:divsChild>
        </w:div>
        <w:div w:id="940793066">
          <w:marLeft w:val="0"/>
          <w:marRight w:val="0"/>
          <w:marTop w:val="0"/>
          <w:marBottom w:val="0"/>
          <w:divBdr>
            <w:top w:val="none" w:sz="0" w:space="0" w:color="auto"/>
            <w:left w:val="none" w:sz="0" w:space="0" w:color="auto"/>
            <w:bottom w:val="none" w:sz="0" w:space="0" w:color="auto"/>
            <w:right w:val="none" w:sz="0" w:space="0" w:color="auto"/>
          </w:divBdr>
          <w:divsChild>
            <w:div w:id="973949255">
              <w:marLeft w:val="0"/>
              <w:marRight w:val="0"/>
              <w:marTop w:val="0"/>
              <w:marBottom w:val="0"/>
              <w:divBdr>
                <w:top w:val="none" w:sz="0" w:space="0" w:color="auto"/>
                <w:left w:val="none" w:sz="0" w:space="0" w:color="auto"/>
                <w:bottom w:val="none" w:sz="0" w:space="0" w:color="auto"/>
                <w:right w:val="none" w:sz="0" w:space="0" w:color="auto"/>
              </w:divBdr>
            </w:div>
          </w:divsChild>
        </w:div>
        <w:div w:id="1048651427">
          <w:marLeft w:val="0"/>
          <w:marRight w:val="0"/>
          <w:marTop w:val="0"/>
          <w:marBottom w:val="0"/>
          <w:divBdr>
            <w:top w:val="none" w:sz="0" w:space="0" w:color="auto"/>
            <w:left w:val="none" w:sz="0" w:space="0" w:color="auto"/>
            <w:bottom w:val="none" w:sz="0" w:space="0" w:color="auto"/>
            <w:right w:val="none" w:sz="0" w:space="0" w:color="auto"/>
          </w:divBdr>
          <w:divsChild>
            <w:div w:id="3384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3931605">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F564-7A79-44BE-894E-51F29CCC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39</Pages>
  <Words>13224</Words>
  <Characters>79348</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92388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93</cp:revision>
  <cp:lastPrinted>2024-04-16T09:38:00Z</cp:lastPrinted>
  <dcterms:created xsi:type="dcterms:W3CDTF">2023-06-14T09:28:00Z</dcterms:created>
  <dcterms:modified xsi:type="dcterms:W3CDTF">2024-04-16T09:38:00Z</dcterms:modified>
</cp:coreProperties>
</file>