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865B92">
        <w:rPr>
          <w:rFonts w:ascii="Arial" w:hAnsi="Arial" w:cs="Arial"/>
          <w:sz w:val="20"/>
          <w:szCs w:val="20"/>
        </w:rPr>
        <w:t xml:space="preserve">Gniezno, </w:t>
      </w:r>
      <w:r w:rsidR="00C94D51" w:rsidRPr="00865B92">
        <w:rPr>
          <w:rFonts w:ascii="Arial" w:hAnsi="Arial" w:cs="Arial"/>
          <w:sz w:val="20"/>
          <w:szCs w:val="20"/>
        </w:rPr>
        <w:t>dn</w:t>
      </w:r>
      <w:r w:rsidR="00C94D51" w:rsidRPr="008D7047">
        <w:rPr>
          <w:rFonts w:ascii="Arial" w:hAnsi="Arial" w:cs="Arial"/>
          <w:sz w:val="20"/>
          <w:szCs w:val="20"/>
        </w:rPr>
        <w:t>.</w:t>
      </w:r>
      <w:r w:rsidR="00005388" w:rsidRPr="008D7047">
        <w:rPr>
          <w:rFonts w:ascii="Arial" w:hAnsi="Arial" w:cs="Arial"/>
          <w:sz w:val="20"/>
          <w:szCs w:val="20"/>
        </w:rPr>
        <w:t xml:space="preserve"> </w:t>
      </w:r>
      <w:r w:rsidR="00D65EE4">
        <w:rPr>
          <w:rFonts w:ascii="Arial" w:hAnsi="Arial" w:cs="Arial"/>
          <w:sz w:val="20"/>
          <w:szCs w:val="20"/>
        </w:rPr>
        <w:t>24</w:t>
      </w:r>
      <w:r w:rsidR="00326E65">
        <w:rPr>
          <w:rFonts w:ascii="Arial" w:hAnsi="Arial" w:cs="Arial"/>
          <w:sz w:val="20"/>
          <w:szCs w:val="20"/>
        </w:rPr>
        <w:t>.</w:t>
      </w:r>
      <w:r w:rsidR="0099552D" w:rsidRPr="008D7047">
        <w:rPr>
          <w:rFonts w:ascii="Arial" w:hAnsi="Arial" w:cs="Arial"/>
          <w:sz w:val="20"/>
          <w:szCs w:val="20"/>
        </w:rPr>
        <w:t>0</w:t>
      </w:r>
      <w:r w:rsidR="00E02A3C">
        <w:rPr>
          <w:rFonts w:ascii="Arial" w:hAnsi="Arial" w:cs="Arial"/>
          <w:sz w:val="20"/>
          <w:szCs w:val="20"/>
        </w:rPr>
        <w:t>5</w:t>
      </w:r>
      <w:r w:rsidR="00793A10" w:rsidRPr="008D7047">
        <w:rPr>
          <w:rFonts w:ascii="Arial" w:hAnsi="Arial" w:cs="Arial"/>
          <w:sz w:val="20"/>
          <w:szCs w:val="20"/>
        </w:rPr>
        <w:t>.202</w:t>
      </w:r>
      <w:r w:rsidR="0099552D" w:rsidRPr="008D7047">
        <w:rPr>
          <w:rFonts w:ascii="Arial" w:hAnsi="Arial" w:cs="Arial"/>
          <w:sz w:val="20"/>
          <w:szCs w:val="20"/>
        </w:rPr>
        <w:t>2</w:t>
      </w:r>
      <w:r w:rsidR="00793A10" w:rsidRPr="00865B92">
        <w:rPr>
          <w:rFonts w:ascii="Arial" w:hAnsi="Arial" w:cs="Arial"/>
          <w:sz w:val="20"/>
          <w:szCs w:val="20"/>
        </w:rPr>
        <w:t xml:space="preserve">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w:t>
      </w:r>
      <w:r w:rsidR="0099552D">
        <w:rPr>
          <w:rFonts w:ascii="Arial" w:hAnsi="Arial" w:cs="Arial"/>
          <w:i/>
          <w:iCs/>
          <w:sz w:val="20"/>
          <w:szCs w:val="20"/>
        </w:rPr>
        <w:t>0</w:t>
      </w:r>
      <w:r w:rsidR="00A4595D" w:rsidRPr="00D66E3B">
        <w:rPr>
          <w:rFonts w:ascii="Arial" w:hAnsi="Arial" w:cs="Arial"/>
          <w:i/>
          <w:iCs/>
          <w:sz w:val="20"/>
          <w:szCs w:val="20"/>
        </w:rPr>
        <w:t>.</w:t>
      </w:r>
      <w:r w:rsidR="00F51B80">
        <w:rPr>
          <w:rFonts w:ascii="Arial" w:hAnsi="Arial" w:cs="Arial"/>
          <w:i/>
          <w:iCs/>
          <w:sz w:val="20"/>
          <w:szCs w:val="20"/>
        </w:rPr>
        <w:t>7</w:t>
      </w:r>
      <w:r w:rsidR="00E35772" w:rsidRPr="00D66E3B">
        <w:rPr>
          <w:rFonts w:ascii="Arial" w:hAnsi="Arial" w:cs="Arial"/>
          <w:i/>
          <w:iCs/>
          <w:sz w:val="20"/>
          <w:szCs w:val="20"/>
        </w:rPr>
        <w:t>.202</w:t>
      </w:r>
      <w:r w:rsidR="0099552D">
        <w:rPr>
          <w:rFonts w:ascii="Arial" w:hAnsi="Arial" w:cs="Arial"/>
          <w:i/>
          <w:iCs/>
          <w:sz w:val="20"/>
          <w:szCs w:val="20"/>
        </w:rPr>
        <w:t>2</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 xml:space="preserve">Wykonawcy, </w:t>
      </w: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którzy złożyli pytania</w:t>
      </w:r>
    </w:p>
    <w:p w:rsidR="00C05677" w:rsidRDefault="00C05677" w:rsidP="0064050A">
      <w:pPr>
        <w:widowControl w:val="0"/>
        <w:autoSpaceDE w:val="0"/>
        <w:autoSpaceDN w:val="0"/>
        <w:adjustRightInd w:val="0"/>
        <w:spacing w:line="360" w:lineRule="auto"/>
        <w:jc w:val="both"/>
        <w:rPr>
          <w:rFonts w:ascii="Arial" w:hAnsi="Arial" w:cs="Arial"/>
          <w:b/>
          <w:bCs/>
          <w:color w:val="000000"/>
          <w:sz w:val="20"/>
          <w:szCs w:val="20"/>
        </w:rPr>
      </w:pPr>
    </w:p>
    <w:p w:rsidR="00966FAE" w:rsidRPr="00865B92" w:rsidRDefault="00966FAE"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ZWIĄZANE Z TREŚCIĄ SWZ NR I</w:t>
      </w:r>
    </w:p>
    <w:p w:rsidR="00267244" w:rsidRPr="00865B92" w:rsidRDefault="00267244" w:rsidP="0064050A">
      <w:pPr>
        <w:widowControl w:val="0"/>
        <w:autoSpaceDE w:val="0"/>
        <w:autoSpaceDN w:val="0"/>
        <w:adjustRightInd w:val="0"/>
        <w:spacing w:line="360" w:lineRule="auto"/>
        <w:jc w:val="both"/>
        <w:rPr>
          <w:rFonts w:ascii="Arial" w:hAnsi="Arial" w:cs="Arial"/>
          <w:color w:val="000000"/>
          <w:sz w:val="20"/>
          <w:szCs w:val="20"/>
        </w:rPr>
      </w:pPr>
    </w:p>
    <w:p w:rsidR="009A42E8" w:rsidRDefault="00267244" w:rsidP="00B23A31">
      <w:pPr>
        <w:spacing w:line="360" w:lineRule="auto"/>
        <w:jc w:val="both"/>
        <w:rPr>
          <w:rFonts w:ascii="Arial" w:hAnsi="Arial" w:cs="Arial"/>
          <w:i/>
          <w:color w:val="000000"/>
          <w:sz w:val="18"/>
          <w:szCs w:val="18"/>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F51B80">
        <w:rPr>
          <w:rFonts w:ascii="Arial" w:hAnsi="Arial" w:cs="Arial"/>
          <w:i/>
          <w:color w:val="000000"/>
          <w:sz w:val="18"/>
          <w:szCs w:val="18"/>
        </w:rPr>
        <w:t>DZP.240.7</w:t>
      </w:r>
      <w:r w:rsidR="002D7447" w:rsidRPr="002D7447">
        <w:rPr>
          <w:rFonts w:ascii="Arial" w:hAnsi="Arial" w:cs="Arial"/>
          <w:i/>
          <w:color w:val="000000"/>
          <w:sz w:val="18"/>
          <w:szCs w:val="18"/>
        </w:rPr>
        <w:t xml:space="preserve">.2022 - </w:t>
      </w:r>
      <w:r w:rsidR="00155C14" w:rsidRPr="00155C14">
        <w:rPr>
          <w:rFonts w:ascii="Arial" w:hAnsi="Arial" w:cs="Arial"/>
          <w:i/>
          <w:color w:val="000000"/>
          <w:sz w:val="18"/>
          <w:szCs w:val="18"/>
        </w:rPr>
        <w:t>Dostawy odczynników i części zużywalnych dla Laboratorium analitycznego wraz z dzierżawą analizatorów</w:t>
      </w:r>
    </w:p>
    <w:p w:rsidR="00347FB1" w:rsidRDefault="00347FB1" w:rsidP="00B23A31">
      <w:pPr>
        <w:spacing w:line="360" w:lineRule="auto"/>
        <w:jc w:val="both"/>
        <w:rPr>
          <w:rFonts w:ascii="Arial" w:hAnsi="Arial" w:cs="Arial"/>
          <w:sz w:val="20"/>
          <w:szCs w:val="20"/>
        </w:rPr>
      </w:pPr>
    </w:p>
    <w:p w:rsidR="00E1666D" w:rsidRDefault="00E1666D" w:rsidP="00B23A31">
      <w:pPr>
        <w:spacing w:line="360" w:lineRule="auto"/>
        <w:jc w:val="both"/>
        <w:rPr>
          <w:rFonts w:ascii="Arial" w:hAnsi="Arial" w:cs="Arial"/>
          <w:sz w:val="20"/>
          <w:szCs w:val="20"/>
        </w:rPr>
      </w:pPr>
      <w:r w:rsidRPr="00865B92">
        <w:rPr>
          <w:rFonts w:ascii="Arial" w:hAnsi="Arial" w:cs="Arial"/>
          <w:sz w:val="20"/>
          <w:szCs w:val="20"/>
        </w:rPr>
        <w:t>W odpowiedzi na skierowane do zamawiającego zapytania dotyczące treści specyfikacji warunków zamówienia informujemy:</w:t>
      </w:r>
    </w:p>
    <w:p w:rsidR="00B23A31" w:rsidRDefault="00B23A31" w:rsidP="00B23A31">
      <w:pPr>
        <w:spacing w:line="360" w:lineRule="auto"/>
        <w:jc w:val="both"/>
        <w:rPr>
          <w:rFonts w:ascii="Arial" w:hAnsi="Arial" w:cs="Arial"/>
          <w:b/>
          <w:sz w:val="20"/>
          <w:szCs w:val="20"/>
        </w:rPr>
      </w:pPr>
    </w:p>
    <w:p w:rsidR="00A3737B" w:rsidRPr="00A3737B" w:rsidRDefault="00A3737B" w:rsidP="00B23A31">
      <w:pPr>
        <w:spacing w:line="360" w:lineRule="auto"/>
        <w:jc w:val="both"/>
        <w:rPr>
          <w:rFonts w:ascii="Arial" w:hAnsi="Arial" w:cs="Arial"/>
          <w:iCs/>
          <w:color w:val="000000"/>
          <w:sz w:val="20"/>
          <w:szCs w:val="20"/>
        </w:rPr>
      </w:pPr>
      <w:r w:rsidRPr="00A3737B">
        <w:rPr>
          <w:rFonts w:ascii="Arial" w:hAnsi="Arial" w:cs="Arial"/>
          <w:iCs/>
          <w:color w:val="000000"/>
          <w:sz w:val="20"/>
          <w:szCs w:val="20"/>
        </w:rPr>
        <w:t>Biochemia</w:t>
      </w:r>
    </w:p>
    <w:p w:rsidR="00A3737B" w:rsidRPr="00A3737B" w:rsidRDefault="00A3737B" w:rsidP="00B23A31">
      <w:pPr>
        <w:spacing w:line="360" w:lineRule="auto"/>
        <w:jc w:val="both"/>
        <w:rPr>
          <w:rFonts w:ascii="Arial" w:hAnsi="Arial" w:cs="Arial"/>
          <w:iCs/>
          <w:color w:val="000000"/>
          <w:sz w:val="20"/>
          <w:szCs w:val="20"/>
        </w:rPr>
      </w:pPr>
      <w:r w:rsidRPr="00A3737B">
        <w:rPr>
          <w:rFonts w:ascii="Arial" w:hAnsi="Arial" w:cs="Arial"/>
          <w:iCs/>
          <w:color w:val="000000"/>
          <w:sz w:val="20"/>
          <w:szCs w:val="20"/>
        </w:rPr>
        <w:t>Dotyczy wykazu asorty</w:t>
      </w:r>
      <w:r w:rsidR="00FC18A9">
        <w:rPr>
          <w:rFonts w:ascii="Arial" w:hAnsi="Arial" w:cs="Arial"/>
          <w:iCs/>
          <w:color w:val="000000"/>
          <w:sz w:val="20"/>
          <w:szCs w:val="20"/>
        </w:rPr>
        <w:t>mentu , Załącznik nr 2b do SWZ</w:t>
      </w:r>
    </w:p>
    <w:p w:rsidR="00A3737B" w:rsidRDefault="00A3737B" w:rsidP="00B23A31">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1. Prosimy o wyjaśnienie, jaki będzie procentowy i parametrowy rozkład badań na analizator podstawowy </w:t>
      </w:r>
      <w:r w:rsidR="00FC18A9">
        <w:rPr>
          <w:rFonts w:ascii="Arial" w:hAnsi="Arial" w:cs="Arial"/>
          <w:iCs/>
          <w:color w:val="000000"/>
          <w:sz w:val="20"/>
          <w:szCs w:val="20"/>
        </w:rPr>
        <w:br/>
      </w:r>
      <w:r w:rsidRPr="00A3737B">
        <w:rPr>
          <w:rFonts w:ascii="Arial" w:hAnsi="Arial" w:cs="Arial"/>
          <w:iCs/>
          <w:color w:val="000000"/>
          <w:sz w:val="20"/>
          <w:szCs w:val="20"/>
        </w:rPr>
        <w:t>i analizatory uzupełniające?</w:t>
      </w:r>
    </w:p>
    <w:p w:rsidR="00D65EE4" w:rsidRDefault="00D65EE4" w:rsidP="00B23A31">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1 - Analizator podstawowy wszystkie parametry od (1 do 88) z wyłączeniem parametrów 34 i 40 </w:t>
      </w:r>
    </w:p>
    <w:p w:rsidR="00D65EE4" w:rsidRDefault="00D65EE4" w:rsidP="00B23A31">
      <w:pPr>
        <w:spacing w:line="360" w:lineRule="auto"/>
        <w:jc w:val="both"/>
        <w:rPr>
          <w:rFonts w:ascii="Arial" w:hAnsi="Arial" w:cs="Arial"/>
          <w:b/>
          <w:iCs/>
          <w:color w:val="000000"/>
          <w:sz w:val="20"/>
          <w:szCs w:val="20"/>
        </w:rPr>
      </w:pPr>
      <w:r>
        <w:rPr>
          <w:rFonts w:ascii="Arial" w:hAnsi="Arial" w:cs="Arial"/>
          <w:b/>
          <w:iCs/>
          <w:color w:val="000000"/>
          <w:sz w:val="20"/>
          <w:szCs w:val="20"/>
        </w:rPr>
        <w:t>od 70 do 100% badań.</w:t>
      </w:r>
    </w:p>
    <w:p w:rsidR="00D65EE4" w:rsidRDefault="00D65EE4" w:rsidP="00B23A31">
      <w:pPr>
        <w:spacing w:line="360" w:lineRule="auto"/>
        <w:jc w:val="both"/>
        <w:rPr>
          <w:rFonts w:ascii="Arial" w:hAnsi="Arial" w:cs="Arial"/>
          <w:b/>
          <w:iCs/>
          <w:color w:val="000000"/>
          <w:sz w:val="20"/>
          <w:szCs w:val="20"/>
        </w:rPr>
      </w:pPr>
    </w:p>
    <w:p w:rsidR="00D65EE4" w:rsidRDefault="00D65EE4" w:rsidP="00B23A31">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 Analizator uzupełniający biochemiczny – parametry : Na, K (pozycja 5), Cl (pozycja 8), Glukoza (pozycja 1), Bilirubina całkowita (pozycja 9), ALAT (pozycja 13), ASPAT (pozycja 14), Amylaza (pozycja 18), Kreatynina (pozycja 21), Mocznik (pozycja 22), białko CRP (pozycja 30), D-dimer (pozycja 35), Cholesterol HDL (pozycja 26) , Cholesterol LDL ( pozycja 27 ), </w:t>
      </w:r>
      <w:proofErr w:type="spellStart"/>
      <w:r>
        <w:rPr>
          <w:rFonts w:ascii="Arial" w:hAnsi="Arial" w:cs="Arial"/>
          <w:b/>
          <w:iCs/>
          <w:color w:val="000000"/>
          <w:sz w:val="20"/>
          <w:szCs w:val="20"/>
        </w:rPr>
        <w:t>Triglicerydy</w:t>
      </w:r>
      <w:proofErr w:type="spellEnd"/>
      <w:r>
        <w:rPr>
          <w:rFonts w:ascii="Arial" w:hAnsi="Arial" w:cs="Arial"/>
          <w:b/>
          <w:iCs/>
          <w:color w:val="000000"/>
          <w:sz w:val="20"/>
          <w:szCs w:val="20"/>
        </w:rPr>
        <w:t xml:space="preserve"> ( pozycja 24)– każdy </w:t>
      </w:r>
      <w:r w:rsidR="0038147C">
        <w:rPr>
          <w:rFonts w:ascii="Arial" w:hAnsi="Arial" w:cs="Arial"/>
          <w:b/>
          <w:iCs/>
          <w:color w:val="000000"/>
          <w:sz w:val="20"/>
          <w:szCs w:val="20"/>
        </w:rPr>
        <w:br/>
      </w:r>
      <w:r>
        <w:rPr>
          <w:rFonts w:ascii="Arial" w:hAnsi="Arial" w:cs="Arial"/>
          <w:b/>
          <w:iCs/>
          <w:color w:val="000000"/>
          <w:sz w:val="20"/>
          <w:szCs w:val="20"/>
        </w:rPr>
        <w:t>z w/w parametrów 30% badań.</w:t>
      </w:r>
    </w:p>
    <w:p w:rsidR="00D65EE4" w:rsidRDefault="00D65EE4" w:rsidP="00B23A31">
      <w:pPr>
        <w:spacing w:line="360" w:lineRule="auto"/>
        <w:jc w:val="both"/>
        <w:rPr>
          <w:rFonts w:ascii="Arial" w:hAnsi="Arial" w:cs="Arial"/>
          <w:b/>
          <w:iCs/>
          <w:color w:val="000000"/>
          <w:sz w:val="20"/>
          <w:szCs w:val="20"/>
        </w:rPr>
      </w:pPr>
      <w:r>
        <w:rPr>
          <w:rFonts w:ascii="Arial" w:hAnsi="Arial" w:cs="Arial"/>
          <w:b/>
          <w:iCs/>
          <w:color w:val="000000"/>
          <w:sz w:val="20"/>
          <w:szCs w:val="20"/>
        </w:rPr>
        <w:t>- Albumina (</w:t>
      </w:r>
      <w:proofErr w:type="spellStart"/>
      <w:r>
        <w:rPr>
          <w:rFonts w:ascii="Arial" w:hAnsi="Arial" w:cs="Arial"/>
          <w:b/>
          <w:iCs/>
          <w:color w:val="000000"/>
          <w:sz w:val="20"/>
          <w:szCs w:val="20"/>
        </w:rPr>
        <w:t>pmr</w:t>
      </w:r>
      <w:proofErr w:type="spellEnd"/>
      <w:r>
        <w:rPr>
          <w:rFonts w:ascii="Arial" w:hAnsi="Arial" w:cs="Arial"/>
          <w:b/>
          <w:iCs/>
          <w:color w:val="000000"/>
          <w:sz w:val="20"/>
          <w:szCs w:val="20"/>
        </w:rPr>
        <w:t>) (pozycja 40) – 100% badań (analizator uzupełniający)</w:t>
      </w:r>
    </w:p>
    <w:p w:rsidR="00D65EE4" w:rsidRDefault="00D65EE4" w:rsidP="00B23A31">
      <w:pPr>
        <w:spacing w:line="360" w:lineRule="auto"/>
        <w:jc w:val="both"/>
        <w:rPr>
          <w:rFonts w:ascii="Arial" w:hAnsi="Arial" w:cs="Arial"/>
          <w:b/>
          <w:iCs/>
          <w:color w:val="000000"/>
          <w:sz w:val="20"/>
          <w:szCs w:val="20"/>
        </w:rPr>
      </w:pPr>
      <w:r>
        <w:rPr>
          <w:rFonts w:ascii="Arial" w:hAnsi="Arial" w:cs="Arial"/>
          <w:b/>
          <w:iCs/>
          <w:color w:val="000000"/>
          <w:sz w:val="20"/>
          <w:szCs w:val="20"/>
        </w:rPr>
        <w:t>- HBA1C (pozycja 34) – 100% badań (analizator uzupełniający)</w:t>
      </w:r>
    </w:p>
    <w:p w:rsidR="00D65EE4" w:rsidRDefault="00D65EE4" w:rsidP="00B23A31">
      <w:pPr>
        <w:spacing w:line="360" w:lineRule="auto"/>
        <w:jc w:val="both"/>
        <w:rPr>
          <w:rFonts w:ascii="Arial" w:hAnsi="Arial" w:cs="Arial"/>
          <w:b/>
          <w:iCs/>
          <w:color w:val="000000"/>
          <w:sz w:val="20"/>
          <w:szCs w:val="20"/>
        </w:rPr>
      </w:pPr>
    </w:p>
    <w:p w:rsidR="00D65EE4" w:rsidRDefault="00D65EE4" w:rsidP="00B23A31">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 Analizator uzupełniający immunochemiczny – parametry: TSH (pozycja 43), FT4 (pozycja 44), </w:t>
      </w:r>
      <w:proofErr w:type="spellStart"/>
      <w:r>
        <w:rPr>
          <w:rFonts w:ascii="Arial" w:hAnsi="Arial" w:cs="Arial"/>
          <w:b/>
          <w:iCs/>
          <w:color w:val="000000"/>
          <w:sz w:val="20"/>
          <w:szCs w:val="20"/>
        </w:rPr>
        <w:t>HbsAg</w:t>
      </w:r>
      <w:proofErr w:type="spellEnd"/>
      <w:r>
        <w:rPr>
          <w:rFonts w:ascii="Arial" w:hAnsi="Arial" w:cs="Arial"/>
          <w:b/>
          <w:iCs/>
          <w:color w:val="000000"/>
          <w:sz w:val="20"/>
          <w:szCs w:val="20"/>
        </w:rPr>
        <w:t xml:space="preserve"> (pozycja 47), </w:t>
      </w:r>
      <w:proofErr w:type="spellStart"/>
      <w:r>
        <w:rPr>
          <w:rFonts w:ascii="Arial" w:hAnsi="Arial" w:cs="Arial"/>
          <w:b/>
          <w:iCs/>
          <w:color w:val="000000"/>
          <w:sz w:val="20"/>
          <w:szCs w:val="20"/>
        </w:rPr>
        <w:t>Prokalcytonina</w:t>
      </w:r>
      <w:proofErr w:type="spellEnd"/>
      <w:r>
        <w:rPr>
          <w:rFonts w:ascii="Arial" w:hAnsi="Arial" w:cs="Arial"/>
          <w:b/>
          <w:iCs/>
          <w:color w:val="000000"/>
          <w:sz w:val="20"/>
          <w:szCs w:val="20"/>
        </w:rPr>
        <w:t xml:space="preserve"> (pozycja 52), </w:t>
      </w:r>
      <w:proofErr w:type="spellStart"/>
      <w:r>
        <w:rPr>
          <w:rFonts w:ascii="Arial" w:hAnsi="Arial" w:cs="Arial"/>
          <w:b/>
          <w:iCs/>
          <w:color w:val="000000"/>
          <w:sz w:val="20"/>
          <w:szCs w:val="20"/>
        </w:rPr>
        <w:t>IgE</w:t>
      </w:r>
      <w:proofErr w:type="spellEnd"/>
      <w:r>
        <w:rPr>
          <w:rFonts w:ascii="Arial" w:hAnsi="Arial" w:cs="Arial"/>
          <w:b/>
          <w:iCs/>
          <w:color w:val="000000"/>
          <w:sz w:val="20"/>
          <w:szCs w:val="20"/>
        </w:rPr>
        <w:t xml:space="preserve"> całkowite (pozycja 53), BHCG (pozycja 59), BNP (pozycja 63), </w:t>
      </w:r>
      <w:proofErr w:type="spellStart"/>
      <w:r>
        <w:rPr>
          <w:rFonts w:ascii="Arial" w:hAnsi="Arial" w:cs="Arial"/>
          <w:b/>
          <w:iCs/>
          <w:color w:val="000000"/>
          <w:sz w:val="20"/>
          <w:szCs w:val="20"/>
        </w:rPr>
        <w:t>Troponina</w:t>
      </w:r>
      <w:proofErr w:type="spellEnd"/>
      <w:r>
        <w:rPr>
          <w:rFonts w:ascii="Arial" w:hAnsi="Arial" w:cs="Arial"/>
          <w:b/>
          <w:iCs/>
          <w:color w:val="000000"/>
          <w:sz w:val="20"/>
          <w:szCs w:val="20"/>
        </w:rPr>
        <w:t xml:space="preserve"> I lub T (pozycja 64), HCV-przeciwciała (pozycja 66), HIV (anty-HIV1, anty-HIV2, p-24) (pozycja 46), FT3 ( pozycja 45) – każdy z w/w parametrów 30% badań. </w:t>
      </w:r>
    </w:p>
    <w:p w:rsidR="00FC18A9" w:rsidRPr="00FC18A9" w:rsidRDefault="00FC18A9" w:rsidP="00B23A31">
      <w:pPr>
        <w:spacing w:line="360" w:lineRule="auto"/>
        <w:jc w:val="both"/>
        <w:rPr>
          <w:rFonts w:ascii="Arial" w:hAnsi="Arial" w:cs="Arial"/>
          <w:b/>
          <w:iCs/>
          <w:color w:val="000000"/>
          <w:sz w:val="20"/>
          <w:szCs w:val="20"/>
        </w:rPr>
      </w:pPr>
    </w:p>
    <w:p w:rsidR="00A3737B" w:rsidRPr="00A3737B" w:rsidRDefault="00A3737B" w:rsidP="00B23A31">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Dotyczy wykazu asortymentu Lp.17, Załącznik nr 2b do SWZ </w:t>
      </w:r>
    </w:p>
    <w:p w:rsidR="00A3737B" w:rsidRDefault="00A3737B" w:rsidP="00B23A31">
      <w:pPr>
        <w:spacing w:line="360" w:lineRule="auto"/>
        <w:jc w:val="both"/>
        <w:rPr>
          <w:rFonts w:ascii="Arial" w:hAnsi="Arial" w:cs="Arial"/>
          <w:iCs/>
          <w:color w:val="000000"/>
          <w:sz w:val="20"/>
          <w:szCs w:val="20"/>
        </w:rPr>
      </w:pPr>
      <w:r w:rsidRPr="00A3737B">
        <w:rPr>
          <w:rFonts w:ascii="Arial" w:hAnsi="Arial" w:cs="Arial"/>
          <w:iCs/>
          <w:color w:val="000000"/>
          <w:sz w:val="20"/>
          <w:szCs w:val="20"/>
        </w:rPr>
        <w:lastRenderedPageBreak/>
        <w:t xml:space="preserve">2. Czy Zamawiający dopuści możliwość zaoferowania odczynnika do oznaczania fosfatazy kwaśnej całkowitej i fosfatazy kwaśnej </w:t>
      </w:r>
      <w:proofErr w:type="spellStart"/>
      <w:r w:rsidRPr="00A3737B">
        <w:rPr>
          <w:rFonts w:ascii="Arial" w:hAnsi="Arial" w:cs="Arial"/>
          <w:iCs/>
          <w:color w:val="000000"/>
          <w:sz w:val="20"/>
          <w:szCs w:val="20"/>
        </w:rPr>
        <w:t>nieprostatycznej</w:t>
      </w:r>
      <w:proofErr w:type="spellEnd"/>
      <w:r w:rsidRPr="00A3737B">
        <w:rPr>
          <w:rFonts w:ascii="Arial" w:hAnsi="Arial" w:cs="Arial"/>
          <w:iCs/>
          <w:color w:val="000000"/>
          <w:sz w:val="20"/>
          <w:szCs w:val="20"/>
        </w:rPr>
        <w:t xml:space="preserve">, natomiast parametr fosfatazy kwaśnej </w:t>
      </w:r>
      <w:proofErr w:type="spellStart"/>
      <w:r w:rsidRPr="00A3737B">
        <w:rPr>
          <w:rFonts w:ascii="Arial" w:hAnsi="Arial" w:cs="Arial"/>
          <w:iCs/>
          <w:color w:val="000000"/>
          <w:sz w:val="20"/>
          <w:szCs w:val="20"/>
        </w:rPr>
        <w:t>prostatycznej</w:t>
      </w:r>
      <w:proofErr w:type="spellEnd"/>
      <w:r w:rsidRPr="00A3737B">
        <w:rPr>
          <w:rFonts w:ascii="Arial" w:hAnsi="Arial" w:cs="Arial"/>
          <w:iCs/>
          <w:color w:val="000000"/>
          <w:sz w:val="20"/>
          <w:szCs w:val="20"/>
        </w:rPr>
        <w:t xml:space="preserve"> jest parametrem wyliczanym?</w:t>
      </w:r>
    </w:p>
    <w:p w:rsidR="00D65EE4" w:rsidRPr="00FC18A9" w:rsidRDefault="00FC18A9" w:rsidP="00B23A31">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2 </w:t>
      </w:r>
      <w:r w:rsidR="00D65EE4">
        <w:rPr>
          <w:rFonts w:ascii="Arial" w:hAnsi="Arial" w:cs="Arial"/>
          <w:b/>
          <w:iCs/>
          <w:color w:val="000000"/>
          <w:sz w:val="20"/>
          <w:szCs w:val="20"/>
        </w:rPr>
        <w:t xml:space="preserve">Zamawiający dopuszcza możliwość aby parametr fosfatazy kwaśnej </w:t>
      </w:r>
      <w:proofErr w:type="spellStart"/>
      <w:r w:rsidR="00D65EE4">
        <w:rPr>
          <w:rFonts w:ascii="Arial" w:hAnsi="Arial" w:cs="Arial"/>
          <w:b/>
          <w:iCs/>
          <w:color w:val="000000"/>
          <w:sz w:val="20"/>
          <w:szCs w:val="20"/>
        </w:rPr>
        <w:t>prostatycznej</w:t>
      </w:r>
      <w:proofErr w:type="spellEnd"/>
      <w:r w:rsidR="00D65EE4">
        <w:rPr>
          <w:rFonts w:ascii="Arial" w:hAnsi="Arial" w:cs="Arial"/>
          <w:b/>
          <w:iCs/>
          <w:color w:val="000000"/>
          <w:sz w:val="20"/>
          <w:szCs w:val="20"/>
        </w:rPr>
        <w:t xml:space="preserve"> był parametrem wyliczalnym, natomiast parametry oznaczalne to fosfataza kwaśna całkowita i fosfataza kwaśna </w:t>
      </w:r>
      <w:proofErr w:type="spellStart"/>
      <w:r w:rsidR="00D65EE4">
        <w:rPr>
          <w:rFonts w:ascii="Arial" w:hAnsi="Arial" w:cs="Arial"/>
          <w:b/>
          <w:iCs/>
          <w:color w:val="000000"/>
          <w:sz w:val="20"/>
          <w:szCs w:val="20"/>
        </w:rPr>
        <w:t>nieprostatyczna</w:t>
      </w:r>
      <w:proofErr w:type="spellEnd"/>
      <w:r w:rsidR="00D65EE4">
        <w:rPr>
          <w:rFonts w:ascii="Arial" w:hAnsi="Arial" w:cs="Arial"/>
          <w:b/>
          <w:iCs/>
          <w:color w:val="000000"/>
          <w:sz w:val="20"/>
          <w:szCs w:val="20"/>
        </w:rPr>
        <w:t>.</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Dotyczy Zestawienia parametrów dla analizatorów, Analizator Biochemiczno-immunochemiczny (podstawowy) </w:t>
      </w:r>
      <w:r w:rsidR="00FC18A9">
        <w:rPr>
          <w:rFonts w:ascii="Arial" w:hAnsi="Arial" w:cs="Arial"/>
          <w:iCs/>
          <w:color w:val="000000"/>
          <w:sz w:val="20"/>
          <w:szCs w:val="20"/>
        </w:rPr>
        <w:t>pkt. 4, Załącznik nr 2b do SWZ</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3. Czy Zamawiający dopuści aby trzy oznaczenia oraz elektrolity w module ISE, wykonywane były przy użyciu odczynników różniących się numerem katalogowym i konfekcjonowaniem pomiędzy częścią biochemiczna systemu zintegrowanego i analizatorem uzupełniającym?</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3 </w:t>
      </w:r>
      <w:r w:rsidR="00D65EE4">
        <w:rPr>
          <w:rFonts w:ascii="Arial" w:hAnsi="Arial" w:cs="Arial"/>
          <w:b/>
          <w:iCs/>
          <w:color w:val="000000"/>
          <w:sz w:val="20"/>
          <w:szCs w:val="20"/>
        </w:rPr>
        <w:t xml:space="preserve">Elektrolity w module ISE – tak, pozostałe parametry zgodnie z punktem 4 Załącznika nr 2b </w:t>
      </w:r>
      <w:r w:rsidR="00D65EE4">
        <w:rPr>
          <w:rFonts w:ascii="Arial" w:hAnsi="Arial" w:cs="Arial"/>
          <w:b/>
          <w:iCs/>
          <w:color w:val="000000"/>
          <w:sz w:val="20"/>
          <w:szCs w:val="20"/>
        </w:rPr>
        <w:br/>
        <w:t>do SWZ.</w:t>
      </w:r>
    </w:p>
    <w:p w:rsidR="00FC18A9" w:rsidRPr="00FC18A9" w:rsidRDefault="00FC18A9" w:rsidP="00FC18A9">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Dotyczy wykazu asortymentu oraz  zestawienia parametrów dla analizatorów pkt. 11 Analizator biochemiczny </w:t>
      </w:r>
      <w:r w:rsidR="00FC18A9" w:rsidRPr="00A3737B">
        <w:rPr>
          <w:rFonts w:ascii="Arial" w:hAnsi="Arial" w:cs="Arial"/>
          <w:iCs/>
          <w:color w:val="000000"/>
          <w:sz w:val="20"/>
          <w:szCs w:val="20"/>
        </w:rPr>
        <w:t>uzupełn</w:t>
      </w:r>
      <w:r w:rsidR="00FC18A9">
        <w:rPr>
          <w:rFonts w:ascii="Arial" w:hAnsi="Arial" w:cs="Arial"/>
          <w:iCs/>
          <w:color w:val="000000"/>
          <w:sz w:val="20"/>
          <w:szCs w:val="20"/>
        </w:rPr>
        <w:t xml:space="preserve">iający, Załącznik nr 2b do SWZ </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4. Ze względu na fakt wyspecyfikowania oznaczeń w materiale jakim jest mocz, czy Zamawiający dopuści możliwość zaoferowania materiału kontrolnego dla oznaczeń w moczu i PMR pochodzących od innego producenta niż producent analizatora i reszty asortymentu?</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4 </w:t>
      </w:r>
      <w:r w:rsidR="00D65EE4">
        <w:rPr>
          <w:rFonts w:ascii="Arial" w:hAnsi="Arial" w:cs="Arial"/>
          <w:b/>
          <w:iCs/>
          <w:color w:val="000000"/>
          <w:sz w:val="20"/>
          <w:szCs w:val="20"/>
        </w:rPr>
        <w:t>Zamawiający wyraża zgodę.</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Dotyczy Zestawienia parametrów dla analizatorów, Analizator Biochemiczno-immunochemiczny (podstawowy) pkt. 10 oraz pkt. 7  warunków granicznych dla modułu biochemicznego oraz  pkt. 6 Analizato</w:t>
      </w:r>
      <w:r w:rsidR="00FC18A9">
        <w:rPr>
          <w:rFonts w:ascii="Arial" w:hAnsi="Arial" w:cs="Arial"/>
          <w:iCs/>
          <w:color w:val="000000"/>
          <w:sz w:val="20"/>
          <w:szCs w:val="20"/>
        </w:rPr>
        <w:t>r biochemiczny - uzupełniający</w:t>
      </w:r>
      <w:r w:rsidRPr="00A3737B">
        <w:rPr>
          <w:rFonts w:ascii="Arial" w:hAnsi="Arial" w:cs="Arial"/>
          <w:iCs/>
          <w:color w:val="000000"/>
          <w:sz w:val="20"/>
          <w:szCs w:val="20"/>
        </w:rPr>
        <w:t xml:space="preserve"> </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5. Czy Zamawiający dopuści możliwość zaoferowania jednego odczynnika, który przed wstawieniem do analizatora wymaga przelania jego całej zawartości do odpowiedniej kasety (bez konieczności odmierzania jakichkolwiek objętości) spełniającego pozostałe warunki?</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5 </w:t>
      </w:r>
      <w:r w:rsidR="00D65EE4">
        <w:rPr>
          <w:rFonts w:ascii="Arial" w:hAnsi="Arial" w:cs="Arial"/>
          <w:b/>
          <w:iCs/>
          <w:color w:val="000000"/>
          <w:sz w:val="20"/>
          <w:szCs w:val="20"/>
        </w:rPr>
        <w:t>Zamawiający wyraża zgodę.</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Dotyczy Zestawienia parametrów dla analizatorów, Analizator bioche</w:t>
      </w:r>
      <w:r w:rsidR="00FC18A9">
        <w:rPr>
          <w:rFonts w:ascii="Arial" w:hAnsi="Arial" w:cs="Arial"/>
          <w:iCs/>
          <w:color w:val="000000"/>
          <w:sz w:val="20"/>
          <w:szCs w:val="20"/>
        </w:rPr>
        <w:t>miczny - uzupełniający, pkt. 15</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6. Prosimy o doprecyzowanie, czy Zamawiający wymaga aby próbki i odczynniki można było uzupełniać/dostawiać w sposób ciągły, nie wymagający zmiany trybu pracy analizatora (Pauza, Wstrzymanie, Stop)?</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Ad.6 </w:t>
      </w:r>
      <w:r w:rsidR="00D65EE4">
        <w:rPr>
          <w:rFonts w:ascii="Arial" w:hAnsi="Arial" w:cs="Arial"/>
          <w:b/>
          <w:iCs/>
          <w:color w:val="000000"/>
          <w:sz w:val="20"/>
          <w:szCs w:val="20"/>
        </w:rPr>
        <w:t>Zamawiający wyraża zgodę.</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Dotyczy Zestawienia parametrów dla analizatorów, Analizator bioche</w:t>
      </w:r>
      <w:r w:rsidR="00FC18A9">
        <w:rPr>
          <w:rFonts w:ascii="Arial" w:hAnsi="Arial" w:cs="Arial"/>
          <w:iCs/>
          <w:color w:val="000000"/>
          <w:sz w:val="20"/>
          <w:szCs w:val="20"/>
        </w:rPr>
        <w:t>miczny - uzupełniający, pkt. 16</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lastRenderedPageBreak/>
        <w:t xml:space="preserve">7. Prosimy o doprecyzowanie do jakiej ilości badań (ilościowo lub procentowo) należy zapewnić </w:t>
      </w:r>
      <w:proofErr w:type="spellStart"/>
      <w:r w:rsidRPr="00A3737B">
        <w:rPr>
          <w:rFonts w:ascii="Arial" w:hAnsi="Arial" w:cs="Arial"/>
          <w:iCs/>
          <w:color w:val="000000"/>
          <w:sz w:val="20"/>
          <w:szCs w:val="20"/>
        </w:rPr>
        <w:t>mikronaczynka</w:t>
      </w:r>
      <w:proofErr w:type="spellEnd"/>
      <w:r w:rsidRPr="00A3737B">
        <w:rPr>
          <w:rFonts w:ascii="Arial" w:hAnsi="Arial" w:cs="Arial"/>
          <w:iCs/>
          <w:color w:val="000000"/>
          <w:sz w:val="20"/>
          <w:szCs w:val="20"/>
        </w:rPr>
        <w:t xml:space="preserve"> na próbki?</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7 </w:t>
      </w:r>
      <w:r w:rsidR="00D65EE4">
        <w:rPr>
          <w:rFonts w:ascii="Arial" w:hAnsi="Arial" w:cs="Arial"/>
          <w:b/>
          <w:iCs/>
          <w:color w:val="000000"/>
          <w:sz w:val="20"/>
          <w:szCs w:val="20"/>
        </w:rPr>
        <w:t xml:space="preserve">Zamawiający nie wymaga zaoferowania </w:t>
      </w:r>
      <w:proofErr w:type="spellStart"/>
      <w:r w:rsidR="00D65EE4">
        <w:rPr>
          <w:rFonts w:ascii="Arial" w:hAnsi="Arial" w:cs="Arial"/>
          <w:b/>
          <w:iCs/>
          <w:color w:val="000000"/>
          <w:sz w:val="20"/>
          <w:szCs w:val="20"/>
        </w:rPr>
        <w:t>mikronaczynek</w:t>
      </w:r>
      <w:proofErr w:type="spellEnd"/>
      <w:r w:rsidR="00D65EE4">
        <w:rPr>
          <w:rFonts w:ascii="Arial" w:hAnsi="Arial" w:cs="Arial"/>
          <w:b/>
          <w:iCs/>
          <w:color w:val="000000"/>
          <w:sz w:val="20"/>
          <w:szCs w:val="20"/>
        </w:rPr>
        <w:t>.</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Immunochemia</w:t>
      </w: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Dotyczy wykazu asortymentu Lp.</w:t>
      </w:r>
      <w:r w:rsidR="00021B11">
        <w:rPr>
          <w:rFonts w:ascii="Arial" w:hAnsi="Arial" w:cs="Arial"/>
          <w:iCs/>
          <w:color w:val="000000"/>
          <w:sz w:val="20"/>
          <w:szCs w:val="20"/>
        </w:rPr>
        <w:t xml:space="preserve"> </w:t>
      </w:r>
      <w:r w:rsidRPr="00A3737B">
        <w:rPr>
          <w:rFonts w:ascii="Arial" w:hAnsi="Arial" w:cs="Arial"/>
          <w:iCs/>
          <w:color w:val="000000"/>
          <w:sz w:val="20"/>
          <w:szCs w:val="20"/>
        </w:rPr>
        <w:t>62</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8. Czy Zamawiający wyrazi zgodę na złożenia oferty na BNP lub </w:t>
      </w:r>
      <w:proofErr w:type="spellStart"/>
      <w:r w:rsidRPr="00A3737B">
        <w:rPr>
          <w:rFonts w:ascii="Arial" w:hAnsi="Arial" w:cs="Arial"/>
          <w:iCs/>
          <w:color w:val="000000"/>
          <w:sz w:val="20"/>
          <w:szCs w:val="20"/>
        </w:rPr>
        <w:t>NT-proBNP</w:t>
      </w:r>
      <w:proofErr w:type="spellEnd"/>
      <w:r w:rsidRPr="00A3737B">
        <w:rPr>
          <w:rFonts w:ascii="Arial" w:hAnsi="Arial" w:cs="Arial"/>
          <w:iCs/>
          <w:color w:val="000000"/>
          <w:sz w:val="20"/>
          <w:szCs w:val="20"/>
        </w:rPr>
        <w:t xml:space="preserve">?  Zgodnie z obowiązującymi wytycznymi Polskiego Towarzystwa Kardiologicznego oraz Europejskiego Towarzystwa Kardiologicznego zarówno BNP jak i </w:t>
      </w:r>
      <w:proofErr w:type="spellStart"/>
      <w:r w:rsidRPr="00A3737B">
        <w:rPr>
          <w:rFonts w:ascii="Arial" w:hAnsi="Arial" w:cs="Arial"/>
          <w:iCs/>
          <w:color w:val="000000"/>
          <w:sz w:val="20"/>
          <w:szCs w:val="20"/>
        </w:rPr>
        <w:t>NT-proBNP</w:t>
      </w:r>
      <w:proofErr w:type="spellEnd"/>
      <w:r w:rsidRPr="00A3737B">
        <w:rPr>
          <w:rFonts w:ascii="Arial" w:hAnsi="Arial" w:cs="Arial"/>
          <w:iCs/>
          <w:color w:val="000000"/>
          <w:sz w:val="20"/>
          <w:szCs w:val="20"/>
        </w:rPr>
        <w:t xml:space="preserve"> są klinicznie </w:t>
      </w:r>
      <w:proofErr w:type="spellStart"/>
      <w:r w:rsidRPr="00A3737B">
        <w:rPr>
          <w:rFonts w:ascii="Arial" w:hAnsi="Arial" w:cs="Arial"/>
          <w:iCs/>
          <w:color w:val="000000"/>
          <w:sz w:val="20"/>
          <w:szCs w:val="20"/>
        </w:rPr>
        <w:t>równocenne</w:t>
      </w:r>
      <w:proofErr w:type="spellEnd"/>
      <w:r w:rsidRPr="00A3737B">
        <w:rPr>
          <w:rFonts w:ascii="Arial" w:hAnsi="Arial" w:cs="Arial"/>
          <w:iCs/>
          <w:color w:val="000000"/>
          <w:sz w:val="20"/>
          <w:szCs w:val="20"/>
        </w:rPr>
        <w:t xml:space="preserve"> w diagnostyce kardiologicznej.</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8 </w:t>
      </w:r>
      <w:r w:rsidR="00D65EE4">
        <w:rPr>
          <w:rFonts w:ascii="Arial" w:hAnsi="Arial" w:cs="Arial"/>
          <w:b/>
          <w:iCs/>
          <w:color w:val="000000"/>
          <w:sz w:val="20"/>
          <w:szCs w:val="20"/>
        </w:rPr>
        <w:t xml:space="preserve">Zamawiający dopuszcza złożenie oferty na BNP lub </w:t>
      </w:r>
      <w:proofErr w:type="spellStart"/>
      <w:r w:rsidR="00D65EE4">
        <w:rPr>
          <w:rFonts w:ascii="Arial" w:hAnsi="Arial" w:cs="Arial"/>
          <w:b/>
          <w:iCs/>
          <w:color w:val="000000"/>
          <w:sz w:val="20"/>
          <w:szCs w:val="20"/>
        </w:rPr>
        <w:t>NT-proBNP</w:t>
      </w:r>
      <w:proofErr w:type="spellEnd"/>
      <w:r w:rsidR="00D65EE4">
        <w:rPr>
          <w:rFonts w:ascii="Arial" w:hAnsi="Arial" w:cs="Arial"/>
          <w:b/>
          <w:iCs/>
          <w:color w:val="000000"/>
          <w:sz w:val="20"/>
          <w:szCs w:val="20"/>
        </w:rPr>
        <w:t xml:space="preserve"> </w:t>
      </w:r>
      <w:r w:rsidR="00D65EE4" w:rsidRPr="00962B2D">
        <w:rPr>
          <w:rFonts w:ascii="Arial" w:hAnsi="Arial" w:cs="Arial"/>
          <w:iCs/>
          <w:color w:val="000000"/>
          <w:sz w:val="20"/>
          <w:szCs w:val="20"/>
        </w:rPr>
        <w:t>(Lp.63)</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D</w:t>
      </w:r>
      <w:r w:rsidR="00FC18A9">
        <w:rPr>
          <w:rFonts w:ascii="Arial" w:hAnsi="Arial" w:cs="Arial"/>
          <w:iCs/>
          <w:color w:val="000000"/>
          <w:sz w:val="20"/>
          <w:szCs w:val="20"/>
        </w:rPr>
        <w:t>otyczy wykazu asortymentu Lp.</w:t>
      </w:r>
      <w:r w:rsidR="00021B11">
        <w:rPr>
          <w:rFonts w:ascii="Arial" w:hAnsi="Arial" w:cs="Arial"/>
          <w:iCs/>
          <w:color w:val="000000"/>
          <w:sz w:val="20"/>
          <w:szCs w:val="20"/>
        </w:rPr>
        <w:t xml:space="preserve"> </w:t>
      </w:r>
      <w:r w:rsidR="00FC18A9">
        <w:rPr>
          <w:rFonts w:ascii="Arial" w:hAnsi="Arial" w:cs="Arial"/>
          <w:iCs/>
          <w:color w:val="000000"/>
          <w:sz w:val="20"/>
          <w:szCs w:val="20"/>
        </w:rPr>
        <w:t>63</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9. Prosimy o wyjaśnienie i uściślenie, czy Zamawiający wymaga, aby oferowany test do oznaczania </w:t>
      </w:r>
      <w:proofErr w:type="spellStart"/>
      <w:r w:rsidRPr="00A3737B">
        <w:rPr>
          <w:rFonts w:ascii="Arial" w:hAnsi="Arial" w:cs="Arial"/>
          <w:iCs/>
          <w:color w:val="000000"/>
          <w:sz w:val="20"/>
          <w:szCs w:val="20"/>
        </w:rPr>
        <w:t>troponiny</w:t>
      </w:r>
      <w:proofErr w:type="spellEnd"/>
      <w:r w:rsidRPr="00A3737B">
        <w:rPr>
          <w:rFonts w:ascii="Arial" w:hAnsi="Arial" w:cs="Arial"/>
          <w:iCs/>
          <w:color w:val="000000"/>
          <w:sz w:val="20"/>
          <w:szCs w:val="20"/>
        </w:rPr>
        <w:t xml:space="preserve"> I lub T zgodnie z obowiązującymi zaleceniami i wymogami Polskiego Towarzystwa Kardiologicznego PTK oraz Europejskiego Towarzystwa Kardiologicznego ESC, umożliwiał zastosowanie szybkiego 1-godzinnego algorytmu diagnostyki zawału mięśnia sercowego?</w:t>
      </w:r>
    </w:p>
    <w:p w:rsidR="00D65EE4" w:rsidRPr="00962B2D" w:rsidRDefault="00FC18A9" w:rsidP="00D65EE4">
      <w:pPr>
        <w:spacing w:line="360" w:lineRule="auto"/>
        <w:jc w:val="both"/>
        <w:rPr>
          <w:rFonts w:ascii="Arial" w:hAnsi="Arial" w:cs="Arial"/>
          <w:iCs/>
          <w:color w:val="000000"/>
          <w:sz w:val="20"/>
          <w:szCs w:val="20"/>
        </w:rPr>
      </w:pPr>
      <w:r w:rsidRPr="00FC18A9">
        <w:rPr>
          <w:rFonts w:ascii="Arial" w:hAnsi="Arial" w:cs="Arial"/>
          <w:b/>
          <w:iCs/>
          <w:color w:val="000000"/>
          <w:sz w:val="20"/>
          <w:szCs w:val="20"/>
        </w:rPr>
        <w:t xml:space="preserve">Ad. 9 </w:t>
      </w:r>
      <w:r w:rsidR="00D65EE4">
        <w:rPr>
          <w:rFonts w:ascii="Arial" w:hAnsi="Arial" w:cs="Arial"/>
          <w:b/>
          <w:iCs/>
          <w:color w:val="000000"/>
          <w:sz w:val="20"/>
          <w:szCs w:val="20"/>
        </w:rPr>
        <w:t xml:space="preserve">Zamawiający wymaga testu wysokoczułego 1- godzinnego </w:t>
      </w:r>
      <w:r w:rsidR="00D65EE4" w:rsidRPr="00962B2D">
        <w:rPr>
          <w:rFonts w:ascii="Arial" w:hAnsi="Arial" w:cs="Arial"/>
          <w:iCs/>
          <w:color w:val="000000"/>
          <w:sz w:val="20"/>
          <w:szCs w:val="20"/>
        </w:rPr>
        <w:t>(Lp. 64)</w:t>
      </w:r>
    </w:p>
    <w:p w:rsidR="00FC18A9" w:rsidRPr="00FC18A9" w:rsidRDefault="00FC18A9" w:rsidP="00FC18A9">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Dotyczy Zestawienie wymaganych parametrów jakościowo-technicznych, Analizator biochemiczno- imm</w:t>
      </w:r>
      <w:r w:rsidR="00FC18A9">
        <w:rPr>
          <w:rFonts w:ascii="Arial" w:hAnsi="Arial" w:cs="Arial"/>
          <w:iCs/>
          <w:color w:val="000000"/>
          <w:sz w:val="20"/>
          <w:szCs w:val="20"/>
        </w:rPr>
        <w:t>unochemiczny (podstawowy) Lp.</w:t>
      </w:r>
      <w:r w:rsidR="00021B11">
        <w:rPr>
          <w:rFonts w:ascii="Arial" w:hAnsi="Arial" w:cs="Arial"/>
          <w:iCs/>
          <w:color w:val="000000"/>
          <w:sz w:val="20"/>
          <w:szCs w:val="20"/>
        </w:rPr>
        <w:t xml:space="preserve"> </w:t>
      </w:r>
      <w:r w:rsidR="00FC18A9">
        <w:rPr>
          <w:rFonts w:ascii="Arial" w:hAnsi="Arial" w:cs="Arial"/>
          <w:iCs/>
          <w:color w:val="000000"/>
          <w:sz w:val="20"/>
          <w:szCs w:val="20"/>
        </w:rPr>
        <w:t>1.</w:t>
      </w: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10. Prosimy o wyrażenie zgody na zaoferowanie analizatora, który produkowany jest przez innego wytwórcę wyłącznie dla firmy Wykonawcy produkującej odczynniki, kalibratory i kontrole oraz stanowi wraz z nimi jednolity system analityczny (walidacja)?</w:t>
      </w: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Pozytywna odpowiedź będzie w zgodzie z wymogami dla analizatora immunochemicznego </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 (uzupełniającego) w punkcie Lp.</w:t>
      </w:r>
      <w:r w:rsidR="00021B11">
        <w:rPr>
          <w:rFonts w:ascii="Arial" w:hAnsi="Arial" w:cs="Arial"/>
          <w:iCs/>
          <w:color w:val="000000"/>
          <w:sz w:val="20"/>
          <w:szCs w:val="20"/>
        </w:rPr>
        <w:t xml:space="preserve"> </w:t>
      </w:r>
      <w:r w:rsidRPr="00A3737B">
        <w:rPr>
          <w:rFonts w:ascii="Arial" w:hAnsi="Arial" w:cs="Arial"/>
          <w:iCs/>
          <w:color w:val="000000"/>
          <w:sz w:val="20"/>
          <w:szCs w:val="20"/>
        </w:rPr>
        <w:t>9</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10 </w:t>
      </w:r>
      <w:r w:rsidR="00D65EE4">
        <w:rPr>
          <w:rFonts w:ascii="Arial" w:hAnsi="Arial" w:cs="Arial"/>
          <w:b/>
          <w:iCs/>
          <w:color w:val="000000"/>
          <w:sz w:val="20"/>
          <w:szCs w:val="20"/>
        </w:rPr>
        <w:t>Zamawiający wyraża zgodę.</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Dotyczy Analizator immunochemiczny (uzupełniający) Lp.13 </w:t>
      </w:r>
    </w:p>
    <w:p w:rsidR="00FC18A9"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11. Prosimy o potwierdzenie, że Zamawiający będzie przechowywał odczynniki zgodnie z zaleceniami zawartymi w ulotkach metodycznych testów. Producent rekomenduje zamienne przechowywanie odczynników na pokładzie analizatora i w lodówce Takie postępowanie jest zgodne z powszechną praktyka laboratoryjną i pozwala na ekonomiczne wykorzystanie odczynników po otwarciu.</w:t>
      </w:r>
    </w:p>
    <w:p w:rsidR="00D65EE4" w:rsidRDefault="00FC18A9" w:rsidP="00A3737B">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11 </w:t>
      </w:r>
      <w:r w:rsidR="00D65EE4">
        <w:rPr>
          <w:rFonts w:ascii="Arial" w:hAnsi="Arial" w:cs="Arial"/>
          <w:b/>
          <w:iCs/>
          <w:color w:val="000000"/>
          <w:sz w:val="20"/>
          <w:szCs w:val="20"/>
        </w:rPr>
        <w:t>Zamawiający potwierdza.</w:t>
      </w:r>
    </w:p>
    <w:p w:rsidR="00AF619F" w:rsidRPr="00FC18A9" w:rsidRDefault="00AF619F"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Dotyczy Analizator immunochemiczny (uzupełniający) Lp.15 </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12. Prosimy o wyrażenie zgody na zaoferowanie dla parametrów: HIV, </w:t>
      </w:r>
      <w:proofErr w:type="spellStart"/>
      <w:r w:rsidRPr="00A3737B">
        <w:rPr>
          <w:rFonts w:ascii="Arial" w:hAnsi="Arial" w:cs="Arial"/>
          <w:iCs/>
          <w:color w:val="000000"/>
          <w:sz w:val="20"/>
          <w:szCs w:val="20"/>
        </w:rPr>
        <w:t>HBsAg</w:t>
      </w:r>
      <w:proofErr w:type="spellEnd"/>
      <w:r w:rsidRPr="00A3737B">
        <w:rPr>
          <w:rFonts w:ascii="Arial" w:hAnsi="Arial" w:cs="Arial"/>
          <w:iCs/>
          <w:color w:val="000000"/>
          <w:sz w:val="20"/>
          <w:szCs w:val="20"/>
        </w:rPr>
        <w:t xml:space="preserve">, </w:t>
      </w:r>
      <w:proofErr w:type="spellStart"/>
      <w:r w:rsidRPr="00A3737B">
        <w:rPr>
          <w:rFonts w:ascii="Arial" w:hAnsi="Arial" w:cs="Arial"/>
          <w:iCs/>
          <w:color w:val="000000"/>
          <w:sz w:val="20"/>
          <w:szCs w:val="20"/>
        </w:rPr>
        <w:t>Prokalcytonina</w:t>
      </w:r>
      <w:proofErr w:type="spellEnd"/>
      <w:r w:rsidRPr="00A3737B">
        <w:rPr>
          <w:rFonts w:ascii="Arial" w:hAnsi="Arial" w:cs="Arial"/>
          <w:iCs/>
          <w:color w:val="000000"/>
          <w:sz w:val="20"/>
          <w:szCs w:val="20"/>
        </w:rPr>
        <w:t xml:space="preserve">, </w:t>
      </w:r>
      <w:proofErr w:type="spellStart"/>
      <w:r w:rsidRPr="00A3737B">
        <w:rPr>
          <w:rFonts w:ascii="Arial" w:hAnsi="Arial" w:cs="Arial"/>
          <w:iCs/>
          <w:color w:val="000000"/>
          <w:sz w:val="20"/>
          <w:szCs w:val="20"/>
        </w:rPr>
        <w:t>Toxoplazma</w:t>
      </w:r>
      <w:proofErr w:type="spellEnd"/>
      <w:r w:rsidRPr="00A3737B">
        <w:rPr>
          <w:rFonts w:ascii="Arial" w:hAnsi="Arial" w:cs="Arial"/>
          <w:iCs/>
          <w:color w:val="000000"/>
          <w:sz w:val="20"/>
          <w:szCs w:val="20"/>
        </w:rPr>
        <w:t xml:space="preserve"> </w:t>
      </w:r>
      <w:proofErr w:type="spellStart"/>
      <w:r w:rsidRPr="00A3737B">
        <w:rPr>
          <w:rFonts w:ascii="Arial" w:hAnsi="Arial" w:cs="Arial"/>
          <w:iCs/>
          <w:color w:val="000000"/>
          <w:sz w:val="20"/>
          <w:szCs w:val="20"/>
        </w:rPr>
        <w:t>IgG</w:t>
      </w:r>
      <w:proofErr w:type="spellEnd"/>
      <w:r w:rsidRPr="00A3737B">
        <w:rPr>
          <w:rFonts w:ascii="Arial" w:hAnsi="Arial" w:cs="Arial"/>
          <w:iCs/>
          <w:color w:val="000000"/>
          <w:sz w:val="20"/>
          <w:szCs w:val="20"/>
        </w:rPr>
        <w:t xml:space="preserve"> i </w:t>
      </w:r>
      <w:proofErr w:type="spellStart"/>
      <w:r w:rsidRPr="00A3737B">
        <w:rPr>
          <w:rFonts w:ascii="Arial" w:hAnsi="Arial" w:cs="Arial"/>
          <w:iCs/>
          <w:color w:val="000000"/>
          <w:sz w:val="20"/>
          <w:szCs w:val="20"/>
        </w:rPr>
        <w:t>IgM</w:t>
      </w:r>
      <w:proofErr w:type="spellEnd"/>
      <w:r w:rsidRPr="00A3737B">
        <w:rPr>
          <w:rFonts w:ascii="Arial" w:hAnsi="Arial" w:cs="Arial"/>
          <w:iCs/>
          <w:color w:val="000000"/>
          <w:sz w:val="20"/>
          <w:szCs w:val="20"/>
        </w:rPr>
        <w:t xml:space="preserve">, </w:t>
      </w:r>
      <w:proofErr w:type="spellStart"/>
      <w:r w:rsidRPr="00A3737B">
        <w:rPr>
          <w:rFonts w:ascii="Arial" w:hAnsi="Arial" w:cs="Arial"/>
          <w:iCs/>
          <w:color w:val="000000"/>
          <w:sz w:val="20"/>
          <w:szCs w:val="20"/>
        </w:rPr>
        <w:t>anty-HCV</w:t>
      </w:r>
      <w:proofErr w:type="spellEnd"/>
      <w:r w:rsidRPr="00A3737B">
        <w:rPr>
          <w:rFonts w:ascii="Arial" w:hAnsi="Arial" w:cs="Arial"/>
          <w:iCs/>
          <w:color w:val="000000"/>
          <w:sz w:val="20"/>
          <w:szCs w:val="20"/>
        </w:rPr>
        <w:t xml:space="preserve">, Cytomegalii </w:t>
      </w:r>
      <w:proofErr w:type="spellStart"/>
      <w:r w:rsidRPr="00A3737B">
        <w:rPr>
          <w:rFonts w:ascii="Arial" w:hAnsi="Arial" w:cs="Arial"/>
          <w:iCs/>
          <w:color w:val="000000"/>
          <w:sz w:val="20"/>
          <w:szCs w:val="20"/>
        </w:rPr>
        <w:t>IgG</w:t>
      </w:r>
      <w:proofErr w:type="spellEnd"/>
      <w:r w:rsidRPr="00A3737B">
        <w:rPr>
          <w:rFonts w:ascii="Arial" w:hAnsi="Arial" w:cs="Arial"/>
          <w:iCs/>
          <w:color w:val="000000"/>
          <w:sz w:val="20"/>
          <w:szCs w:val="20"/>
        </w:rPr>
        <w:t xml:space="preserve"> i </w:t>
      </w:r>
      <w:proofErr w:type="spellStart"/>
      <w:r w:rsidRPr="00A3737B">
        <w:rPr>
          <w:rFonts w:ascii="Arial" w:hAnsi="Arial" w:cs="Arial"/>
          <w:iCs/>
          <w:color w:val="000000"/>
          <w:sz w:val="20"/>
          <w:szCs w:val="20"/>
        </w:rPr>
        <w:t>IgM</w:t>
      </w:r>
      <w:proofErr w:type="spellEnd"/>
      <w:r w:rsidRPr="00A3737B">
        <w:rPr>
          <w:rFonts w:ascii="Arial" w:hAnsi="Arial" w:cs="Arial"/>
          <w:iCs/>
          <w:color w:val="000000"/>
          <w:sz w:val="20"/>
          <w:szCs w:val="20"/>
        </w:rPr>
        <w:t xml:space="preserve">, Różyczka </w:t>
      </w:r>
      <w:proofErr w:type="spellStart"/>
      <w:r w:rsidRPr="00A3737B">
        <w:rPr>
          <w:rFonts w:ascii="Arial" w:hAnsi="Arial" w:cs="Arial"/>
          <w:iCs/>
          <w:color w:val="000000"/>
          <w:sz w:val="20"/>
          <w:szCs w:val="20"/>
        </w:rPr>
        <w:t>IgG</w:t>
      </w:r>
      <w:proofErr w:type="spellEnd"/>
      <w:r w:rsidRPr="00A3737B">
        <w:rPr>
          <w:rFonts w:ascii="Arial" w:hAnsi="Arial" w:cs="Arial"/>
          <w:iCs/>
          <w:color w:val="000000"/>
          <w:sz w:val="20"/>
          <w:szCs w:val="20"/>
        </w:rPr>
        <w:t xml:space="preserve"> i </w:t>
      </w:r>
      <w:proofErr w:type="spellStart"/>
      <w:r w:rsidRPr="00A3737B">
        <w:rPr>
          <w:rFonts w:ascii="Arial" w:hAnsi="Arial" w:cs="Arial"/>
          <w:iCs/>
          <w:color w:val="000000"/>
          <w:sz w:val="20"/>
          <w:szCs w:val="20"/>
        </w:rPr>
        <w:t>IgM</w:t>
      </w:r>
      <w:proofErr w:type="spellEnd"/>
      <w:r w:rsidRPr="00A3737B">
        <w:rPr>
          <w:rFonts w:ascii="Arial" w:hAnsi="Arial" w:cs="Arial"/>
          <w:iCs/>
          <w:color w:val="000000"/>
          <w:sz w:val="20"/>
          <w:szCs w:val="20"/>
        </w:rPr>
        <w:t xml:space="preserve">, witamina D, </w:t>
      </w:r>
      <w:proofErr w:type="spellStart"/>
      <w:r w:rsidRPr="00A3737B">
        <w:rPr>
          <w:rFonts w:ascii="Arial" w:hAnsi="Arial" w:cs="Arial"/>
          <w:iCs/>
          <w:color w:val="000000"/>
          <w:sz w:val="20"/>
          <w:szCs w:val="20"/>
        </w:rPr>
        <w:t>anty-HBs</w:t>
      </w:r>
      <w:proofErr w:type="spellEnd"/>
      <w:r w:rsidRPr="00A3737B">
        <w:rPr>
          <w:rFonts w:ascii="Arial" w:hAnsi="Arial" w:cs="Arial"/>
          <w:iCs/>
          <w:color w:val="000000"/>
          <w:sz w:val="20"/>
          <w:szCs w:val="20"/>
        </w:rPr>
        <w:t xml:space="preserve">, </w:t>
      </w:r>
      <w:proofErr w:type="spellStart"/>
      <w:r w:rsidRPr="00A3737B">
        <w:rPr>
          <w:rFonts w:ascii="Arial" w:hAnsi="Arial" w:cs="Arial"/>
          <w:iCs/>
          <w:color w:val="000000"/>
          <w:sz w:val="20"/>
          <w:szCs w:val="20"/>
        </w:rPr>
        <w:t>anty-ccp</w:t>
      </w:r>
      <w:proofErr w:type="spellEnd"/>
      <w:r w:rsidRPr="00A3737B">
        <w:rPr>
          <w:rFonts w:ascii="Arial" w:hAnsi="Arial" w:cs="Arial"/>
          <w:iCs/>
          <w:color w:val="000000"/>
          <w:sz w:val="20"/>
          <w:szCs w:val="20"/>
        </w:rPr>
        <w:t xml:space="preserve"> i AMH przeznaczonych dla nich materiałów kontrolnych jednoparametrowych</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lastRenderedPageBreak/>
        <w:t xml:space="preserve">Ad. 12 </w:t>
      </w:r>
      <w:r w:rsidR="00D65EE4">
        <w:rPr>
          <w:rFonts w:ascii="Arial" w:hAnsi="Arial" w:cs="Arial"/>
          <w:b/>
          <w:iCs/>
          <w:color w:val="000000"/>
          <w:sz w:val="20"/>
          <w:szCs w:val="20"/>
        </w:rPr>
        <w:t>Zamawiający wyraża zgodę.</w:t>
      </w:r>
    </w:p>
    <w:p w:rsidR="00FC18A9" w:rsidRPr="00FC18A9" w:rsidRDefault="00FC18A9" w:rsidP="00A3737B">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13. Prosimy o wyrażenie zgody by rozcieńczenia próbki po przekroczeniu liniowości dla parametrów: progesteron, </w:t>
      </w:r>
      <w:proofErr w:type="spellStart"/>
      <w:r w:rsidRPr="00A3737B">
        <w:rPr>
          <w:rFonts w:ascii="Arial" w:hAnsi="Arial" w:cs="Arial"/>
          <w:iCs/>
          <w:color w:val="000000"/>
          <w:sz w:val="20"/>
          <w:szCs w:val="20"/>
        </w:rPr>
        <w:t>prokalcytonina</w:t>
      </w:r>
      <w:proofErr w:type="spellEnd"/>
      <w:r w:rsidRPr="00A3737B">
        <w:rPr>
          <w:rFonts w:ascii="Arial" w:hAnsi="Arial" w:cs="Arial"/>
          <w:iCs/>
          <w:color w:val="000000"/>
          <w:sz w:val="20"/>
          <w:szCs w:val="20"/>
        </w:rPr>
        <w:t xml:space="preserve"> i </w:t>
      </w:r>
      <w:proofErr w:type="spellStart"/>
      <w:r w:rsidRPr="00A3737B">
        <w:rPr>
          <w:rFonts w:ascii="Arial" w:hAnsi="Arial" w:cs="Arial"/>
          <w:iCs/>
          <w:color w:val="000000"/>
          <w:sz w:val="20"/>
          <w:szCs w:val="20"/>
        </w:rPr>
        <w:t>a-TPO</w:t>
      </w:r>
      <w:proofErr w:type="spellEnd"/>
      <w:r w:rsidRPr="00A3737B">
        <w:rPr>
          <w:rFonts w:ascii="Arial" w:hAnsi="Arial" w:cs="Arial"/>
          <w:iCs/>
          <w:color w:val="000000"/>
          <w:sz w:val="20"/>
          <w:szCs w:val="20"/>
        </w:rPr>
        <w:t xml:space="preserve"> wykonywane były manualnie.</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13 </w:t>
      </w:r>
      <w:r w:rsidR="00D65EE4">
        <w:rPr>
          <w:rFonts w:ascii="Arial" w:hAnsi="Arial" w:cs="Arial"/>
          <w:b/>
          <w:iCs/>
          <w:color w:val="000000"/>
          <w:sz w:val="20"/>
          <w:szCs w:val="20"/>
        </w:rPr>
        <w:t>Zamawiający wyraża zgodę.</w:t>
      </w:r>
    </w:p>
    <w:p w:rsidR="00FC18A9" w:rsidRPr="00FC18A9" w:rsidRDefault="00FC18A9" w:rsidP="00A3737B">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14. Prosimy o wyrażenie zgody na wykonywanie oznaczenia HOMOCYSTEINA na module biochemicznym lub analizatorze biochemicznym uzupełniającym</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14 </w:t>
      </w:r>
      <w:r w:rsidR="00D65EE4">
        <w:rPr>
          <w:rFonts w:ascii="Arial" w:hAnsi="Arial" w:cs="Arial"/>
          <w:b/>
          <w:iCs/>
          <w:color w:val="000000"/>
          <w:sz w:val="20"/>
          <w:szCs w:val="20"/>
        </w:rPr>
        <w:t xml:space="preserve">Zamawiający wyraża zgodę na wykonywanie oznaczeń </w:t>
      </w:r>
      <w:proofErr w:type="spellStart"/>
      <w:r w:rsidR="00D65EE4">
        <w:rPr>
          <w:rFonts w:ascii="Arial" w:hAnsi="Arial" w:cs="Arial"/>
          <w:b/>
          <w:iCs/>
          <w:color w:val="000000"/>
          <w:sz w:val="20"/>
          <w:szCs w:val="20"/>
        </w:rPr>
        <w:t>homocysteiny</w:t>
      </w:r>
      <w:proofErr w:type="spellEnd"/>
      <w:r w:rsidR="00D65EE4">
        <w:rPr>
          <w:rFonts w:ascii="Arial" w:hAnsi="Arial" w:cs="Arial"/>
          <w:b/>
          <w:iCs/>
          <w:color w:val="000000"/>
          <w:sz w:val="20"/>
          <w:szCs w:val="20"/>
        </w:rPr>
        <w:t xml:space="preserve"> na analizatorze podstawowym.</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Mocze</w:t>
      </w: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Dotyczy - Analizatory do badania ogólnego moczu (podstawowy i uzupełniający), Ad pkt  23 </w:t>
      </w:r>
    </w:p>
    <w:p w:rsid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15. Zwracamy się z prośbą o wyjaśnienie czy Zamawiający wyrazi zgodę na zaoferowanie bezpłatnego udziału w </w:t>
      </w:r>
      <w:proofErr w:type="spellStart"/>
      <w:r w:rsidRPr="00A3737B">
        <w:rPr>
          <w:rFonts w:ascii="Arial" w:hAnsi="Arial" w:cs="Arial"/>
          <w:iCs/>
          <w:color w:val="000000"/>
          <w:sz w:val="20"/>
          <w:szCs w:val="20"/>
        </w:rPr>
        <w:t>zewnątrzlaboratoryjnej</w:t>
      </w:r>
      <w:proofErr w:type="spellEnd"/>
      <w:r w:rsidRPr="00A3737B">
        <w:rPr>
          <w:rFonts w:ascii="Arial" w:hAnsi="Arial" w:cs="Arial"/>
          <w:iCs/>
          <w:color w:val="000000"/>
          <w:sz w:val="20"/>
          <w:szCs w:val="20"/>
        </w:rPr>
        <w:t xml:space="preserve"> kontroli jakości (typu. </w:t>
      </w:r>
      <w:proofErr w:type="spellStart"/>
      <w:r w:rsidRPr="00A3737B">
        <w:rPr>
          <w:rFonts w:ascii="Arial" w:hAnsi="Arial" w:cs="Arial"/>
          <w:iCs/>
          <w:color w:val="000000"/>
          <w:sz w:val="20"/>
          <w:szCs w:val="20"/>
        </w:rPr>
        <w:t>Randox</w:t>
      </w:r>
      <w:proofErr w:type="spellEnd"/>
      <w:r w:rsidRPr="00A3737B">
        <w:rPr>
          <w:rFonts w:ascii="Arial" w:hAnsi="Arial" w:cs="Arial"/>
          <w:iCs/>
          <w:color w:val="000000"/>
          <w:sz w:val="20"/>
          <w:szCs w:val="20"/>
        </w:rPr>
        <w:t xml:space="preserve"> lub </w:t>
      </w:r>
      <w:proofErr w:type="spellStart"/>
      <w:r w:rsidRPr="00A3737B">
        <w:rPr>
          <w:rFonts w:ascii="Arial" w:hAnsi="Arial" w:cs="Arial"/>
          <w:iCs/>
          <w:color w:val="000000"/>
          <w:sz w:val="20"/>
          <w:szCs w:val="20"/>
        </w:rPr>
        <w:t>LabQuality</w:t>
      </w:r>
      <w:proofErr w:type="spellEnd"/>
      <w:r w:rsidRPr="00A3737B">
        <w:rPr>
          <w:rFonts w:ascii="Arial" w:hAnsi="Arial" w:cs="Arial"/>
          <w:iCs/>
          <w:color w:val="000000"/>
          <w:sz w:val="20"/>
          <w:szCs w:val="20"/>
        </w:rPr>
        <w:t xml:space="preserve">) wykorzystującego materiał kontrolny od innego producenta niż paski do badania moczu? Pragniemy zauważyć że na rynku istnieje jedynie jedna firma oferująca paski testowe i kontrolę </w:t>
      </w:r>
      <w:proofErr w:type="spellStart"/>
      <w:r w:rsidRPr="00A3737B">
        <w:rPr>
          <w:rFonts w:ascii="Arial" w:hAnsi="Arial" w:cs="Arial"/>
          <w:iCs/>
          <w:color w:val="000000"/>
          <w:sz w:val="20"/>
          <w:szCs w:val="20"/>
        </w:rPr>
        <w:t>zewnątrzlaboratoryjną</w:t>
      </w:r>
      <w:proofErr w:type="spellEnd"/>
      <w:r w:rsidRPr="00A3737B">
        <w:rPr>
          <w:rFonts w:ascii="Arial" w:hAnsi="Arial" w:cs="Arial"/>
          <w:iCs/>
          <w:color w:val="000000"/>
          <w:sz w:val="20"/>
          <w:szCs w:val="20"/>
        </w:rPr>
        <w:t xml:space="preserve"> od jednego producenta.</w:t>
      </w:r>
    </w:p>
    <w:p w:rsidR="00D65EE4" w:rsidRPr="00FC18A9" w:rsidRDefault="00FC18A9" w:rsidP="00D65E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15 </w:t>
      </w:r>
      <w:r w:rsidR="00D65EE4">
        <w:rPr>
          <w:rFonts w:ascii="Arial" w:hAnsi="Arial" w:cs="Arial"/>
          <w:b/>
          <w:iCs/>
          <w:color w:val="000000"/>
          <w:sz w:val="20"/>
          <w:szCs w:val="20"/>
        </w:rPr>
        <w:t>Zamawiający wyraża zgodę.</w:t>
      </w:r>
    </w:p>
    <w:p w:rsidR="00FC18A9" w:rsidRPr="00FC18A9" w:rsidRDefault="00FC18A9"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PYTANIA DO UMOWY, załącznik nr 7 </w:t>
      </w:r>
    </w:p>
    <w:p w:rsidR="00A3737B" w:rsidRPr="00AF619F"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16. par.2 ust. 8-10 Czy Zamawiający wyrazi zgodę na zmianę niniejszego postanowienia tak, aby skorzystanie z zakupu interwencyjnego wykluczało zastosowanie kar umownych?</w:t>
      </w: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Ponadto, czy Zamawiający wyraża zgodę na modyfikację tego postanowienia poprzez dodanie w jego treści, że Zamawiający może skorzystać z prawa do wykonania zastępczego „po bezskutecznym upływie przynajmniej 5</w:t>
      </w:r>
      <w:r w:rsidR="00021B11" w:rsidRPr="00AF619F">
        <w:rPr>
          <w:rFonts w:ascii="Arial" w:hAnsi="Arial" w:cs="Arial"/>
          <w:iCs/>
          <w:color w:val="000000"/>
          <w:sz w:val="20"/>
          <w:szCs w:val="20"/>
        </w:rPr>
        <w:t xml:space="preserve"> </w:t>
      </w:r>
      <w:r w:rsidRPr="00AF619F">
        <w:rPr>
          <w:rFonts w:ascii="Arial" w:hAnsi="Arial" w:cs="Arial"/>
          <w:iCs/>
          <w:color w:val="000000"/>
          <w:sz w:val="20"/>
          <w:szCs w:val="20"/>
        </w:rPr>
        <w:t>- dniowego dodatkowego terminu wyznaczonego Wykonawcy do realizacji zobowiązania”?</w:t>
      </w:r>
    </w:p>
    <w:p w:rsidR="00FC18A9" w:rsidRDefault="00FC18A9" w:rsidP="00A3737B">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16 </w:t>
      </w:r>
      <w:r w:rsidR="004D1791" w:rsidRPr="004D1791">
        <w:rPr>
          <w:rFonts w:ascii="Arial" w:hAnsi="Arial" w:cs="Arial"/>
          <w:b/>
          <w:iCs/>
          <w:color w:val="000000"/>
          <w:sz w:val="20"/>
          <w:szCs w:val="20"/>
        </w:rPr>
        <w:t xml:space="preserve">Zamawiający nie uwzględnia zmiany. Zamawiający nie może wykluczyć, że przedmiot opóźnionej dostawy może być niezbędny w dacie planowej dostawy. </w:t>
      </w:r>
      <w:r w:rsidR="00AF619F" w:rsidRPr="00AF619F">
        <w:rPr>
          <w:rFonts w:ascii="Arial" w:hAnsi="Arial" w:cs="Arial"/>
          <w:b/>
          <w:iCs/>
          <w:color w:val="000000"/>
          <w:sz w:val="20"/>
          <w:szCs w:val="20"/>
        </w:rPr>
        <w:t xml:space="preserve">Każdorazowo Zamawiający jest zobowiązany </w:t>
      </w:r>
      <w:r w:rsidR="004D1791" w:rsidRPr="00AF619F">
        <w:rPr>
          <w:rFonts w:ascii="Arial" w:hAnsi="Arial" w:cs="Arial"/>
          <w:b/>
          <w:iCs/>
          <w:color w:val="000000"/>
          <w:sz w:val="20"/>
          <w:szCs w:val="20"/>
        </w:rPr>
        <w:t xml:space="preserve">działać mając na uwadze przepisy art. 354 § 2 oraz 362 </w:t>
      </w:r>
      <w:proofErr w:type="spellStart"/>
      <w:r w:rsidR="004D1791" w:rsidRPr="00AF619F">
        <w:rPr>
          <w:rFonts w:ascii="Arial" w:hAnsi="Arial" w:cs="Arial"/>
          <w:b/>
          <w:iCs/>
          <w:color w:val="000000"/>
          <w:sz w:val="20"/>
          <w:szCs w:val="20"/>
        </w:rPr>
        <w:t>kc</w:t>
      </w:r>
      <w:proofErr w:type="spellEnd"/>
      <w:r w:rsidR="004D1791" w:rsidRPr="00AF619F">
        <w:rPr>
          <w:rFonts w:ascii="Arial" w:hAnsi="Arial" w:cs="Arial"/>
          <w:b/>
          <w:iCs/>
          <w:color w:val="000000"/>
          <w:sz w:val="20"/>
          <w:szCs w:val="20"/>
        </w:rPr>
        <w:t>. Ponadto Wykonawcy w każdym przypadku przysługuje zarzut miarkowania kary umownej z uwagi na dane okoliczności faktyczne.</w:t>
      </w:r>
    </w:p>
    <w:p w:rsidR="00B23A31" w:rsidRPr="00AF619F" w:rsidRDefault="00B23A31" w:rsidP="00A3737B">
      <w:pPr>
        <w:spacing w:line="360" w:lineRule="auto"/>
        <w:jc w:val="both"/>
        <w:rPr>
          <w:rFonts w:ascii="Arial" w:hAnsi="Arial" w:cs="Arial"/>
          <w:b/>
          <w:iCs/>
          <w:color w:val="000000"/>
          <w:sz w:val="20"/>
          <w:szCs w:val="20"/>
        </w:rPr>
      </w:pPr>
    </w:p>
    <w:p w:rsidR="00FC18A9"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17. par. 7 ust. 1 Czy Zamawiający wyrazi zgodę na modyfikację zmianę słowa „opóźnienia” na „zwłoki”? Uzasadnienie: Zgodnie z art. 433 pkt 1 PZP postanowienia umowy nie mogą przewidywać odpowiedzialności wykonawcy za opóźnienie, chyba że jest to uzasadnione okolicznościami lub zakresem zamówienia.</w:t>
      </w:r>
    </w:p>
    <w:p w:rsidR="00FC18A9" w:rsidRDefault="00FC18A9" w:rsidP="00A3737B">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17 </w:t>
      </w:r>
      <w:r w:rsidR="00774BC4" w:rsidRPr="00774BC4">
        <w:rPr>
          <w:rFonts w:ascii="Arial" w:hAnsi="Arial" w:cs="Arial"/>
          <w:b/>
          <w:iCs/>
          <w:color w:val="000000"/>
          <w:sz w:val="20"/>
          <w:szCs w:val="20"/>
        </w:rPr>
        <w:t xml:space="preserve">Zamawiający nie wyraża zgody na zmianę. Zgodnie z § 7 ust. 2 wzoru umowy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t>
      </w:r>
      <w:r w:rsidR="00774BC4" w:rsidRPr="00774BC4">
        <w:rPr>
          <w:rFonts w:ascii="Arial" w:hAnsi="Arial" w:cs="Arial"/>
          <w:b/>
          <w:iCs/>
          <w:color w:val="000000"/>
          <w:sz w:val="20"/>
          <w:szCs w:val="20"/>
        </w:rPr>
        <w:lastRenderedPageBreak/>
        <w:t xml:space="preserve">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774BC4" w:rsidRPr="00774BC4">
        <w:rPr>
          <w:rFonts w:ascii="Arial" w:hAnsi="Arial" w:cs="Arial"/>
          <w:b/>
          <w:iCs/>
          <w:color w:val="000000"/>
          <w:sz w:val="20"/>
          <w:szCs w:val="20"/>
        </w:rPr>
        <w:t>pkt</w:t>
      </w:r>
      <w:proofErr w:type="spellEnd"/>
      <w:r w:rsidR="00774BC4" w:rsidRPr="00774BC4">
        <w:rPr>
          <w:rFonts w:ascii="Arial" w:hAnsi="Arial" w:cs="Arial"/>
          <w:b/>
          <w:iCs/>
          <w:color w:val="000000"/>
          <w:sz w:val="20"/>
          <w:szCs w:val="20"/>
        </w:rPr>
        <w:t xml:space="preserve"> 1) ustawy </w:t>
      </w:r>
      <w:proofErr w:type="spellStart"/>
      <w:r w:rsidR="00774BC4" w:rsidRPr="00774BC4">
        <w:rPr>
          <w:rFonts w:ascii="Arial" w:hAnsi="Arial" w:cs="Arial"/>
          <w:b/>
          <w:iCs/>
          <w:color w:val="000000"/>
          <w:sz w:val="20"/>
          <w:szCs w:val="20"/>
        </w:rPr>
        <w:t>pzp</w:t>
      </w:r>
      <w:proofErr w:type="spellEnd"/>
      <w:r w:rsidR="00774BC4" w:rsidRPr="00774BC4">
        <w:rPr>
          <w:rFonts w:ascii="Arial" w:hAnsi="Arial" w:cs="Arial"/>
          <w:b/>
          <w:iCs/>
          <w:color w:val="000000"/>
          <w:sz w:val="20"/>
          <w:szCs w:val="20"/>
        </w:rPr>
        <w:t>.</w:t>
      </w:r>
    </w:p>
    <w:p w:rsidR="00B23A31" w:rsidRPr="00FC18A9" w:rsidRDefault="00B23A31" w:rsidP="00A3737B">
      <w:pPr>
        <w:spacing w:line="360" w:lineRule="auto"/>
        <w:jc w:val="both"/>
        <w:rPr>
          <w:rFonts w:ascii="Arial" w:hAnsi="Arial" w:cs="Arial"/>
          <w:b/>
          <w:iCs/>
          <w:color w:val="000000"/>
          <w:sz w:val="20"/>
          <w:szCs w:val="20"/>
        </w:rPr>
      </w:pPr>
    </w:p>
    <w:p w:rsidR="00A3737B" w:rsidRPr="00AF619F"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 xml:space="preserve">18. par. 7 ust, 3 Czy Zamawiający wyrazi zgodę na zmianę przesłanki naliczenia kary umownej za odstąpienie „z przyczyn zawinionych przez Wykonawcę”? </w:t>
      </w:r>
    </w:p>
    <w:p w:rsidR="00A3737B" w:rsidRP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Uzasadnienie: Zgodnie z art. 471 k.c. dłużnik odpowiada za nienależyte wykonanie umowy jeżeli wynika ono z przyczyn za które ponosi odpowiedzialność. Przyczyny niezależne od Zamawiającego obejmują także okoliczności za które dłużnik nie odpowiada.</w:t>
      </w:r>
    </w:p>
    <w:p w:rsidR="007134E4" w:rsidRDefault="00FC18A9" w:rsidP="007134E4">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18 </w:t>
      </w:r>
      <w:r w:rsidR="007134E4" w:rsidRPr="007134E4">
        <w:rPr>
          <w:rFonts w:ascii="Arial" w:hAnsi="Arial" w:cs="Arial"/>
          <w:b/>
          <w:iCs/>
          <w:color w:val="000000"/>
          <w:sz w:val="20"/>
          <w:szCs w:val="20"/>
        </w:rPr>
        <w:t>Brak zgody na zmianę, przepis stanowi o przyczynach dotyczących Wykonawcy, a nie niezależnych od Zamawiającego.</w:t>
      </w:r>
    </w:p>
    <w:p w:rsidR="00B23A31" w:rsidRPr="00A03BF8" w:rsidRDefault="00B23A31" w:rsidP="007134E4">
      <w:pPr>
        <w:spacing w:line="360" w:lineRule="auto"/>
        <w:jc w:val="both"/>
        <w:rPr>
          <w:rFonts w:ascii="Arial" w:hAnsi="Arial" w:cs="Arial"/>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19. par. 7 ust. 4 Czy Zamawiający wyraża zgodę na dodanie "do wysokości rzeczywiście poniesionej szkody?"</w:t>
      </w:r>
    </w:p>
    <w:p w:rsidR="00FC18A9" w:rsidRDefault="00FC18A9" w:rsidP="00A3737B">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19 </w:t>
      </w:r>
      <w:r w:rsidR="007134E4" w:rsidRPr="007134E4">
        <w:rPr>
          <w:rFonts w:ascii="Arial" w:hAnsi="Arial" w:cs="Arial"/>
          <w:b/>
          <w:iCs/>
          <w:color w:val="000000"/>
          <w:sz w:val="20"/>
          <w:szCs w:val="20"/>
        </w:rPr>
        <w:t>Brak zgody. Limit kar określany jest procentowo. Wykonawcy w każdym przypadku przysługuje zarzut miarkowania kary umownej z uwagi na dane okoliczności faktyczne.</w:t>
      </w:r>
    </w:p>
    <w:p w:rsidR="00B23A31" w:rsidRPr="00FC18A9" w:rsidRDefault="00B23A31" w:rsidP="00A3737B">
      <w:pPr>
        <w:spacing w:line="360" w:lineRule="auto"/>
        <w:jc w:val="both"/>
        <w:rPr>
          <w:rFonts w:ascii="Arial" w:hAnsi="Arial" w:cs="Arial"/>
          <w:b/>
          <w:iCs/>
          <w:color w:val="000000"/>
          <w:sz w:val="20"/>
          <w:szCs w:val="20"/>
        </w:rPr>
      </w:pPr>
    </w:p>
    <w:p w:rsidR="00A3737B" w:rsidRPr="00AF619F"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 xml:space="preserve">20. Par.9 ust. 4 Czy Zamawiający wyraża zgodę na wprowadzenie do wzoru umowy zapisu </w:t>
      </w:r>
      <w:r w:rsidR="00155C14" w:rsidRPr="00AF619F">
        <w:rPr>
          <w:rFonts w:ascii="Arial" w:hAnsi="Arial" w:cs="Arial"/>
          <w:iCs/>
          <w:color w:val="000000"/>
          <w:sz w:val="20"/>
          <w:szCs w:val="20"/>
        </w:rPr>
        <w:br/>
      </w:r>
      <w:r w:rsidRPr="00AF619F">
        <w:rPr>
          <w:rFonts w:ascii="Arial" w:hAnsi="Arial" w:cs="Arial"/>
          <w:iCs/>
          <w:color w:val="000000"/>
          <w:sz w:val="20"/>
          <w:szCs w:val="20"/>
        </w:rPr>
        <w:t>o dopuszczalności wprowadzania zmian, w brzmieniu przedstawionym poniżej?</w:t>
      </w:r>
    </w:p>
    <w:p w:rsidR="00A3737B" w:rsidRPr="00AF619F"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1. Zmiana Umowy może obejmować, w zakresie dozwolonym przepisami ustawy Prawo zamówień publicznych, w szczególności:</w:t>
      </w:r>
    </w:p>
    <w:p w:rsidR="00A3737B" w:rsidRPr="00AF619F"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1.1. Zmianę przedmiotu umowy (Urządzenia lub odczynniki oraz inne materiały objęte umową) na produkty nowej generacji, o nie gorszych właściwościach niż wymagane w postępowaniu o zamówienie publiczne</w:t>
      </w:r>
    </w:p>
    <w:p w:rsidR="00A3737B" w:rsidRPr="00AF619F"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1.2. zmianę sposobu konfekcjonowania;</w:t>
      </w: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 xml:space="preserve"> Uzasadnienie: Diagnostyka laboratoryjna Naszej firmy podlega ciągłemu rozwojowi prowadząc do powstawania coraz bardziej innowacyjnych rozwiązań. Chcąc zapewnić naszym klientom dostęp do jak najnowocześniejszym systemów chcielibyśmy zaproponować możliwość zmiany pozwalającą na wymianę w trakcie trwania umowy używanego Urządzenia lub odczynników na nowe ich generacje.</w:t>
      </w:r>
    </w:p>
    <w:p w:rsidR="00FC18A9" w:rsidRDefault="00FC18A9" w:rsidP="00A3737B">
      <w:pPr>
        <w:spacing w:line="360" w:lineRule="auto"/>
        <w:jc w:val="both"/>
        <w:rPr>
          <w:rFonts w:ascii="Arial" w:hAnsi="Arial" w:cs="Arial"/>
          <w:b/>
          <w:iCs/>
          <w:color w:val="000000"/>
          <w:sz w:val="20"/>
          <w:szCs w:val="20"/>
        </w:rPr>
      </w:pPr>
      <w:r w:rsidRPr="00FC18A9">
        <w:rPr>
          <w:rFonts w:ascii="Arial" w:hAnsi="Arial" w:cs="Arial"/>
          <w:b/>
          <w:iCs/>
          <w:color w:val="000000"/>
          <w:sz w:val="20"/>
          <w:szCs w:val="20"/>
        </w:rPr>
        <w:t xml:space="preserve">Ad. 20 </w:t>
      </w:r>
      <w:r w:rsidR="00AB5CEF" w:rsidRPr="00AB5CEF">
        <w:rPr>
          <w:rFonts w:ascii="Arial" w:hAnsi="Arial" w:cs="Arial"/>
          <w:b/>
          <w:iCs/>
          <w:color w:val="000000"/>
          <w:sz w:val="20"/>
          <w:szCs w:val="20"/>
        </w:rPr>
        <w:t>Umowa w dotychczasowym brzemieniu przewiduje możliwość jej zmiany poprzez wymianę / uzupełnienie wyrobów medycznych będących przedmiotem zamówienia w sytuacji, gdy wprowadzony zostanie do sprzedaży produkt zmodyfikowany</w:t>
      </w:r>
      <w:r w:rsidR="00901382">
        <w:rPr>
          <w:rFonts w:ascii="Arial" w:hAnsi="Arial" w:cs="Arial"/>
          <w:b/>
          <w:iCs/>
          <w:color w:val="000000"/>
          <w:sz w:val="20"/>
          <w:szCs w:val="20"/>
        </w:rPr>
        <w:t xml:space="preserve"> </w:t>
      </w:r>
      <w:r w:rsidR="00AB5CEF" w:rsidRPr="00AB5CEF">
        <w:rPr>
          <w:rFonts w:ascii="Arial" w:hAnsi="Arial" w:cs="Arial"/>
          <w:b/>
          <w:iCs/>
          <w:color w:val="000000"/>
          <w:sz w:val="20"/>
          <w:szCs w:val="20"/>
        </w:rPr>
        <w:t>/ udoskonalony.</w:t>
      </w:r>
    </w:p>
    <w:p w:rsidR="00B23A31" w:rsidRPr="00FC18A9" w:rsidRDefault="00B23A31" w:rsidP="00A3737B">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21. Czy Zamawiający uznaje, że warunki trwającej pandemii stanowią okoliczności siły wyższej?</w:t>
      </w:r>
    </w:p>
    <w:p w:rsidR="00FF0988" w:rsidRDefault="00FF0988" w:rsidP="00A3737B">
      <w:pPr>
        <w:spacing w:line="360" w:lineRule="auto"/>
        <w:jc w:val="both"/>
        <w:rPr>
          <w:rFonts w:ascii="Arial" w:hAnsi="Arial" w:cs="Arial"/>
          <w:b/>
          <w:iCs/>
          <w:color w:val="000000"/>
          <w:sz w:val="20"/>
          <w:szCs w:val="20"/>
        </w:rPr>
      </w:pPr>
      <w:r w:rsidRPr="00FF0988">
        <w:rPr>
          <w:rFonts w:ascii="Arial" w:hAnsi="Arial" w:cs="Arial"/>
          <w:b/>
          <w:iCs/>
          <w:color w:val="000000"/>
          <w:sz w:val="20"/>
          <w:szCs w:val="20"/>
        </w:rPr>
        <w:t xml:space="preserve">Ad. 21 </w:t>
      </w:r>
      <w:r w:rsidR="0048716A" w:rsidRPr="0048716A">
        <w:rPr>
          <w:rFonts w:ascii="Arial" w:hAnsi="Arial" w:cs="Arial"/>
          <w:b/>
          <w:iCs/>
          <w:color w:val="000000"/>
          <w:sz w:val="20"/>
          <w:szCs w:val="20"/>
        </w:rPr>
        <w:t>Wykładnia w tym przedmiocie zależy od szczegółowego stanu faktycznego. Zamawiający nie wprowadza domniemania umownego w tym zakresie, mając na uwadze wysoką zmienność oddziaływania zagrożenia ze strony COVID-19.</w:t>
      </w:r>
    </w:p>
    <w:p w:rsidR="00B23A31" w:rsidRPr="00FF0988" w:rsidRDefault="00B23A31" w:rsidP="00A3737B">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lastRenderedPageBreak/>
        <w:t>22. Par. 15 Czy Zamawiający wyraża zgodę na zawarcie umowy w formie elektronicznej przy wykorzystaniu kwalifikowanego podpisu e</w:t>
      </w:r>
      <w:r w:rsidR="00FF0988" w:rsidRPr="00AF619F">
        <w:rPr>
          <w:rFonts w:ascii="Arial" w:hAnsi="Arial" w:cs="Arial"/>
          <w:iCs/>
          <w:color w:val="000000"/>
          <w:sz w:val="20"/>
          <w:szCs w:val="20"/>
        </w:rPr>
        <w:t>lektronicznego przez Wykonawcę?</w:t>
      </w:r>
    </w:p>
    <w:p w:rsidR="00FF0988" w:rsidRDefault="00FF0988" w:rsidP="00A3737B">
      <w:pPr>
        <w:spacing w:line="360" w:lineRule="auto"/>
        <w:jc w:val="both"/>
        <w:rPr>
          <w:rFonts w:ascii="Arial" w:hAnsi="Arial" w:cs="Arial"/>
          <w:b/>
          <w:iCs/>
          <w:color w:val="000000"/>
          <w:sz w:val="20"/>
          <w:szCs w:val="20"/>
        </w:rPr>
      </w:pPr>
      <w:r w:rsidRPr="00FF0988">
        <w:rPr>
          <w:rFonts w:ascii="Arial" w:hAnsi="Arial" w:cs="Arial"/>
          <w:b/>
          <w:iCs/>
          <w:color w:val="000000"/>
          <w:sz w:val="20"/>
          <w:szCs w:val="20"/>
        </w:rPr>
        <w:t xml:space="preserve">Ad. 22 </w:t>
      </w:r>
      <w:r w:rsidR="00C21E8A">
        <w:rPr>
          <w:rFonts w:ascii="Arial" w:hAnsi="Arial" w:cs="Arial"/>
          <w:b/>
          <w:iCs/>
          <w:color w:val="000000"/>
          <w:sz w:val="20"/>
          <w:szCs w:val="20"/>
        </w:rPr>
        <w:t>Tak, Zamawiający wyraża zgodę.</w:t>
      </w:r>
    </w:p>
    <w:p w:rsidR="00B23A31" w:rsidRPr="00FF0988" w:rsidRDefault="00B23A31" w:rsidP="00A3737B">
      <w:pPr>
        <w:spacing w:line="360" w:lineRule="auto"/>
        <w:jc w:val="both"/>
        <w:rPr>
          <w:rFonts w:ascii="Arial" w:hAnsi="Arial" w:cs="Arial"/>
          <w:b/>
          <w:iCs/>
          <w:color w:val="000000"/>
          <w:sz w:val="20"/>
          <w:szCs w:val="20"/>
        </w:rPr>
      </w:pPr>
    </w:p>
    <w:p w:rsidR="00A3737B" w:rsidRPr="00A3737B" w:rsidRDefault="00A3737B" w:rsidP="00A3737B">
      <w:pPr>
        <w:spacing w:line="360" w:lineRule="auto"/>
        <w:jc w:val="both"/>
        <w:rPr>
          <w:rFonts w:ascii="Arial" w:hAnsi="Arial" w:cs="Arial"/>
          <w:iCs/>
          <w:color w:val="000000"/>
          <w:sz w:val="20"/>
          <w:szCs w:val="20"/>
        </w:rPr>
      </w:pPr>
      <w:r w:rsidRPr="00A3737B">
        <w:rPr>
          <w:rFonts w:ascii="Arial" w:hAnsi="Arial" w:cs="Arial"/>
          <w:iCs/>
          <w:color w:val="000000"/>
          <w:sz w:val="20"/>
          <w:szCs w:val="20"/>
        </w:rPr>
        <w:t xml:space="preserve">PYTANIA DO UMOWY, Załącznik nr 8 </w:t>
      </w:r>
    </w:p>
    <w:p w:rsidR="00FF0988"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23. Par. 10 ust. 1 Czy Zamawiający wyrazi zgodę na modyfikację zmianę słowa „opóźnienia” na „zwłoki”? Uzasadnienie: Zgodnie z art. 433 pkt 1 PZP postanowienia umowy nie mogą przewidywać odpowiedzialności wykonawcy za opóźnienie, chyba że jest to uzasadnione okolicznościami lub zakresem zamówienia.</w:t>
      </w:r>
    </w:p>
    <w:p w:rsidR="00FF0988" w:rsidRDefault="00FF0988" w:rsidP="00A3737B">
      <w:pPr>
        <w:spacing w:line="360" w:lineRule="auto"/>
        <w:jc w:val="both"/>
        <w:rPr>
          <w:rFonts w:ascii="Arial" w:hAnsi="Arial" w:cs="Arial"/>
          <w:b/>
          <w:iCs/>
          <w:color w:val="000000"/>
          <w:sz w:val="20"/>
          <w:szCs w:val="20"/>
        </w:rPr>
      </w:pPr>
      <w:r w:rsidRPr="00FF0988">
        <w:rPr>
          <w:rFonts w:ascii="Arial" w:hAnsi="Arial" w:cs="Arial"/>
          <w:b/>
          <w:iCs/>
          <w:color w:val="000000"/>
          <w:sz w:val="20"/>
          <w:szCs w:val="20"/>
        </w:rPr>
        <w:t xml:space="preserve">Ad. 23 </w:t>
      </w:r>
      <w:r w:rsidR="00C21E8A" w:rsidRPr="00C21E8A">
        <w:rPr>
          <w:rFonts w:ascii="Arial" w:hAnsi="Arial" w:cs="Arial"/>
          <w:b/>
          <w:iCs/>
          <w:color w:val="000000"/>
          <w:sz w:val="20"/>
          <w:szCs w:val="20"/>
        </w:rPr>
        <w:t xml:space="preserve">Zamawiający nie wyraża zgody na zmianę. Zgodnie z § 10 ust. 2 wzoru umowy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C21E8A" w:rsidRPr="00C21E8A">
        <w:rPr>
          <w:rFonts w:ascii="Arial" w:hAnsi="Arial" w:cs="Arial"/>
          <w:b/>
          <w:iCs/>
          <w:color w:val="000000"/>
          <w:sz w:val="20"/>
          <w:szCs w:val="20"/>
        </w:rPr>
        <w:t>pkt</w:t>
      </w:r>
      <w:proofErr w:type="spellEnd"/>
      <w:r w:rsidR="00C21E8A" w:rsidRPr="00C21E8A">
        <w:rPr>
          <w:rFonts w:ascii="Arial" w:hAnsi="Arial" w:cs="Arial"/>
          <w:b/>
          <w:iCs/>
          <w:color w:val="000000"/>
          <w:sz w:val="20"/>
          <w:szCs w:val="20"/>
        </w:rPr>
        <w:t xml:space="preserve"> 1) ustawy </w:t>
      </w:r>
      <w:proofErr w:type="spellStart"/>
      <w:r w:rsidR="00C21E8A" w:rsidRPr="00C21E8A">
        <w:rPr>
          <w:rFonts w:ascii="Arial" w:hAnsi="Arial" w:cs="Arial"/>
          <w:b/>
          <w:iCs/>
          <w:color w:val="000000"/>
          <w:sz w:val="20"/>
          <w:szCs w:val="20"/>
        </w:rPr>
        <w:t>pzp</w:t>
      </w:r>
      <w:proofErr w:type="spellEnd"/>
      <w:r w:rsidR="00C21E8A" w:rsidRPr="00C21E8A">
        <w:rPr>
          <w:rFonts w:ascii="Arial" w:hAnsi="Arial" w:cs="Arial"/>
          <w:b/>
          <w:iCs/>
          <w:color w:val="000000"/>
          <w:sz w:val="20"/>
          <w:szCs w:val="20"/>
        </w:rPr>
        <w:t>.</w:t>
      </w:r>
    </w:p>
    <w:p w:rsidR="00B23A31" w:rsidRPr="00FF0988" w:rsidRDefault="00B23A31" w:rsidP="00A3737B">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24. Par. 10 ust, 2 Czy Zamawiający uznaje, że warunki trwającej pandemii stanowią okoliczności siły wyższej?</w:t>
      </w:r>
    </w:p>
    <w:p w:rsidR="00FF0988" w:rsidRDefault="00FF0988" w:rsidP="00A3737B">
      <w:pPr>
        <w:spacing w:line="360" w:lineRule="auto"/>
        <w:jc w:val="both"/>
        <w:rPr>
          <w:rFonts w:ascii="Arial" w:hAnsi="Arial" w:cs="Arial"/>
          <w:b/>
          <w:iCs/>
          <w:color w:val="000000"/>
          <w:sz w:val="20"/>
          <w:szCs w:val="20"/>
        </w:rPr>
      </w:pPr>
      <w:r w:rsidRPr="00FF0988">
        <w:rPr>
          <w:rFonts w:ascii="Arial" w:hAnsi="Arial" w:cs="Arial"/>
          <w:b/>
          <w:iCs/>
          <w:color w:val="000000"/>
          <w:sz w:val="20"/>
          <w:szCs w:val="20"/>
        </w:rPr>
        <w:t xml:space="preserve">Ad. 24 </w:t>
      </w:r>
      <w:r w:rsidR="00C21E8A" w:rsidRPr="00C21E8A">
        <w:rPr>
          <w:rFonts w:ascii="Arial" w:hAnsi="Arial" w:cs="Arial"/>
          <w:b/>
          <w:iCs/>
          <w:color w:val="000000"/>
          <w:sz w:val="20"/>
          <w:szCs w:val="20"/>
        </w:rPr>
        <w:t>Wykładnia w tym przedmiocie zależy od szczegółowego stanu faktycznego. Zamawiający nie wprowadza domniemania umownego w tym zakresie, mając na uwadze wysoką zmienność oddziaływania zagrożenia ze strony COVID-19.</w:t>
      </w:r>
    </w:p>
    <w:p w:rsidR="00B23A31" w:rsidRPr="00FF0988" w:rsidRDefault="00B23A31" w:rsidP="00A3737B">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25. Par. 10 ust. 3 Czy Zamawiający wyraża zgodę na dodanie "do wysokości rz</w:t>
      </w:r>
      <w:r w:rsidR="00FF0988" w:rsidRPr="00AF619F">
        <w:rPr>
          <w:rFonts w:ascii="Arial" w:hAnsi="Arial" w:cs="Arial"/>
          <w:iCs/>
          <w:color w:val="000000"/>
          <w:sz w:val="20"/>
          <w:szCs w:val="20"/>
        </w:rPr>
        <w:t>eczywiście poniesionej szkody?"</w:t>
      </w:r>
    </w:p>
    <w:p w:rsidR="00FF0988" w:rsidRDefault="00FF0988" w:rsidP="00A3737B">
      <w:pPr>
        <w:spacing w:line="360" w:lineRule="auto"/>
        <w:jc w:val="both"/>
        <w:rPr>
          <w:rFonts w:ascii="Arial" w:hAnsi="Arial" w:cs="Arial"/>
          <w:b/>
          <w:iCs/>
          <w:color w:val="000000"/>
          <w:sz w:val="20"/>
          <w:szCs w:val="20"/>
        </w:rPr>
      </w:pPr>
      <w:r w:rsidRPr="00FF0988">
        <w:rPr>
          <w:rFonts w:ascii="Arial" w:hAnsi="Arial" w:cs="Arial"/>
          <w:b/>
          <w:iCs/>
          <w:color w:val="000000"/>
          <w:sz w:val="20"/>
          <w:szCs w:val="20"/>
        </w:rPr>
        <w:t xml:space="preserve">Ad. 25 </w:t>
      </w:r>
      <w:r w:rsidR="00C21E8A" w:rsidRPr="00C21E8A">
        <w:rPr>
          <w:rFonts w:ascii="Arial" w:hAnsi="Arial" w:cs="Arial"/>
          <w:b/>
          <w:iCs/>
          <w:color w:val="000000"/>
          <w:sz w:val="20"/>
          <w:szCs w:val="20"/>
        </w:rPr>
        <w:t xml:space="preserve">Zmiana jest zbędna. Roszczenie odszkodowawcze nie może prowadzić do wzbogacenia Zamawiającego, a wysokość szkody przewyższającej naliczone kary obowiązany jest udowodnić Zamawiający w ramach art. 361 </w:t>
      </w:r>
      <w:proofErr w:type="spellStart"/>
      <w:r w:rsidR="00C21E8A" w:rsidRPr="00C21E8A">
        <w:rPr>
          <w:rFonts w:ascii="Arial" w:hAnsi="Arial" w:cs="Arial"/>
          <w:b/>
          <w:iCs/>
          <w:color w:val="000000"/>
          <w:sz w:val="20"/>
          <w:szCs w:val="20"/>
        </w:rPr>
        <w:t>kc</w:t>
      </w:r>
      <w:proofErr w:type="spellEnd"/>
      <w:r w:rsidR="00C21E8A" w:rsidRPr="00C21E8A">
        <w:rPr>
          <w:rFonts w:ascii="Arial" w:hAnsi="Arial" w:cs="Arial"/>
          <w:b/>
          <w:iCs/>
          <w:color w:val="000000"/>
          <w:sz w:val="20"/>
          <w:szCs w:val="20"/>
        </w:rPr>
        <w:t>.</w:t>
      </w:r>
    </w:p>
    <w:p w:rsidR="00B23A31" w:rsidRPr="00FF0988" w:rsidRDefault="00B23A31" w:rsidP="00A3737B">
      <w:pPr>
        <w:spacing w:line="360" w:lineRule="auto"/>
        <w:jc w:val="both"/>
        <w:rPr>
          <w:rFonts w:ascii="Arial" w:hAnsi="Arial" w:cs="Arial"/>
          <w:b/>
          <w:iCs/>
          <w:color w:val="000000"/>
          <w:sz w:val="20"/>
          <w:szCs w:val="20"/>
        </w:rPr>
      </w:pPr>
    </w:p>
    <w:p w:rsidR="00A3737B"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26. Par. 12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233D43" w:rsidRDefault="00233D43" w:rsidP="00A3737B">
      <w:pPr>
        <w:spacing w:line="360" w:lineRule="auto"/>
        <w:jc w:val="both"/>
        <w:rPr>
          <w:rFonts w:ascii="Arial" w:hAnsi="Arial" w:cs="Arial"/>
          <w:b/>
          <w:iCs/>
          <w:color w:val="000000"/>
          <w:sz w:val="20"/>
          <w:szCs w:val="20"/>
        </w:rPr>
      </w:pPr>
      <w:r w:rsidRPr="00233D43">
        <w:rPr>
          <w:rFonts w:ascii="Arial" w:hAnsi="Arial" w:cs="Arial"/>
          <w:b/>
          <w:iCs/>
          <w:color w:val="000000"/>
          <w:sz w:val="20"/>
          <w:szCs w:val="20"/>
        </w:rPr>
        <w:t xml:space="preserve">Ad. 26 </w:t>
      </w:r>
      <w:r w:rsidR="00EB0F4B">
        <w:rPr>
          <w:rFonts w:ascii="Arial" w:hAnsi="Arial" w:cs="Arial"/>
          <w:b/>
          <w:iCs/>
          <w:color w:val="000000"/>
          <w:sz w:val="20"/>
          <w:szCs w:val="20"/>
        </w:rPr>
        <w:t>Tak, Zamawiający wyraża zgodę.</w:t>
      </w:r>
    </w:p>
    <w:p w:rsidR="00B23A31" w:rsidRPr="00233D43" w:rsidRDefault="00B23A31" w:rsidP="00A3737B">
      <w:pPr>
        <w:spacing w:line="360" w:lineRule="auto"/>
        <w:jc w:val="both"/>
        <w:rPr>
          <w:rFonts w:ascii="Arial" w:hAnsi="Arial" w:cs="Arial"/>
          <w:b/>
          <w:iCs/>
          <w:color w:val="000000"/>
          <w:sz w:val="20"/>
          <w:szCs w:val="20"/>
        </w:rPr>
      </w:pPr>
    </w:p>
    <w:p w:rsidR="00F51D7E" w:rsidRDefault="00A3737B" w:rsidP="00A3737B">
      <w:pPr>
        <w:spacing w:line="360" w:lineRule="auto"/>
        <w:jc w:val="both"/>
        <w:rPr>
          <w:rFonts w:ascii="Arial" w:hAnsi="Arial" w:cs="Arial"/>
          <w:iCs/>
          <w:color w:val="000000"/>
          <w:sz w:val="20"/>
          <w:szCs w:val="20"/>
        </w:rPr>
      </w:pPr>
      <w:r w:rsidRPr="00AF619F">
        <w:rPr>
          <w:rFonts w:ascii="Arial" w:hAnsi="Arial" w:cs="Arial"/>
          <w:iCs/>
          <w:color w:val="000000"/>
          <w:sz w:val="20"/>
          <w:szCs w:val="20"/>
        </w:rPr>
        <w:t>27. par. 14 Czy Zamawiający wyraża zgodę na zawarcie umowy w formie elektronicznej przy wykorzystaniu kwalifikowanego podpisu elektronicznego przez Wykonawcę?</w:t>
      </w:r>
    </w:p>
    <w:p w:rsidR="00EB0F4B" w:rsidRPr="00233D43" w:rsidRDefault="00233D43" w:rsidP="00EB0F4B">
      <w:pPr>
        <w:spacing w:line="360" w:lineRule="auto"/>
        <w:jc w:val="both"/>
        <w:rPr>
          <w:rFonts w:ascii="Arial" w:hAnsi="Arial" w:cs="Arial"/>
          <w:b/>
          <w:iCs/>
          <w:color w:val="000000"/>
          <w:sz w:val="20"/>
          <w:szCs w:val="20"/>
        </w:rPr>
      </w:pPr>
      <w:r w:rsidRPr="00233D43">
        <w:rPr>
          <w:rFonts w:ascii="Arial" w:hAnsi="Arial" w:cs="Arial"/>
          <w:b/>
          <w:iCs/>
          <w:color w:val="000000"/>
          <w:sz w:val="20"/>
          <w:szCs w:val="20"/>
        </w:rPr>
        <w:lastRenderedPageBreak/>
        <w:t xml:space="preserve">Ad. 27 </w:t>
      </w:r>
      <w:r w:rsidR="00EB0F4B">
        <w:rPr>
          <w:rFonts w:ascii="Arial" w:hAnsi="Arial" w:cs="Arial"/>
          <w:b/>
          <w:iCs/>
          <w:color w:val="000000"/>
          <w:sz w:val="20"/>
          <w:szCs w:val="20"/>
        </w:rPr>
        <w:t>Tak, Zamawiający wyraża zgodę.</w:t>
      </w:r>
    </w:p>
    <w:p w:rsidR="00233D43" w:rsidRPr="00233D43" w:rsidRDefault="00233D43" w:rsidP="00A3737B">
      <w:pPr>
        <w:spacing w:line="360" w:lineRule="auto"/>
        <w:jc w:val="both"/>
        <w:rPr>
          <w:rFonts w:ascii="Arial" w:hAnsi="Arial" w:cs="Arial"/>
          <w:b/>
          <w:iCs/>
          <w:color w:val="000000"/>
          <w:sz w:val="20"/>
          <w:szCs w:val="20"/>
        </w:rPr>
      </w:pPr>
    </w:p>
    <w:p w:rsidR="00164DB6" w:rsidRDefault="00164DB6" w:rsidP="00390348">
      <w:pPr>
        <w:spacing w:line="360" w:lineRule="auto"/>
        <w:jc w:val="both"/>
        <w:rPr>
          <w:rFonts w:ascii="Arial" w:hAnsi="Arial" w:cs="Arial"/>
          <w:iCs/>
          <w:color w:val="000000"/>
          <w:sz w:val="20"/>
          <w:szCs w:val="20"/>
        </w:rPr>
      </w:pPr>
      <w:r w:rsidRPr="00865B92">
        <w:rPr>
          <w:rFonts w:ascii="Arial" w:hAnsi="Arial" w:cs="Arial"/>
          <w:iCs/>
          <w:color w:val="000000"/>
          <w:sz w:val="20"/>
          <w:szCs w:val="20"/>
        </w:rPr>
        <w:t>Zamawiający informuje, że pytania oraz odpowiedzi na nie stają się integralną częścią specyfikacji warunków zamówienia i będą wiążące przy składaniu ofert.</w:t>
      </w:r>
    </w:p>
    <w:p w:rsidR="009A42E8" w:rsidRDefault="009A42E8" w:rsidP="0064050A">
      <w:pPr>
        <w:spacing w:line="360" w:lineRule="auto"/>
        <w:jc w:val="both"/>
        <w:rPr>
          <w:rFonts w:ascii="Arial" w:hAnsi="Arial" w:cs="Arial"/>
          <w:b/>
          <w:iCs/>
          <w:color w:val="000000"/>
          <w:sz w:val="20"/>
          <w:szCs w:val="20"/>
        </w:rPr>
      </w:pPr>
    </w:p>
    <w:p w:rsidR="00B73739" w:rsidRDefault="00B73739" w:rsidP="0064050A">
      <w:pPr>
        <w:spacing w:line="360" w:lineRule="auto"/>
        <w:jc w:val="both"/>
        <w:rPr>
          <w:rFonts w:ascii="Arial" w:hAnsi="Arial" w:cs="Arial"/>
          <w:sz w:val="20"/>
          <w:szCs w:val="20"/>
        </w:rPr>
      </w:pPr>
    </w:p>
    <w:p w:rsidR="00986D00" w:rsidRDefault="00986D00" w:rsidP="0064050A">
      <w:pPr>
        <w:spacing w:line="360" w:lineRule="auto"/>
        <w:jc w:val="both"/>
        <w:rPr>
          <w:rFonts w:ascii="Arial" w:hAnsi="Arial" w:cs="Arial"/>
          <w:sz w:val="20"/>
          <w:szCs w:val="20"/>
        </w:rPr>
      </w:pPr>
    </w:p>
    <w:p w:rsidR="00126DB0" w:rsidRPr="00126DB0" w:rsidRDefault="00126DB0" w:rsidP="00126DB0">
      <w:pPr>
        <w:spacing w:line="360" w:lineRule="auto"/>
        <w:jc w:val="both"/>
        <w:rPr>
          <w:rFonts w:ascii="Arial" w:hAnsi="Arial" w:cs="Arial"/>
          <w:color w:val="000000"/>
          <w:sz w:val="20"/>
          <w:szCs w:val="20"/>
        </w:rPr>
      </w:pPr>
      <w:r w:rsidRPr="00126DB0">
        <w:rPr>
          <w:rFonts w:ascii="Arial" w:hAnsi="Arial" w:cs="Arial"/>
          <w:color w:val="000000"/>
          <w:sz w:val="20"/>
          <w:szCs w:val="20"/>
        </w:rPr>
        <w:t xml:space="preserve">Z-ca Dyrektora ds. </w:t>
      </w:r>
    </w:p>
    <w:p w:rsidR="00126DB0" w:rsidRPr="00126DB0" w:rsidRDefault="00126DB0" w:rsidP="00126DB0">
      <w:pPr>
        <w:spacing w:line="360" w:lineRule="auto"/>
        <w:jc w:val="both"/>
        <w:rPr>
          <w:rFonts w:ascii="Arial" w:hAnsi="Arial" w:cs="Arial"/>
          <w:color w:val="000000"/>
          <w:sz w:val="20"/>
          <w:szCs w:val="20"/>
        </w:rPr>
      </w:pPr>
      <w:r w:rsidRPr="00126DB0">
        <w:rPr>
          <w:rFonts w:ascii="Arial" w:hAnsi="Arial" w:cs="Arial"/>
          <w:color w:val="000000"/>
          <w:sz w:val="20"/>
          <w:szCs w:val="20"/>
        </w:rPr>
        <w:t>Ekonomiczno-Eksploatacyjnych</w:t>
      </w:r>
    </w:p>
    <w:p w:rsidR="00126DB0" w:rsidRPr="00126DB0" w:rsidRDefault="00126DB0" w:rsidP="00126DB0">
      <w:pPr>
        <w:spacing w:line="360" w:lineRule="auto"/>
        <w:jc w:val="both"/>
        <w:rPr>
          <w:rFonts w:ascii="Arial" w:hAnsi="Arial" w:cs="Arial"/>
          <w:color w:val="000000"/>
          <w:sz w:val="20"/>
          <w:szCs w:val="20"/>
        </w:rPr>
      </w:pPr>
      <w:r w:rsidRPr="00126DB0">
        <w:rPr>
          <w:rFonts w:ascii="Arial" w:hAnsi="Arial" w:cs="Arial"/>
          <w:color w:val="000000"/>
          <w:sz w:val="20"/>
          <w:szCs w:val="20"/>
        </w:rPr>
        <w:t xml:space="preserve">Zbigniew </w:t>
      </w:r>
      <w:proofErr w:type="spellStart"/>
      <w:r w:rsidRPr="00126DB0">
        <w:rPr>
          <w:rFonts w:ascii="Arial" w:hAnsi="Arial" w:cs="Arial"/>
          <w:color w:val="000000"/>
          <w:sz w:val="20"/>
          <w:szCs w:val="20"/>
        </w:rPr>
        <w:t>Beneda</w:t>
      </w:r>
      <w:proofErr w:type="spellEnd"/>
    </w:p>
    <w:p w:rsidR="00167220" w:rsidRDefault="00126DB0" w:rsidP="00126DB0">
      <w:pPr>
        <w:spacing w:line="360" w:lineRule="auto"/>
        <w:jc w:val="both"/>
        <w:rPr>
          <w:rFonts w:ascii="Arial" w:hAnsi="Arial" w:cs="Arial"/>
          <w:sz w:val="18"/>
          <w:szCs w:val="18"/>
        </w:rPr>
      </w:pPr>
      <w:r w:rsidRPr="00126DB0">
        <w:rPr>
          <w:rFonts w:ascii="Arial" w:hAnsi="Arial" w:cs="Arial"/>
          <w:color w:val="000000"/>
          <w:sz w:val="20"/>
          <w:szCs w:val="20"/>
        </w:rPr>
        <w:t>/podpis na oryginale/</w:t>
      </w:r>
    </w:p>
    <w:p w:rsidR="00986D00" w:rsidRDefault="00986D00" w:rsidP="0064050A">
      <w:pPr>
        <w:spacing w:line="360" w:lineRule="auto"/>
        <w:jc w:val="both"/>
        <w:rPr>
          <w:rFonts w:ascii="Arial" w:hAnsi="Arial" w:cs="Arial"/>
          <w:sz w:val="18"/>
          <w:szCs w:val="18"/>
        </w:rPr>
      </w:pPr>
    </w:p>
    <w:p w:rsidR="00986D00" w:rsidRDefault="00986D00" w:rsidP="0064050A">
      <w:pPr>
        <w:spacing w:line="360" w:lineRule="auto"/>
        <w:jc w:val="both"/>
        <w:rPr>
          <w:rFonts w:ascii="Arial" w:hAnsi="Arial" w:cs="Arial"/>
          <w:sz w:val="18"/>
          <w:szCs w:val="18"/>
        </w:rPr>
      </w:pPr>
    </w:p>
    <w:p w:rsidR="00267244" w:rsidRPr="00607E2C" w:rsidRDefault="00267244" w:rsidP="0064050A">
      <w:pPr>
        <w:spacing w:line="360" w:lineRule="auto"/>
        <w:jc w:val="both"/>
        <w:rPr>
          <w:rFonts w:ascii="Arial" w:hAnsi="Arial" w:cs="Arial"/>
          <w:sz w:val="18"/>
          <w:szCs w:val="18"/>
        </w:rPr>
      </w:pPr>
      <w:r w:rsidRPr="00607E2C">
        <w:rPr>
          <w:rFonts w:ascii="Arial" w:hAnsi="Arial" w:cs="Arial"/>
          <w:sz w:val="18"/>
          <w:szCs w:val="18"/>
        </w:rPr>
        <w:t>Do wiadomości:</w:t>
      </w:r>
    </w:p>
    <w:p w:rsidR="00267244" w:rsidRDefault="00267244" w:rsidP="0064050A">
      <w:pPr>
        <w:spacing w:line="360" w:lineRule="auto"/>
        <w:jc w:val="both"/>
        <w:rPr>
          <w:rFonts w:ascii="Arial" w:hAnsi="Arial" w:cs="Arial"/>
          <w:sz w:val="18"/>
          <w:szCs w:val="18"/>
        </w:rPr>
      </w:pPr>
      <w:r w:rsidRPr="00607E2C">
        <w:rPr>
          <w:rFonts w:ascii="Arial" w:hAnsi="Arial" w:cs="Arial"/>
          <w:sz w:val="18"/>
          <w:szCs w:val="18"/>
        </w:rPr>
        <w:t>- wszyscy uczestnicy</w:t>
      </w:r>
    </w:p>
    <w:p w:rsidR="001A54EB" w:rsidRPr="00267244" w:rsidRDefault="001A54EB" w:rsidP="0064050A">
      <w:pPr>
        <w:spacing w:line="360" w:lineRule="auto"/>
        <w:jc w:val="both"/>
        <w:rPr>
          <w:sz w:val="18"/>
          <w:szCs w:val="18"/>
        </w:rPr>
      </w:pPr>
      <w:r>
        <w:rPr>
          <w:rFonts w:ascii="Arial" w:hAnsi="Arial" w:cs="Arial"/>
          <w:sz w:val="18"/>
          <w:szCs w:val="18"/>
        </w:rPr>
        <w:t>- a/a</w:t>
      </w:r>
    </w:p>
    <w:sectPr w:rsidR="001A54EB" w:rsidRPr="00267244"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88" w:rsidRDefault="00FF0988" w:rsidP="00DB56F5">
      <w:r>
        <w:separator/>
      </w:r>
    </w:p>
  </w:endnote>
  <w:endnote w:type="continuationSeparator" w:id="0">
    <w:p w:rsidR="00FF0988" w:rsidRDefault="00FF0988"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88" w:rsidRPr="00B42E8E" w:rsidRDefault="00FF0988"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7360CB"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7360CB" w:rsidRPr="00B42E8E">
      <w:rPr>
        <w:rFonts w:asciiTheme="majorHAnsi" w:hAnsiTheme="majorHAnsi" w:cstheme="majorHAnsi"/>
        <w:b/>
        <w:bCs/>
        <w:sz w:val="18"/>
      </w:rPr>
      <w:fldChar w:fldCharType="separate"/>
    </w:r>
    <w:r w:rsidR="00126DB0">
      <w:rPr>
        <w:rFonts w:asciiTheme="majorHAnsi" w:hAnsiTheme="majorHAnsi" w:cstheme="majorHAnsi"/>
        <w:b/>
        <w:bCs/>
        <w:noProof/>
        <w:sz w:val="18"/>
      </w:rPr>
      <w:t>7</w:t>
    </w:r>
    <w:r w:rsidR="007360CB"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126DB0" w:rsidRPr="00126DB0">
        <w:rPr>
          <w:rFonts w:asciiTheme="majorHAnsi" w:hAnsiTheme="majorHAnsi" w:cstheme="majorHAnsi"/>
          <w:b/>
          <w:bCs/>
          <w:noProof/>
          <w:sz w:val="18"/>
        </w:rPr>
        <w:t>7</w:t>
      </w:r>
    </w:fldSimple>
  </w:p>
  <w:p w:rsidR="00FF0988" w:rsidRPr="00DD4A85" w:rsidRDefault="00FF0988"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FF0988" w:rsidRPr="00AB5933" w:rsidRDefault="00FF0988"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FF0988" w:rsidRPr="00DD4A85" w:rsidRDefault="00FF0988"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FF0988" w:rsidRPr="00DD4A85" w:rsidRDefault="00FF0988"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FF0988" w:rsidRPr="00DD4A85" w:rsidRDefault="00FF0988"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88" w:rsidRDefault="00FF0988" w:rsidP="00DB56F5">
      <w:r>
        <w:separator/>
      </w:r>
    </w:p>
  </w:footnote>
  <w:footnote w:type="continuationSeparator" w:id="0">
    <w:p w:rsidR="00FF0988" w:rsidRDefault="00FF0988"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88" w:rsidRPr="00B42E8E" w:rsidRDefault="00FF0988"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B21211"/>
    <w:multiLevelType w:val="hybridMultilevel"/>
    <w:tmpl w:val="B19AFF82"/>
    <w:lvl w:ilvl="0" w:tplc="17F6A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6"/>
  </w:num>
  <w:num w:numId="4">
    <w:abstractNumId w:val="20"/>
  </w:num>
  <w:num w:numId="5">
    <w:abstractNumId w:val="18"/>
  </w:num>
  <w:num w:numId="6">
    <w:abstractNumId w:val="6"/>
  </w:num>
  <w:num w:numId="7">
    <w:abstractNumId w:val="21"/>
  </w:num>
  <w:num w:numId="8">
    <w:abstractNumId w:val="27"/>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rsids>
    <w:rsidRoot w:val="00DB56F5"/>
    <w:rsid w:val="000019CE"/>
    <w:rsid w:val="00001BCA"/>
    <w:rsid w:val="00001CE7"/>
    <w:rsid w:val="00004B8F"/>
    <w:rsid w:val="00005388"/>
    <w:rsid w:val="000117B7"/>
    <w:rsid w:val="000155F0"/>
    <w:rsid w:val="00020825"/>
    <w:rsid w:val="0002088B"/>
    <w:rsid w:val="00020DF7"/>
    <w:rsid w:val="00021B11"/>
    <w:rsid w:val="00021B3A"/>
    <w:rsid w:val="00030E52"/>
    <w:rsid w:val="00033731"/>
    <w:rsid w:val="00035D17"/>
    <w:rsid w:val="00041399"/>
    <w:rsid w:val="00041602"/>
    <w:rsid w:val="00046CB4"/>
    <w:rsid w:val="000505D9"/>
    <w:rsid w:val="00050A69"/>
    <w:rsid w:val="00052D85"/>
    <w:rsid w:val="000546DB"/>
    <w:rsid w:val="00054AB6"/>
    <w:rsid w:val="00056B82"/>
    <w:rsid w:val="00056D70"/>
    <w:rsid w:val="00061088"/>
    <w:rsid w:val="00081AB8"/>
    <w:rsid w:val="00083823"/>
    <w:rsid w:val="00087E94"/>
    <w:rsid w:val="00093857"/>
    <w:rsid w:val="0009493B"/>
    <w:rsid w:val="00095236"/>
    <w:rsid w:val="000A0BED"/>
    <w:rsid w:val="000A1070"/>
    <w:rsid w:val="000A1B80"/>
    <w:rsid w:val="000A4540"/>
    <w:rsid w:val="000A6EAD"/>
    <w:rsid w:val="000B0136"/>
    <w:rsid w:val="000B04DA"/>
    <w:rsid w:val="000B0E53"/>
    <w:rsid w:val="000B150D"/>
    <w:rsid w:val="000B352E"/>
    <w:rsid w:val="000B4A51"/>
    <w:rsid w:val="000B5036"/>
    <w:rsid w:val="000B575D"/>
    <w:rsid w:val="000C778E"/>
    <w:rsid w:val="000D10BA"/>
    <w:rsid w:val="000D2652"/>
    <w:rsid w:val="000D33AC"/>
    <w:rsid w:val="000E125E"/>
    <w:rsid w:val="000F1F1B"/>
    <w:rsid w:val="000F3301"/>
    <w:rsid w:val="000F7093"/>
    <w:rsid w:val="000F7909"/>
    <w:rsid w:val="000F7CD2"/>
    <w:rsid w:val="0010106B"/>
    <w:rsid w:val="001028AC"/>
    <w:rsid w:val="00102E64"/>
    <w:rsid w:val="00110C6E"/>
    <w:rsid w:val="00114E34"/>
    <w:rsid w:val="0012052B"/>
    <w:rsid w:val="00124793"/>
    <w:rsid w:val="00124BBD"/>
    <w:rsid w:val="00125CCA"/>
    <w:rsid w:val="001260AA"/>
    <w:rsid w:val="00126DB0"/>
    <w:rsid w:val="00127D1F"/>
    <w:rsid w:val="00134F65"/>
    <w:rsid w:val="001350FC"/>
    <w:rsid w:val="00135DE2"/>
    <w:rsid w:val="001367D2"/>
    <w:rsid w:val="00140CE1"/>
    <w:rsid w:val="001416BE"/>
    <w:rsid w:val="00142470"/>
    <w:rsid w:val="00145DFB"/>
    <w:rsid w:val="0015217B"/>
    <w:rsid w:val="0015318E"/>
    <w:rsid w:val="0015457E"/>
    <w:rsid w:val="00155C14"/>
    <w:rsid w:val="001579FB"/>
    <w:rsid w:val="00164244"/>
    <w:rsid w:val="00164DB6"/>
    <w:rsid w:val="00167220"/>
    <w:rsid w:val="001721BE"/>
    <w:rsid w:val="001728E9"/>
    <w:rsid w:val="00174236"/>
    <w:rsid w:val="00176054"/>
    <w:rsid w:val="00177029"/>
    <w:rsid w:val="0018208F"/>
    <w:rsid w:val="00187A1B"/>
    <w:rsid w:val="00187E82"/>
    <w:rsid w:val="00196795"/>
    <w:rsid w:val="00197FAE"/>
    <w:rsid w:val="001A069F"/>
    <w:rsid w:val="001A1AE9"/>
    <w:rsid w:val="001A1F26"/>
    <w:rsid w:val="001A3CDF"/>
    <w:rsid w:val="001A4554"/>
    <w:rsid w:val="001A46B5"/>
    <w:rsid w:val="001A54EB"/>
    <w:rsid w:val="001A7584"/>
    <w:rsid w:val="001B07C3"/>
    <w:rsid w:val="001B2BF2"/>
    <w:rsid w:val="001B471D"/>
    <w:rsid w:val="001B7C2C"/>
    <w:rsid w:val="001C04AA"/>
    <w:rsid w:val="001C0F82"/>
    <w:rsid w:val="001C7363"/>
    <w:rsid w:val="001D25F4"/>
    <w:rsid w:val="001D5132"/>
    <w:rsid w:val="001E0E78"/>
    <w:rsid w:val="001E376B"/>
    <w:rsid w:val="001E42EA"/>
    <w:rsid w:val="001F6345"/>
    <w:rsid w:val="001F6D14"/>
    <w:rsid w:val="001F77E6"/>
    <w:rsid w:val="00200F97"/>
    <w:rsid w:val="00204A57"/>
    <w:rsid w:val="00210CCB"/>
    <w:rsid w:val="00210D7F"/>
    <w:rsid w:val="00220657"/>
    <w:rsid w:val="00220CE6"/>
    <w:rsid w:val="00223D05"/>
    <w:rsid w:val="00223F83"/>
    <w:rsid w:val="0022578A"/>
    <w:rsid w:val="00233D43"/>
    <w:rsid w:val="00234E99"/>
    <w:rsid w:val="00236B27"/>
    <w:rsid w:val="002401C5"/>
    <w:rsid w:val="0024166A"/>
    <w:rsid w:val="0024293E"/>
    <w:rsid w:val="00245958"/>
    <w:rsid w:val="002468FC"/>
    <w:rsid w:val="00250131"/>
    <w:rsid w:val="00257C4E"/>
    <w:rsid w:val="00261FEA"/>
    <w:rsid w:val="00262591"/>
    <w:rsid w:val="00267244"/>
    <w:rsid w:val="0026761F"/>
    <w:rsid w:val="00267F81"/>
    <w:rsid w:val="002715C0"/>
    <w:rsid w:val="00281687"/>
    <w:rsid w:val="00282A4D"/>
    <w:rsid w:val="00285420"/>
    <w:rsid w:val="00287DA2"/>
    <w:rsid w:val="00293839"/>
    <w:rsid w:val="002A111E"/>
    <w:rsid w:val="002A3E91"/>
    <w:rsid w:val="002A5D97"/>
    <w:rsid w:val="002A658A"/>
    <w:rsid w:val="002B1B6F"/>
    <w:rsid w:val="002B326C"/>
    <w:rsid w:val="002B64A9"/>
    <w:rsid w:val="002B7CC2"/>
    <w:rsid w:val="002C00AC"/>
    <w:rsid w:val="002C3052"/>
    <w:rsid w:val="002C5677"/>
    <w:rsid w:val="002C57F5"/>
    <w:rsid w:val="002C5C1E"/>
    <w:rsid w:val="002D02E2"/>
    <w:rsid w:val="002D41B2"/>
    <w:rsid w:val="002D728F"/>
    <w:rsid w:val="002D7447"/>
    <w:rsid w:val="002E2E89"/>
    <w:rsid w:val="002E3D02"/>
    <w:rsid w:val="002E69ED"/>
    <w:rsid w:val="002F13C7"/>
    <w:rsid w:val="002F33B2"/>
    <w:rsid w:val="002F3E9A"/>
    <w:rsid w:val="002F7950"/>
    <w:rsid w:val="003003EF"/>
    <w:rsid w:val="0030373A"/>
    <w:rsid w:val="00303CE4"/>
    <w:rsid w:val="00313A2A"/>
    <w:rsid w:val="00320092"/>
    <w:rsid w:val="00320E58"/>
    <w:rsid w:val="00321C98"/>
    <w:rsid w:val="00326E65"/>
    <w:rsid w:val="00330022"/>
    <w:rsid w:val="0033239B"/>
    <w:rsid w:val="003331C0"/>
    <w:rsid w:val="00333B26"/>
    <w:rsid w:val="00334C15"/>
    <w:rsid w:val="00335A82"/>
    <w:rsid w:val="00347FB1"/>
    <w:rsid w:val="00350CE7"/>
    <w:rsid w:val="00353E82"/>
    <w:rsid w:val="003540E0"/>
    <w:rsid w:val="00354B9E"/>
    <w:rsid w:val="00355C1B"/>
    <w:rsid w:val="003573B5"/>
    <w:rsid w:val="0036084D"/>
    <w:rsid w:val="00360FE1"/>
    <w:rsid w:val="00362054"/>
    <w:rsid w:val="003637EB"/>
    <w:rsid w:val="0036695B"/>
    <w:rsid w:val="00366E36"/>
    <w:rsid w:val="00375B66"/>
    <w:rsid w:val="00376447"/>
    <w:rsid w:val="0038147C"/>
    <w:rsid w:val="00381650"/>
    <w:rsid w:val="00381DB6"/>
    <w:rsid w:val="00383072"/>
    <w:rsid w:val="00384DA2"/>
    <w:rsid w:val="00387608"/>
    <w:rsid w:val="00387CEA"/>
    <w:rsid w:val="00390348"/>
    <w:rsid w:val="00393045"/>
    <w:rsid w:val="00394B3B"/>
    <w:rsid w:val="00396875"/>
    <w:rsid w:val="003A2175"/>
    <w:rsid w:val="003A591D"/>
    <w:rsid w:val="003A6A85"/>
    <w:rsid w:val="003A713A"/>
    <w:rsid w:val="003B043E"/>
    <w:rsid w:val="003B370A"/>
    <w:rsid w:val="003B50CC"/>
    <w:rsid w:val="003B7411"/>
    <w:rsid w:val="003C0BDD"/>
    <w:rsid w:val="003D11F9"/>
    <w:rsid w:val="003D12EA"/>
    <w:rsid w:val="003D1E1E"/>
    <w:rsid w:val="003D214A"/>
    <w:rsid w:val="003D37E8"/>
    <w:rsid w:val="003D6F9D"/>
    <w:rsid w:val="003E0CAE"/>
    <w:rsid w:val="003E1B5C"/>
    <w:rsid w:val="003E1B85"/>
    <w:rsid w:val="003E3C81"/>
    <w:rsid w:val="003E6570"/>
    <w:rsid w:val="003F01F3"/>
    <w:rsid w:val="003F03F8"/>
    <w:rsid w:val="003F15FF"/>
    <w:rsid w:val="00403CB6"/>
    <w:rsid w:val="004056A6"/>
    <w:rsid w:val="00407007"/>
    <w:rsid w:val="00407A95"/>
    <w:rsid w:val="004104F6"/>
    <w:rsid w:val="00411FB2"/>
    <w:rsid w:val="0041234E"/>
    <w:rsid w:val="00412BE9"/>
    <w:rsid w:val="00412C5B"/>
    <w:rsid w:val="00413262"/>
    <w:rsid w:val="00416856"/>
    <w:rsid w:val="00416B2B"/>
    <w:rsid w:val="00423D9C"/>
    <w:rsid w:val="00423E44"/>
    <w:rsid w:val="00426773"/>
    <w:rsid w:val="00431071"/>
    <w:rsid w:val="004314BF"/>
    <w:rsid w:val="0043375B"/>
    <w:rsid w:val="00441805"/>
    <w:rsid w:val="004427A8"/>
    <w:rsid w:val="00444835"/>
    <w:rsid w:val="004515AE"/>
    <w:rsid w:val="00452A3F"/>
    <w:rsid w:val="00453603"/>
    <w:rsid w:val="004536CE"/>
    <w:rsid w:val="00455792"/>
    <w:rsid w:val="00456ADE"/>
    <w:rsid w:val="00456F99"/>
    <w:rsid w:val="004658AA"/>
    <w:rsid w:val="0047032B"/>
    <w:rsid w:val="00471DA7"/>
    <w:rsid w:val="00473211"/>
    <w:rsid w:val="00486357"/>
    <w:rsid w:val="0048716A"/>
    <w:rsid w:val="004910FC"/>
    <w:rsid w:val="0049439B"/>
    <w:rsid w:val="004A1FB5"/>
    <w:rsid w:val="004B0E63"/>
    <w:rsid w:val="004B7D1D"/>
    <w:rsid w:val="004C4C1D"/>
    <w:rsid w:val="004C7F42"/>
    <w:rsid w:val="004D1791"/>
    <w:rsid w:val="004D1985"/>
    <w:rsid w:val="004D2634"/>
    <w:rsid w:val="004D48D1"/>
    <w:rsid w:val="004D62AE"/>
    <w:rsid w:val="004D7509"/>
    <w:rsid w:val="004E59BB"/>
    <w:rsid w:val="004F2318"/>
    <w:rsid w:val="004F356E"/>
    <w:rsid w:val="004F7906"/>
    <w:rsid w:val="005020B6"/>
    <w:rsid w:val="005020E5"/>
    <w:rsid w:val="005058BE"/>
    <w:rsid w:val="005100E0"/>
    <w:rsid w:val="00511662"/>
    <w:rsid w:val="00511E33"/>
    <w:rsid w:val="005122E3"/>
    <w:rsid w:val="00514695"/>
    <w:rsid w:val="00514987"/>
    <w:rsid w:val="00515ADF"/>
    <w:rsid w:val="005173AD"/>
    <w:rsid w:val="005214DD"/>
    <w:rsid w:val="00522AEF"/>
    <w:rsid w:val="00527D6A"/>
    <w:rsid w:val="00532CB0"/>
    <w:rsid w:val="00532CED"/>
    <w:rsid w:val="005340E5"/>
    <w:rsid w:val="005349C0"/>
    <w:rsid w:val="005377E7"/>
    <w:rsid w:val="00540435"/>
    <w:rsid w:val="0054087C"/>
    <w:rsid w:val="00543234"/>
    <w:rsid w:val="005503D7"/>
    <w:rsid w:val="00553C18"/>
    <w:rsid w:val="00554913"/>
    <w:rsid w:val="00556B1F"/>
    <w:rsid w:val="005574D8"/>
    <w:rsid w:val="0056084B"/>
    <w:rsid w:val="00560DED"/>
    <w:rsid w:val="005616C3"/>
    <w:rsid w:val="00565CDA"/>
    <w:rsid w:val="005725F9"/>
    <w:rsid w:val="00580667"/>
    <w:rsid w:val="00581033"/>
    <w:rsid w:val="00584662"/>
    <w:rsid w:val="00591940"/>
    <w:rsid w:val="00594609"/>
    <w:rsid w:val="00594D19"/>
    <w:rsid w:val="00595C5E"/>
    <w:rsid w:val="00596566"/>
    <w:rsid w:val="0059788B"/>
    <w:rsid w:val="005A1242"/>
    <w:rsid w:val="005A760B"/>
    <w:rsid w:val="005A7FBB"/>
    <w:rsid w:val="005B284E"/>
    <w:rsid w:val="005B53BD"/>
    <w:rsid w:val="005C1959"/>
    <w:rsid w:val="005C19E1"/>
    <w:rsid w:val="005C1A6E"/>
    <w:rsid w:val="005C60D7"/>
    <w:rsid w:val="005C68CE"/>
    <w:rsid w:val="005C6D02"/>
    <w:rsid w:val="005C7D85"/>
    <w:rsid w:val="005D26E5"/>
    <w:rsid w:val="005D48AC"/>
    <w:rsid w:val="005D6466"/>
    <w:rsid w:val="005D7A1C"/>
    <w:rsid w:val="005E2C20"/>
    <w:rsid w:val="005E7B97"/>
    <w:rsid w:val="005E7CAA"/>
    <w:rsid w:val="005F2CA7"/>
    <w:rsid w:val="005F49EC"/>
    <w:rsid w:val="005F58C4"/>
    <w:rsid w:val="005F62BE"/>
    <w:rsid w:val="005F7E5C"/>
    <w:rsid w:val="00601808"/>
    <w:rsid w:val="00603D9B"/>
    <w:rsid w:val="00604E6D"/>
    <w:rsid w:val="006211AD"/>
    <w:rsid w:val="006269BC"/>
    <w:rsid w:val="0062796F"/>
    <w:rsid w:val="00632794"/>
    <w:rsid w:val="00633906"/>
    <w:rsid w:val="0063697F"/>
    <w:rsid w:val="006377CA"/>
    <w:rsid w:val="0064050A"/>
    <w:rsid w:val="00654643"/>
    <w:rsid w:val="006561C8"/>
    <w:rsid w:val="00667DE7"/>
    <w:rsid w:val="00671224"/>
    <w:rsid w:val="006742F3"/>
    <w:rsid w:val="00674834"/>
    <w:rsid w:val="00677162"/>
    <w:rsid w:val="00682CD7"/>
    <w:rsid w:val="00685D19"/>
    <w:rsid w:val="00687412"/>
    <w:rsid w:val="006910A3"/>
    <w:rsid w:val="00693A05"/>
    <w:rsid w:val="00697888"/>
    <w:rsid w:val="006A10B1"/>
    <w:rsid w:val="006A4CD1"/>
    <w:rsid w:val="006B0752"/>
    <w:rsid w:val="006B147A"/>
    <w:rsid w:val="006B7109"/>
    <w:rsid w:val="006C349A"/>
    <w:rsid w:val="006D2251"/>
    <w:rsid w:val="006D42EE"/>
    <w:rsid w:val="006D457C"/>
    <w:rsid w:val="006D53FB"/>
    <w:rsid w:val="006D60B1"/>
    <w:rsid w:val="006D6F5C"/>
    <w:rsid w:val="006D764F"/>
    <w:rsid w:val="006E0D42"/>
    <w:rsid w:val="006E2A8A"/>
    <w:rsid w:val="006E5ED1"/>
    <w:rsid w:val="006F188E"/>
    <w:rsid w:val="006F55B6"/>
    <w:rsid w:val="00704CCE"/>
    <w:rsid w:val="007074B9"/>
    <w:rsid w:val="00712EE8"/>
    <w:rsid w:val="007134E4"/>
    <w:rsid w:val="007138D0"/>
    <w:rsid w:val="0072015C"/>
    <w:rsid w:val="00720642"/>
    <w:rsid w:val="007224AE"/>
    <w:rsid w:val="00724D13"/>
    <w:rsid w:val="00727D51"/>
    <w:rsid w:val="00735845"/>
    <w:rsid w:val="007360CB"/>
    <w:rsid w:val="00737EDC"/>
    <w:rsid w:val="00740185"/>
    <w:rsid w:val="00743132"/>
    <w:rsid w:val="00747DDD"/>
    <w:rsid w:val="00754FCC"/>
    <w:rsid w:val="00761E38"/>
    <w:rsid w:val="007661B4"/>
    <w:rsid w:val="007725C1"/>
    <w:rsid w:val="007726D2"/>
    <w:rsid w:val="00774BC4"/>
    <w:rsid w:val="007756FC"/>
    <w:rsid w:val="00777403"/>
    <w:rsid w:val="00781032"/>
    <w:rsid w:val="007838FC"/>
    <w:rsid w:val="00783BB5"/>
    <w:rsid w:val="00790A37"/>
    <w:rsid w:val="00790A5F"/>
    <w:rsid w:val="00790DBB"/>
    <w:rsid w:val="00793124"/>
    <w:rsid w:val="00793A10"/>
    <w:rsid w:val="00793D4D"/>
    <w:rsid w:val="007968A1"/>
    <w:rsid w:val="0079697C"/>
    <w:rsid w:val="007A119D"/>
    <w:rsid w:val="007A466D"/>
    <w:rsid w:val="007A4EF3"/>
    <w:rsid w:val="007A693A"/>
    <w:rsid w:val="007A6D32"/>
    <w:rsid w:val="007A75C4"/>
    <w:rsid w:val="007B0EA4"/>
    <w:rsid w:val="007B116F"/>
    <w:rsid w:val="007B19A0"/>
    <w:rsid w:val="007B2E70"/>
    <w:rsid w:val="007B6123"/>
    <w:rsid w:val="007B6C43"/>
    <w:rsid w:val="007C16D1"/>
    <w:rsid w:val="007C1DC3"/>
    <w:rsid w:val="007C45FD"/>
    <w:rsid w:val="007C7509"/>
    <w:rsid w:val="007C7539"/>
    <w:rsid w:val="007E1EC2"/>
    <w:rsid w:val="007E34AD"/>
    <w:rsid w:val="007E60C2"/>
    <w:rsid w:val="007E78B1"/>
    <w:rsid w:val="007F0572"/>
    <w:rsid w:val="007F12B4"/>
    <w:rsid w:val="007F13A5"/>
    <w:rsid w:val="007F20E8"/>
    <w:rsid w:val="007F235A"/>
    <w:rsid w:val="007F3A95"/>
    <w:rsid w:val="007F404F"/>
    <w:rsid w:val="007F4FEF"/>
    <w:rsid w:val="007F7825"/>
    <w:rsid w:val="00806772"/>
    <w:rsid w:val="0081669E"/>
    <w:rsid w:val="00817190"/>
    <w:rsid w:val="00817795"/>
    <w:rsid w:val="0082250C"/>
    <w:rsid w:val="00826169"/>
    <w:rsid w:val="008269E1"/>
    <w:rsid w:val="0082762F"/>
    <w:rsid w:val="00833D9B"/>
    <w:rsid w:val="00835D69"/>
    <w:rsid w:val="008365AA"/>
    <w:rsid w:val="00837266"/>
    <w:rsid w:val="00840DF6"/>
    <w:rsid w:val="00843A06"/>
    <w:rsid w:val="00850F39"/>
    <w:rsid w:val="008513B1"/>
    <w:rsid w:val="00851BA7"/>
    <w:rsid w:val="0085215F"/>
    <w:rsid w:val="00852CF0"/>
    <w:rsid w:val="0085359A"/>
    <w:rsid w:val="00853E3D"/>
    <w:rsid w:val="0085598F"/>
    <w:rsid w:val="00855BA2"/>
    <w:rsid w:val="00856B48"/>
    <w:rsid w:val="00860222"/>
    <w:rsid w:val="00861F8D"/>
    <w:rsid w:val="00863B14"/>
    <w:rsid w:val="00864214"/>
    <w:rsid w:val="00865B92"/>
    <w:rsid w:val="00865BB9"/>
    <w:rsid w:val="008679B8"/>
    <w:rsid w:val="00870F8E"/>
    <w:rsid w:val="00871E92"/>
    <w:rsid w:val="00874A7E"/>
    <w:rsid w:val="008900AF"/>
    <w:rsid w:val="00891426"/>
    <w:rsid w:val="008933A6"/>
    <w:rsid w:val="00893C16"/>
    <w:rsid w:val="00893F4E"/>
    <w:rsid w:val="008962AB"/>
    <w:rsid w:val="008A2407"/>
    <w:rsid w:val="008A7CF1"/>
    <w:rsid w:val="008B1000"/>
    <w:rsid w:val="008B1B86"/>
    <w:rsid w:val="008B6AAF"/>
    <w:rsid w:val="008B6BC7"/>
    <w:rsid w:val="008C53D8"/>
    <w:rsid w:val="008C5780"/>
    <w:rsid w:val="008D37F8"/>
    <w:rsid w:val="008D6FD8"/>
    <w:rsid w:val="008D7047"/>
    <w:rsid w:val="008E2F50"/>
    <w:rsid w:val="008E6DA4"/>
    <w:rsid w:val="008E72BF"/>
    <w:rsid w:val="008F1155"/>
    <w:rsid w:val="008F372E"/>
    <w:rsid w:val="008F40F5"/>
    <w:rsid w:val="008F5481"/>
    <w:rsid w:val="00900EC6"/>
    <w:rsid w:val="00901382"/>
    <w:rsid w:val="009018E3"/>
    <w:rsid w:val="009025FB"/>
    <w:rsid w:val="00906B25"/>
    <w:rsid w:val="00910A4C"/>
    <w:rsid w:val="00911574"/>
    <w:rsid w:val="00912A93"/>
    <w:rsid w:val="00915077"/>
    <w:rsid w:val="00917ECF"/>
    <w:rsid w:val="00920D7E"/>
    <w:rsid w:val="009216C5"/>
    <w:rsid w:val="00924D9F"/>
    <w:rsid w:val="00925341"/>
    <w:rsid w:val="0092552E"/>
    <w:rsid w:val="00932665"/>
    <w:rsid w:val="009344F3"/>
    <w:rsid w:val="00934B15"/>
    <w:rsid w:val="0093564C"/>
    <w:rsid w:val="009377AB"/>
    <w:rsid w:val="00943432"/>
    <w:rsid w:val="00945B02"/>
    <w:rsid w:val="009462E7"/>
    <w:rsid w:val="009516DE"/>
    <w:rsid w:val="00956044"/>
    <w:rsid w:val="00957E68"/>
    <w:rsid w:val="00961C4B"/>
    <w:rsid w:val="00964765"/>
    <w:rsid w:val="00964E1E"/>
    <w:rsid w:val="00966FAE"/>
    <w:rsid w:val="00971140"/>
    <w:rsid w:val="009750B2"/>
    <w:rsid w:val="00980B59"/>
    <w:rsid w:val="00982FD4"/>
    <w:rsid w:val="00986D00"/>
    <w:rsid w:val="009872DD"/>
    <w:rsid w:val="0098797D"/>
    <w:rsid w:val="0099552D"/>
    <w:rsid w:val="00996A51"/>
    <w:rsid w:val="00996D9F"/>
    <w:rsid w:val="0099737C"/>
    <w:rsid w:val="009A299E"/>
    <w:rsid w:val="009A42E8"/>
    <w:rsid w:val="009A481B"/>
    <w:rsid w:val="009A55FF"/>
    <w:rsid w:val="009A572C"/>
    <w:rsid w:val="009B04B6"/>
    <w:rsid w:val="009B3076"/>
    <w:rsid w:val="009C0A22"/>
    <w:rsid w:val="009C225A"/>
    <w:rsid w:val="009C41B7"/>
    <w:rsid w:val="009C5AE0"/>
    <w:rsid w:val="009D5556"/>
    <w:rsid w:val="009E1B8A"/>
    <w:rsid w:val="009E3AEC"/>
    <w:rsid w:val="009E44B9"/>
    <w:rsid w:val="009E51CD"/>
    <w:rsid w:val="009F0B16"/>
    <w:rsid w:val="009F133C"/>
    <w:rsid w:val="009F1CBB"/>
    <w:rsid w:val="009F2EA0"/>
    <w:rsid w:val="009F2FDC"/>
    <w:rsid w:val="009F7DD8"/>
    <w:rsid w:val="00A02946"/>
    <w:rsid w:val="00A03C63"/>
    <w:rsid w:val="00A0596A"/>
    <w:rsid w:val="00A1639D"/>
    <w:rsid w:val="00A20A34"/>
    <w:rsid w:val="00A20AE1"/>
    <w:rsid w:val="00A23BE5"/>
    <w:rsid w:val="00A244A9"/>
    <w:rsid w:val="00A31293"/>
    <w:rsid w:val="00A314E2"/>
    <w:rsid w:val="00A3737B"/>
    <w:rsid w:val="00A4274B"/>
    <w:rsid w:val="00A4595D"/>
    <w:rsid w:val="00A50401"/>
    <w:rsid w:val="00A51EE7"/>
    <w:rsid w:val="00A523F6"/>
    <w:rsid w:val="00A524FD"/>
    <w:rsid w:val="00A52E40"/>
    <w:rsid w:val="00A535BB"/>
    <w:rsid w:val="00A55D4B"/>
    <w:rsid w:val="00A6043C"/>
    <w:rsid w:val="00A60E74"/>
    <w:rsid w:val="00A640D5"/>
    <w:rsid w:val="00A7016F"/>
    <w:rsid w:val="00A70745"/>
    <w:rsid w:val="00A710AC"/>
    <w:rsid w:val="00A71569"/>
    <w:rsid w:val="00A75A7D"/>
    <w:rsid w:val="00A82DF7"/>
    <w:rsid w:val="00A83FEE"/>
    <w:rsid w:val="00A861EA"/>
    <w:rsid w:val="00A871DB"/>
    <w:rsid w:val="00A873B4"/>
    <w:rsid w:val="00AA4F7D"/>
    <w:rsid w:val="00AB2EF2"/>
    <w:rsid w:val="00AB5933"/>
    <w:rsid w:val="00AB5CEF"/>
    <w:rsid w:val="00AB62C3"/>
    <w:rsid w:val="00AC2E9B"/>
    <w:rsid w:val="00AC3F0F"/>
    <w:rsid w:val="00AC3F9C"/>
    <w:rsid w:val="00AC643F"/>
    <w:rsid w:val="00AC7239"/>
    <w:rsid w:val="00AD0162"/>
    <w:rsid w:val="00AD0F47"/>
    <w:rsid w:val="00AD21D8"/>
    <w:rsid w:val="00AD4AB1"/>
    <w:rsid w:val="00AD5599"/>
    <w:rsid w:val="00AD607C"/>
    <w:rsid w:val="00AD7734"/>
    <w:rsid w:val="00AE01D1"/>
    <w:rsid w:val="00AE2F2A"/>
    <w:rsid w:val="00AE5EEF"/>
    <w:rsid w:val="00AE6D18"/>
    <w:rsid w:val="00AE6ED3"/>
    <w:rsid w:val="00AE749C"/>
    <w:rsid w:val="00AF619F"/>
    <w:rsid w:val="00B006D7"/>
    <w:rsid w:val="00B01A96"/>
    <w:rsid w:val="00B134B1"/>
    <w:rsid w:val="00B13D97"/>
    <w:rsid w:val="00B1685C"/>
    <w:rsid w:val="00B17587"/>
    <w:rsid w:val="00B22A07"/>
    <w:rsid w:val="00B23A31"/>
    <w:rsid w:val="00B25D1F"/>
    <w:rsid w:val="00B33D93"/>
    <w:rsid w:val="00B342ED"/>
    <w:rsid w:val="00B353AB"/>
    <w:rsid w:val="00B35AFE"/>
    <w:rsid w:val="00B368A2"/>
    <w:rsid w:val="00B4113A"/>
    <w:rsid w:val="00B42E8E"/>
    <w:rsid w:val="00B51BAE"/>
    <w:rsid w:val="00B562B5"/>
    <w:rsid w:val="00B56B15"/>
    <w:rsid w:val="00B61A48"/>
    <w:rsid w:val="00B65495"/>
    <w:rsid w:val="00B657EF"/>
    <w:rsid w:val="00B666FA"/>
    <w:rsid w:val="00B70139"/>
    <w:rsid w:val="00B73739"/>
    <w:rsid w:val="00B744E3"/>
    <w:rsid w:val="00B751C4"/>
    <w:rsid w:val="00B755D4"/>
    <w:rsid w:val="00B87F91"/>
    <w:rsid w:val="00B953F7"/>
    <w:rsid w:val="00B97976"/>
    <w:rsid w:val="00BA0439"/>
    <w:rsid w:val="00BA1B24"/>
    <w:rsid w:val="00BA5154"/>
    <w:rsid w:val="00BA76ED"/>
    <w:rsid w:val="00BB13C6"/>
    <w:rsid w:val="00BB1953"/>
    <w:rsid w:val="00BB5768"/>
    <w:rsid w:val="00BB6D0D"/>
    <w:rsid w:val="00BB6DBD"/>
    <w:rsid w:val="00BC4CD0"/>
    <w:rsid w:val="00BC6C5B"/>
    <w:rsid w:val="00BC716E"/>
    <w:rsid w:val="00BD0806"/>
    <w:rsid w:val="00BD254E"/>
    <w:rsid w:val="00BD2A4B"/>
    <w:rsid w:val="00BD7476"/>
    <w:rsid w:val="00BE5526"/>
    <w:rsid w:val="00BE68DA"/>
    <w:rsid w:val="00BF2C1B"/>
    <w:rsid w:val="00BF3933"/>
    <w:rsid w:val="00BF73B8"/>
    <w:rsid w:val="00C0196E"/>
    <w:rsid w:val="00C05677"/>
    <w:rsid w:val="00C06CE8"/>
    <w:rsid w:val="00C07592"/>
    <w:rsid w:val="00C1012D"/>
    <w:rsid w:val="00C1092F"/>
    <w:rsid w:val="00C14C9F"/>
    <w:rsid w:val="00C1589D"/>
    <w:rsid w:val="00C21E8A"/>
    <w:rsid w:val="00C241CD"/>
    <w:rsid w:val="00C33F5E"/>
    <w:rsid w:val="00C36926"/>
    <w:rsid w:val="00C369B1"/>
    <w:rsid w:val="00C41FCF"/>
    <w:rsid w:val="00C440F6"/>
    <w:rsid w:val="00C45D6B"/>
    <w:rsid w:val="00C467AE"/>
    <w:rsid w:val="00C54941"/>
    <w:rsid w:val="00C5576D"/>
    <w:rsid w:val="00C56622"/>
    <w:rsid w:val="00C75AC6"/>
    <w:rsid w:val="00C8419B"/>
    <w:rsid w:val="00C84214"/>
    <w:rsid w:val="00C8507D"/>
    <w:rsid w:val="00C852DE"/>
    <w:rsid w:val="00C90553"/>
    <w:rsid w:val="00C91BAB"/>
    <w:rsid w:val="00C92624"/>
    <w:rsid w:val="00C94D51"/>
    <w:rsid w:val="00CB0FA8"/>
    <w:rsid w:val="00CB4423"/>
    <w:rsid w:val="00CB5136"/>
    <w:rsid w:val="00CB6D58"/>
    <w:rsid w:val="00CB6F9D"/>
    <w:rsid w:val="00CB7F6C"/>
    <w:rsid w:val="00CC03C5"/>
    <w:rsid w:val="00CC394D"/>
    <w:rsid w:val="00CC3E8C"/>
    <w:rsid w:val="00CC75ED"/>
    <w:rsid w:val="00CD0908"/>
    <w:rsid w:val="00CE0CEE"/>
    <w:rsid w:val="00CE1A08"/>
    <w:rsid w:val="00CE4D01"/>
    <w:rsid w:val="00CE65AB"/>
    <w:rsid w:val="00CF10F2"/>
    <w:rsid w:val="00CF2789"/>
    <w:rsid w:val="00CF36A1"/>
    <w:rsid w:val="00CF5B2C"/>
    <w:rsid w:val="00CF7E15"/>
    <w:rsid w:val="00D0111E"/>
    <w:rsid w:val="00D020CD"/>
    <w:rsid w:val="00D0276F"/>
    <w:rsid w:val="00D046FF"/>
    <w:rsid w:val="00D1095F"/>
    <w:rsid w:val="00D1097C"/>
    <w:rsid w:val="00D14931"/>
    <w:rsid w:val="00D1723F"/>
    <w:rsid w:val="00D20410"/>
    <w:rsid w:val="00D237FA"/>
    <w:rsid w:val="00D24BF3"/>
    <w:rsid w:val="00D3028D"/>
    <w:rsid w:val="00D302C3"/>
    <w:rsid w:val="00D323F2"/>
    <w:rsid w:val="00D324F4"/>
    <w:rsid w:val="00D32678"/>
    <w:rsid w:val="00D33EF0"/>
    <w:rsid w:val="00D34002"/>
    <w:rsid w:val="00D34695"/>
    <w:rsid w:val="00D373BB"/>
    <w:rsid w:val="00D42BBC"/>
    <w:rsid w:val="00D431C6"/>
    <w:rsid w:val="00D439A3"/>
    <w:rsid w:val="00D46298"/>
    <w:rsid w:val="00D47895"/>
    <w:rsid w:val="00D52246"/>
    <w:rsid w:val="00D53865"/>
    <w:rsid w:val="00D56C03"/>
    <w:rsid w:val="00D577B6"/>
    <w:rsid w:val="00D57E71"/>
    <w:rsid w:val="00D6487F"/>
    <w:rsid w:val="00D65EE4"/>
    <w:rsid w:val="00D668CF"/>
    <w:rsid w:val="00D66E3B"/>
    <w:rsid w:val="00D66FA1"/>
    <w:rsid w:val="00D71ACF"/>
    <w:rsid w:val="00D731BD"/>
    <w:rsid w:val="00D75521"/>
    <w:rsid w:val="00D80D1D"/>
    <w:rsid w:val="00D8659F"/>
    <w:rsid w:val="00D86932"/>
    <w:rsid w:val="00D9037D"/>
    <w:rsid w:val="00D90A67"/>
    <w:rsid w:val="00D924D9"/>
    <w:rsid w:val="00D94339"/>
    <w:rsid w:val="00DA2B99"/>
    <w:rsid w:val="00DA55DA"/>
    <w:rsid w:val="00DA6C6A"/>
    <w:rsid w:val="00DB56F5"/>
    <w:rsid w:val="00DB6929"/>
    <w:rsid w:val="00DC3879"/>
    <w:rsid w:val="00DC403E"/>
    <w:rsid w:val="00DC4C61"/>
    <w:rsid w:val="00DC571D"/>
    <w:rsid w:val="00DC6CD0"/>
    <w:rsid w:val="00DD04C6"/>
    <w:rsid w:val="00DD27E6"/>
    <w:rsid w:val="00DD2B67"/>
    <w:rsid w:val="00DD44D8"/>
    <w:rsid w:val="00DD4A85"/>
    <w:rsid w:val="00DD5205"/>
    <w:rsid w:val="00DD596F"/>
    <w:rsid w:val="00DD6543"/>
    <w:rsid w:val="00DD6CCB"/>
    <w:rsid w:val="00DE075F"/>
    <w:rsid w:val="00DE09E4"/>
    <w:rsid w:val="00DE2357"/>
    <w:rsid w:val="00DE2C4B"/>
    <w:rsid w:val="00DE62B9"/>
    <w:rsid w:val="00DE795B"/>
    <w:rsid w:val="00DF64EB"/>
    <w:rsid w:val="00DF694D"/>
    <w:rsid w:val="00DF6C16"/>
    <w:rsid w:val="00E01B83"/>
    <w:rsid w:val="00E02A3C"/>
    <w:rsid w:val="00E02F8E"/>
    <w:rsid w:val="00E03CAA"/>
    <w:rsid w:val="00E0493C"/>
    <w:rsid w:val="00E05BB1"/>
    <w:rsid w:val="00E0712C"/>
    <w:rsid w:val="00E072E4"/>
    <w:rsid w:val="00E11BD2"/>
    <w:rsid w:val="00E1666D"/>
    <w:rsid w:val="00E21ADA"/>
    <w:rsid w:val="00E27F82"/>
    <w:rsid w:val="00E3099F"/>
    <w:rsid w:val="00E32F83"/>
    <w:rsid w:val="00E33B05"/>
    <w:rsid w:val="00E3557D"/>
    <w:rsid w:val="00E35772"/>
    <w:rsid w:val="00E364B2"/>
    <w:rsid w:val="00E430B5"/>
    <w:rsid w:val="00E44420"/>
    <w:rsid w:val="00E45A99"/>
    <w:rsid w:val="00E50890"/>
    <w:rsid w:val="00E54CD2"/>
    <w:rsid w:val="00E6018E"/>
    <w:rsid w:val="00E60BBB"/>
    <w:rsid w:val="00E628E6"/>
    <w:rsid w:val="00E67437"/>
    <w:rsid w:val="00E703B0"/>
    <w:rsid w:val="00E77158"/>
    <w:rsid w:val="00E804C8"/>
    <w:rsid w:val="00E81937"/>
    <w:rsid w:val="00E82330"/>
    <w:rsid w:val="00E82EA0"/>
    <w:rsid w:val="00E82FEC"/>
    <w:rsid w:val="00E83E4E"/>
    <w:rsid w:val="00E92025"/>
    <w:rsid w:val="00E92169"/>
    <w:rsid w:val="00E94538"/>
    <w:rsid w:val="00E97109"/>
    <w:rsid w:val="00EA50E0"/>
    <w:rsid w:val="00EA6E80"/>
    <w:rsid w:val="00EA7AAD"/>
    <w:rsid w:val="00EB0F4B"/>
    <w:rsid w:val="00EB245D"/>
    <w:rsid w:val="00EB25C5"/>
    <w:rsid w:val="00EB363A"/>
    <w:rsid w:val="00EB5BEA"/>
    <w:rsid w:val="00EC35BE"/>
    <w:rsid w:val="00EC3EDA"/>
    <w:rsid w:val="00EC4BB2"/>
    <w:rsid w:val="00EC5456"/>
    <w:rsid w:val="00EC69E3"/>
    <w:rsid w:val="00EC6ECB"/>
    <w:rsid w:val="00ED2DD7"/>
    <w:rsid w:val="00ED362C"/>
    <w:rsid w:val="00ED7DC7"/>
    <w:rsid w:val="00EE1E1A"/>
    <w:rsid w:val="00EE7A4F"/>
    <w:rsid w:val="00EF0E71"/>
    <w:rsid w:val="00EF3868"/>
    <w:rsid w:val="00F000EA"/>
    <w:rsid w:val="00F01364"/>
    <w:rsid w:val="00F023E1"/>
    <w:rsid w:val="00F03053"/>
    <w:rsid w:val="00F07266"/>
    <w:rsid w:val="00F10196"/>
    <w:rsid w:val="00F1533A"/>
    <w:rsid w:val="00F16BAA"/>
    <w:rsid w:val="00F200FA"/>
    <w:rsid w:val="00F20306"/>
    <w:rsid w:val="00F239A8"/>
    <w:rsid w:val="00F25CF1"/>
    <w:rsid w:val="00F266DB"/>
    <w:rsid w:val="00F304AD"/>
    <w:rsid w:val="00F33A3E"/>
    <w:rsid w:val="00F34542"/>
    <w:rsid w:val="00F36E7E"/>
    <w:rsid w:val="00F37B15"/>
    <w:rsid w:val="00F43406"/>
    <w:rsid w:val="00F43940"/>
    <w:rsid w:val="00F443A8"/>
    <w:rsid w:val="00F45C4D"/>
    <w:rsid w:val="00F47DC3"/>
    <w:rsid w:val="00F5090C"/>
    <w:rsid w:val="00F51B80"/>
    <w:rsid w:val="00F51D7E"/>
    <w:rsid w:val="00F56D0E"/>
    <w:rsid w:val="00F5784C"/>
    <w:rsid w:val="00F61118"/>
    <w:rsid w:val="00F635FD"/>
    <w:rsid w:val="00F64500"/>
    <w:rsid w:val="00F64C0C"/>
    <w:rsid w:val="00F66C93"/>
    <w:rsid w:val="00F70F86"/>
    <w:rsid w:val="00F74780"/>
    <w:rsid w:val="00F75CD2"/>
    <w:rsid w:val="00F76292"/>
    <w:rsid w:val="00F826DA"/>
    <w:rsid w:val="00F82D49"/>
    <w:rsid w:val="00F83097"/>
    <w:rsid w:val="00F83848"/>
    <w:rsid w:val="00F90C5B"/>
    <w:rsid w:val="00F9148C"/>
    <w:rsid w:val="00F93D77"/>
    <w:rsid w:val="00FA1CD1"/>
    <w:rsid w:val="00FA3ADB"/>
    <w:rsid w:val="00FA3D62"/>
    <w:rsid w:val="00FA4437"/>
    <w:rsid w:val="00FA51A3"/>
    <w:rsid w:val="00FA5234"/>
    <w:rsid w:val="00FA72B8"/>
    <w:rsid w:val="00FB4566"/>
    <w:rsid w:val="00FB6CCF"/>
    <w:rsid w:val="00FC18A9"/>
    <w:rsid w:val="00FC3069"/>
    <w:rsid w:val="00FD19F0"/>
    <w:rsid w:val="00FD539A"/>
    <w:rsid w:val="00FD5E40"/>
    <w:rsid w:val="00FD5E70"/>
    <w:rsid w:val="00FD6769"/>
    <w:rsid w:val="00FE06F9"/>
    <w:rsid w:val="00FE52B6"/>
    <w:rsid w:val="00FF0988"/>
    <w:rsid w:val="00FF0A3F"/>
    <w:rsid w:val="00FF445B"/>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2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020114223">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DA9B-3CCA-460B-B91A-4CE9AC7C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7</Pages>
  <Words>2043</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14273</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26</cp:revision>
  <cp:lastPrinted>2022-05-24T09:52:00Z</cp:lastPrinted>
  <dcterms:created xsi:type="dcterms:W3CDTF">2021-05-04T08:50:00Z</dcterms:created>
  <dcterms:modified xsi:type="dcterms:W3CDTF">2022-05-24T09:58:00Z</dcterms:modified>
</cp:coreProperties>
</file>