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814F" w14:textId="77777777" w:rsidR="008D48BD" w:rsidRPr="008D48BD" w:rsidRDefault="008D48BD" w:rsidP="008D48BD">
      <w:pPr>
        <w:spacing w:after="0" w:line="240" w:lineRule="auto"/>
        <w:ind w:right="284"/>
        <w:jc w:val="center"/>
        <w:rPr>
          <w:sz w:val="18"/>
          <w:szCs w:val="18"/>
        </w:rPr>
      </w:pPr>
      <w:r w:rsidRPr="008D48BD">
        <w:rPr>
          <w:color w:val="FF0000"/>
          <w:sz w:val="18"/>
          <w:szCs w:val="18"/>
        </w:rPr>
        <w:tab/>
      </w:r>
      <w:r w:rsidRPr="008D48BD">
        <w:rPr>
          <w:color w:val="FF0000"/>
          <w:sz w:val="18"/>
          <w:szCs w:val="18"/>
        </w:rPr>
        <w:tab/>
      </w:r>
      <w:r w:rsidRPr="008D48BD"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 w:rsidRPr="008D48BD">
        <w:rPr>
          <w:sz w:val="18"/>
          <w:szCs w:val="18"/>
        </w:rPr>
        <w:t>Załącznik nr 2 do SWZ</w:t>
      </w:r>
    </w:p>
    <w:p w14:paraId="489AAA89" w14:textId="77777777" w:rsidR="008D48BD" w:rsidRDefault="008D48BD" w:rsidP="008D48BD">
      <w:pPr>
        <w:spacing w:after="0" w:line="240" w:lineRule="auto"/>
        <w:ind w:right="284"/>
        <w:jc w:val="center"/>
        <w:rPr>
          <w:b/>
          <w:i/>
          <w:color w:val="FF0000"/>
          <w:sz w:val="18"/>
          <w:szCs w:val="18"/>
          <w:highlight w:val="yellow"/>
        </w:rPr>
      </w:pPr>
    </w:p>
    <w:p w14:paraId="708D26C1" w14:textId="77777777" w:rsidR="008D48BD" w:rsidRPr="006A423F" w:rsidRDefault="008D48BD" w:rsidP="008D48BD">
      <w:pPr>
        <w:spacing w:after="0" w:line="240" w:lineRule="auto"/>
        <w:ind w:right="284"/>
        <w:jc w:val="center"/>
        <w:rPr>
          <w:b/>
          <w:i/>
          <w:sz w:val="18"/>
          <w:szCs w:val="18"/>
        </w:rPr>
      </w:pPr>
      <w:r w:rsidRPr="006A423F">
        <w:rPr>
          <w:b/>
          <w:i/>
          <w:color w:val="FF0000"/>
          <w:sz w:val="18"/>
          <w:szCs w:val="18"/>
          <w:highlight w:val="yellow"/>
        </w:rPr>
        <w:t xml:space="preserve">składany </w:t>
      </w:r>
      <w:r>
        <w:rPr>
          <w:b/>
          <w:i/>
          <w:color w:val="FF0000"/>
          <w:sz w:val="18"/>
          <w:szCs w:val="18"/>
          <w:highlight w:val="yellow"/>
        </w:rPr>
        <w:t>wraz z ofertą</w:t>
      </w:r>
    </w:p>
    <w:p w14:paraId="7214A3E9" w14:textId="77777777" w:rsidR="008D48BD" w:rsidRPr="006A423F" w:rsidRDefault="008D48BD" w:rsidP="008D48BD">
      <w:pPr>
        <w:shd w:val="clear" w:color="auto" w:fill="FFFFFF"/>
        <w:tabs>
          <w:tab w:val="left" w:pos="5387"/>
        </w:tabs>
        <w:spacing w:after="0"/>
        <w:ind w:left="2976" w:hanging="2829"/>
        <w:jc w:val="center"/>
        <w:rPr>
          <w:rFonts w:ascii="Calibri" w:eastAsia="Times New Roman" w:hAnsi="Calibri" w:cs="Calibri"/>
          <w:i/>
          <w:iCs/>
          <w:sz w:val="18"/>
          <w:lang w:eastAsia="pl-PL"/>
        </w:rPr>
      </w:pPr>
    </w:p>
    <w:p w14:paraId="1CE10DC5" w14:textId="77777777" w:rsidR="008D48BD" w:rsidRPr="001A3A5F" w:rsidRDefault="008D48BD" w:rsidP="008D48BD">
      <w:pPr>
        <w:spacing w:before="120" w:after="120" w:line="240" w:lineRule="auto"/>
        <w:jc w:val="center"/>
        <w:rPr>
          <w:rFonts w:eastAsia="Calibri" w:cstheme="minorHAnsi"/>
          <w:b/>
          <w:caps/>
          <w:sz w:val="20"/>
          <w:szCs w:val="20"/>
          <w:lang w:eastAsia="en-GB"/>
        </w:rPr>
      </w:pPr>
      <w:r w:rsidRPr="001A3A5F">
        <w:rPr>
          <w:rFonts w:eastAsia="Calibri" w:cstheme="minorHAnsi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00D9F63E" w14:textId="77777777" w:rsidR="008D48BD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4C85A6D" w14:textId="77777777" w:rsidR="008D48BD" w:rsidRPr="007A75D0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b/>
          <w:color w:val="00B050"/>
          <w:sz w:val="28"/>
          <w:szCs w:val="28"/>
          <w:lang w:eastAsia="en-GB"/>
        </w:rPr>
      </w:pPr>
      <w:r w:rsidRPr="007A75D0">
        <w:rPr>
          <w:rFonts w:eastAsia="Calibri" w:cstheme="minorHAnsi"/>
          <w:b/>
          <w:color w:val="00B050"/>
          <w:sz w:val="28"/>
          <w:szCs w:val="28"/>
          <w:lang w:eastAsia="en-GB"/>
        </w:rPr>
        <w:t xml:space="preserve">NALEŻY WYPEŁNIĆ POLA ZAZNACZONE NA ZIELONO </w:t>
      </w:r>
    </w:p>
    <w:p w14:paraId="5541E063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w w:val="0"/>
          <w:sz w:val="20"/>
          <w:szCs w:val="20"/>
          <w:lang w:eastAsia="en-GB"/>
        </w:rPr>
        <w:t xml:space="preserve"> </w:t>
      </w:r>
      <w:r w:rsidRPr="001A3A5F">
        <w:rPr>
          <w:rFonts w:eastAsia="Calibri" w:cstheme="minorHAnsi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A3A5F">
        <w:rPr>
          <w:rFonts w:eastAsia="Calibri" w:cstheme="minorHAnsi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1A3A5F">
        <w:rPr>
          <w:rFonts w:eastAsia="Calibri" w:cstheme="minorHAnsi"/>
          <w:b/>
          <w:i/>
          <w:w w:val="0"/>
          <w:sz w:val="20"/>
          <w:szCs w:val="20"/>
          <w:lang w:eastAsia="en-GB"/>
        </w:rPr>
        <w:t>.</w:t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 xml:space="preserve"> </w:t>
      </w:r>
      <w:r w:rsidRPr="001A3A5F">
        <w:rPr>
          <w:rFonts w:eastAsia="Calibri" w:cstheme="minorHAnsi"/>
          <w:b/>
          <w:sz w:val="20"/>
          <w:szCs w:val="20"/>
          <w:lang w:eastAsia="en-GB"/>
        </w:rPr>
        <w:t>Adres publikacyjny stosownego ogłoszenia</w:t>
      </w:r>
      <w:r w:rsidRPr="001A3A5F">
        <w:rPr>
          <w:rFonts w:eastAsia="Calibri" w:cstheme="minorHAnsi"/>
          <w:b/>
          <w:i/>
          <w:sz w:val="20"/>
          <w:szCs w:val="20"/>
          <w:vertAlign w:val="superscript"/>
          <w:lang w:eastAsia="en-GB"/>
        </w:rPr>
        <w:footnoteReference w:id="2"/>
      </w:r>
      <w:r w:rsidRPr="001A3A5F">
        <w:rPr>
          <w:rFonts w:eastAsia="Calibri" w:cstheme="minorHAnsi"/>
          <w:b/>
          <w:sz w:val="20"/>
          <w:szCs w:val="20"/>
          <w:lang w:eastAsia="en-GB"/>
        </w:rPr>
        <w:t xml:space="preserve"> w Dzienniku Urzędowym Unii Europejskiej:</w:t>
      </w:r>
    </w:p>
    <w:p w14:paraId="5B4A24A2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 xml:space="preserve">Dz.U. UE S numer [], data [], strona [], </w:t>
      </w:r>
    </w:p>
    <w:p w14:paraId="466C3F8E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Numer ogłoszenia w Dz.U. S: [ ][ ][ ][ ]/S [ ][ ][ ]–[ ][ ][ ][ ][ ][ ][ ]</w:t>
      </w:r>
    </w:p>
    <w:p w14:paraId="41CF0938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EA192FE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790F875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Informacje na temat postępowania o udzielenie zamówienia</w:t>
      </w:r>
    </w:p>
    <w:p w14:paraId="6F9886B4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8D48BD" w:rsidRPr="001A3A5F" w14:paraId="3A76F0A6" w14:textId="77777777" w:rsidTr="00496307">
        <w:trPr>
          <w:trHeight w:val="349"/>
        </w:trPr>
        <w:tc>
          <w:tcPr>
            <w:tcW w:w="4644" w:type="dxa"/>
            <w:shd w:val="clear" w:color="auto" w:fill="E2EFD9" w:themeFill="accent6" w:themeFillTint="33"/>
          </w:tcPr>
          <w:p w14:paraId="49749E4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Tożsamość zamawiającego</w:t>
            </w:r>
            <w:r w:rsidRPr="001A3A5F">
              <w:rPr>
                <w:rFonts w:eastAsia="Calibri" w:cstheme="minorHAnsi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19E9D40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7FD72BB1" w14:textId="77777777" w:rsidTr="00496307">
        <w:trPr>
          <w:trHeight w:val="349"/>
        </w:trPr>
        <w:tc>
          <w:tcPr>
            <w:tcW w:w="4644" w:type="dxa"/>
            <w:shd w:val="clear" w:color="auto" w:fill="E2EFD9" w:themeFill="accent6" w:themeFillTint="33"/>
          </w:tcPr>
          <w:p w14:paraId="7FFAD25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5463483D" w14:textId="359E8C8D" w:rsidR="008D48BD" w:rsidRPr="001A3A5F" w:rsidRDefault="00297D9B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>
              <w:rPr>
                <w:rFonts w:eastAsia="Calibri" w:cstheme="minorHAnsi"/>
                <w:sz w:val="20"/>
                <w:szCs w:val="20"/>
                <w:lang w:eastAsia="en-GB"/>
              </w:rPr>
              <w:t>Gmina Kołbaskowo</w:t>
            </w:r>
          </w:p>
        </w:tc>
      </w:tr>
      <w:tr w:rsidR="008D48BD" w:rsidRPr="001A3A5F" w14:paraId="37BE88D4" w14:textId="77777777" w:rsidTr="00496307">
        <w:trPr>
          <w:trHeight w:val="485"/>
        </w:trPr>
        <w:tc>
          <w:tcPr>
            <w:tcW w:w="4644" w:type="dxa"/>
            <w:shd w:val="clear" w:color="auto" w:fill="E2EFD9" w:themeFill="accent6" w:themeFillTint="33"/>
          </w:tcPr>
          <w:p w14:paraId="7CB415D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23B6D2B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4F6CC8ED" w14:textId="77777777" w:rsidTr="00496307">
        <w:trPr>
          <w:trHeight w:val="484"/>
        </w:trPr>
        <w:tc>
          <w:tcPr>
            <w:tcW w:w="4644" w:type="dxa"/>
            <w:shd w:val="clear" w:color="auto" w:fill="E2EFD9" w:themeFill="accent6" w:themeFillTint="33"/>
          </w:tcPr>
          <w:p w14:paraId="2393F86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Tytuł lub krótki opis udzielanego zamówienia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EAD0A30" w14:textId="7EEAB780" w:rsidR="008D48BD" w:rsidRPr="00297D9B" w:rsidRDefault="002F4B24" w:rsidP="00297D9B">
            <w:pPr>
              <w:pStyle w:val="Tekstpodstawowy3"/>
              <w:jc w:val="center"/>
              <w:rPr>
                <w:b w:val="0"/>
                <w:bCs w:val="0"/>
                <w:sz w:val="20"/>
                <w:szCs w:val="20"/>
              </w:rPr>
            </w:pPr>
            <w:r w:rsidRPr="002F4B24">
              <w:rPr>
                <w:b w:val="0"/>
                <w:bCs w:val="0"/>
                <w:sz w:val="20"/>
                <w:szCs w:val="20"/>
              </w:rPr>
              <w:t>Kompleksowa dostawa energii elektrycznej obejmująca sprzedaż energii elektrycznej oraz świadczenia usług przesyłania i dystrybucji energii elektrycznej do obiektów Gminy Kołbaskowo</w:t>
            </w:r>
          </w:p>
        </w:tc>
      </w:tr>
      <w:tr w:rsidR="008D48BD" w:rsidRPr="001A3A5F" w14:paraId="3130B0CF" w14:textId="77777777" w:rsidTr="00496307">
        <w:trPr>
          <w:trHeight w:val="484"/>
        </w:trPr>
        <w:tc>
          <w:tcPr>
            <w:tcW w:w="4644" w:type="dxa"/>
            <w:shd w:val="clear" w:color="auto" w:fill="E2EFD9" w:themeFill="accent6" w:themeFillTint="33"/>
          </w:tcPr>
          <w:p w14:paraId="1B64FEB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)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0C8DA647" w14:textId="7C559408" w:rsidR="008D48BD" w:rsidRPr="001A3A5F" w:rsidRDefault="00D34EEA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>
              <w:rPr>
                <w:rFonts w:eastAsia="Calibri" w:cstheme="minorHAnsi"/>
                <w:color w:val="FF0000"/>
                <w:sz w:val="20"/>
                <w:szCs w:val="20"/>
                <w:lang w:eastAsia="en-GB"/>
              </w:rPr>
              <w:t>ZP.271.</w:t>
            </w:r>
            <w:r w:rsidR="002F4B24">
              <w:rPr>
                <w:rFonts w:eastAsia="Calibri" w:cstheme="minorHAnsi"/>
                <w:color w:val="FF0000"/>
                <w:sz w:val="20"/>
                <w:szCs w:val="20"/>
                <w:lang w:eastAsia="en-GB"/>
              </w:rPr>
              <w:t>4</w:t>
            </w:r>
            <w:r>
              <w:rPr>
                <w:rFonts w:eastAsia="Calibri" w:cstheme="minorHAnsi"/>
                <w:color w:val="FF0000"/>
                <w:sz w:val="20"/>
                <w:szCs w:val="20"/>
                <w:lang w:eastAsia="en-GB"/>
              </w:rPr>
              <w:t>.202</w:t>
            </w:r>
            <w:r w:rsidR="002F4B24">
              <w:rPr>
                <w:rFonts w:eastAsia="Calibri" w:cstheme="minorHAnsi"/>
                <w:color w:val="FF0000"/>
                <w:sz w:val="20"/>
                <w:szCs w:val="20"/>
                <w:lang w:eastAsia="en-GB"/>
              </w:rPr>
              <w:t>2</w:t>
            </w:r>
            <w:r>
              <w:rPr>
                <w:rFonts w:eastAsia="Calibri" w:cstheme="minorHAnsi"/>
                <w:color w:val="FF0000"/>
                <w:sz w:val="20"/>
                <w:szCs w:val="20"/>
                <w:lang w:eastAsia="en-GB"/>
              </w:rPr>
              <w:t>.AS</w:t>
            </w:r>
          </w:p>
        </w:tc>
      </w:tr>
    </w:tbl>
    <w:p w14:paraId="33FBC5D3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1A3A5F">
        <w:rPr>
          <w:rFonts w:eastAsia="Calibri" w:cstheme="minorHAnsi"/>
          <w:b/>
          <w:i/>
          <w:sz w:val="20"/>
          <w:szCs w:val="20"/>
          <w:lang w:eastAsia="en-GB"/>
        </w:rPr>
        <w:t>.</w:t>
      </w:r>
    </w:p>
    <w:p w14:paraId="5CE0F436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II: Informacje dotyczące wykonawcy</w:t>
      </w:r>
    </w:p>
    <w:p w14:paraId="3D059D2D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8D48BD" w:rsidRPr="001A3A5F" w14:paraId="632FD3C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1B6B8DDC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082DE17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11F0009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3CDC0D39" w14:textId="77777777" w:rsidR="008D48BD" w:rsidRPr="001A3A5F" w:rsidRDefault="008D48BD" w:rsidP="00496307">
            <w:pPr>
              <w:spacing w:before="120" w:after="120" w:line="240" w:lineRule="auto"/>
              <w:ind w:left="850" w:hanging="850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0F429A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   ]</w:t>
            </w:r>
          </w:p>
        </w:tc>
      </w:tr>
      <w:tr w:rsidR="008D48BD" w:rsidRPr="001A3A5F" w14:paraId="488C23CF" w14:textId="77777777" w:rsidTr="00496307">
        <w:trPr>
          <w:trHeight w:val="1372"/>
        </w:trPr>
        <w:tc>
          <w:tcPr>
            <w:tcW w:w="4644" w:type="dxa"/>
            <w:shd w:val="clear" w:color="auto" w:fill="E2EFD9" w:themeFill="accent6" w:themeFillTint="33"/>
          </w:tcPr>
          <w:p w14:paraId="3F531E1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Numer VAT, jeżeli dotyczy:</w:t>
            </w:r>
          </w:p>
          <w:p w14:paraId="72B5F02E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8CC0BC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   ]</w:t>
            </w:r>
          </w:p>
          <w:p w14:paraId="56EC768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   ]</w:t>
            </w:r>
          </w:p>
        </w:tc>
      </w:tr>
      <w:tr w:rsidR="008D48BD" w:rsidRPr="001A3A5F" w14:paraId="48981E6C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346A55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084134E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6CC0F354" w14:textId="77777777" w:rsidTr="00496307">
        <w:trPr>
          <w:trHeight w:val="2002"/>
        </w:trPr>
        <w:tc>
          <w:tcPr>
            <w:tcW w:w="4644" w:type="dxa"/>
            <w:shd w:val="clear" w:color="auto" w:fill="E2EFD9" w:themeFill="accent6" w:themeFillTint="33"/>
          </w:tcPr>
          <w:p w14:paraId="0ED3E32A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Osoba lub osoby wyznaczone do kontaktów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  <w:p w14:paraId="71BE722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Telefon:</w:t>
            </w:r>
          </w:p>
          <w:p w14:paraId="322D852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Adres e-mail:</w:t>
            </w:r>
          </w:p>
          <w:p w14:paraId="175AEEE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Adres internetowy (adres www) (</w:t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168B1E4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  <w:p w14:paraId="7215834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  <w:p w14:paraId="3E5918F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  <w:p w14:paraId="7B1EEEE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4CCBD7E6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143D9D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308345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5CEE989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3266F8A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3491EAE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  <w:tr w:rsidR="008D48BD" w:rsidRPr="001A3A5F" w14:paraId="71F57494" w14:textId="77777777" w:rsidTr="00496307">
        <w:tc>
          <w:tcPr>
            <w:tcW w:w="4644" w:type="dxa"/>
            <w:shd w:val="clear" w:color="auto" w:fill="FFFFFF" w:themeFill="background1"/>
          </w:tcPr>
          <w:p w14:paraId="48606A1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1A3A5F">
              <w:rPr>
                <w:rFonts w:eastAsia="Calibri" w:cstheme="minorHAnsi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1A3A5F">
              <w:rPr>
                <w:rFonts w:eastAsia="Calibri" w:cstheme="minorHAnsi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tak,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 xml:space="preserve">jaki jest odpowiedni odsetek pracowników niepełnosprawnych lub </w:t>
            </w:r>
            <w:proofErr w:type="spellStart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defaworyzowanych</w:t>
            </w:r>
            <w:proofErr w:type="spellEnd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defaworyzowanych</w:t>
            </w:r>
            <w:proofErr w:type="spellEnd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FFFFFF" w:themeFill="background1"/>
          </w:tcPr>
          <w:p w14:paraId="35D2C5A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[…]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[….]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</w:tc>
      </w:tr>
      <w:tr w:rsidR="008D48BD" w:rsidRPr="001A3A5F" w14:paraId="7E07BB65" w14:textId="77777777" w:rsidTr="00496307">
        <w:tc>
          <w:tcPr>
            <w:tcW w:w="4644" w:type="dxa"/>
            <w:shd w:val="clear" w:color="auto" w:fill="auto"/>
          </w:tcPr>
          <w:p w14:paraId="7086349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79C9B8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8D48BD" w:rsidRPr="001A3A5F" w14:paraId="23AF98F2" w14:textId="77777777" w:rsidTr="00496307">
        <w:tc>
          <w:tcPr>
            <w:tcW w:w="4644" w:type="dxa"/>
            <w:shd w:val="clear" w:color="auto" w:fill="auto"/>
          </w:tcPr>
          <w:p w14:paraId="09AD0FB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  <w:p w14:paraId="4F40F3C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9D46B9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1A3A5F"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35303AFA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1653485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140BCC7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[……][……][……][……]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d)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e)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8D48BD" w:rsidRPr="001A3A5F" w14:paraId="78AAAB4C" w14:textId="77777777" w:rsidTr="00496307">
        <w:tc>
          <w:tcPr>
            <w:tcW w:w="4644" w:type="dxa"/>
            <w:shd w:val="clear" w:color="auto" w:fill="auto"/>
          </w:tcPr>
          <w:p w14:paraId="228B39B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2328F2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3022156A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67A848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53B546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  <w:tr w:rsidR="008D48BD" w:rsidRPr="001A3A5F" w14:paraId="5606C467" w14:textId="77777777" w:rsidTr="00496307">
        <w:tc>
          <w:tcPr>
            <w:tcW w:w="9289" w:type="dxa"/>
            <w:gridSpan w:val="2"/>
            <w:shd w:val="clear" w:color="auto" w:fill="D9D9D9" w:themeFill="background1" w:themeFillShade="D9"/>
          </w:tcPr>
          <w:p w14:paraId="269C521C" w14:textId="77777777" w:rsidR="008D48BD" w:rsidRPr="00B00DD3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B00DD3">
              <w:rPr>
                <w:rFonts w:eastAsia="Calibri" w:cstheme="minorHAnsi"/>
                <w:b/>
                <w:color w:val="FF0000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8D48BD" w:rsidRPr="001A3A5F" w14:paraId="5CED2202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5CA9812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DCC97E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a):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b):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8D48BD" w:rsidRPr="001A3A5F" w14:paraId="26296422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103E8883" w14:textId="77777777" w:rsidR="008D48BD" w:rsidRPr="006C5913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6C5913">
              <w:rPr>
                <w:rFonts w:eastAsia="Calibri" w:cstheme="minorHAnsi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A07BEA4" w14:textId="77777777" w:rsidR="008D48BD" w:rsidRPr="006C5913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6C5913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7B892B53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1CF33BEE" w14:textId="77777777" w:rsidR="008D48BD" w:rsidRPr="006C5913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6C5913">
              <w:rPr>
                <w:rFonts w:eastAsia="Calibri" w:cstheme="minorHAnsi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3A4EC931" w14:textId="77777777" w:rsidR="008D48BD" w:rsidRPr="006C5913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6C5913">
              <w:rPr>
                <w:rFonts w:eastAsia="Calibri" w:cstheme="minorHAnsi"/>
                <w:sz w:val="20"/>
                <w:szCs w:val="20"/>
                <w:lang w:eastAsia="en-GB"/>
              </w:rPr>
              <w:t>[   ]</w:t>
            </w:r>
          </w:p>
        </w:tc>
      </w:tr>
    </w:tbl>
    <w:p w14:paraId="584FF6C7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B: Informacje na temat przedstawicieli wykonawcy</w:t>
      </w:r>
    </w:p>
    <w:p w14:paraId="0EBB123A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1A3A5F">
        <w:rPr>
          <w:rFonts w:eastAsia="Calibri" w:cstheme="minorHAnsi"/>
          <w:i/>
          <w:sz w:val="20"/>
          <w:szCs w:val="20"/>
          <w:lang w:eastAsia="en-GB"/>
        </w:rPr>
        <w:t>ych</w:t>
      </w:r>
      <w:proofErr w:type="spellEnd"/>
      <w:r w:rsidRPr="001A3A5F">
        <w:rPr>
          <w:rFonts w:eastAsia="Calibri" w:cstheme="minorHAnsi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8D48BD" w:rsidRPr="001A3A5F" w14:paraId="15F6D42A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39B6FE0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3C3D47C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5CBDB63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39361E4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Imię i nazwisko,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C35886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[……],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8D48BD" w:rsidRPr="001A3A5F" w14:paraId="176D2484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50573F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D3EA5D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6EE41F0E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511E95B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1D62B5C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144D79FC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08849C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783547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69012F9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B4D76F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5D9A0F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1BC386FA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6D8CC55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C7ABD7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</w:tbl>
    <w:p w14:paraId="371DEB41" w14:textId="77777777" w:rsidR="008D48BD" w:rsidRDefault="008D48BD" w:rsidP="008D48BD">
      <w:pPr>
        <w:keepNext/>
        <w:spacing w:before="120" w:after="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</w:p>
    <w:p w14:paraId="11D6EC91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8D48BD" w:rsidRPr="001A3A5F" w14:paraId="7E2D512C" w14:textId="77777777" w:rsidTr="00496307">
        <w:tc>
          <w:tcPr>
            <w:tcW w:w="4644" w:type="dxa"/>
            <w:shd w:val="clear" w:color="auto" w:fill="auto"/>
          </w:tcPr>
          <w:p w14:paraId="7D3E22E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3CD186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18EC9564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2B90029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EBF38A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72BDE71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rPr>
          <w:rFonts w:eastAsia="Calibri" w:cstheme="minorHAnsi"/>
          <w:sz w:val="20"/>
          <w:szCs w:val="20"/>
          <w:lang w:eastAsia="en-GB"/>
        </w:rPr>
      </w:pPr>
      <w:r w:rsidRPr="006C5913">
        <w:rPr>
          <w:rFonts w:eastAsia="Calibri" w:cstheme="minorHAnsi"/>
          <w:b/>
          <w:color w:val="FF0000"/>
          <w:sz w:val="20"/>
          <w:szCs w:val="20"/>
          <w:lang w:eastAsia="en-GB"/>
        </w:rPr>
        <w:t>Jeżeli tak</w:t>
      </w:r>
      <w:r w:rsidRPr="006C5913">
        <w:rPr>
          <w:rFonts w:eastAsia="Calibri" w:cstheme="minorHAnsi"/>
          <w:color w:val="FF0000"/>
          <w:sz w:val="20"/>
          <w:szCs w:val="20"/>
          <w:lang w:eastAsia="en-GB"/>
        </w:rPr>
        <w:t xml:space="preserve">, proszę przedstawić – </w:t>
      </w:r>
      <w:r w:rsidRPr="006C5913">
        <w:rPr>
          <w:rFonts w:eastAsia="Calibri" w:cstheme="minorHAnsi"/>
          <w:b/>
          <w:color w:val="FF0000"/>
          <w:sz w:val="20"/>
          <w:szCs w:val="20"/>
          <w:lang w:eastAsia="en-GB"/>
        </w:rPr>
        <w:t>dla każdego</w:t>
      </w:r>
      <w:r w:rsidRPr="006C5913">
        <w:rPr>
          <w:rFonts w:eastAsia="Calibri" w:cstheme="minorHAnsi"/>
          <w:color w:val="FF0000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6C5913">
        <w:rPr>
          <w:rFonts w:eastAsia="Calibri" w:cstheme="minorHAnsi"/>
          <w:b/>
          <w:color w:val="FF0000"/>
          <w:sz w:val="20"/>
          <w:szCs w:val="20"/>
          <w:lang w:eastAsia="en-GB"/>
        </w:rPr>
        <w:t>niniejszej części sekcja A i B oraz w części III</w:t>
      </w:r>
      <w:r w:rsidRPr="006C5913">
        <w:rPr>
          <w:rFonts w:eastAsia="Calibri" w:cstheme="minorHAnsi"/>
          <w:color w:val="FF0000"/>
          <w:sz w:val="20"/>
          <w:szCs w:val="20"/>
          <w:lang w:eastAsia="en-GB"/>
        </w:rPr>
        <w:t xml:space="preserve">, należycie wypełniony i podpisany przez dane podmioty. </w:t>
      </w:r>
      <w:r w:rsidRPr="001A3A5F">
        <w:rPr>
          <w:rFonts w:eastAsia="Calibri" w:cstheme="minorHAnsi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1A3A5F">
        <w:rPr>
          <w:rFonts w:eastAsia="Calibri" w:cstheme="minorHAnsi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1A3A5F">
        <w:rPr>
          <w:rFonts w:eastAsia="Calibri" w:cstheme="minorHAnsi"/>
          <w:sz w:val="20"/>
          <w:szCs w:val="20"/>
          <w:vertAlign w:val="superscript"/>
          <w:lang w:eastAsia="en-GB"/>
        </w:rPr>
        <w:footnoteReference w:id="12"/>
      </w:r>
      <w:r w:rsidRPr="001A3A5F">
        <w:rPr>
          <w:rFonts w:eastAsia="Calibri" w:cstheme="minorHAnsi"/>
          <w:sz w:val="20"/>
          <w:szCs w:val="20"/>
          <w:lang w:eastAsia="en-GB"/>
        </w:rPr>
        <w:t>.</w:t>
      </w:r>
    </w:p>
    <w:p w14:paraId="790168F8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u w:val="single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4624DCB7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120" w:line="240" w:lineRule="auto"/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D48BD" w:rsidRPr="001A3A5F" w14:paraId="0F41869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0F34449B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338A5E7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5D2FB817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5FD4B8AD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EBDA7AD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Jeżeli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tak i o ile jest to wiadome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4CD68817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[…]</w:t>
            </w:r>
          </w:p>
        </w:tc>
      </w:tr>
    </w:tbl>
    <w:p w14:paraId="0AB62D1D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1A3A5F">
        <w:rPr>
          <w:rFonts w:eastAsia="Calibri" w:cstheme="minorHAnsi"/>
          <w:sz w:val="20"/>
          <w:szCs w:val="20"/>
          <w:lang w:eastAsia="en-GB"/>
        </w:rPr>
        <w:t xml:space="preserve">oprócz informacji </w:t>
      </w:r>
      <w:r w:rsidRPr="001A3A5F">
        <w:rPr>
          <w:rFonts w:eastAsia="Calibri" w:cstheme="minorHAnsi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9ED7473" w14:textId="77777777" w:rsidR="008D48BD" w:rsidRPr="001A3A5F" w:rsidRDefault="008D48BD" w:rsidP="008D48BD">
      <w:pPr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III: Podstawy wykluczenia</w:t>
      </w:r>
    </w:p>
    <w:p w14:paraId="75991B1E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A: Podstawy związane z wyrokami skazującymi za przestępstwo</w:t>
      </w:r>
    </w:p>
    <w:p w14:paraId="0DB248B6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sz w:val="20"/>
          <w:szCs w:val="20"/>
          <w:lang w:eastAsia="en-GB"/>
        </w:rPr>
        <w:t>W art. 57 ust. 1 dyrektywy 2014/24/UE określono następujące powody wykluczenia:</w:t>
      </w:r>
    </w:p>
    <w:p w14:paraId="0B9C1682" w14:textId="77777777" w:rsidR="008D48BD" w:rsidRPr="001A3A5F" w:rsidRDefault="008D48BD" w:rsidP="008D48BD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sz w:val="20"/>
          <w:szCs w:val="20"/>
          <w:lang w:eastAsia="en-GB"/>
        </w:rPr>
        <w:t xml:space="preserve">udział w </w:t>
      </w:r>
      <w:r w:rsidRPr="001A3A5F">
        <w:rPr>
          <w:rFonts w:eastAsia="Calibri" w:cstheme="minorHAnsi"/>
          <w:b/>
          <w:sz w:val="20"/>
          <w:szCs w:val="20"/>
          <w:lang w:eastAsia="en-GB"/>
        </w:rPr>
        <w:t>organizacji przestępczej</w:t>
      </w:r>
      <w:r w:rsidRPr="001A3A5F">
        <w:rPr>
          <w:rFonts w:eastAsia="Calibri" w:cstheme="minorHAnsi"/>
          <w:b/>
          <w:sz w:val="20"/>
          <w:szCs w:val="20"/>
          <w:vertAlign w:val="superscript"/>
          <w:lang w:eastAsia="en-GB"/>
        </w:rPr>
        <w:footnoteReference w:id="13"/>
      </w:r>
      <w:r w:rsidRPr="001A3A5F">
        <w:rPr>
          <w:rFonts w:eastAsia="Calibri" w:cstheme="minorHAnsi"/>
          <w:sz w:val="20"/>
          <w:szCs w:val="20"/>
          <w:lang w:eastAsia="en-GB"/>
        </w:rPr>
        <w:t>;</w:t>
      </w:r>
    </w:p>
    <w:p w14:paraId="7E182907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korupcja</w:t>
      </w:r>
      <w:r w:rsidRPr="001A3A5F">
        <w:rPr>
          <w:rFonts w:eastAsia="Calibri" w:cstheme="minorHAnsi"/>
          <w:b/>
          <w:sz w:val="20"/>
          <w:szCs w:val="20"/>
          <w:vertAlign w:val="superscript"/>
          <w:lang w:eastAsia="en-GB"/>
        </w:rPr>
        <w:footnoteReference w:id="14"/>
      </w:r>
      <w:r w:rsidRPr="001A3A5F">
        <w:rPr>
          <w:rFonts w:eastAsia="Calibri" w:cstheme="minorHAnsi"/>
          <w:sz w:val="20"/>
          <w:szCs w:val="20"/>
          <w:lang w:eastAsia="en-GB"/>
        </w:rPr>
        <w:t>;</w:t>
      </w:r>
    </w:p>
    <w:p w14:paraId="7FEAED65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fr-BE"/>
        </w:rPr>
      </w:pPr>
      <w:bookmarkStart w:id="1" w:name="_DV_M1264"/>
      <w:bookmarkEnd w:id="1"/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lastRenderedPageBreak/>
        <w:t>nadużycie finansowe</w:t>
      </w:r>
      <w:r w:rsidRPr="001A3A5F">
        <w:rPr>
          <w:rFonts w:eastAsia="Calibri" w:cstheme="minorHAnsi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1A3A5F">
        <w:rPr>
          <w:rFonts w:eastAsia="Calibri" w:cstheme="minorHAnsi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72A245A2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fr-BE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1A3A5F">
        <w:rPr>
          <w:rFonts w:eastAsia="Calibri" w:cstheme="minorHAnsi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56564120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fr-BE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pranie pieniędzy lub finansowanie terroryzmu</w:t>
      </w:r>
      <w:r w:rsidRPr="001A3A5F">
        <w:rPr>
          <w:rFonts w:eastAsia="Calibri" w:cstheme="minorHAnsi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460D4A68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praca dzieci</w:t>
      </w:r>
      <w:r w:rsidRPr="001A3A5F">
        <w:rPr>
          <w:rFonts w:eastAsia="Calibri" w:cstheme="minorHAnsi"/>
          <w:sz w:val="20"/>
          <w:szCs w:val="20"/>
          <w:lang w:eastAsia="en-GB"/>
        </w:rPr>
        <w:t xml:space="preserve"> i inne formy </w:t>
      </w:r>
      <w:r w:rsidRPr="001A3A5F">
        <w:rPr>
          <w:rFonts w:eastAsia="Calibri" w:cstheme="minorHAnsi"/>
          <w:b/>
          <w:sz w:val="20"/>
          <w:szCs w:val="20"/>
          <w:lang w:eastAsia="en-GB"/>
        </w:rPr>
        <w:t>handlu ludźmi</w:t>
      </w:r>
      <w:r w:rsidRPr="001A3A5F">
        <w:rPr>
          <w:rFonts w:eastAsia="Calibri" w:cstheme="minorHAnsi"/>
          <w:b/>
          <w:sz w:val="20"/>
          <w:szCs w:val="20"/>
          <w:vertAlign w:val="superscript"/>
          <w:lang w:eastAsia="en-GB"/>
        </w:rPr>
        <w:footnoteReference w:id="18"/>
      </w:r>
      <w:r w:rsidRPr="001A3A5F">
        <w:rPr>
          <w:rFonts w:eastAsia="Calibri" w:cstheme="minorHAnsi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D48BD" w:rsidRPr="001A3A5F" w14:paraId="4A0AB56B" w14:textId="77777777" w:rsidTr="00496307">
        <w:tc>
          <w:tcPr>
            <w:tcW w:w="4644" w:type="dxa"/>
            <w:shd w:val="clear" w:color="auto" w:fill="auto"/>
          </w:tcPr>
          <w:p w14:paraId="06EC533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3406FB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0F86F40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17DE9FF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 stosunku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samego wykonawcy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bądź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jakiejkolwiek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wydany został prawomocny wyrok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52AB954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  <w:p w14:paraId="1B89C63E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[……][……][……][……]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8D48BD" w:rsidRPr="001A3A5F" w14:paraId="5BA8FF2E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74C1FD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wskazać, kto został skazany [ ];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E6E1B2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1A3A5F">
              <w:rPr>
                <w:rFonts w:eastAsia="Calibri" w:cstheme="minorHAnsi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ych</w:t>
            </w:r>
            <w:proofErr w:type="spellEnd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) to dotyczy.</w:t>
            </w:r>
          </w:p>
          <w:p w14:paraId="71155D4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8D48BD" w:rsidRPr="001A3A5F" w14:paraId="7EEFA41B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D526824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5D72248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8D48BD" w:rsidRPr="001A3A5F" w14:paraId="66DF3074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A779CF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9CC8A3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</w:tbl>
    <w:p w14:paraId="1B52AF21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w w:val="0"/>
          <w:sz w:val="20"/>
          <w:szCs w:val="20"/>
          <w:lang w:eastAsia="en-GB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8"/>
        <w:gridCol w:w="2269"/>
      </w:tblGrid>
      <w:tr w:rsidR="008D48BD" w:rsidRPr="001A3A5F" w14:paraId="038CD806" w14:textId="77777777" w:rsidTr="00496307">
        <w:tc>
          <w:tcPr>
            <w:tcW w:w="4644" w:type="dxa"/>
            <w:shd w:val="clear" w:color="auto" w:fill="auto"/>
          </w:tcPr>
          <w:p w14:paraId="4E15486C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188435C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11704A3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D48091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E2EFD9" w:themeFill="accent6" w:themeFillTint="33"/>
          </w:tcPr>
          <w:p w14:paraId="5F927A7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  <w:tr w:rsidR="008D48BD" w:rsidRPr="001A3A5F" w14:paraId="1DB37EC5" w14:textId="77777777" w:rsidTr="00496307">
        <w:trPr>
          <w:trHeight w:val="470"/>
        </w:trPr>
        <w:tc>
          <w:tcPr>
            <w:tcW w:w="4644" w:type="dxa"/>
            <w:vMerge w:val="restart"/>
            <w:shd w:val="clear" w:color="auto" w:fill="E2EFD9" w:themeFill="accent6" w:themeFillTint="33"/>
          </w:tcPr>
          <w:p w14:paraId="1BDD1CC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  <w:t>Jeżeli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wskazać: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jakiej kwoty to dotyczy?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1) w trybie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decyzji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0CA568CB" w14:textId="77777777" w:rsidR="008D48BD" w:rsidRPr="001A3A5F" w:rsidRDefault="008D48BD" w:rsidP="00496307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ta decyzja jest ostateczna i wiążąca?</w:t>
            </w:r>
          </w:p>
          <w:p w14:paraId="40B1E234" w14:textId="77777777" w:rsidR="008D48BD" w:rsidRPr="001A3A5F" w:rsidRDefault="008D48BD" w:rsidP="008D48BD">
            <w:pPr>
              <w:numPr>
                <w:ilvl w:val="0"/>
                <w:numId w:val="14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Proszę podać datę wyroku lub decyzji.</w:t>
            </w:r>
          </w:p>
          <w:p w14:paraId="033FB00C" w14:textId="77777777" w:rsidR="008D48BD" w:rsidRPr="001A3A5F" w:rsidRDefault="008D48BD" w:rsidP="008D48BD">
            <w:pPr>
              <w:numPr>
                <w:ilvl w:val="0"/>
                <w:numId w:val="14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W przypadku wyroku,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długość okresu wykluczenia:</w:t>
            </w:r>
          </w:p>
          <w:p w14:paraId="3D5176F4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2) w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inny sposób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 Proszę sprecyzować, w jaki:</w:t>
            </w:r>
          </w:p>
          <w:p w14:paraId="794D4A2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E2EFD9" w:themeFill="accent6" w:themeFillTint="33"/>
          </w:tcPr>
          <w:p w14:paraId="2521BC8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E2EFD9" w:themeFill="accent6" w:themeFillTint="33"/>
          </w:tcPr>
          <w:p w14:paraId="1A49D66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8D48BD" w:rsidRPr="001A3A5F" w14:paraId="322CB7C8" w14:textId="77777777" w:rsidTr="00496307">
        <w:trPr>
          <w:trHeight w:val="1977"/>
        </w:trPr>
        <w:tc>
          <w:tcPr>
            <w:tcW w:w="4644" w:type="dxa"/>
            <w:vMerge/>
            <w:shd w:val="clear" w:color="auto" w:fill="E2EFD9" w:themeFill="accent6" w:themeFillTint="33"/>
          </w:tcPr>
          <w:p w14:paraId="0A13126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E2EFD9" w:themeFill="accent6" w:themeFillTint="33"/>
          </w:tcPr>
          <w:p w14:paraId="18B4B94E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c1) [] Tak [] Nie</w:t>
            </w:r>
          </w:p>
          <w:p w14:paraId="6835A34D" w14:textId="77777777" w:rsidR="008D48BD" w:rsidRPr="001A3A5F" w:rsidRDefault="008D48BD" w:rsidP="00496307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  <w:p w14:paraId="6CC6A320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1B6D00E2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3FC7942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668A680A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c2) [ 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E2EFD9" w:themeFill="accent6" w:themeFillTint="33"/>
          </w:tcPr>
          <w:p w14:paraId="66C62E5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c1) [] Tak [] Nie</w:t>
            </w:r>
          </w:p>
          <w:p w14:paraId="5BED5A62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  <w:p w14:paraId="3BB14F13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1C334DD7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773E04F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</w:p>
          <w:p w14:paraId="2150C1E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c2) [ 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8D48BD" w:rsidRPr="001A3A5F" w14:paraId="1AF58703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89331D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E2EFD9" w:themeFill="accent6" w:themeFillTint="33"/>
          </w:tcPr>
          <w:p w14:paraId="41EC228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58493C21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1A3A5F">
        <w:rPr>
          <w:rFonts w:eastAsia="Calibri" w:cstheme="minorHAnsi"/>
          <w:smallCaps/>
          <w:sz w:val="20"/>
          <w:szCs w:val="20"/>
          <w:vertAlign w:val="superscript"/>
          <w:lang w:eastAsia="en-GB"/>
        </w:rPr>
        <w:footnoteReference w:id="25"/>
      </w:r>
    </w:p>
    <w:p w14:paraId="0C94A71E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</w:t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lastRenderedPageBreak/>
        <w:t xml:space="preserve">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8D48BD" w:rsidRPr="001A3A5F" w14:paraId="603DBC1A" w14:textId="77777777" w:rsidTr="00496307">
        <w:tc>
          <w:tcPr>
            <w:tcW w:w="4644" w:type="dxa"/>
            <w:shd w:val="clear" w:color="auto" w:fill="auto"/>
          </w:tcPr>
          <w:p w14:paraId="3DDBD74E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5DFA80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075F3B76" w14:textId="77777777" w:rsidTr="00496307">
        <w:trPr>
          <w:trHeight w:val="406"/>
        </w:trPr>
        <w:tc>
          <w:tcPr>
            <w:tcW w:w="4644" w:type="dxa"/>
            <w:vMerge w:val="restart"/>
            <w:shd w:val="clear" w:color="auto" w:fill="E2EFD9" w:themeFill="accent6" w:themeFillTint="33"/>
          </w:tcPr>
          <w:p w14:paraId="3B662E0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wykonawca,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wedle własnej wiedzy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naruszył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swoje obowiązki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 dziedzinie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5A01852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  <w:tr w:rsidR="008D48BD" w:rsidRPr="001A3A5F" w14:paraId="39154840" w14:textId="77777777" w:rsidTr="00496307">
        <w:trPr>
          <w:trHeight w:val="405"/>
        </w:trPr>
        <w:tc>
          <w:tcPr>
            <w:tcW w:w="4644" w:type="dxa"/>
            <w:vMerge/>
            <w:shd w:val="clear" w:color="auto" w:fill="E2EFD9" w:themeFill="accent6" w:themeFillTint="33"/>
          </w:tcPr>
          <w:p w14:paraId="6B78DA1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E2EFD9" w:themeFill="accent6" w:themeFillTint="33"/>
          </w:tcPr>
          <w:p w14:paraId="16543F83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8D48BD" w:rsidRPr="001A3A5F" w14:paraId="27E9980E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008199E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a)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zbankrutował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b)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lub likwidacyjne;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c) zawarł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układ z wierzycielami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tak:</w:t>
            </w:r>
          </w:p>
          <w:p w14:paraId="06FA779C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Proszę podać szczegółowe informacje:</w:t>
            </w:r>
          </w:p>
          <w:p w14:paraId="51CB47BB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.</w:t>
            </w:r>
          </w:p>
          <w:p w14:paraId="7E8BAEC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FBD08B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22046193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1D1FF90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6EA06278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  <w:p w14:paraId="19EE7DE6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6D608E09" w14:textId="77777777" w:rsidR="008D48BD" w:rsidRPr="001A3A5F" w:rsidRDefault="008D48BD" w:rsidP="00496307">
            <w:pPr>
              <w:spacing w:before="120" w:after="120" w:line="240" w:lineRule="auto"/>
              <w:ind w:left="850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2C35D2E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188E984E" w14:textId="77777777" w:rsidTr="0049630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77B0F4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 jest winien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poważnego wykroczenia zawodowego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?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705E77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8D48BD" w:rsidRPr="001A3A5F" w14:paraId="7C984DEF" w14:textId="77777777" w:rsidTr="0049630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1759F69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871460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8D48BD" w:rsidRPr="001A3A5F" w14:paraId="50368027" w14:textId="77777777" w:rsidTr="00496307">
        <w:trPr>
          <w:trHeight w:val="515"/>
        </w:trPr>
        <w:tc>
          <w:tcPr>
            <w:tcW w:w="4644" w:type="dxa"/>
            <w:vMerge w:val="restart"/>
            <w:shd w:val="clear" w:color="auto" w:fill="E2EFD9" w:themeFill="accent6" w:themeFillTint="33"/>
          </w:tcPr>
          <w:p w14:paraId="79F2D06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Czy wykonawca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zawarł z innymi wykonawcami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331953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8D48BD" w:rsidRPr="001A3A5F" w14:paraId="22C712A1" w14:textId="77777777" w:rsidTr="0049630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5DF26E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E2EFD9" w:themeFill="accent6" w:themeFillTint="33"/>
          </w:tcPr>
          <w:p w14:paraId="6CE4DB89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8D48BD" w:rsidRPr="001A3A5F" w14:paraId="583A7498" w14:textId="77777777" w:rsidTr="00496307">
        <w:trPr>
          <w:trHeight w:val="1316"/>
        </w:trPr>
        <w:tc>
          <w:tcPr>
            <w:tcW w:w="4644" w:type="dxa"/>
            <w:shd w:val="clear" w:color="auto" w:fill="auto"/>
          </w:tcPr>
          <w:p w14:paraId="4A2267B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konflikcie interesów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4F14D9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8D48BD" w:rsidRPr="001A3A5F" w14:paraId="14FE5083" w14:textId="77777777" w:rsidTr="00496307">
        <w:trPr>
          <w:trHeight w:val="1544"/>
        </w:trPr>
        <w:tc>
          <w:tcPr>
            <w:tcW w:w="4644" w:type="dxa"/>
            <w:shd w:val="clear" w:color="auto" w:fill="E2EFD9" w:themeFill="accent6" w:themeFillTint="33"/>
          </w:tcPr>
          <w:p w14:paraId="5597C3C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doradzał(-o)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zaangażowany(-e) w przygotowanie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3A3EC45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8D48BD" w:rsidRPr="001A3A5F" w14:paraId="7FFBF6A1" w14:textId="77777777" w:rsidTr="0049630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B63797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rozwiązana przed czasem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236EBA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8D48BD" w:rsidRPr="001A3A5F" w14:paraId="0C6C7872" w14:textId="77777777" w:rsidTr="0049630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03173D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43550E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8D48BD" w:rsidRPr="001A3A5F" w14:paraId="1CFE0D5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385571C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może potwierdzić, że: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nie jest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winny poważnego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wprowadzenia w błąd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b) 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nie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zataił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tych informacji;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0FBF54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14:paraId="5953C828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8D48BD" w:rsidRPr="001A3A5F" w14:paraId="715E84F7" w14:textId="77777777" w:rsidTr="00496307">
        <w:tc>
          <w:tcPr>
            <w:tcW w:w="4644" w:type="dxa"/>
            <w:shd w:val="clear" w:color="auto" w:fill="auto"/>
          </w:tcPr>
          <w:p w14:paraId="7E328DC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476170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390AF32C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521FE9B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mają zastosowanie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2D55362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[……][……][……]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8D48BD" w:rsidRPr="001A3A5F" w14:paraId="5D35308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41FAEA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E7B59E9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5C94D3F6" w14:textId="77777777" w:rsidR="008D48BD" w:rsidRPr="00FA24F0" w:rsidRDefault="008D48BD" w:rsidP="008D48BD">
      <w:pPr>
        <w:spacing w:before="120" w:after="120" w:line="240" w:lineRule="auto"/>
        <w:jc w:val="center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IV: Kryteria kwalifikacji</w:t>
      </w:r>
    </w:p>
    <w:p w14:paraId="5494616D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sz w:val="20"/>
          <w:szCs w:val="20"/>
          <w:lang w:eastAsia="en-GB"/>
        </w:rPr>
        <w:t xml:space="preserve">W odniesieniu do kryteriów kwalifikacji (sekcja </w:t>
      </w:r>
      <w:r w:rsidRPr="001A3A5F">
        <w:rPr>
          <w:rFonts w:eastAsia="Calibri" w:cstheme="minorHAnsi"/>
          <w:sz w:val="20"/>
          <w:szCs w:val="20"/>
          <w:lang w:eastAsia="en-GB"/>
        </w:rPr>
        <w:sym w:font="Symbol" w:char="F061"/>
      </w:r>
      <w:r w:rsidRPr="001A3A5F">
        <w:rPr>
          <w:rFonts w:eastAsia="Calibri" w:cstheme="minorHAnsi"/>
          <w:sz w:val="20"/>
          <w:szCs w:val="20"/>
          <w:lang w:eastAsia="en-GB"/>
        </w:rPr>
        <w:t xml:space="preserve"> lub sekcje A–D w niniejszej części) wykonawca oświadcza, że:</w:t>
      </w:r>
    </w:p>
    <w:p w14:paraId="5B6A835D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sym w:font="Symbol" w:char="F061"/>
      </w:r>
      <w:r w:rsidRPr="001A3A5F">
        <w:rPr>
          <w:rFonts w:eastAsia="Calibri" w:cstheme="minorHAnsi"/>
          <w:smallCaps/>
          <w:sz w:val="20"/>
          <w:szCs w:val="20"/>
          <w:lang w:eastAsia="en-GB"/>
        </w:rPr>
        <w:t>: Ogólne oświadczenie dotyczące wszystkich kryteriów kwalifikacji</w:t>
      </w:r>
    </w:p>
    <w:p w14:paraId="203E6ECA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sym w:font="Symbol" w:char="F061"/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8D48BD" w:rsidRPr="001A3A5F" w14:paraId="4619550C" w14:textId="77777777" w:rsidTr="00496307">
        <w:tc>
          <w:tcPr>
            <w:tcW w:w="4606" w:type="dxa"/>
            <w:shd w:val="clear" w:color="auto" w:fill="E2EFD9" w:themeFill="accent6" w:themeFillTint="33"/>
          </w:tcPr>
          <w:p w14:paraId="162CF35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E2EFD9" w:themeFill="accent6" w:themeFillTint="33"/>
          </w:tcPr>
          <w:p w14:paraId="5580B7D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8D48BD" w:rsidRPr="001A3A5F" w14:paraId="11DE5511" w14:textId="77777777" w:rsidTr="00496307">
        <w:tc>
          <w:tcPr>
            <w:tcW w:w="4606" w:type="dxa"/>
            <w:shd w:val="clear" w:color="auto" w:fill="E2EFD9" w:themeFill="accent6" w:themeFillTint="33"/>
          </w:tcPr>
          <w:p w14:paraId="54E0921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E2EFD9" w:themeFill="accent6" w:themeFillTint="33"/>
          </w:tcPr>
          <w:p w14:paraId="46504E7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19722500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A: Kompetencje</w:t>
      </w:r>
    </w:p>
    <w:p w14:paraId="4B0230D7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8D48BD" w:rsidRPr="001A3A5F" w14:paraId="6274F370" w14:textId="77777777" w:rsidTr="00496307">
        <w:tc>
          <w:tcPr>
            <w:tcW w:w="4644" w:type="dxa"/>
            <w:shd w:val="clear" w:color="auto" w:fill="auto"/>
          </w:tcPr>
          <w:p w14:paraId="2E1878A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BD9829E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8D48BD" w:rsidRPr="001A3A5F" w14:paraId="2AB3FB8A" w14:textId="77777777" w:rsidTr="00496307">
        <w:tc>
          <w:tcPr>
            <w:tcW w:w="4644" w:type="dxa"/>
            <w:shd w:val="clear" w:color="auto" w:fill="auto"/>
          </w:tcPr>
          <w:p w14:paraId="3BABFC4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prowadzonym w państwie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członkowskim siedziby wykonawcy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F9516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lastRenderedPageBreak/>
              <w:t>[…]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(adres internetowy, wydający urząd lub organ,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8D48BD" w:rsidRPr="001A3A5F" w14:paraId="0FA1A199" w14:textId="77777777" w:rsidTr="00AF5FEF">
        <w:tc>
          <w:tcPr>
            <w:tcW w:w="4644" w:type="dxa"/>
            <w:shd w:val="clear" w:color="auto" w:fill="E2EFD9" w:themeFill="accent6" w:themeFillTint="33"/>
          </w:tcPr>
          <w:p w14:paraId="55C595E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lastRenderedPageBreak/>
              <w:t>2) W odniesieniu do zamówień publicznych na usługi: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konieczne jest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posiadanie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określonego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zezwolenia lub bycie członkiem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1815992A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6C12D0B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B: Sytuacja ekonomiczna i finansowa</w:t>
      </w:r>
    </w:p>
    <w:p w14:paraId="7BE9DD41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D48BD" w:rsidRPr="001A3A5F" w14:paraId="7621039C" w14:textId="77777777" w:rsidTr="00496307">
        <w:tc>
          <w:tcPr>
            <w:tcW w:w="4644" w:type="dxa"/>
            <w:shd w:val="clear" w:color="auto" w:fill="auto"/>
          </w:tcPr>
          <w:p w14:paraId="55D9F3C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56A328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62556817" w14:textId="77777777" w:rsidTr="00496307">
        <w:tc>
          <w:tcPr>
            <w:tcW w:w="4644" w:type="dxa"/>
            <w:shd w:val="clear" w:color="auto" w:fill="auto"/>
          </w:tcPr>
          <w:p w14:paraId="6B947C1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1a) Jego („ogólny”)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roczny obrót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  <w:t>i/lub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1b) Jego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średni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roczny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 xml:space="preserve"> (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)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6896E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(liczba lat, średni obrót)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[……],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5971159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51A9E00C" w14:textId="77777777" w:rsidTr="00496307">
        <w:tc>
          <w:tcPr>
            <w:tcW w:w="4644" w:type="dxa"/>
            <w:shd w:val="clear" w:color="auto" w:fill="auto"/>
          </w:tcPr>
          <w:p w14:paraId="0187235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2a) Jego roczny („specyficzny”)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i/lub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2b) Jego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średni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roczny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6339B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(liczba lat, średni obrót)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[……],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D48BD" w:rsidRPr="001A3A5F" w14:paraId="6F0073D0" w14:textId="77777777" w:rsidTr="00496307">
        <w:tc>
          <w:tcPr>
            <w:tcW w:w="4644" w:type="dxa"/>
            <w:shd w:val="clear" w:color="auto" w:fill="auto"/>
          </w:tcPr>
          <w:p w14:paraId="7D0504F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3) W przypadku gdy informacje dotyczące obrotu (ogólnego lub specyficznego) nie są dostępne za cały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449DA64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[……]</w:t>
            </w:r>
          </w:p>
        </w:tc>
      </w:tr>
      <w:tr w:rsidR="008D48BD" w:rsidRPr="001A3A5F" w14:paraId="757457EF" w14:textId="77777777" w:rsidTr="00496307">
        <w:tc>
          <w:tcPr>
            <w:tcW w:w="4644" w:type="dxa"/>
            <w:shd w:val="clear" w:color="auto" w:fill="auto"/>
          </w:tcPr>
          <w:p w14:paraId="7F67EF1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4)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wskaźników finansowych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ych</w:t>
            </w:r>
            <w:proofErr w:type="spellEnd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) wskaźnika(-ów) jest (są) następująca(-e):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4C415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(określenie wymaganego wskaźnika – stosunek X do Y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– oraz wartość):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211894BA" w14:textId="77777777" w:rsidTr="00496307">
        <w:tc>
          <w:tcPr>
            <w:tcW w:w="4644" w:type="dxa"/>
            <w:shd w:val="clear" w:color="auto" w:fill="auto"/>
          </w:tcPr>
          <w:p w14:paraId="0B5E732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5) W ramach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1742E1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D48BD" w:rsidRPr="001A3A5F" w14:paraId="5A119E55" w14:textId="77777777" w:rsidTr="00496307">
        <w:tc>
          <w:tcPr>
            <w:tcW w:w="4644" w:type="dxa"/>
            <w:shd w:val="clear" w:color="auto" w:fill="auto"/>
          </w:tcPr>
          <w:p w14:paraId="470E66C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6)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mogła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89DDE0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0F4196A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C: Zdolność techniczna i zawodowa</w:t>
      </w:r>
    </w:p>
    <w:p w14:paraId="5F7FDEFB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564"/>
      </w:tblGrid>
      <w:tr w:rsidR="008D48BD" w:rsidRPr="001A3A5F" w14:paraId="0E1C4923" w14:textId="77777777" w:rsidTr="00496307">
        <w:tc>
          <w:tcPr>
            <w:tcW w:w="4644" w:type="dxa"/>
            <w:shd w:val="clear" w:color="auto" w:fill="auto"/>
          </w:tcPr>
          <w:p w14:paraId="479A3D8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337C8BA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553D2140" w14:textId="77777777" w:rsidTr="00496307">
        <w:tc>
          <w:tcPr>
            <w:tcW w:w="4644" w:type="dxa"/>
            <w:shd w:val="clear" w:color="auto" w:fill="auto"/>
          </w:tcPr>
          <w:p w14:paraId="6E2E74B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1A3A5F">
              <w:rPr>
                <w:rFonts w:eastAsia="Calibri" w:cstheme="minorHAnsi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W okresie odniesienia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wykonawca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: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7409FB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Roboty budowlane: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D48BD" w:rsidRPr="001A3A5F" w14:paraId="1D7E7134" w14:textId="77777777" w:rsidTr="00AF5FEF">
        <w:tc>
          <w:tcPr>
            <w:tcW w:w="4644" w:type="dxa"/>
            <w:shd w:val="clear" w:color="auto" w:fill="E2EFD9" w:themeFill="accent6" w:themeFillTint="33"/>
          </w:tcPr>
          <w:p w14:paraId="25317D4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</w:pPr>
            <w:r w:rsidRPr="00AF5FEF">
              <w:rPr>
                <w:rFonts w:eastAsia="Calibri" w:cstheme="minorHAnsi"/>
                <w:sz w:val="20"/>
                <w:szCs w:val="20"/>
                <w:shd w:val="clear" w:color="auto" w:fill="E2EFD9" w:themeFill="accent6" w:themeFillTint="33"/>
                <w:lang w:eastAsia="en-GB"/>
              </w:rPr>
              <w:t xml:space="preserve">1b) Jedynie w odniesieniu do </w:t>
            </w:r>
            <w:r w:rsidRPr="00AF5FEF">
              <w:rPr>
                <w:rFonts w:eastAsia="Calibri" w:cstheme="minorHAnsi"/>
                <w:b/>
                <w:sz w:val="20"/>
                <w:szCs w:val="20"/>
                <w:shd w:val="clear" w:color="auto" w:fill="E2EFD9" w:themeFill="accent6" w:themeFillTint="33"/>
                <w:lang w:eastAsia="en-GB"/>
              </w:rPr>
              <w:t>zamówień publicznych na dostawy i zamówień publicznych na usługi</w:t>
            </w:r>
            <w:r w:rsidRPr="00AF5FEF">
              <w:rPr>
                <w:rFonts w:eastAsia="Calibri" w:cstheme="minorHAnsi"/>
                <w:sz w:val="20"/>
                <w:szCs w:val="20"/>
                <w:shd w:val="clear" w:color="auto" w:fill="E2EFD9" w:themeFill="accent6" w:themeFillTint="33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W okresie odniesienia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wykonawca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6A0BFC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D48BD" w:rsidRPr="001A3A5F" w14:paraId="1680D7D9" w14:textId="77777777" w:rsidTr="00496307">
              <w:tc>
                <w:tcPr>
                  <w:tcW w:w="1336" w:type="dxa"/>
                  <w:shd w:val="clear" w:color="auto" w:fill="auto"/>
                </w:tcPr>
                <w:p w14:paraId="0FE9EFBE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1A3A5F"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  <w:lastRenderedPageBreak/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9EF337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1A3A5F"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8E53862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1A3A5F"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CB0D24E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1A3A5F"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8D48BD" w:rsidRPr="001A3A5F" w14:paraId="4D9A3D14" w14:textId="77777777" w:rsidTr="00496307">
              <w:tc>
                <w:tcPr>
                  <w:tcW w:w="1336" w:type="dxa"/>
                  <w:shd w:val="clear" w:color="auto" w:fill="auto"/>
                </w:tcPr>
                <w:p w14:paraId="67E56DAE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7ADA1D9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B26E26B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DC8DB84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126184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8D48BD" w:rsidRPr="001A3A5F" w14:paraId="0E0DE8F8" w14:textId="77777777" w:rsidTr="00496307">
        <w:tc>
          <w:tcPr>
            <w:tcW w:w="4644" w:type="dxa"/>
            <w:shd w:val="clear" w:color="auto" w:fill="auto"/>
          </w:tcPr>
          <w:p w14:paraId="16C992B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 xml:space="preserve">2) Może skorzystać z usług następujących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E0E1A2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8D48BD" w:rsidRPr="001A3A5F" w14:paraId="47549FDC" w14:textId="77777777" w:rsidTr="00496307">
        <w:tc>
          <w:tcPr>
            <w:tcW w:w="4644" w:type="dxa"/>
            <w:shd w:val="clear" w:color="auto" w:fill="auto"/>
          </w:tcPr>
          <w:p w14:paraId="46AF184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3) Korzysta z następujących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a jego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zaplecze naukowo-badawcze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46445A9A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79A0B2BA" w14:textId="77777777" w:rsidTr="00496307">
        <w:tc>
          <w:tcPr>
            <w:tcW w:w="4644" w:type="dxa"/>
            <w:shd w:val="clear" w:color="auto" w:fill="auto"/>
          </w:tcPr>
          <w:p w14:paraId="1485939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zarządzania łańcuchem dostaw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37AD094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0F6BB308" w14:textId="77777777" w:rsidTr="00496307">
        <w:tc>
          <w:tcPr>
            <w:tcW w:w="4644" w:type="dxa"/>
            <w:shd w:val="clear" w:color="auto" w:fill="auto"/>
          </w:tcPr>
          <w:p w14:paraId="24F5782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1A3A5F">
              <w:rPr>
                <w:rFonts w:eastAsia="Calibri" w:cstheme="minorHAnsi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A3A5F">
              <w:rPr>
                <w:rFonts w:eastAsia="Calibri" w:cstheme="minorHAnsi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zezwoli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na przeprowadzenie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kontroli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swoich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zdolności produkcyjnych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lub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zdolności technicznych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środków naukowych i badawczych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jak również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środków kontroli jakości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80FC0F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8D48BD" w:rsidRPr="001A3A5F" w14:paraId="371B5214" w14:textId="77777777" w:rsidTr="00496307">
        <w:tc>
          <w:tcPr>
            <w:tcW w:w="4644" w:type="dxa"/>
            <w:shd w:val="clear" w:color="auto" w:fill="auto"/>
          </w:tcPr>
          <w:p w14:paraId="31BFFCF8" w14:textId="77777777" w:rsidR="008D48BD" w:rsidRPr="001A3A5F" w:rsidRDefault="008D48BD" w:rsidP="00496307">
            <w:pPr>
              <w:tabs>
                <w:tab w:val="left" w:pos="171"/>
              </w:tabs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6) Następującym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legitymuje się: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sam usługodawca lub wykonawca: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D587F60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8D48BD" w:rsidRPr="001A3A5F" w14:paraId="6C110D45" w14:textId="77777777" w:rsidTr="00496307">
        <w:tc>
          <w:tcPr>
            <w:tcW w:w="4644" w:type="dxa"/>
            <w:shd w:val="clear" w:color="auto" w:fill="auto"/>
          </w:tcPr>
          <w:p w14:paraId="2E2898B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środki zarządzania środowiskowego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676867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589954E0" w14:textId="77777777" w:rsidTr="00496307">
        <w:tc>
          <w:tcPr>
            <w:tcW w:w="4644" w:type="dxa"/>
            <w:shd w:val="clear" w:color="auto" w:fill="auto"/>
          </w:tcPr>
          <w:p w14:paraId="6536F6F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 xml:space="preserve">8) Wielkość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średniego rocznego zatrudnienia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8AC648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Rok, średnie roczne zatrudnienie: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Rok, liczebność kadry kierowniczej: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8D48BD" w:rsidRPr="001A3A5F" w14:paraId="04CB31E1" w14:textId="77777777" w:rsidTr="00496307">
        <w:tc>
          <w:tcPr>
            <w:tcW w:w="4644" w:type="dxa"/>
            <w:shd w:val="clear" w:color="auto" w:fill="auto"/>
          </w:tcPr>
          <w:p w14:paraId="0D59FA4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9) Będzie dysponował następującymi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FE44F83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2ECB7D14" w14:textId="77777777" w:rsidTr="00496307">
        <w:tc>
          <w:tcPr>
            <w:tcW w:w="4644" w:type="dxa"/>
            <w:shd w:val="clear" w:color="auto" w:fill="auto"/>
          </w:tcPr>
          <w:p w14:paraId="02453DB0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10) Wykonawca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następującą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część (procentową)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55C3E3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5CB57486" w14:textId="77777777" w:rsidTr="00496307">
        <w:tc>
          <w:tcPr>
            <w:tcW w:w="4644" w:type="dxa"/>
            <w:shd w:val="clear" w:color="auto" w:fill="auto"/>
          </w:tcPr>
          <w:p w14:paraId="4F8A427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11)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zamówień publicznych na dostawy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62536D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8D48BD" w:rsidRPr="001A3A5F" w14:paraId="3C404A89" w14:textId="77777777" w:rsidTr="00496307">
        <w:tc>
          <w:tcPr>
            <w:tcW w:w="4644" w:type="dxa"/>
            <w:shd w:val="clear" w:color="auto" w:fill="auto"/>
          </w:tcPr>
          <w:p w14:paraId="38442F2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12)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zamówień publicznych na dostawy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zaświadczenia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sporządzone przez urzędowe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instytuty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lub agencje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kontroli jakości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D1589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9782DA9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1A3A5F">
        <w:rPr>
          <w:rFonts w:eastAsia="Calibri" w:cstheme="minorHAnsi"/>
          <w:smallCaps/>
          <w:sz w:val="20"/>
          <w:szCs w:val="20"/>
          <w:lang w:eastAsia="en-GB"/>
        </w:rPr>
        <w:t>D: Systemy zapewniania jakości i normy zarządzania środowiskowego</w:t>
      </w:r>
    </w:p>
    <w:p w14:paraId="627C4F3C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8D48BD" w:rsidRPr="001A3A5F" w14:paraId="0A20C5F2" w14:textId="77777777" w:rsidTr="00496307">
        <w:tc>
          <w:tcPr>
            <w:tcW w:w="4644" w:type="dxa"/>
            <w:shd w:val="clear" w:color="auto" w:fill="auto"/>
          </w:tcPr>
          <w:p w14:paraId="55F89C6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lastRenderedPageBreak/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94A23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1EB9F2BC" w14:textId="77777777" w:rsidTr="00496307">
        <w:tc>
          <w:tcPr>
            <w:tcW w:w="4644" w:type="dxa"/>
            <w:shd w:val="clear" w:color="auto" w:fill="auto"/>
          </w:tcPr>
          <w:p w14:paraId="265688D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zaświadczenia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norm zapewniania jakości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0CC7539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31FF3B06" w14:textId="77777777" w:rsidTr="00496307">
        <w:tc>
          <w:tcPr>
            <w:tcW w:w="4644" w:type="dxa"/>
            <w:shd w:val="clear" w:color="auto" w:fill="auto"/>
          </w:tcPr>
          <w:p w14:paraId="5EA1E6C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zaświadczenia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?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41EF08E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7881AF1" w14:textId="77777777" w:rsidR="008D48BD" w:rsidRPr="007A75D0" w:rsidRDefault="008D48BD" w:rsidP="008D48BD">
      <w:pPr>
        <w:spacing w:before="120" w:after="120" w:line="240" w:lineRule="auto"/>
        <w:jc w:val="center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V: Ograniczanie liczby kwalifikujących się kandydatów</w:t>
      </w:r>
    </w:p>
    <w:p w14:paraId="2B7E4726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267C4E1B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8D48BD" w:rsidRPr="001A3A5F" w14:paraId="684F1DB5" w14:textId="77777777" w:rsidTr="00496307">
        <w:tc>
          <w:tcPr>
            <w:tcW w:w="4644" w:type="dxa"/>
            <w:shd w:val="clear" w:color="auto" w:fill="auto"/>
          </w:tcPr>
          <w:p w14:paraId="09CD185C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2C3DE4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24D8FCC1" w14:textId="77777777" w:rsidTr="00496307">
        <w:tc>
          <w:tcPr>
            <w:tcW w:w="4644" w:type="dxa"/>
            <w:shd w:val="clear" w:color="auto" w:fill="auto"/>
          </w:tcPr>
          <w:p w14:paraId="3E33865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Jeżeli niektóre z tych zaświadczeń lub rodzajów dowodów w formie dokumentów są dostępne w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postaci elektronicznej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proszę wskazać dla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każdego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B58C6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[….]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(adres internetowy, wydający urząd lub organ,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dokładne dane referencyjne dokumentacji): [……][……][……]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336532B5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lastRenderedPageBreak/>
        <w:t>Część VI: Oświadczenia końcowe</w:t>
      </w:r>
    </w:p>
    <w:p w14:paraId="4C57253E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Niżej podpisany(-a)(-i) oficjalnie oświadcza(-ją), że informacje podane powyżej w częściach II–V są dokładne </w:t>
      </w:r>
      <w:r>
        <w:rPr>
          <w:rFonts w:eastAsia="Calibri" w:cstheme="minorHAnsi"/>
          <w:i/>
          <w:sz w:val="20"/>
          <w:szCs w:val="20"/>
          <w:lang w:eastAsia="en-GB"/>
        </w:rPr>
        <w:br/>
      </w: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i prawidłowe oraz że zostały przedstawione z pełną świadomością konsekwencji poważnego wprowadzenia </w:t>
      </w:r>
      <w:r>
        <w:rPr>
          <w:rFonts w:eastAsia="Calibri" w:cstheme="minorHAnsi"/>
          <w:i/>
          <w:sz w:val="20"/>
          <w:szCs w:val="20"/>
          <w:lang w:eastAsia="en-GB"/>
        </w:rPr>
        <w:br/>
      </w:r>
      <w:r w:rsidRPr="001A3A5F">
        <w:rPr>
          <w:rFonts w:eastAsia="Calibri" w:cstheme="minorHAnsi"/>
          <w:i/>
          <w:sz w:val="20"/>
          <w:szCs w:val="20"/>
          <w:lang w:eastAsia="en-GB"/>
        </w:rPr>
        <w:t>w błąd.</w:t>
      </w:r>
    </w:p>
    <w:p w14:paraId="463C8D0C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BFBD0D1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1A3A5F">
        <w:rPr>
          <w:rFonts w:eastAsia="Calibri" w:cstheme="minorHAnsi"/>
          <w:sz w:val="20"/>
          <w:szCs w:val="20"/>
          <w:vertAlign w:val="superscript"/>
          <w:lang w:eastAsia="en-GB"/>
        </w:rPr>
        <w:footnoteReference w:id="47"/>
      </w: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, lub </w:t>
      </w:r>
    </w:p>
    <w:p w14:paraId="26869208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>b) najpóźniej od dnia 18 kwietnia 2018 r.</w:t>
      </w:r>
      <w:r w:rsidRPr="001A3A5F">
        <w:rPr>
          <w:rFonts w:eastAsia="Calibri" w:cstheme="minorHAnsi"/>
          <w:sz w:val="20"/>
          <w:szCs w:val="20"/>
          <w:vertAlign w:val="superscript"/>
          <w:lang w:eastAsia="en-GB"/>
        </w:rPr>
        <w:footnoteReference w:id="48"/>
      </w:r>
      <w:r w:rsidRPr="001A3A5F">
        <w:rPr>
          <w:rFonts w:eastAsia="Calibri" w:cstheme="minorHAnsi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1A3A5F">
        <w:rPr>
          <w:rFonts w:eastAsia="Calibri" w:cstheme="minorHAnsi"/>
          <w:sz w:val="20"/>
          <w:szCs w:val="20"/>
          <w:lang w:eastAsia="en-GB"/>
        </w:rPr>
        <w:t>.</w:t>
      </w:r>
    </w:p>
    <w:p w14:paraId="139D07EA" w14:textId="1F38BCFC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vanish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Niżej podpisany(-a)(-i) oficjalnie wyraża(-ją) zgodę na to, aby </w:t>
      </w:r>
      <w:r w:rsidR="003C0734">
        <w:rPr>
          <w:rFonts w:eastAsia="Calibri" w:cstheme="minorHAnsi"/>
          <w:i/>
          <w:sz w:val="20"/>
          <w:szCs w:val="20"/>
          <w:lang w:eastAsia="en-GB"/>
        </w:rPr>
        <w:t>Gmina Kołbaskowo-Urząd Gminy Kołbaskowo</w:t>
      </w: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 uzyskał(-a)(-o) dostęp do dokumentów potwierdzających informacje, które zostały przedstawione w [</w:t>
      </w:r>
      <w:r w:rsidRPr="00DB5553">
        <w:rPr>
          <w:rFonts w:eastAsia="Calibri" w:cstheme="minorHAnsi"/>
          <w:i/>
          <w:sz w:val="20"/>
          <w:szCs w:val="20"/>
          <w:shd w:val="clear" w:color="auto" w:fill="E2EFD9" w:themeFill="accent6" w:themeFillTint="33"/>
          <w:lang w:eastAsia="en-GB"/>
        </w:rPr>
        <w:t>wskazać część/sekcję/punkt(-y), których to dotyczy</w:t>
      </w: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] niniejszego jednolitego europejskiego dokumentu zamówienia, na potrzeby </w:t>
      </w:r>
      <w:r w:rsidRPr="001A3A5F">
        <w:rPr>
          <w:rFonts w:eastAsia="Calibri" w:cstheme="minorHAnsi"/>
          <w:sz w:val="20"/>
          <w:szCs w:val="20"/>
          <w:lang w:eastAsia="en-GB"/>
        </w:rPr>
        <w:t>[</w:t>
      </w:r>
      <w:r w:rsidRPr="00DB5553">
        <w:rPr>
          <w:rFonts w:eastAsia="Calibri" w:cstheme="minorHAnsi"/>
          <w:sz w:val="20"/>
          <w:szCs w:val="20"/>
          <w:shd w:val="clear" w:color="auto" w:fill="E2EFD9" w:themeFill="accent6" w:themeFillTint="33"/>
          <w:lang w:eastAsia="en-GB"/>
        </w:rPr>
        <w:t xml:space="preserve">określić postępowanie o udzielenie zamówienia: (skrócony opis, adres publikacyjny w </w:t>
      </w:r>
      <w:r w:rsidRPr="00DB5553">
        <w:rPr>
          <w:rFonts w:eastAsia="Calibri" w:cstheme="minorHAnsi"/>
          <w:i/>
          <w:sz w:val="20"/>
          <w:szCs w:val="20"/>
          <w:shd w:val="clear" w:color="auto" w:fill="E2EFD9" w:themeFill="accent6" w:themeFillTint="33"/>
          <w:lang w:eastAsia="en-GB"/>
        </w:rPr>
        <w:t>Dzienniku Urzędowym Unii Europejskiej</w:t>
      </w:r>
      <w:r w:rsidRPr="00DB5553">
        <w:rPr>
          <w:rFonts w:eastAsia="Calibri" w:cstheme="minorHAnsi"/>
          <w:sz w:val="20"/>
          <w:szCs w:val="20"/>
          <w:shd w:val="clear" w:color="auto" w:fill="E2EFD9" w:themeFill="accent6" w:themeFillTint="33"/>
          <w:lang w:eastAsia="en-GB"/>
        </w:rPr>
        <w:t>, numer referencyjny</w:t>
      </w:r>
      <w:r w:rsidRPr="001A3A5F">
        <w:rPr>
          <w:rFonts w:eastAsia="Calibri" w:cstheme="minorHAnsi"/>
          <w:sz w:val="20"/>
          <w:szCs w:val="20"/>
          <w:lang w:eastAsia="en-GB"/>
        </w:rPr>
        <w:t>)].</w:t>
      </w:r>
    </w:p>
    <w:p w14:paraId="0A4548AB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 </w:t>
      </w:r>
    </w:p>
    <w:p w14:paraId="74557699" w14:textId="46B85534" w:rsidR="00671010" w:rsidRPr="00671010" w:rsidRDefault="008D48BD" w:rsidP="00671010">
      <w:pPr>
        <w:shd w:val="clear" w:color="auto" w:fill="E2EFD9" w:themeFill="accent6" w:themeFillTint="33"/>
        <w:spacing w:before="240" w:after="0" w:line="240" w:lineRule="auto"/>
        <w:jc w:val="both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sz w:val="20"/>
          <w:szCs w:val="20"/>
          <w:lang w:eastAsia="en-GB"/>
        </w:rPr>
        <w:t>Data, miejscowość oraz – jeżeli jest to wymagane lub konieczne – podpis(-y): [……]</w:t>
      </w:r>
    </w:p>
    <w:sectPr w:rsidR="00671010" w:rsidRPr="006710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EF16" w14:textId="77777777" w:rsidR="001A4AC9" w:rsidRDefault="001A4AC9" w:rsidP="008D48BD">
      <w:pPr>
        <w:spacing w:after="0" w:line="240" w:lineRule="auto"/>
      </w:pPr>
      <w:r>
        <w:separator/>
      </w:r>
    </w:p>
  </w:endnote>
  <w:endnote w:type="continuationSeparator" w:id="0">
    <w:p w14:paraId="64D309D0" w14:textId="77777777" w:rsidR="001A4AC9" w:rsidRDefault="001A4AC9" w:rsidP="008D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1416" w14:textId="77777777" w:rsidR="001A4AC9" w:rsidRDefault="001A4AC9" w:rsidP="008D48BD">
      <w:pPr>
        <w:spacing w:after="0" w:line="240" w:lineRule="auto"/>
      </w:pPr>
      <w:r>
        <w:separator/>
      </w:r>
    </w:p>
  </w:footnote>
  <w:footnote w:type="continuationSeparator" w:id="0">
    <w:p w14:paraId="167E65AD" w14:textId="77777777" w:rsidR="001A4AC9" w:rsidRDefault="001A4AC9" w:rsidP="008D48BD">
      <w:pPr>
        <w:spacing w:after="0" w:line="240" w:lineRule="auto"/>
      </w:pPr>
      <w:r>
        <w:continuationSeparator/>
      </w:r>
    </w:p>
  </w:footnote>
  <w:footnote w:id="1">
    <w:p w14:paraId="319D9D96" w14:textId="77777777" w:rsidR="008D48BD" w:rsidRPr="003B6373" w:rsidRDefault="008D48BD" w:rsidP="008D48B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6B35D1C" w14:textId="77777777" w:rsidR="008D48BD" w:rsidRDefault="008D48BD" w:rsidP="008D48B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2A07B7F1" w14:textId="77777777" w:rsidR="008D48BD" w:rsidRPr="003B6373" w:rsidRDefault="008D48BD" w:rsidP="008D48B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52857F2" w14:textId="77777777" w:rsidR="008D48BD" w:rsidRPr="003B6373" w:rsidRDefault="008D48BD" w:rsidP="008D48B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7C285A6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C8E2DFB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586FFF9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716F528" w14:textId="77777777" w:rsidR="008D48BD" w:rsidRPr="003B6373" w:rsidRDefault="008D48BD" w:rsidP="008D48BD">
      <w:pPr>
        <w:pStyle w:val="Tekstprzypisudolnego"/>
        <w:ind w:left="426" w:hanging="426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6C7E98F" w14:textId="77777777" w:rsidR="008D48BD" w:rsidRPr="003B6373" w:rsidRDefault="008D48BD" w:rsidP="008D48BD">
      <w:pPr>
        <w:pStyle w:val="Tekstprzypisudolnego"/>
        <w:ind w:left="426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E57C73F" w14:textId="77777777" w:rsidR="008D48BD" w:rsidRPr="003B6373" w:rsidRDefault="008D48BD" w:rsidP="008D48BD">
      <w:pPr>
        <w:pStyle w:val="Tekstprzypisudolnego"/>
        <w:ind w:left="426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883B3D8" w14:textId="77777777" w:rsidR="008D48BD" w:rsidRPr="003B6373" w:rsidRDefault="008D48BD" w:rsidP="008D48BD">
      <w:pPr>
        <w:pStyle w:val="Tekstprzypisudolnego"/>
        <w:ind w:left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975E41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07B5F7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BDC69BE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1D193E3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0233AA9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28E6560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BD3D0A3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Zgodnie z definicją zawartą w art. 3 Konwencji w sprawie zwalczania korupcji urzędników Wspólnot Europejskich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7F80956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rozumieniu art. 1 Konwencji w sprawie ochrony interesów finansowych Wspólnot Europejskich (Dz.U. C 316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z 27.11.1995, s. 48).</w:t>
      </w:r>
    </w:p>
  </w:footnote>
  <w:footnote w:id="16">
    <w:p w14:paraId="518ACF21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539093E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8246AB7" w14:textId="77777777" w:rsidR="008D48BD" w:rsidRPr="003B6373" w:rsidRDefault="008D48BD" w:rsidP="008D48BD">
      <w:pPr>
        <w:pStyle w:val="Tekstprzypisudolnego"/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 xml:space="preserve">Zgodnie z definicją zawartą w art. 2 dyrektywy Parlamentu Europejskiego i Rady 2011/36/UE z dnia 5 kwietnia 2011 r. </w:t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br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81EA420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A8B61ED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0389624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5E4C322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41EEA4F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10FB564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2AE64E4" w14:textId="77777777" w:rsidR="008D48BD" w:rsidRPr="003B6373" w:rsidRDefault="008D48BD" w:rsidP="008D48BD">
      <w:pPr>
        <w:pStyle w:val="Tekstprzypisudolnego"/>
        <w:tabs>
          <w:tab w:val="left" w:pos="0"/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7615513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C097001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11A8F62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2FB8535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6321D98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BA613CE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D529988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4D8CC1F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C1BB9AC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EAED16E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3A5298C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237CFBA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228F3AD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8191D46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684CFB6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i prywatnych w odniesieniu do przedmiotowych dostaw lub usług.</w:t>
      </w:r>
    </w:p>
  </w:footnote>
  <w:footnote w:id="41">
    <w:p w14:paraId="20214552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76D2A37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1F94822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3513D7C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B07EB5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3F9DC98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39080D9" w14:textId="77777777" w:rsidR="008D48BD" w:rsidRPr="003B6373" w:rsidRDefault="008D48BD" w:rsidP="00671010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9ABBF34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1FAF" w14:textId="1E8D03DE" w:rsidR="0005441D" w:rsidRDefault="0005441D">
    <w:pPr>
      <w:pStyle w:val="Nagwek"/>
    </w:pPr>
    <w:r>
      <w:t>ZP.271.</w:t>
    </w:r>
    <w:r w:rsidR="002F4B24">
      <w:t>4</w:t>
    </w:r>
    <w:r>
      <w:t>.202</w:t>
    </w:r>
    <w:r w:rsidR="002F4B24">
      <w:t>2</w:t>
    </w:r>
    <w:r>
      <w:t>.AS</w:t>
    </w:r>
  </w:p>
  <w:p w14:paraId="3502116E" w14:textId="77777777" w:rsidR="0005441D" w:rsidRDefault="000544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127666DD"/>
    <w:multiLevelType w:val="hybridMultilevel"/>
    <w:tmpl w:val="D77E7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234C20"/>
    <w:multiLevelType w:val="hybridMultilevel"/>
    <w:tmpl w:val="4A6EC9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EE72CE"/>
    <w:multiLevelType w:val="hybridMultilevel"/>
    <w:tmpl w:val="5162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0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8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60"/>
    <w:rsid w:val="0005441D"/>
    <w:rsid w:val="001A4AC9"/>
    <w:rsid w:val="00297D9B"/>
    <w:rsid w:val="002B20D5"/>
    <w:rsid w:val="002F4B24"/>
    <w:rsid w:val="00375EC5"/>
    <w:rsid w:val="003C0734"/>
    <w:rsid w:val="005F7AD7"/>
    <w:rsid w:val="00671010"/>
    <w:rsid w:val="0075369F"/>
    <w:rsid w:val="0083137F"/>
    <w:rsid w:val="00864E05"/>
    <w:rsid w:val="00873098"/>
    <w:rsid w:val="008D48BD"/>
    <w:rsid w:val="00942F80"/>
    <w:rsid w:val="00AF5FEF"/>
    <w:rsid w:val="00C2142E"/>
    <w:rsid w:val="00C83960"/>
    <w:rsid w:val="00D34EEA"/>
    <w:rsid w:val="00D35D38"/>
    <w:rsid w:val="00D6078B"/>
    <w:rsid w:val="00E65102"/>
    <w:rsid w:val="00EA5FDC"/>
    <w:rsid w:val="00E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5FCD"/>
  <w15:chartTrackingRefBased/>
  <w15:docId w15:val="{9F389D95-7CC8-49CA-B91F-B2FCCD47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uiPriority="99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D48B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link w:val="BezodstpwZnak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8D48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8D48BD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8D48BD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8D48BD"/>
    <w:rPr>
      <w:rFonts w:ascii="Calibri" w:eastAsia="Calibri" w:hAnsi="Calibri"/>
      <w:sz w:val="22"/>
      <w:szCs w:val="22"/>
    </w:rPr>
  </w:style>
  <w:style w:type="character" w:customStyle="1" w:styleId="DeltaViewInsertion">
    <w:name w:val="DeltaView Insertion"/>
    <w:rsid w:val="008D48BD"/>
    <w:rPr>
      <w:b/>
      <w:i/>
      <w:spacing w:val="0"/>
    </w:rPr>
  </w:style>
  <w:style w:type="paragraph" w:customStyle="1" w:styleId="Tiret0">
    <w:name w:val="Tiret 0"/>
    <w:basedOn w:val="Normalny"/>
    <w:rsid w:val="008D48BD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8D48BD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D48BD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D48BD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D48BD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D48BD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4497</Words>
  <Characters>26986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Szerszen</cp:lastModifiedBy>
  <cp:revision>3</cp:revision>
  <dcterms:created xsi:type="dcterms:W3CDTF">2022-02-23T13:50:00Z</dcterms:created>
  <dcterms:modified xsi:type="dcterms:W3CDTF">2022-02-23T14:06:00Z</dcterms:modified>
</cp:coreProperties>
</file>