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A66" w14:textId="2CE126CD" w:rsidR="006E1215" w:rsidRPr="00D0369D" w:rsidRDefault="006E1215" w:rsidP="006E1215">
      <w:pPr>
        <w:jc w:val="right"/>
        <w:rPr>
          <w:rFonts w:ascii="Arial" w:hAnsi="Arial" w:cs="Arial"/>
        </w:rPr>
      </w:pPr>
      <w:r w:rsidRPr="00D0369D">
        <w:rPr>
          <w:rFonts w:ascii="Arial" w:hAnsi="Arial" w:cs="Arial"/>
        </w:rPr>
        <w:t xml:space="preserve">Kołbaskowo, dn. </w:t>
      </w:r>
      <w:r w:rsidR="001E67B6" w:rsidRPr="00D0369D">
        <w:rPr>
          <w:rFonts w:ascii="Arial" w:hAnsi="Arial" w:cs="Arial"/>
        </w:rPr>
        <w:t>01</w:t>
      </w:r>
      <w:r w:rsidRPr="00D0369D">
        <w:rPr>
          <w:rFonts w:ascii="Arial" w:hAnsi="Arial" w:cs="Arial"/>
        </w:rPr>
        <w:t>.0</w:t>
      </w:r>
      <w:r w:rsidR="001E67B6" w:rsidRPr="00D0369D">
        <w:rPr>
          <w:rFonts w:ascii="Arial" w:hAnsi="Arial" w:cs="Arial"/>
        </w:rPr>
        <w:t>9</w:t>
      </w:r>
      <w:r w:rsidRPr="00D0369D">
        <w:rPr>
          <w:rFonts w:ascii="Arial" w:hAnsi="Arial" w:cs="Arial"/>
        </w:rPr>
        <w:t>.2023 r.</w:t>
      </w:r>
    </w:p>
    <w:p w14:paraId="676A5919" w14:textId="77777777" w:rsidR="006E1215" w:rsidRPr="00D0369D" w:rsidRDefault="006E1215" w:rsidP="006E1215">
      <w:pPr>
        <w:rPr>
          <w:rFonts w:ascii="Arial" w:hAnsi="Arial" w:cs="Arial"/>
          <w:b/>
        </w:rPr>
      </w:pPr>
    </w:p>
    <w:p w14:paraId="04C57F5B" w14:textId="434843DD" w:rsidR="006E1215" w:rsidRPr="00D0369D" w:rsidRDefault="006E1215" w:rsidP="006E1215">
      <w:pPr>
        <w:rPr>
          <w:rFonts w:ascii="Arial" w:hAnsi="Arial" w:cs="Arial"/>
          <w:b/>
        </w:rPr>
      </w:pP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</w:r>
      <w:r w:rsidRPr="00D0369D">
        <w:rPr>
          <w:rFonts w:ascii="Arial" w:hAnsi="Arial" w:cs="Arial"/>
          <w:b/>
        </w:rPr>
        <w:tab/>
        <w:t>Wszyscy wykonawcy</w:t>
      </w:r>
    </w:p>
    <w:p w14:paraId="27B38B85" w14:textId="77777777" w:rsidR="006E1215" w:rsidRPr="00D0369D" w:rsidRDefault="006E1215" w:rsidP="006E1215">
      <w:pPr>
        <w:rPr>
          <w:rFonts w:ascii="Arial" w:hAnsi="Arial" w:cs="Arial"/>
          <w:b/>
        </w:rPr>
      </w:pPr>
    </w:p>
    <w:p w14:paraId="3EB36433" w14:textId="5664D8B2" w:rsidR="006E1215" w:rsidRPr="00D0369D" w:rsidRDefault="006E1215" w:rsidP="00F166D4">
      <w:pPr>
        <w:jc w:val="center"/>
        <w:rPr>
          <w:rFonts w:ascii="Arial" w:hAnsi="Arial" w:cs="Arial"/>
          <w:b/>
        </w:rPr>
      </w:pPr>
      <w:r w:rsidRPr="00D0369D">
        <w:rPr>
          <w:rFonts w:ascii="Arial" w:hAnsi="Arial" w:cs="Arial"/>
          <w:b/>
        </w:rPr>
        <w:t>Odpowied</w:t>
      </w:r>
      <w:r w:rsidR="00146A11">
        <w:rPr>
          <w:rFonts w:ascii="Arial" w:hAnsi="Arial" w:cs="Arial"/>
          <w:b/>
        </w:rPr>
        <w:t>zi</w:t>
      </w:r>
      <w:r w:rsidRPr="00D0369D">
        <w:rPr>
          <w:rFonts w:ascii="Arial" w:hAnsi="Arial" w:cs="Arial"/>
          <w:b/>
        </w:rPr>
        <w:t xml:space="preserve"> na pytani</w:t>
      </w:r>
      <w:r w:rsidR="00146A11">
        <w:rPr>
          <w:rFonts w:ascii="Arial" w:hAnsi="Arial" w:cs="Arial"/>
          <w:b/>
        </w:rPr>
        <w:t>a</w:t>
      </w:r>
      <w:r w:rsidRPr="00D0369D">
        <w:rPr>
          <w:rFonts w:ascii="Arial" w:hAnsi="Arial" w:cs="Arial"/>
          <w:b/>
        </w:rPr>
        <w:t xml:space="preserve"> złożone w dniu 2</w:t>
      </w:r>
      <w:r w:rsidR="001E67B6" w:rsidRPr="00D0369D">
        <w:rPr>
          <w:rFonts w:ascii="Arial" w:hAnsi="Arial" w:cs="Arial"/>
          <w:b/>
        </w:rPr>
        <w:t>8</w:t>
      </w:r>
      <w:r w:rsidRPr="00D0369D">
        <w:rPr>
          <w:rFonts w:ascii="Arial" w:hAnsi="Arial" w:cs="Arial"/>
          <w:b/>
        </w:rPr>
        <w:t>.08.2023 r.</w:t>
      </w:r>
      <w:r w:rsidR="001E67B6" w:rsidRPr="00D0369D">
        <w:rPr>
          <w:rFonts w:ascii="Arial" w:hAnsi="Arial" w:cs="Arial"/>
          <w:b/>
        </w:rPr>
        <w:t xml:space="preserve"> oraz w dn. 31.08.2023 r.</w:t>
      </w:r>
    </w:p>
    <w:p w14:paraId="7538EDC8" w14:textId="77777777" w:rsidR="00F166D4" w:rsidRPr="00D0369D" w:rsidRDefault="00F166D4" w:rsidP="00F166D4">
      <w:pPr>
        <w:jc w:val="center"/>
        <w:rPr>
          <w:rFonts w:ascii="Arial" w:hAnsi="Arial" w:cs="Arial"/>
          <w:b/>
        </w:rPr>
      </w:pPr>
    </w:p>
    <w:p w14:paraId="442A8F1B" w14:textId="7923E478" w:rsidR="006E1215" w:rsidRPr="00D0369D" w:rsidRDefault="006E1215" w:rsidP="00F166D4">
      <w:pPr>
        <w:jc w:val="both"/>
        <w:rPr>
          <w:rFonts w:ascii="Arial" w:hAnsi="Arial" w:cs="Arial"/>
          <w:b/>
          <w:iCs/>
        </w:rPr>
      </w:pPr>
      <w:r w:rsidRPr="00D0369D">
        <w:rPr>
          <w:rFonts w:ascii="Arial" w:hAnsi="Arial" w:cs="Arial"/>
        </w:rPr>
        <w:t>Dot</w:t>
      </w:r>
      <w:r w:rsidRPr="00D0369D">
        <w:rPr>
          <w:rFonts w:ascii="Arial" w:hAnsi="Arial" w:cs="Arial"/>
          <w:i/>
        </w:rPr>
        <w:t>.</w:t>
      </w:r>
      <w:r w:rsidRPr="00D0369D">
        <w:rPr>
          <w:rFonts w:ascii="Arial" w:hAnsi="Arial" w:cs="Arial"/>
        </w:rPr>
        <w:t xml:space="preserve"> postępowania prowadzonego w trybie podstawowym (art. 275 pkt. 2 ustawy Pzp) pn.: </w:t>
      </w:r>
      <w:r w:rsidRPr="00D0369D">
        <w:rPr>
          <w:rFonts w:ascii="Arial" w:hAnsi="Arial" w:cs="Arial"/>
          <w:b/>
          <w:iCs/>
        </w:rPr>
        <w:t>„Wielofunkcyjny teren rekreacyjny w Kurowie”.</w:t>
      </w:r>
    </w:p>
    <w:p w14:paraId="12BA72B3" w14:textId="0D698CA4" w:rsidR="006E1215" w:rsidRPr="00D0369D" w:rsidRDefault="006E1215" w:rsidP="006E1215">
      <w:pPr>
        <w:rPr>
          <w:rFonts w:ascii="Arial" w:hAnsi="Arial" w:cs="Arial"/>
          <w:iCs/>
        </w:rPr>
      </w:pPr>
      <w:bookmarkStart w:id="0" w:name="_Hlk144449819"/>
      <w:r w:rsidRPr="00D0369D">
        <w:rPr>
          <w:rFonts w:ascii="Arial" w:hAnsi="Arial" w:cs="Arial"/>
          <w:iCs/>
        </w:rPr>
        <w:t xml:space="preserve">W dniu </w:t>
      </w:r>
      <w:r w:rsidR="001E67B6" w:rsidRPr="00D0369D">
        <w:rPr>
          <w:rFonts w:ascii="Arial" w:hAnsi="Arial" w:cs="Arial"/>
          <w:iCs/>
        </w:rPr>
        <w:t>28</w:t>
      </w:r>
      <w:r w:rsidRPr="00D0369D">
        <w:rPr>
          <w:rFonts w:ascii="Arial" w:hAnsi="Arial" w:cs="Arial"/>
          <w:iCs/>
        </w:rPr>
        <w:t>.0</w:t>
      </w:r>
      <w:r w:rsidR="00A44381">
        <w:rPr>
          <w:rFonts w:ascii="Arial" w:hAnsi="Arial" w:cs="Arial"/>
          <w:iCs/>
        </w:rPr>
        <w:t>8</w:t>
      </w:r>
      <w:r w:rsidRPr="00D0369D">
        <w:rPr>
          <w:rFonts w:ascii="Arial" w:hAnsi="Arial" w:cs="Arial"/>
          <w:iCs/>
        </w:rPr>
        <w:t>.2023 r. do zamawiającego wpłynęło następujące pytanie:</w:t>
      </w:r>
    </w:p>
    <w:p w14:paraId="15CF027D" w14:textId="77777777" w:rsidR="006E1215" w:rsidRPr="00D0369D" w:rsidRDefault="006E1215" w:rsidP="006E1215">
      <w:pPr>
        <w:rPr>
          <w:rFonts w:ascii="Arial" w:hAnsi="Arial" w:cs="Arial"/>
          <w:b/>
          <w:u w:val="single"/>
        </w:rPr>
      </w:pPr>
      <w:bookmarkStart w:id="1" w:name="_Hlk140738159"/>
      <w:bookmarkEnd w:id="0"/>
      <w:r w:rsidRPr="00D0369D">
        <w:rPr>
          <w:rFonts w:ascii="Arial" w:hAnsi="Arial" w:cs="Arial"/>
          <w:b/>
          <w:u w:val="single"/>
        </w:rPr>
        <w:t>Pytanie nr 1:</w:t>
      </w:r>
    </w:p>
    <w:bookmarkEnd w:id="1"/>
    <w:p w14:paraId="23B9C682" w14:textId="77777777" w:rsidR="006313DE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</w:p>
    <w:p w14:paraId="2C6BE368" w14:textId="3D3E4500" w:rsidR="006313DE" w:rsidRPr="00D0369D" w:rsidRDefault="006313DE" w:rsidP="006313DE">
      <w:pPr>
        <w:pStyle w:val="Akapitzlist"/>
        <w:ind w:left="284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607B906E" w14:textId="635C3928" w:rsidR="006313DE" w:rsidRPr="00D0369D" w:rsidRDefault="00BC7130" w:rsidP="006313DE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Tak. Dokumentacja jest kompletna.</w:t>
      </w:r>
    </w:p>
    <w:p w14:paraId="3EB08280" w14:textId="77777777" w:rsidR="006313DE" w:rsidRPr="00D0369D" w:rsidRDefault="006313DE" w:rsidP="006313DE">
      <w:pPr>
        <w:pStyle w:val="Akapitzlist"/>
        <w:ind w:left="284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3D20D96B" w14:textId="77777777" w:rsidR="006313DE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23D29B10" w14:textId="77777777" w:rsidR="00F166D4" w:rsidRPr="00D0369D" w:rsidRDefault="00F166D4" w:rsidP="00F166D4">
      <w:pPr>
        <w:pStyle w:val="Akapitzlist"/>
        <w:ind w:hanging="436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613A581A" w14:textId="7886BDB0" w:rsidR="00BC7130" w:rsidRPr="00D0369D" w:rsidRDefault="00D0369D" w:rsidP="00BC7130">
      <w:pPr>
        <w:pStyle w:val="Akapitzlist"/>
        <w:ind w:left="284"/>
        <w:jc w:val="both"/>
        <w:rPr>
          <w:rFonts w:ascii="Arial" w:hAnsi="Arial" w:cs="Arial"/>
          <w:kern w:val="0"/>
          <w14:ligatures w14:val="none"/>
        </w:rPr>
      </w:pPr>
      <w:r w:rsidRPr="00D0369D">
        <w:rPr>
          <w:rFonts w:ascii="Arial" w:hAnsi="Arial" w:cs="Arial"/>
          <w:kern w:val="0"/>
          <w14:ligatures w14:val="none"/>
        </w:rPr>
        <w:t>Gmina Kołbaskowo dysponuje wszelkimi niezbędnymi zgodami potrzebnymi do realizacji powyższego przedsięwzięcia.</w:t>
      </w:r>
    </w:p>
    <w:p w14:paraId="669D9B76" w14:textId="77777777" w:rsidR="00D0369D" w:rsidRPr="00D0369D" w:rsidRDefault="00D0369D" w:rsidP="00BC7130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</w:p>
    <w:p w14:paraId="509DBCF2" w14:textId="77777777" w:rsidR="00105837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Prosimy o potwierdzenie, że w przypadku napotkania na niezinwentaryzowane lub błędnie zinwentaryzowane instalacje podziemne, w stosunku do stanu wynikającego z dokumentacji projektowej załączonej do SWZ i stanowiącej podstawę wyceny oferty, w przypadku konieczności dokonania ich przebudowy lub naprawy, Wykonawca otrzyma wynagrodzenie dodatkowe, a termin wykonania zamówienia ulegnie stosownemu wydłużeniu.</w:t>
      </w:r>
    </w:p>
    <w:p w14:paraId="4E66773D" w14:textId="3407C09F" w:rsidR="00105837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3B7EE42E" w14:textId="57C7280B" w:rsidR="00F166D4" w:rsidRPr="00D0369D" w:rsidRDefault="00BC7130" w:rsidP="00BC7130">
      <w:pPr>
        <w:pStyle w:val="Akapitzlist"/>
        <w:ind w:left="284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W takiej sytuacji schemat postępowania jest zgodny z zapisami we wzorze umowy – załącznik nr 9 do swz §18 ust. 3 pkt. 5.</w:t>
      </w:r>
    </w:p>
    <w:p w14:paraId="5E3536E3" w14:textId="77777777" w:rsidR="00F166D4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17E227D" w14:textId="77777777" w:rsidR="00105837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W projekcie brakuje koloru ogrodzenia placu zabaw.</w:t>
      </w:r>
      <w:r w:rsidR="00105837" w:rsidRPr="00D0369D">
        <w:rPr>
          <w:rFonts w:ascii="Arial" w:hAnsi="Arial" w:cs="Arial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Prosimy o podanie kolorystyki ogrodzenia.</w:t>
      </w:r>
    </w:p>
    <w:p w14:paraId="3EFDF060" w14:textId="088E167D" w:rsidR="00105837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1B33E08D" w14:textId="485D2872" w:rsidR="00F166D4" w:rsidRPr="00D0369D" w:rsidRDefault="00BC7130" w:rsidP="00BC7130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O</w:t>
      </w:r>
      <w:r w:rsidRPr="00BC7130">
        <w:rPr>
          <w:rFonts w:ascii="Arial" w:hAnsi="Arial" w:cs="Arial"/>
          <w:shd w:val="clear" w:color="auto" w:fill="FFFFFF"/>
        </w:rPr>
        <w:t>grodzenie zaprojektowano ze stali ocynkowanej</w:t>
      </w:r>
      <w:r w:rsidRPr="00D0369D">
        <w:rPr>
          <w:rFonts w:ascii="Arial" w:hAnsi="Arial" w:cs="Arial"/>
          <w:shd w:val="clear" w:color="auto" w:fill="FFFFFF"/>
        </w:rPr>
        <w:t>; wybór koloru</w:t>
      </w:r>
      <w:r w:rsidRPr="00BC7130">
        <w:rPr>
          <w:rFonts w:ascii="Arial" w:hAnsi="Arial" w:cs="Arial"/>
          <w:shd w:val="clear" w:color="auto" w:fill="FFFFFF"/>
        </w:rPr>
        <w:t xml:space="preserve"> do uzgodnienia z </w:t>
      </w:r>
      <w:r w:rsidRPr="00D0369D">
        <w:rPr>
          <w:rFonts w:ascii="Arial" w:hAnsi="Arial" w:cs="Arial"/>
          <w:shd w:val="clear" w:color="auto" w:fill="FFFFFF"/>
        </w:rPr>
        <w:t>Zamawiającym</w:t>
      </w:r>
      <w:r w:rsidRPr="00BC7130">
        <w:rPr>
          <w:rFonts w:ascii="Arial" w:hAnsi="Arial" w:cs="Arial"/>
          <w:shd w:val="clear" w:color="auto" w:fill="FFFFFF"/>
        </w:rPr>
        <w:t xml:space="preserve"> na etapie realizacji inwestycji, proponuj</w:t>
      </w:r>
      <w:r w:rsidRPr="00D0369D">
        <w:rPr>
          <w:rFonts w:ascii="Arial" w:hAnsi="Arial" w:cs="Arial"/>
          <w:shd w:val="clear" w:color="auto" w:fill="FFFFFF"/>
        </w:rPr>
        <w:t>emy kolor</w:t>
      </w:r>
      <w:r w:rsidRPr="00BC7130">
        <w:rPr>
          <w:rFonts w:ascii="Arial" w:hAnsi="Arial" w:cs="Arial"/>
          <w:shd w:val="clear" w:color="auto" w:fill="FFFFFF"/>
        </w:rPr>
        <w:t xml:space="preserve"> </w:t>
      </w:r>
      <w:r w:rsidR="000A082F">
        <w:rPr>
          <w:rFonts w:ascii="Arial" w:hAnsi="Arial" w:cs="Arial"/>
          <w:shd w:val="clear" w:color="auto" w:fill="FFFFFF"/>
        </w:rPr>
        <w:t>szary</w:t>
      </w:r>
      <w:r w:rsidRPr="00D0369D">
        <w:rPr>
          <w:rFonts w:ascii="Arial" w:hAnsi="Arial" w:cs="Arial"/>
          <w:shd w:val="clear" w:color="auto" w:fill="FFFFFF"/>
        </w:rPr>
        <w:t>.</w:t>
      </w:r>
    </w:p>
    <w:p w14:paraId="09F69A72" w14:textId="77777777" w:rsidR="00BC7130" w:rsidRPr="00D0369D" w:rsidRDefault="00BC7130" w:rsidP="00BC7130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</w:p>
    <w:p w14:paraId="7A900F7B" w14:textId="77777777" w:rsidR="00F166D4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 xml:space="preserve">Prosimy o zgodę na zastosowanie systemowe ogrodzenie panelowe wys. 125 cm od poziomu terenu, szerokość panela 2500mm, wykonanego z prętów pionowych 4.0 mm zgrzanych z prętami poziomymi 4.0 mm. Słupki z profili stalowych o przekroju 60x40mm wraz z obejmami montażowymi. Furtka wykonana z profila stalowego 40x40mm wypełniona </w:t>
      </w:r>
      <w:r w:rsidRPr="00D0369D">
        <w:rPr>
          <w:rFonts w:ascii="Arial" w:hAnsi="Arial" w:cs="Arial"/>
          <w:shd w:val="clear" w:color="auto" w:fill="FFFFFF"/>
        </w:rPr>
        <w:lastRenderedPageBreak/>
        <w:t>panel zgrzewany, słupki stalowe o przekroju 60x60mm. Całość zabezpieczona antykorozyjnie (ocynk + powłoka lakiernicza w dowolnym kolorze z palety barw RAL). Górna krawędź panela zabezpieczona przed czynnikiem mogącym wyrządzić krzywdę dzieciom</w:t>
      </w:r>
    </w:p>
    <w:p w14:paraId="03AEDF31" w14:textId="5D15CB4E" w:rsidR="00F166D4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3D1B4AFD" w14:textId="2FCE0053" w:rsidR="00F166D4" w:rsidRPr="00D0369D" w:rsidRDefault="00BC7130" w:rsidP="00BC7130">
      <w:pPr>
        <w:pStyle w:val="Akapitzlist"/>
        <w:ind w:left="284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eastAsia="Calibri" w:hAnsi="Arial" w:cs="Arial"/>
          <w:kern w:val="0"/>
          <w14:ligatures w14:val="none"/>
        </w:rPr>
        <w:t>Na tym etapie i z załączonego opisu nie jeste</w:t>
      </w:r>
      <w:r w:rsidRPr="00D0369D">
        <w:rPr>
          <w:rFonts w:ascii="Arial" w:eastAsia="Calibri" w:hAnsi="Arial" w:cs="Arial"/>
          <w:kern w:val="0"/>
          <w14:ligatures w14:val="none"/>
        </w:rPr>
        <w:t>śmy</w:t>
      </w:r>
      <w:r w:rsidRPr="00D0369D">
        <w:rPr>
          <w:rFonts w:ascii="Arial" w:eastAsia="Calibri" w:hAnsi="Arial" w:cs="Arial"/>
          <w:kern w:val="0"/>
          <w14:ligatures w14:val="none"/>
        </w:rPr>
        <w:t xml:space="preserve"> w stanie ocenić sposobu zabezpieczenia górnej krawędzi ogrodzenia  - czy jest  to bezpieczne rozwiązanie czy też nie, rozwiązanie powinno posiadać odpowiednie atesty</w:t>
      </w:r>
      <w:r w:rsidRPr="00D0369D">
        <w:rPr>
          <w:rFonts w:ascii="Arial" w:eastAsia="Calibri" w:hAnsi="Arial" w:cs="Arial"/>
          <w:kern w:val="0"/>
          <w14:ligatures w14:val="none"/>
        </w:rPr>
        <w:t>.</w:t>
      </w:r>
      <w:r w:rsidR="000A082F">
        <w:rPr>
          <w:rFonts w:ascii="Arial" w:eastAsia="Calibri" w:hAnsi="Arial" w:cs="Arial"/>
          <w:kern w:val="0"/>
          <w14:ligatures w14:val="none"/>
        </w:rPr>
        <w:t xml:space="preserve"> Całość zabezpieczona antykorozyjnie kolor szary.</w:t>
      </w:r>
    </w:p>
    <w:p w14:paraId="2C06CBB6" w14:textId="77777777" w:rsidR="00BC7130" w:rsidRPr="00D0369D" w:rsidRDefault="00BC7130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7B7B5EE1" w14:textId="685DFD80" w:rsidR="00105837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 xml:space="preserve">W projekcie technicznym i w </w:t>
      </w:r>
      <w:r w:rsidR="000A082F">
        <w:rPr>
          <w:rFonts w:ascii="Arial" w:hAnsi="Arial" w:cs="Arial"/>
          <w:shd w:val="clear" w:color="auto" w:fill="FFFFFF"/>
        </w:rPr>
        <w:t>STWiOR</w:t>
      </w:r>
      <w:r w:rsidRPr="00D0369D">
        <w:rPr>
          <w:rFonts w:ascii="Arial" w:hAnsi="Arial" w:cs="Arial"/>
          <w:shd w:val="clear" w:color="auto" w:fill="FFFFFF"/>
        </w:rPr>
        <w:t xml:space="preserve"> dział 04. Nawierzchnia boiska – nawierzchnia poliuretanowa do wykonania podbudowy boiska jest podane kruszywo kamienne 0-30mm. Kruszywo frakcji 0-30mm jest praktycznie nieosiągalne i dlatego zwracamy się z prośba do</w:t>
      </w:r>
      <w:r w:rsidR="00105837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Zamawiającego o wyrażenie zgody na zastosowanie kruszywa frakcji 0-31,5mm,</w:t>
      </w:r>
      <w:r w:rsidR="00105837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standardowo stosowanego na podbudowy</w:t>
      </w:r>
      <w:r w:rsidR="00105837" w:rsidRPr="00D0369D">
        <w:rPr>
          <w:rFonts w:ascii="Arial" w:hAnsi="Arial" w:cs="Arial"/>
          <w:shd w:val="clear" w:color="auto" w:fill="FFFFFF"/>
        </w:rPr>
        <w:t>.</w:t>
      </w:r>
    </w:p>
    <w:p w14:paraId="46F3E3DC" w14:textId="57C30516" w:rsidR="00105837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76EFF1AA" w14:textId="608CD74D" w:rsidR="00F166D4" w:rsidRPr="00D0369D" w:rsidRDefault="00D0369D" w:rsidP="00F166D4">
      <w:pPr>
        <w:pStyle w:val="Akapitzlist"/>
        <w:ind w:hanging="436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Dopuszczam zmianę frakcji kruszywa do podbudowy na 0-31,5 mm</w:t>
      </w:r>
      <w:r w:rsidRPr="00D0369D">
        <w:rPr>
          <w:rFonts w:ascii="Arial" w:hAnsi="Arial" w:cs="Arial"/>
          <w:shd w:val="clear" w:color="auto" w:fill="FFFFFF"/>
        </w:rPr>
        <w:t>.</w:t>
      </w:r>
    </w:p>
    <w:p w14:paraId="023F7677" w14:textId="77777777" w:rsidR="00F166D4" w:rsidRPr="00D0369D" w:rsidRDefault="00F166D4" w:rsidP="00F166D4">
      <w:pPr>
        <w:pStyle w:val="Akapitzlist"/>
        <w:ind w:hanging="436"/>
        <w:rPr>
          <w:rFonts w:ascii="Arial" w:hAnsi="Arial" w:cs="Arial"/>
          <w:shd w:val="clear" w:color="auto" w:fill="FFFFFF"/>
        </w:rPr>
      </w:pPr>
    </w:p>
    <w:p w14:paraId="6AAC4442" w14:textId="585E30F3" w:rsidR="00105837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W projekcie brakuje kolorystyki urządzeń małej architektury.</w:t>
      </w:r>
      <w:r w:rsidR="00F166D4" w:rsidRPr="00D0369D">
        <w:rPr>
          <w:rFonts w:ascii="Arial" w:hAnsi="Arial" w:cs="Arial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Prosimy o podanie kolorystyki ławek, koszy na śmieci i słupków blokujących.</w:t>
      </w:r>
    </w:p>
    <w:p w14:paraId="2C99FFBE" w14:textId="77777777" w:rsidR="00D0369D" w:rsidRPr="00D0369D" w:rsidRDefault="00F166D4" w:rsidP="00D0369D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4650EC26" w14:textId="1C2BFBD7" w:rsidR="00F166D4" w:rsidRPr="00D0369D" w:rsidRDefault="00D0369D" w:rsidP="00D0369D">
      <w:pPr>
        <w:pStyle w:val="Akapitzlist"/>
        <w:ind w:left="284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</w:rPr>
        <w:t>W projekcie znajdują się kolorowe wizualizacje ławek i koszy na śmieci, pytanie o kolorystykę tych elementów jest niezasadne, kolorystyka słupków - do uzgodnienia</w:t>
      </w:r>
      <w:r w:rsidR="000A082F">
        <w:rPr>
          <w:rFonts w:ascii="Arial" w:hAnsi="Arial" w:cs="Arial"/>
        </w:rPr>
        <w:t xml:space="preserve"> i po akceptacji</w:t>
      </w:r>
      <w:r w:rsidRPr="00D0369D">
        <w:rPr>
          <w:rFonts w:ascii="Arial" w:hAnsi="Arial" w:cs="Arial"/>
        </w:rPr>
        <w:t xml:space="preserve"> </w:t>
      </w:r>
      <w:r w:rsidR="000A082F">
        <w:rPr>
          <w:rFonts w:ascii="Arial" w:hAnsi="Arial" w:cs="Arial"/>
        </w:rPr>
        <w:t>Zamawiającego</w:t>
      </w:r>
      <w:r w:rsidRPr="00D0369D">
        <w:rPr>
          <w:rFonts w:ascii="Arial" w:hAnsi="Arial" w:cs="Arial"/>
        </w:rPr>
        <w:t xml:space="preserve"> na etapie realizacji, nie ma to wpływu na koszt  budowy</w:t>
      </w:r>
      <w:r w:rsidRPr="00D0369D">
        <w:rPr>
          <w:rFonts w:ascii="Arial" w:hAnsi="Arial" w:cs="Arial"/>
        </w:rPr>
        <w:t>.</w:t>
      </w:r>
    </w:p>
    <w:p w14:paraId="3AD04507" w14:textId="77777777" w:rsidR="00F166D4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050A9354" w14:textId="77777777" w:rsidR="00F166D4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Wg § 9 pkt 2 wzoru umowy Zamawiający przewiduje rozliczenia jednorazowe na podstawie faktury końcowej.</w:t>
      </w:r>
      <w:r w:rsidR="00F166D4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Prosimy o wprowadzenie zapisu o możliwości faktur przejściowych raz w miesiącu lub wg zaawansowania – np. 25%, 50% i końcowe.</w:t>
      </w:r>
      <w:r w:rsidR="00F166D4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Takie rozwiązanie pozwoli</w:t>
      </w:r>
      <w:r w:rsidR="00F166D4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uzyskać</w:t>
      </w:r>
      <w:r w:rsidR="00F166D4" w:rsidRPr="00D0369D">
        <w:rPr>
          <w:rFonts w:ascii="Arial" w:hAnsi="Arial" w:cs="Arial"/>
          <w:shd w:val="clear" w:color="auto" w:fill="FFFFFF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Zamawiającemu niższą cenę ofertową.</w:t>
      </w:r>
    </w:p>
    <w:p w14:paraId="01C2A30F" w14:textId="26B19614" w:rsidR="00F166D4" w:rsidRPr="00D0369D" w:rsidRDefault="00F166D4" w:rsidP="00F166D4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54F2E26F" w14:textId="74BC0A82" w:rsidR="00F166D4" w:rsidRPr="00D0369D" w:rsidRDefault="00690E0E" w:rsidP="00F166D4">
      <w:pPr>
        <w:pStyle w:val="Akapitzlist"/>
        <w:ind w:hanging="436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 uwagi na krótki okres realizacji zamówienia nie zgadzamy się na taka zmianę.</w:t>
      </w:r>
    </w:p>
    <w:p w14:paraId="2DC02050" w14:textId="77777777" w:rsidR="00F166D4" w:rsidRPr="00D0369D" w:rsidRDefault="00F166D4" w:rsidP="00F166D4">
      <w:pPr>
        <w:pStyle w:val="Akapitzlist"/>
        <w:ind w:hanging="436"/>
        <w:rPr>
          <w:rFonts w:ascii="Arial" w:hAnsi="Arial" w:cs="Arial"/>
          <w:shd w:val="clear" w:color="auto" w:fill="FFFFFF"/>
        </w:rPr>
      </w:pPr>
    </w:p>
    <w:p w14:paraId="686B483E" w14:textId="77777777" w:rsidR="00F166D4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 powodu krótkiego terminu realizacji zamówienia, wnioskujemy o zmianę w § 11 pkt 3 wzoru umowy, terminu na zgłaszanie pisemnych uwag przez Zamawiającego do projektów umów o podwykonawstwo na 7 dni.</w:t>
      </w:r>
    </w:p>
    <w:p w14:paraId="76BF6024" w14:textId="7724208F" w:rsidR="00F166D4" w:rsidRPr="00D0369D" w:rsidRDefault="00690E0E" w:rsidP="00690E0E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073E0F82" w14:textId="2F061559" w:rsidR="00690E0E" w:rsidRPr="00D0369D" w:rsidRDefault="00954677" w:rsidP="00954677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  <w:bookmarkStart w:id="2" w:name="_Hlk144365874"/>
      <w:r w:rsidRPr="00D0369D">
        <w:rPr>
          <w:rFonts w:ascii="Arial" w:hAnsi="Arial" w:cs="Arial"/>
          <w:shd w:val="clear" w:color="auto" w:fill="FFFFFF"/>
        </w:rPr>
        <w:t>Z uwagi na tok obiegu dokumentów w naszej jednostce skracamy termin na zgłaszanie pisemnych uwag przez Zamawiającego do projektów umów o podwykonawstwo do 10 dni.</w:t>
      </w:r>
    </w:p>
    <w:bookmarkEnd w:id="2"/>
    <w:p w14:paraId="7108AA93" w14:textId="77777777" w:rsidR="00690E0E" w:rsidRPr="00D0369D" w:rsidRDefault="00690E0E" w:rsidP="00690E0E">
      <w:pPr>
        <w:pStyle w:val="Akapitzlist"/>
        <w:ind w:hanging="436"/>
        <w:rPr>
          <w:rFonts w:ascii="Arial" w:hAnsi="Arial" w:cs="Arial"/>
          <w:shd w:val="clear" w:color="auto" w:fill="FFFFFF"/>
        </w:rPr>
      </w:pPr>
    </w:p>
    <w:p w14:paraId="5FEE0759" w14:textId="77777777" w:rsidR="00F166D4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 powodu krótkiego terminu realizacji zamówienia, wnioskujemy o zmianę w § 11 pkt 6 wzoru umowy, terminu na zgłaszanie przez Zamawiającego w formie pisemnej pod rygorem nieważności sprzeciwu do umowy o podwykonawstwo, której przedmiotem są roboty budowlane na 7 dni.</w:t>
      </w:r>
    </w:p>
    <w:p w14:paraId="499CCCBE" w14:textId="25A00CC2" w:rsidR="00F166D4" w:rsidRPr="00D0369D" w:rsidRDefault="00690E0E" w:rsidP="00690E0E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447B3A9F" w14:textId="0759DD62" w:rsidR="00690E0E" w:rsidRPr="00D0369D" w:rsidRDefault="00954677" w:rsidP="00954677">
      <w:pPr>
        <w:pStyle w:val="Akapitzlist"/>
        <w:ind w:left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 uwagi na tok obiegu dokumentów w naszej jednostce skracamy termin na zgłaszanie pisemnych uwag przez Zamawiającego do projektów umów o podwykonawstwo do 10 dni.</w:t>
      </w:r>
    </w:p>
    <w:p w14:paraId="6DBD085B" w14:textId="77777777" w:rsidR="00690E0E" w:rsidRPr="00D0369D" w:rsidRDefault="00690E0E" w:rsidP="00690E0E">
      <w:pPr>
        <w:pStyle w:val="Akapitzlist"/>
        <w:ind w:hanging="436"/>
        <w:rPr>
          <w:rFonts w:ascii="Arial" w:hAnsi="Arial" w:cs="Arial"/>
          <w:shd w:val="clear" w:color="auto" w:fill="FFFFFF"/>
        </w:rPr>
      </w:pPr>
    </w:p>
    <w:p w14:paraId="429BAFD0" w14:textId="77777777" w:rsidR="00F166D4" w:rsidRPr="00D0369D" w:rsidRDefault="006313DE" w:rsidP="006313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Wnioskujemy o zmianę zapisu w § 11 pkt 8 wzoru umowy na „Wykonawca,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50 000,00 zł.</w:t>
      </w:r>
    </w:p>
    <w:p w14:paraId="69B48837" w14:textId="351CEC5C" w:rsidR="00F166D4" w:rsidRPr="00D0369D" w:rsidRDefault="00690E0E" w:rsidP="00690E0E">
      <w:pPr>
        <w:pStyle w:val="Akapitzlist"/>
        <w:ind w:hanging="436"/>
        <w:rPr>
          <w:rFonts w:ascii="Arial" w:hAnsi="Arial" w:cs="Arial"/>
          <w:b/>
          <w:bCs/>
          <w:u w:val="single"/>
          <w:shd w:val="clear" w:color="auto" w:fill="FFFFFF"/>
        </w:rPr>
      </w:pPr>
      <w:bookmarkStart w:id="3" w:name="_Hlk144367429"/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05512720" w14:textId="1B821DCC" w:rsidR="00690E0E" w:rsidRPr="00D0369D" w:rsidRDefault="00954677" w:rsidP="00690E0E">
      <w:pPr>
        <w:pStyle w:val="Akapitzlist"/>
        <w:ind w:hanging="436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lastRenderedPageBreak/>
        <w:t xml:space="preserve">Nie wyrażamy zgody na </w:t>
      </w:r>
      <w:r w:rsidR="005011F6" w:rsidRPr="00D0369D">
        <w:rPr>
          <w:rFonts w:ascii="Arial" w:hAnsi="Arial" w:cs="Arial"/>
          <w:shd w:val="clear" w:color="auto" w:fill="FFFFFF"/>
        </w:rPr>
        <w:t>przedmiotową zmianę.</w:t>
      </w:r>
    </w:p>
    <w:bookmarkEnd w:id="3"/>
    <w:p w14:paraId="366FB426" w14:textId="77777777" w:rsidR="00690E0E" w:rsidRPr="00D0369D" w:rsidRDefault="00690E0E" w:rsidP="00690E0E">
      <w:pPr>
        <w:pStyle w:val="Akapitzlist"/>
        <w:ind w:hanging="436"/>
        <w:rPr>
          <w:rFonts w:ascii="Arial" w:hAnsi="Arial" w:cs="Arial"/>
          <w:shd w:val="clear" w:color="auto" w:fill="FFFFFF"/>
        </w:rPr>
      </w:pPr>
    </w:p>
    <w:p w14:paraId="7D23EE55" w14:textId="69D1518C" w:rsidR="00F166D4" w:rsidRPr="00D0369D" w:rsidRDefault="006313DE" w:rsidP="00690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Prosimy o uwzględnienie w § 10 wzoru umowy poniższych kar umownych:</w:t>
      </w:r>
      <w:r w:rsidRPr="00D0369D">
        <w:rPr>
          <w:rFonts w:ascii="Arial" w:hAnsi="Arial" w:cs="Arial"/>
        </w:rPr>
        <w:br/>
      </w:r>
      <w:r w:rsidRPr="00D0369D">
        <w:rPr>
          <w:rFonts w:ascii="Arial" w:hAnsi="Arial" w:cs="Arial"/>
          <w:shd w:val="clear" w:color="auto" w:fill="FFFFFF"/>
        </w:rPr>
        <w:t>Zamawiający zapłaci Wykonawcy kary umowne w następujących wypadkach i wysokościach:</w:t>
      </w:r>
    </w:p>
    <w:p w14:paraId="4C03DD65" w14:textId="04D69BF4" w:rsidR="00F166D4" w:rsidRPr="00D0369D" w:rsidRDefault="006313DE" w:rsidP="00F166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 xml:space="preserve">w przypadku odstąpienia od Umowy z przyczyn leżących pod stronie Zamawiającego – w wysokości 10 % </w:t>
      </w:r>
      <w:r w:rsidR="008324A0" w:rsidRPr="00D0369D">
        <w:rPr>
          <w:rFonts w:ascii="Arial" w:hAnsi="Arial" w:cs="Arial"/>
          <w:shd w:val="clear" w:color="auto" w:fill="FFFFFF"/>
        </w:rPr>
        <w:t>w</w:t>
      </w:r>
      <w:r w:rsidRPr="00D0369D">
        <w:rPr>
          <w:rFonts w:ascii="Arial" w:hAnsi="Arial" w:cs="Arial"/>
          <w:shd w:val="clear" w:color="auto" w:fill="FFFFFF"/>
        </w:rPr>
        <w:t>ynagrodzenia brutto;</w:t>
      </w:r>
    </w:p>
    <w:p w14:paraId="30761B1F" w14:textId="277B5290" w:rsidR="008324A0" w:rsidRPr="00D0369D" w:rsidRDefault="008324A0" w:rsidP="008324A0">
      <w:pPr>
        <w:pStyle w:val="Akapitzlist"/>
        <w:ind w:left="1004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4974824D" w14:textId="4A890E1C" w:rsidR="008324A0" w:rsidRPr="00D0369D" w:rsidRDefault="008324A0" w:rsidP="009134C7">
      <w:pPr>
        <w:pStyle w:val="Akapitzlist"/>
        <w:ind w:left="1004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Zamawiający dodaje w załączniku nr 9 do SWZ (wzór umowy) w §</w:t>
      </w:r>
      <w:r w:rsidR="009134C7" w:rsidRPr="00D0369D">
        <w:rPr>
          <w:rFonts w:ascii="Arial" w:hAnsi="Arial" w:cs="Arial"/>
          <w:shd w:val="clear" w:color="auto" w:fill="FFFFFF"/>
        </w:rPr>
        <w:t>16 ust. 6 następujący zapis: „Zamawiający zapłaci Wykonawcy karę umowną w przypadku odstąpienia od Umowy z przyczyn leżących pod stronie Zamawiającego – w wysokości 10 % wynagrodzenia brutto”.</w:t>
      </w:r>
    </w:p>
    <w:p w14:paraId="29C1AD66" w14:textId="77777777" w:rsidR="00F166D4" w:rsidRPr="00D0369D" w:rsidRDefault="006313DE" w:rsidP="00F166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za niedotrzymanie terminu odbioru robot zanikających lub ulegających zakryciu – w wysokości 0,2 % Wynagrodzenia brutto za każdy rozpoczęty dzień zwłoki i za każdy taki przypadek;</w:t>
      </w:r>
    </w:p>
    <w:p w14:paraId="7C55DDE0" w14:textId="77777777" w:rsidR="009134C7" w:rsidRPr="00D0369D" w:rsidRDefault="009134C7" w:rsidP="009134C7">
      <w:pPr>
        <w:pStyle w:val="Akapitzlist"/>
        <w:ind w:firstLine="284"/>
        <w:rPr>
          <w:rFonts w:ascii="Arial" w:hAnsi="Arial" w:cs="Arial"/>
          <w:b/>
          <w:bCs/>
          <w:u w:val="single"/>
          <w:shd w:val="clear" w:color="auto" w:fill="FFFFFF"/>
        </w:rPr>
      </w:pPr>
      <w:bookmarkStart w:id="4" w:name="_Hlk144367479"/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1EFB7EA2" w14:textId="6F2CD028" w:rsidR="009134C7" w:rsidRPr="00D0369D" w:rsidRDefault="009134C7" w:rsidP="009134C7">
      <w:pPr>
        <w:pStyle w:val="Akapitzlist"/>
        <w:ind w:firstLine="284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Nie wyrażamy zgody na przedmiotową zmianę.</w:t>
      </w:r>
      <w:bookmarkEnd w:id="4"/>
    </w:p>
    <w:p w14:paraId="57A67AE4" w14:textId="77777777" w:rsidR="00F166D4" w:rsidRPr="00D0369D" w:rsidRDefault="006313DE" w:rsidP="00F166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za opóźnienie w odbiorze przedmiotu umowy - w wysokości 0,2% wynagrodzenia brutto za każdy dzień opóźnienia,</w:t>
      </w:r>
    </w:p>
    <w:p w14:paraId="5BB221DE" w14:textId="77777777" w:rsidR="009134C7" w:rsidRPr="00D0369D" w:rsidRDefault="009134C7" w:rsidP="009134C7">
      <w:pPr>
        <w:pStyle w:val="Akapitzlist"/>
        <w:ind w:firstLine="284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7367FC21" w14:textId="131A8F53" w:rsidR="009134C7" w:rsidRPr="00D0369D" w:rsidRDefault="009134C7" w:rsidP="009134C7">
      <w:pPr>
        <w:pStyle w:val="Akapitzlist"/>
        <w:ind w:firstLine="284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Nie wyrażamy zgody na przedmiotową zmianę.</w:t>
      </w:r>
    </w:p>
    <w:p w14:paraId="412FAD5D" w14:textId="77777777" w:rsidR="00F166D4" w:rsidRPr="00D0369D" w:rsidRDefault="006313DE" w:rsidP="00F166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 tytułu nieuzasadnionego przedłużania czynności odbioru – w wysokości 0,2%wynagrodzenia brutto za każdy dzień opóźnienia, licząc od upływu ustalonego terminu na rozpoczęcie lub zakończenie czynności odbiorowych,</w:t>
      </w:r>
    </w:p>
    <w:p w14:paraId="474EE42E" w14:textId="77777777" w:rsidR="009134C7" w:rsidRPr="00D0369D" w:rsidRDefault="009134C7" w:rsidP="009134C7">
      <w:pPr>
        <w:pStyle w:val="Akapitzlist"/>
        <w:ind w:firstLine="284"/>
        <w:rPr>
          <w:rFonts w:ascii="Arial" w:hAnsi="Arial" w:cs="Arial"/>
          <w:b/>
          <w:bCs/>
          <w:u w:val="single"/>
          <w:shd w:val="clear" w:color="auto" w:fill="FFFFFF"/>
        </w:rPr>
      </w:pPr>
      <w:bookmarkStart w:id="5" w:name="_Hlk144367538"/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07936F58" w14:textId="4A45BF84" w:rsidR="009134C7" w:rsidRPr="00D0369D" w:rsidRDefault="009134C7" w:rsidP="009134C7">
      <w:pPr>
        <w:pStyle w:val="Akapitzlist"/>
        <w:ind w:firstLine="284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Nie wyrażamy zgody na przedmiotową zmianę.</w:t>
      </w:r>
    </w:p>
    <w:bookmarkEnd w:id="5"/>
    <w:p w14:paraId="6A54A7E0" w14:textId="77777777" w:rsidR="00F166D4" w:rsidRPr="00D0369D" w:rsidRDefault="006313DE" w:rsidP="00F166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za opóźnienie w przekazaniu terenu budowy – w wysokości 0,2% wynagrodzenia brutto za każdy dzień opóźnienia,</w:t>
      </w:r>
      <w:r w:rsidR="00F166D4" w:rsidRPr="00D0369D">
        <w:rPr>
          <w:rFonts w:ascii="Arial" w:hAnsi="Arial" w:cs="Arial"/>
        </w:rPr>
        <w:t xml:space="preserve"> </w:t>
      </w:r>
    </w:p>
    <w:p w14:paraId="1F0686D0" w14:textId="77777777" w:rsidR="00690E0E" w:rsidRPr="00D0369D" w:rsidRDefault="006313DE" w:rsidP="00690E0E">
      <w:pPr>
        <w:pStyle w:val="Akapitzlist"/>
        <w:ind w:left="1004" w:hanging="11"/>
        <w:jc w:val="both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Zgoda na uwzględnienie kar umownych zrównoważy prawa i obowiązki stron.</w:t>
      </w:r>
    </w:p>
    <w:p w14:paraId="169ABED7" w14:textId="77777777" w:rsidR="009134C7" w:rsidRPr="00D0369D" w:rsidRDefault="009134C7" w:rsidP="009134C7">
      <w:pPr>
        <w:pStyle w:val="Akapitzlist"/>
        <w:ind w:firstLine="284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4997F2A1" w14:textId="77777777" w:rsidR="009134C7" w:rsidRPr="00D0369D" w:rsidRDefault="009134C7" w:rsidP="009134C7">
      <w:pPr>
        <w:pStyle w:val="Akapitzlist"/>
        <w:ind w:firstLine="284"/>
        <w:rPr>
          <w:rFonts w:ascii="Arial" w:hAnsi="Arial" w:cs="Arial"/>
          <w:shd w:val="clear" w:color="auto" w:fill="FFFFFF"/>
        </w:rPr>
      </w:pPr>
      <w:r w:rsidRPr="00D0369D">
        <w:rPr>
          <w:rFonts w:ascii="Arial" w:hAnsi="Arial" w:cs="Arial"/>
          <w:shd w:val="clear" w:color="auto" w:fill="FFFFFF"/>
        </w:rPr>
        <w:t>Nie wyrażamy zgody na przedmiotową zmianę.</w:t>
      </w:r>
    </w:p>
    <w:p w14:paraId="36E1B1CC" w14:textId="77777777" w:rsidR="009134C7" w:rsidRPr="00D0369D" w:rsidRDefault="009134C7" w:rsidP="00690E0E">
      <w:pPr>
        <w:pStyle w:val="Akapitzlist"/>
        <w:ind w:left="1004" w:hanging="11"/>
        <w:jc w:val="both"/>
        <w:rPr>
          <w:rFonts w:ascii="Arial" w:hAnsi="Arial" w:cs="Arial"/>
        </w:rPr>
      </w:pPr>
    </w:p>
    <w:p w14:paraId="5B59B859" w14:textId="57F1DA7F" w:rsidR="001E67B6" w:rsidRPr="00D0369D" w:rsidRDefault="001E67B6" w:rsidP="001E67B6">
      <w:pPr>
        <w:rPr>
          <w:rFonts w:ascii="Arial" w:hAnsi="Arial" w:cs="Arial"/>
          <w:iCs/>
        </w:rPr>
      </w:pPr>
      <w:r w:rsidRPr="00D0369D">
        <w:rPr>
          <w:rFonts w:ascii="Arial" w:hAnsi="Arial" w:cs="Arial"/>
          <w:iCs/>
        </w:rPr>
        <w:t xml:space="preserve">W dniu </w:t>
      </w:r>
      <w:r w:rsidR="00920595">
        <w:rPr>
          <w:rFonts w:ascii="Arial" w:hAnsi="Arial" w:cs="Arial"/>
          <w:iCs/>
        </w:rPr>
        <w:t>31</w:t>
      </w:r>
      <w:r w:rsidRPr="00D0369D">
        <w:rPr>
          <w:rFonts w:ascii="Arial" w:hAnsi="Arial" w:cs="Arial"/>
          <w:iCs/>
        </w:rPr>
        <w:t>.0</w:t>
      </w:r>
      <w:r w:rsidR="00920595">
        <w:rPr>
          <w:rFonts w:ascii="Arial" w:hAnsi="Arial" w:cs="Arial"/>
          <w:iCs/>
        </w:rPr>
        <w:t>8</w:t>
      </w:r>
      <w:r w:rsidRPr="00D0369D">
        <w:rPr>
          <w:rFonts w:ascii="Arial" w:hAnsi="Arial" w:cs="Arial"/>
          <w:iCs/>
        </w:rPr>
        <w:t>.2023 r. do zamawiającego wpłynęło następujące pytanie:</w:t>
      </w:r>
    </w:p>
    <w:p w14:paraId="7A2804F5" w14:textId="1871E42A" w:rsidR="006313DE" w:rsidRPr="00D0369D" w:rsidRDefault="001E67B6" w:rsidP="001E67B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D0369D">
        <w:rPr>
          <w:rFonts w:ascii="Arial" w:hAnsi="Arial" w:cs="Arial"/>
          <w:shd w:val="clear" w:color="auto" w:fill="FFFFFF"/>
        </w:rPr>
        <w:t>P</w:t>
      </w:r>
      <w:r w:rsidRPr="00D0369D">
        <w:rPr>
          <w:rFonts w:ascii="Arial" w:hAnsi="Arial" w:cs="Arial"/>
          <w:shd w:val="clear" w:color="auto" w:fill="FFFFFF"/>
        </w:rPr>
        <w:t>roszę o informację jakiego koloru ma zostać wykonana nawierzchnia poliuretanowa na boisku?</w:t>
      </w:r>
      <w:r w:rsidRPr="00D0369D">
        <w:rPr>
          <w:rFonts w:ascii="Arial" w:hAnsi="Arial" w:cs="Arial"/>
        </w:rPr>
        <w:t xml:space="preserve"> </w:t>
      </w:r>
      <w:r w:rsidRPr="00D0369D">
        <w:rPr>
          <w:rFonts w:ascii="Arial" w:hAnsi="Arial" w:cs="Arial"/>
          <w:shd w:val="clear" w:color="auto" w:fill="FFFFFF"/>
        </w:rPr>
        <w:t>Proszę również o potwierdzenie, że projekt opisuje nawierzchnie typu Natrysk 13mm (2mm EPDM + 11 SBR) + 35mm ET.</w:t>
      </w:r>
    </w:p>
    <w:p w14:paraId="308AA969" w14:textId="77777777" w:rsidR="001E67B6" w:rsidRPr="00D0369D" w:rsidRDefault="001E67B6" w:rsidP="001E67B6">
      <w:pPr>
        <w:pStyle w:val="Akapitzlist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</w:p>
    <w:p w14:paraId="6DC6ABF0" w14:textId="5ACEF7A3" w:rsidR="001E67B6" w:rsidRPr="00D0369D" w:rsidRDefault="001E67B6" w:rsidP="001E67B6">
      <w:pPr>
        <w:pStyle w:val="Akapitzlist"/>
        <w:jc w:val="both"/>
        <w:rPr>
          <w:rFonts w:ascii="Arial" w:hAnsi="Arial" w:cs="Arial"/>
        </w:rPr>
      </w:pPr>
      <w:r w:rsidRPr="00D0369D">
        <w:rPr>
          <w:rFonts w:ascii="Arial" w:hAnsi="Arial" w:cs="Arial"/>
        </w:rPr>
        <w:t>K</w:t>
      </w:r>
      <w:r w:rsidRPr="00D0369D">
        <w:rPr>
          <w:rFonts w:ascii="Arial" w:hAnsi="Arial" w:cs="Arial"/>
        </w:rPr>
        <w:t xml:space="preserve">olorystyka nawierzchni jak i urządzeń </w:t>
      </w:r>
      <w:r w:rsidRPr="00D0369D">
        <w:rPr>
          <w:rFonts w:ascii="Arial" w:hAnsi="Arial" w:cs="Arial"/>
        </w:rPr>
        <w:t>może</w:t>
      </w:r>
      <w:r w:rsidRPr="00D0369D">
        <w:rPr>
          <w:rFonts w:ascii="Arial" w:hAnsi="Arial" w:cs="Arial"/>
        </w:rPr>
        <w:t xml:space="preserve"> być uzgodniona z </w:t>
      </w:r>
      <w:r w:rsidRPr="00D0369D">
        <w:rPr>
          <w:rFonts w:ascii="Arial" w:hAnsi="Arial" w:cs="Arial"/>
        </w:rPr>
        <w:t>Zamawiającym</w:t>
      </w:r>
      <w:r w:rsidRPr="00D0369D">
        <w:rPr>
          <w:rFonts w:ascii="Arial" w:hAnsi="Arial" w:cs="Arial"/>
        </w:rPr>
        <w:t xml:space="preserve"> na etapie realizacji inwestycji</w:t>
      </w:r>
      <w:r w:rsidR="000A082F">
        <w:rPr>
          <w:rFonts w:ascii="Arial" w:hAnsi="Arial" w:cs="Arial"/>
        </w:rPr>
        <w:t xml:space="preserve"> z palety barw</w:t>
      </w:r>
      <w:r w:rsidRPr="00D0369D">
        <w:rPr>
          <w:rFonts w:ascii="Arial" w:hAnsi="Arial" w:cs="Arial"/>
        </w:rPr>
        <w:t>, kolorystyka nie ma wpływu na koszt budowy. Proponuj</w:t>
      </w:r>
      <w:r w:rsidRPr="00D0369D">
        <w:rPr>
          <w:rFonts w:ascii="Arial" w:hAnsi="Arial" w:cs="Arial"/>
        </w:rPr>
        <w:t>emy</w:t>
      </w:r>
      <w:r w:rsidRPr="00D0369D">
        <w:rPr>
          <w:rFonts w:ascii="Arial" w:hAnsi="Arial" w:cs="Arial"/>
        </w:rPr>
        <w:t xml:space="preserve"> nawierzchnię boiska koloru </w:t>
      </w:r>
      <w:r w:rsidR="000A082F">
        <w:rPr>
          <w:rFonts w:ascii="Arial" w:hAnsi="Arial" w:cs="Arial"/>
        </w:rPr>
        <w:t>bordowego</w:t>
      </w:r>
      <w:r w:rsidRPr="00D0369D">
        <w:rPr>
          <w:rFonts w:ascii="Arial" w:hAnsi="Arial" w:cs="Arial"/>
        </w:rPr>
        <w:t>.</w:t>
      </w:r>
    </w:p>
    <w:p w14:paraId="6E80C79B" w14:textId="71DF08E9" w:rsidR="001E67B6" w:rsidRPr="00D0369D" w:rsidRDefault="001E67B6" w:rsidP="001E67B6">
      <w:pPr>
        <w:pStyle w:val="Akapitzlist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D0369D">
        <w:rPr>
          <w:rFonts w:ascii="Arial" w:hAnsi="Arial" w:cs="Arial"/>
          <w:kern w:val="0"/>
          <w14:ligatures w14:val="none"/>
        </w:rPr>
        <w:t>T</w:t>
      </w:r>
      <w:r w:rsidRPr="00D0369D">
        <w:rPr>
          <w:rFonts w:ascii="Arial" w:hAnsi="Arial" w:cs="Arial"/>
          <w:kern w:val="0"/>
          <w14:ligatures w14:val="none"/>
        </w:rPr>
        <w:t>ak, oczywiście. W opisie technicznym jest uwaga o aktualnych atestach i aprobatach itp., które dotyczą wszystkich materiałów i urządzeń zastosowanych w projekcie.</w:t>
      </w:r>
    </w:p>
    <w:p w14:paraId="59A736E2" w14:textId="77777777" w:rsidR="001E67B6" w:rsidRPr="00D0369D" w:rsidRDefault="001E67B6" w:rsidP="001E67B6">
      <w:pPr>
        <w:pStyle w:val="Akapitzlist"/>
        <w:rPr>
          <w:rFonts w:ascii="Arial" w:hAnsi="Arial" w:cs="Arial"/>
        </w:rPr>
      </w:pPr>
    </w:p>
    <w:p w14:paraId="4D34A76F" w14:textId="77777777" w:rsidR="006313DE" w:rsidRPr="00D0369D" w:rsidRDefault="006313DE" w:rsidP="006E1215">
      <w:pPr>
        <w:rPr>
          <w:rFonts w:ascii="Arial" w:hAnsi="Arial" w:cs="Arial"/>
          <w:b/>
          <w:bCs/>
          <w:u w:val="single"/>
        </w:rPr>
      </w:pPr>
    </w:p>
    <w:p w14:paraId="12EA79EA" w14:textId="77777777" w:rsidR="006E1215" w:rsidRPr="00D0369D" w:rsidRDefault="006E1215" w:rsidP="006E1215">
      <w:pPr>
        <w:rPr>
          <w:rFonts w:ascii="Arial" w:hAnsi="Arial" w:cs="Arial"/>
        </w:rPr>
      </w:pPr>
    </w:p>
    <w:p w14:paraId="4853D488" w14:textId="77777777" w:rsidR="006E1215" w:rsidRPr="00D0369D" w:rsidRDefault="006E1215" w:rsidP="006E1215">
      <w:pPr>
        <w:jc w:val="right"/>
        <w:rPr>
          <w:rFonts w:ascii="Arial" w:hAnsi="Arial" w:cs="Arial"/>
        </w:rPr>
      </w:pPr>
      <w:r w:rsidRPr="00D0369D">
        <w:rPr>
          <w:rFonts w:ascii="Arial" w:hAnsi="Arial" w:cs="Arial"/>
        </w:rPr>
        <w:t>……………………………………</w:t>
      </w:r>
    </w:p>
    <w:p w14:paraId="775C4EF8" w14:textId="77777777" w:rsidR="0096521C" w:rsidRPr="00D0369D" w:rsidRDefault="0096521C"/>
    <w:sectPr w:rsidR="0096521C" w:rsidRPr="00D03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4351" w14:textId="77777777" w:rsidR="00AE37A9" w:rsidRDefault="00AE37A9" w:rsidP="00B0530F">
      <w:pPr>
        <w:spacing w:after="0" w:line="240" w:lineRule="auto"/>
      </w:pPr>
      <w:r>
        <w:separator/>
      </w:r>
    </w:p>
  </w:endnote>
  <w:endnote w:type="continuationSeparator" w:id="0">
    <w:p w14:paraId="328CB2FA" w14:textId="77777777" w:rsidR="00AE37A9" w:rsidRDefault="00AE37A9" w:rsidP="00B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13785"/>
      <w:docPartObj>
        <w:docPartGallery w:val="Page Numbers (Bottom of Page)"/>
        <w:docPartUnique/>
      </w:docPartObj>
    </w:sdtPr>
    <w:sdtContent>
      <w:p w14:paraId="1EFD9AA6" w14:textId="647A72FF" w:rsidR="00B0530F" w:rsidRDefault="00B05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20322" w14:textId="77777777" w:rsidR="00B0530F" w:rsidRDefault="00B05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EE68" w14:textId="77777777" w:rsidR="00AE37A9" w:rsidRDefault="00AE37A9" w:rsidP="00B0530F">
      <w:pPr>
        <w:spacing w:after="0" w:line="240" w:lineRule="auto"/>
      </w:pPr>
      <w:r>
        <w:separator/>
      </w:r>
    </w:p>
  </w:footnote>
  <w:footnote w:type="continuationSeparator" w:id="0">
    <w:p w14:paraId="1117F148" w14:textId="77777777" w:rsidR="00AE37A9" w:rsidRDefault="00AE37A9" w:rsidP="00B0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1BA"/>
    <w:multiLevelType w:val="hybridMultilevel"/>
    <w:tmpl w:val="960232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722A2D"/>
    <w:multiLevelType w:val="hybridMultilevel"/>
    <w:tmpl w:val="84DA2FBE"/>
    <w:lvl w:ilvl="0" w:tplc="890E5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7A31"/>
    <w:multiLevelType w:val="hybridMultilevel"/>
    <w:tmpl w:val="C9984CA4"/>
    <w:lvl w:ilvl="0" w:tplc="C7082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52923">
    <w:abstractNumId w:val="2"/>
  </w:num>
  <w:num w:numId="2" w16cid:durableId="1063992904">
    <w:abstractNumId w:val="0"/>
  </w:num>
  <w:num w:numId="3" w16cid:durableId="49356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15"/>
    <w:rsid w:val="000A082F"/>
    <w:rsid w:val="00105837"/>
    <w:rsid w:val="00146A11"/>
    <w:rsid w:val="001E67B6"/>
    <w:rsid w:val="00264DDE"/>
    <w:rsid w:val="005011F6"/>
    <w:rsid w:val="006313DE"/>
    <w:rsid w:val="00690E0E"/>
    <w:rsid w:val="006E1215"/>
    <w:rsid w:val="008324A0"/>
    <w:rsid w:val="009134C7"/>
    <w:rsid w:val="00920595"/>
    <w:rsid w:val="00954677"/>
    <w:rsid w:val="0096521C"/>
    <w:rsid w:val="00A44381"/>
    <w:rsid w:val="00AE37A9"/>
    <w:rsid w:val="00B0530F"/>
    <w:rsid w:val="00BC7130"/>
    <w:rsid w:val="00D03636"/>
    <w:rsid w:val="00D0369D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F7A"/>
  <w15:chartTrackingRefBased/>
  <w15:docId w15:val="{B5CAE4EB-0441-4283-8F04-FFA26B8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7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D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E67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67B6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0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0F"/>
  </w:style>
  <w:style w:type="paragraph" w:styleId="Stopka">
    <w:name w:val="footer"/>
    <w:basedOn w:val="Normalny"/>
    <w:link w:val="StopkaZnak"/>
    <w:uiPriority w:val="99"/>
    <w:unhideWhenUsed/>
    <w:rsid w:val="00B0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2023-09-01T08:42:00Z</cp:lastPrinted>
  <dcterms:created xsi:type="dcterms:W3CDTF">2023-08-30T07:37:00Z</dcterms:created>
  <dcterms:modified xsi:type="dcterms:W3CDTF">2023-09-01T11:13:00Z</dcterms:modified>
</cp:coreProperties>
</file>