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038F" w14:textId="5EDA7C26" w:rsidR="000A42B7" w:rsidRPr="00914A2B" w:rsidRDefault="00914A2B" w:rsidP="00914A2B">
      <w:pPr>
        <w:spacing w:after="0"/>
        <w:ind w:left="1835" w:firstLine="4537"/>
        <w:rPr>
          <w:rFonts w:ascii="Book Antiqua" w:hAnsi="Book Antiqua" w:cs="Times New Roman"/>
          <w:b/>
          <w:bCs/>
          <w:sz w:val="21"/>
          <w:szCs w:val="21"/>
        </w:rPr>
      </w:pPr>
      <w:r w:rsidRPr="00914A2B">
        <w:rPr>
          <w:rFonts w:ascii="Book Antiqua" w:hAnsi="Book Antiqua" w:cs="Times New Roman"/>
          <w:b/>
          <w:bCs/>
          <w:sz w:val="21"/>
          <w:szCs w:val="21"/>
        </w:rPr>
        <w:t xml:space="preserve">         </w:t>
      </w:r>
      <w:r w:rsidR="000A42B7" w:rsidRPr="00914A2B">
        <w:rPr>
          <w:rFonts w:ascii="Book Antiqua" w:hAnsi="Book Antiqua" w:cs="Times New Roman"/>
          <w:b/>
          <w:bCs/>
          <w:sz w:val="21"/>
          <w:szCs w:val="21"/>
        </w:rPr>
        <w:t xml:space="preserve">Załącznik nr 9 do SWZ </w:t>
      </w:r>
    </w:p>
    <w:p w14:paraId="0ACFE358" w14:textId="77777777" w:rsidR="00CF275B" w:rsidRPr="00914A2B" w:rsidRDefault="00CF275B" w:rsidP="00CF275B">
      <w:pPr>
        <w:spacing w:after="0"/>
        <w:jc w:val="right"/>
        <w:rPr>
          <w:rFonts w:ascii="Book Antiqua" w:hAnsi="Book Antiqua" w:cs="Times New Roman"/>
          <w:b/>
          <w:bCs/>
          <w:sz w:val="21"/>
          <w:szCs w:val="21"/>
        </w:rPr>
      </w:pPr>
    </w:p>
    <w:p w14:paraId="26C0E5DD" w14:textId="7202D634" w:rsidR="00914A2B" w:rsidRDefault="00914A2B" w:rsidP="000A42B7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914A2B">
        <w:rPr>
          <w:rFonts w:ascii="Book Antiqua" w:hAnsi="Book Antiqua" w:cs="Times New Roman"/>
          <w:b/>
          <w:bCs/>
          <w:sz w:val="24"/>
          <w:szCs w:val="24"/>
        </w:rPr>
        <w:t>Przebudowa Oddziału Neurologii Wojewódzkiego Szpitala Specjalistycznego Nr 2 w Jastrzębiu-Zdroju, (BZP.38.382-27.24)</w:t>
      </w:r>
    </w:p>
    <w:p w14:paraId="4A54D95E" w14:textId="77777777" w:rsidR="00914A2B" w:rsidRPr="00914A2B" w:rsidRDefault="00914A2B" w:rsidP="000A42B7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14:paraId="2A8B803F" w14:textId="7D13C547" w:rsidR="00C53EBE" w:rsidRDefault="000A42B7" w:rsidP="000A42B7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914A2B">
        <w:rPr>
          <w:rFonts w:ascii="Book Antiqua" w:hAnsi="Book Antiqua" w:cs="Times New Roman"/>
          <w:b/>
          <w:bCs/>
          <w:sz w:val="24"/>
          <w:szCs w:val="24"/>
        </w:rPr>
        <w:t>Informacje dodatkowe do Szczegółowego Opisu Przedmiotu Zamówienia</w:t>
      </w:r>
    </w:p>
    <w:p w14:paraId="1F48D256" w14:textId="77777777" w:rsidR="00576EBE" w:rsidRPr="00576EBE" w:rsidRDefault="00576EBE" w:rsidP="00576EBE">
      <w:pPr>
        <w:pStyle w:val="Akapitzlist"/>
        <w:widowControl w:val="0"/>
        <w:suppressAutoHyphens/>
        <w:ind w:left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</w:p>
    <w:p w14:paraId="736D3230" w14:textId="2842A1E0" w:rsidR="00914A2B" w:rsidRP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W</w:t>
      </w: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yposażenie „ruchome” zawarte w PR 06 - wyposażenie w Szczegółowym opisie przedmiotu zamówienia stanowiącym Załączniku nr 9 do SWZ nie wchodzi w zakres przedmiotowego zamówienia.</w:t>
      </w:r>
    </w:p>
    <w:p w14:paraId="7D5EF778" w14:textId="1EBE9B8E" w:rsidR="00914A2B" w:rsidRP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Wykonawca na czas udzielonej gwarancji powinien wliczyć wszelkie koszty przeglądów i serwisu urządzeń dostarczonych w przedmiotowym postępowaniu</w:t>
      </w: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.</w:t>
      </w:r>
    </w:p>
    <w:p w14:paraId="59DEC10C" w14:textId="77777777" w:rsidR="00914A2B" w:rsidRP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K</w:t>
      </w: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oszt wymiany wszelkich materiałów eksploatacyjnych leży po stronie Wykonawcy w ramach udzielonej gwarancji</w:t>
      </w: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.</w:t>
      </w:r>
    </w:p>
    <w:p w14:paraId="355E4614" w14:textId="6FD65524" w:rsidR="00914A2B" w:rsidRPr="001945ED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hAnsi="Book Antiqua"/>
          <w:kern w:val="2"/>
          <w:sz w:val="21"/>
          <w:szCs w:val="21"/>
        </w:rPr>
        <w:t>P</w:t>
      </w:r>
      <w:r w:rsidRPr="00914A2B">
        <w:rPr>
          <w:rFonts w:ascii="Book Antiqua" w:hAnsi="Book Antiqua"/>
          <w:kern w:val="2"/>
          <w:sz w:val="21"/>
          <w:szCs w:val="21"/>
        </w:rPr>
        <w:t>rzebudowa Oddziału Neurologii stanowiąca przedmiot zamówienia obejmuje wymianę i montaż paneli medycznych</w:t>
      </w:r>
      <w:r w:rsidRPr="00914A2B">
        <w:rPr>
          <w:rFonts w:ascii="Book Antiqua" w:hAnsi="Book Antiqua"/>
          <w:kern w:val="2"/>
          <w:sz w:val="21"/>
          <w:szCs w:val="21"/>
        </w:rPr>
        <w:t>.</w:t>
      </w:r>
    </w:p>
    <w:p w14:paraId="1ECA0D36" w14:textId="7825149A" w:rsidR="001945ED" w:rsidRDefault="001945ED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O</w:t>
      </w:r>
      <w:r w:rsidRPr="001945ED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kładzina drewniana to ujęcie kilku starych szaf do demontażu z zabudowy.</w:t>
      </w:r>
    </w:p>
    <w:p w14:paraId="74A748B9" w14:textId="58F92CE3" w:rsidR="001945ED" w:rsidRDefault="001945ED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I</w:t>
      </w:r>
      <w:r w:rsidRPr="001945ED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stniejące okna nie podlegają wymianie.</w:t>
      </w:r>
    </w:p>
    <w:p w14:paraId="16F5FFB5" w14:textId="34EEAFA5" w:rsidR="001945ED" w:rsidRDefault="001945ED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M</w:t>
      </w:r>
      <w:r w:rsidRPr="001945ED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ontaż parapetów zewnętrznych nie jest przedmiotem zamówienia.</w:t>
      </w:r>
    </w:p>
    <w:p w14:paraId="4DDBCDE3" w14:textId="7D04F956" w:rsidR="001945ED" w:rsidRPr="000E66F8" w:rsidRDefault="001945ED" w:rsidP="000E66F8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D</w:t>
      </w:r>
      <w:r w:rsidRPr="001945ED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o oferty należy uwzględnić montaż </w:t>
      </w:r>
      <w:proofErr w:type="spellStart"/>
      <w:r w:rsidRPr="001945ED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odbojoporęczy</w:t>
      </w:r>
      <w:proofErr w:type="spellEnd"/>
      <w:r w:rsidRPr="001945ED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.</w:t>
      </w:r>
    </w:p>
    <w:p w14:paraId="2FB90BA7" w14:textId="025C2A59" w:rsidR="00914A2B" w:rsidRP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ie wymaga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się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, aby system przywoławczy był zgodny z normą DIN VDE 0834.</w:t>
      </w:r>
    </w:p>
    <w:p w14:paraId="0E1F2150" w14:textId="398FD6AD" w:rsidR="00914A2B" w:rsidRP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N</w:t>
      </w: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ie wymaga</w:t>
      </w: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 xml:space="preserve"> się</w:t>
      </w: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, aby system przywoławczy</w:t>
      </w:r>
      <w:r w:rsidRPr="00914A2B">
        <w:rPr>
          <w:rFonts w:ascii="Liberation Serif" w:eastAsia="SimSun" w:hAnsi="Liberation Serif" w:cs="Mangal"/>
          <w:kern w:val="1"/>
          <w:lang w:eastAsia="zh-CN" w:bidi="hi-IN"/>
        </w:rPr>
        <w:t xml:space="preserve"> </w:t>
      </w: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posiadał minimum 1 godzinne podtrzymanie bateryjne w przypadku zaniku napięcia</w:t>
      </w:r>
      <w:r w:rsidRPr="00914A2B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.</w:t>
      </w:r>
    </w:p>
    <w:p w14:paraId="43E20464" w14:textId="3A67610B" w:rsidR="00914A2B" w:rsidRP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ie wymaga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się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, aby system przywoławczy był wyposażony w oprogramowanie do rejestracji zdarzeń, pozwalające w przypadku wątpliwości na analizę historii: wezwań, reakcji na wezwania, alarmów, awarii oraz eksport historii do pliku </w:t>
      </w:r>
      <w:proofErr w:type="spellStart"/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excel</w:t>
      </w:r>
      <w:proofErr w:type="spellEnd"/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.</w:t>
      </w:r>
    </w:p>
    <w:p w14:paraId="2055CEF9" w14:textId="7DC519CF" w:rsidR="00914A2B" w:rsidRP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ie wymaga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się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, aby system przywoławczy w przypadku wezwań z </w:t>
      </w:r>
      <w:proofErr w:type="spellStart"/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sal</w:t>
      </w:r>
      <w:proofErr w:type="spellEnd"/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łóżkowych sygnalizował wezwania z dokładnością co do łózka pacjenta, tzn. terminal w punkcie pielęgniarskim ma wyświetlać numer sali, numer łóżka pacjenta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.</w:t>
      </w:r>
    </w:p>
    <w:p w14:paraId="6A253495" w14:textId="6DBFD7D5" w:rsidR="00914A2B" w:rsidRP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ie wymaga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się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, aby system przywoławczy posiadał możliwość zdalnej diagnostyki oraz połączenia z istniejącym systemem przywoławczym za pomocą sieci LAN.</w:t>
      </w:r>
    </w:p>
    <w:p w14:paraId="56CEEC0E" w14:textId="461AD6F6" w:rsidR="00914A2B" w:rsidRP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ie wymaga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się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, aby system przywoławczy cechował się kompatybilnością wsteczną, możliwością rozbudowy oraz łatwego serwisu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.</w:t>
      </w:r>
    </w:p>
    <w:p w14:paraId="64F0864F" w14:textId="3BA9F4F2" w:rsidR="00914A2B" w:rsidRP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ie wymaga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się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, aby sygnalizacja optyczna oraz akustyczna wezwań, alarmów, awarii była zgodna z normą DIN VDE 0834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.</w:t>
      </w:r>
    </w:p>
    <w:p w14:paraId="22E1266D" w14:textId="35888F2F" w:rsidR="00914A2B" w:rsidRP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ie wymaga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się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, aby </w:t>
      </w:r>
      <w:proofErr w:type="spellStart"/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manipultor</w:t>
      </w:r>
      <w:proofErr w:type="spellEnd"/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wezwań znajdujący się przy łóżku pacjenta posiadał wtyczkę zapewniającą łatwe wpinanie/wypinanie, oraz w przypadku wypięcia wtyczki alarm wezwania personelu pielęgniarskiego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.</w:t>
      </w:r>
    </w:p>
    <w:p w14:paraId="6E3E3280" w14:textId="10B622A9" w:rsid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ie wymaga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się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, aby elementy obudów urządzeń przywoławczych były wykonane z materiału zawierającego dodatki zwalczające drobnoustroje oraz powstrzymujące rozprzestrzenianie się bakterii na ich powierzchni</w:t>
      </w: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.</w:t>
      </w:r>
    </w:p>
    <w:p w14:paraId="16990E9F" w14:textId="517C7A48" w:rsidR="00914A2B" w:rsidRDefault="00311620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</w:t>
      </w:r>
      <w:r w:rsidRPr="0031162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ależy wycenić zabezpieczenia szachtów instalacyjnych do wymaganej odporności ogniowej.</w:t>
      </w:r>
    </w:p>
    <w:p w14:paraId="5C364465" w14:textId="4FBFDD34" w:rsidR="00311620" w:rsidRDefault="00311620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Nie </w:t>
      </w:r>
      <w:r w:rsidRPr="0031162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będzie mebli do zabezpieczenia i  późniejszego ustawienia.</w:t>
      </w:r>
    </w:p>
    <w:p w14:paraId="2BE46D0B" w14:textId="2963EF7F" w:rsidR="00311620" w:rsidRDefault="00311620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W</w:t>
      </w:r>
      <w:r w:rsidRPr="0031162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wycenie należy ująć nawietrzaki okienne.</w:t>
      </w:r>
    </w:p>
    <w:p w14:paraId="488709F6" w14:textId="2FDFADB8" w:rsidR="00311620" w:rsidRDefault="00311620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R</w:t>
      </w:r>
      <w:r w:rsidRPr="0031162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olety okienne są przedmiotem postepowania. Dodatkowo Zamawiający informuje, że wymiary okien zawarte są w rzutach (WSS </w:t>
      </w:r>
      <w:proofErr w:type="spellStart"/>
      <w:r w:rsidRPr="0031162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Jastrzebie</w:t>
      </w:r>
      <w:proofErr w:type="spellEnd"/>
      <w:r w:rsidRPr="0031162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PT_A08 Zestawienie stolarki).</w:t>
      </w:r>
    </w:p>
    <w:p w14:paraId="42F7361D" w14:textId="0CEE11F8" w:rsidR="00311620" w:rsidRDefault="00FB51F4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Z</w:t>
      </w:r>
      <w:r w:rsidRPr="00FB51F4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abudowa wnęk w korytarzu nr 09.30  płytą niepalną Ei30 jest przedmiotem postępowania.</w:t>
      </w:r>
    </w:p>
    <w:p w14:paraId="7A72611F" w14:textId="3FF36C71" w:rsidR="00FB51F4" w:rsidRDefault="00FB51F4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D</w:t>
      </w:r>
      <w:r w:rsidRPr="00FB51F4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o wyceny należy przyjąć tylko wyposażenie zawarte w przedmiarze robót budowlanych.</w:t>
      </w:r>
    </w:p>
    <w:p w14:paraId="62446839" w14:textId="63043CC0" w:rsidR="00FB51F4" w:rsidRDefault="00FB51F4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S</w:t>
      </w:r>
      <w:r w:rsidRPr="00FB51F4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ystem Master KEY nie jest przedmiotem postępowania.</w:t>
      </w:r>
    </w:p>
    <w:p w14:paraId="4D58250A" w14:textId="2F9C93C1" w:rsidR="00FB51F4" w:rsidRDefault="00FB51F4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W</w:t>
      </w:r>
      <w:r w:rsidRPr="00FB51F4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ymaga</w:t>
      </w: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ne jest</w:t>
      </w:r>
      <w:r w:rsidRPr="00FB51F4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zastosowani</w:t>
      </w: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e</w:t>
      </w:r>
      <w:r w:rsidRPr="00FB51F4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w salach chorych drzwi przesuwnych otwieranych ręcznie.</w:t>
      </w:r>
    </w:p>
    <w:p w14:paraId="7C6CD712" w14:textId="3422D581" w:rsidR="00FB51F4" w:rsidRDefault="00FB51F4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W</w:t>
      </w:r>
      <w:r w:rsidRPr="00FB51F4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ymaga</w:t>
      </w: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ny jest</w:t>
      </w:r>
      <w:r w:rsidRPr="00FB51F4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podchwyt według projektu architektury.</w:t>
      </w:r>
    </w:p>
    <w:p w14:paraId="4C0D97AB" w14:textId="15E7B674" w:rsidR="00FB51F4" w:rsidRDefault="00FB51F4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D</w:t>
      </w:r>
      <w:r w:rsidRPr="00FB51F4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la wykonania przejść kanałów wentylacyjnych w pomieszczeniu na X p. wymaga</w:t>
      </w: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ne są</w:t>
      </w:r>
      <w:r w:rsidRPr="00FB51F4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mebl</w:t>
      </w: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e </w:t>
      </w:r>
      <w:r w:rsidRPr="00FB51F4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zabudow</w:t>
      </w: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ane</w:t>
      </w:r>
      <w:r w:rsidRPr="00FB51F4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, a wykładziny należy uzupełnić (wykonanie obudowy szachtu EI60).</w:t>
      </w:r>
    </w:p>
    <w:p w14:paraId="77BBFF0C" w14:textId="3F4C08FB" w:rsidR="00C42B63" w:rsidRDefault="00C42B63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lastRenderedPageBreak/>
        <w:t>D</w:t>
      </w:r>
      <w:r w:rsidRPr="00C42B63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ostawa, montaż i uruchomienie mostów i kolumn medycznych w Sali 09.18. oraz Sali 9.33 jest po stronie Wykonawcy.</w:t>
      </w:r>
    </w:p>
    <w:p w14:paraId="3C689A4A" w14:textId="4B61A41B" w:rsidR="00914A2B" w:rsidRDefault="00914A2B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Do oferty należy przyjąć:</w:t>
      </w:r>
    </w:p>
    <w:p w14:paraId="37CF3DF7" w14:textId="77777777" w:rsidR="00576EBE" w:rsidRPr="00914A2B" w:rsidRDefault="00576EBE" w:rsidP="00576EBE">
      <w:pPr>
        <w:widowControl w:val="0"/>
        <w:numPr>
          <w:ilvl w:val="0"/>
          <w:numId w:val="41"/>
        </w:numPr>
        <w:suppressAutoHyphens/>
        <w:spacing w:after="0" w:line="240" w:lineRule="auto"/>
        <w:ind w:left="851" w:hanging="425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31 szt. opraw szpitalnych nadłóżkowych wyposażonych w zestaw gniazd 4x gniazda 230V typu „data” czerwone + 4xgniazda wt.230V + 2xRJ45, z gniazdem wyrównywania potencjału, zestawem gniazd gazów medycznych oraz system przywoławczy wraz z okablowaniem. Oprawa wyposażona w oświetlenie ogólne LED 36W, miejscowe LED 9W i nocne LED 2W</w:t>
      </w:r>
    </w:p>
    <w:p w14:paraId="2488FBA2" w14:textId="77777777" w:rsidR="00576EBE" w:rsidRPr="00914A2B" w:rsidRDefault="00576EBE" w:rsidP="00576EBE">
      <w:pPr>
        <w:widowControl w:val="0"/>
        <w:numPr>
          <w:ilvl w:val="0"/>
          <w:numId w:val="41"/>
        </w:numPr>
        <w:suppressAutoHyphens/>
        <w:spacing w:after="0" w:line="240" w:lineRule="auto"/>
        <w:ind w:left="851" w:hanging="425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3 szt. oprawa szpitalna wyposażona w zestaw gniazd 4x gniazda 230V typu „data” czerwone + 4xgniazda wt.230V + 3xRJ45, z gniazdem wyrównywania potencjału, zestawem gniazd gazów medycznych oraz system przywoławczy wraz z okablowaniem. Oprawa wyposażona w oświetlenie ogólne LED 36W, miejscowe LED 9W i nocne LED 2W</w:t>
      </w:r>
    </w:p>
    <w:p w14:paraId="362A3398" w14:textId="77777777" w:rsidR="00576EBE" w:rsidRPr="00914A2B" w:rsidRDefault="00576EBE" w:rsidP="00576EBE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Oprawa wyposażona w zestaw półek i uchwytów dla sprzętu i aparatury w tym:</w:t>
      </w:r>
    </w:p>
    <w:p w14:paraId="0C0A1B79" w14:textId="77777777" w:rsidR="00576EBE" w:rsidRPr="00914A2B" w:rsidRDefault="00576EBE" w:rsidP="00576EBE">
      <w:pPr>
        <w:widowControl w:val="0"/>
        <w:numPr>
          <w:ilvl w:val="0"/>
          <w:numId w:val="42"/>
        </w:numPr>
        <w:suppressAutoHyphens/>
        <w:spacing w:after="0" w:line="240" w:lineRule="auto"/>
        <w:ind w:left="1276" w:hanging="425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1 x dwuramienny system obrotowych wysięgników infuzyjnych mocowany do ściany nad panelem, wytrzymałość i nośność - testowane na wytrzymałość obciążeniową zgodnie z normą IEC 60601-1</w:t>
      </w:r>
    </w:p>
    <w:p w14:paraId="7ACCAED8" w14:textId="77777777" w:rsidR="00576EBE" w:rsidRPr="00914A2B" w:rsidRDefault="00576EBE" w:rsidP="00576EBE">
      <w:pPr>
        <w:widowControl w:val="0"/>
        <w:numPr>
          <w:ilvl w:val="0"/>
          <w:numId w:val="42"/>
        </w:numPr>
        <w:suppressAutoHyphens/>
        <w:spacing w:after="0" w:line="240" w:lineRule="auto"/>
        <w:ind w:left="1276" w:hanging="425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1 x drążek infuzyjny ze stali nierdzewnej długości 900mm z możliwością natychmiastowej płynnej regulacji zmiany położenia w pionie w uchwycie w obrotowym w zakresie 180 stopni wysięgniku łamanym o długości min. 1300mm i nośności min. 20kg + obrotowy kosz na 4 butle z płynami infuzyjnymi + obrotowe haczyki z miejscem na min. 4 worki z infuzyjnymi. Wytrzymałość i nośność - testowane na wytrzymałość obciążeniową zgodnie z normą IEC 60601-1</w:t>
      </w:r>
    </w:p>
    <w:p w14:paraId="195C9606" w14:textId="77777777" w:rsidR="00576EBE" w:rsidRPr="00914A2B" w:rsidRDefault="00576EBE" w:rsidP="00576EBE">
      <w:pPr>
        <w:widowControl w:val="0"/>
        <w:numPr>
          <w:ilvl w:val="0"/>
          <w:numId w:val="42"/>
        </w:numPr>
        <w:suppressAutoHyphens/>
        <w:spacing w:after="0" w:line="240" w:lineRule="auto"/>
        <w:ind w:left="1276" w:hanging="425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1 x mobilny drążek ø 20mm długości 500mm ze stali nierdzewnej dedykowany do uchwytu w obrotowym w zakresie 180 stopni ramieniu, wysięgniku prostym o długości min. L = 550mm i nośności min. 30kg Wytrzymałość i nośność - testowane na wytrzymałość obciążeniową zgodnie z normą IEC 60601-1</w:t>
      </w:r>
    </w:p>
    <w:p w14:paraId="0FF419E8" w14:textId="77777777" w:rsidR="00576EBE" w:rsidRPr="00914A2B" w:rsidRDefault="00576EBE" w:rsidP="00576EBE">
      <w:pPr>
        <w:widowControl w:val="0"/>
        <w:numPr>
          <w:ilvl w:val="0"/>
          <w:numId w:val="42"/>
        </w:numPr>
        <w:suppressAutoHyphens/>
        <w:spacing w:after="0" w:line="240" w:lineRule="auto"/>
        <w:ind w:left="1276" w:hanging="425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1 x mobilna półka obrotowa w zakresie min. 360 stopni półka z uchwytem do szyny medycznej DIN 25x10 gdzie krawędzie są wystające tak by sprzęt postawiony na niej nie zsunął się w trakcie użytkowania. Półka o wymiarach 300x250mm i nośności min. 10kg.</w:t>
      </w:r>
    </w:p>
    <w:p w14:paraId="229295D3" w14:textId="77777777" w:rsidR="00576EBE" w:rsidRPr="00914A2B" w:rsidRDefault="00576EBE" w:rsidP="00576EBE">
      <w:pPr>
        <w:widowControl w:val="0"/>
        <w:numPr>
          <w:ilvl w:val="0"/>
          <w:numId w:val="41"/>
        </w:numPr>
        <w:suppressAutoHyphens/>
        <w:spacing w:after="0" w:line="240" w:lineRule="auto"/>
        <w:ind w:left="851" w:hanging="425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2 </w:t>
      </w:r>
      <w:proofErr w:type="spellStart"/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kpl</w:t>
      </w:r>
      <w:proofErr w:type="spellEnd"/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Most stojący dwustanowiskowy wyposażony w zestaw gniazd 8x gniazda 230V typu „data” czerwone + 8xgniazda wt.230V + 6xRJ45, z 2x gniazdami wyrównywania potencjału, zestawem gniazd gazów medycznych oraz system przywoławczym dla dwóch stanowisk wraz z okablowaniem. </w:t>
      </w:r>
    </w:p>
    <w:p w14:paraId="6C8A907F" w14:textId="77777777" w:rsidR="00576EBE" w:rsidRPr="00914A2B" w:rsidRDefault="00576EBE" w:rsidP="00576EBE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Most wyposażony w zestaw półek i uchwytów dla sprzętu i aparatury w tym:</w:t>
      </w:r>
    </w:p>
    <w:p w14:paraId="1AD657F8" w14:textId="77777777" w:rsidR="00576EBE" w:rsidRPr="00914A2B" w:rsidRDefault="00576EBE" w:rsidP="00576EBE">
      <w:pPr>
        <w:widowControl w:val="0"/>
        <w:numPr>
          <w:ilvl w:val="0"/>
          <w:numId w:val="43"/>
        </w:numPr>
        <w:suppressAutoHyphens/>
        <w:spacing w:after="0" w:line="240" w:lineRule="auto"/>
        <w:ind w:left="1276" w:hanging="425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1 x dwuramienny system obrotowych wysięgników infuzyjnych, wytrzymałość i nośność - testowane na wytrzymałość obciążeniową zgodnie z normą IEC 60601-1</w:t>
      </w:r>
    </w:p>
    <w:p w14:paraId="2BF97413" w14:textId="77777777" w:rsidR="00576EBE" w:rsidRPr="00914A2B" w:rsidRDefault="00576EBE" w:rsidP="00576EBE">
      <w:pPr>
        <w:widowControl w:val="0"/>
        <w:numPr>
          <w:ilvl w:val="0"/>
          <w:numId w:val="43"/>
        </w:numPr>
        <w:suppressAutoHyphens/>
        <w:spacing w:after="0" w:line="240" w:lineRule="auto"/>
        <w:ind w:left="1276" w:hanging="425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1 x drążek infuzyjny ze stali nierdzewnej długości 900mm z możliwością natychmiastowej płynnej regulacji zmiany położenia w pionie w uchwycie w obrotowym w zakresie 180 stopni wysięgniku łamanym o długości min. 1300mm i nośności min. 20kg + obrotowy kosz na 4 butle z płynami infuzyjnymi + obrotowe haczyki z miejscem na min. 4 worki z infuzyjnymi. Wytrzymałość i nośność - testowane na wytrzymałość obciążeniową zgodnie z normą IEC 60601-1</w:t>
      </w:r>
    </w:p>
    <w:p w14:paraId="1BE6D279" w14:textId="77777777" w:rsidR="00576EBE" w:rsidRPr="00914A2B" w:rsidRDefault="00576EBE" w:rsidP="00576EBE">
      <w:pPr>
        <w:widowControl w:val="0"/>
        <w:numPr>
          <w:ilvl w:val="0"/>
          <w:numId w:val="43"/>
        </w:numPr>
        <w:suppressAutoHyphens/>
        <w:spacing w:after="0" w:line="240" w:lineRule="auto"/>
        <w:ind w:left="1276" w:hanging="425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1 x mobilny drążek ø 20mm długości 500mm ze stali nierdzewnej dedykowany do uchwytu w obrotowym w zakresie 180 stopni ramieniu, wysięgniku prostym o długości min. L = 550mm i nośności min. 30kg Wytrzymałość i nośność - testowane na wytrzymałość obciążeniową zgodnie z normą IEC 60601-1</w:t>
      </w:r>
    </w:p>
    <w:p w14:paraId="01253012" w14:textId="77777777" w:rsidR="00576EBE" w:rsidRPr="00914A2B" w:rsidRDefault="00576EBE" w:rsidP="00576EBE">
      <w:pPr>
        <w:widowControl w:val="0"/>
        <w:numPr>
          <w:ilvl w:val="0"/>
          <w:numId w:val="43"/>
        </w:numPr>
        <w:suppressAutoHyphens/>
        <w:spacing w:after="0" w:line="240" w:lineRule="auto"/>
        <w:ind w:left="1276" w:hanging="425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914A2B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1 x mobilna półka obrotowa w zakresie min. 360 stopni półka z uchwytem do mostu DIN 25x10 gdzie krawędzie są wystające tak by sprzęt postawiony na niej nie zsunął się w trakcie użytkowania. Półka o wymiarach 300x250mm i nośności min. 10kg.</w:t>
      </w:r>
    </w:p>
    <w:p w14:paraId="38DC3728" w14:textId="42B81853" w:rsidR="00C42B63" w:rsidRPr="00C42B63" w:rsidRDefault="00C42B63" w:rsidP="00576EBE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C42B63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N</w:t>
      </w:r>
      <w:r w:rsidRPr="00C42B63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awietrzak</w:t>
      </w:r>
      <w:r w:rsidRPr="00C42B63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i</w:t>
      </w:r>
      <w:r w:rsidRPr="00C42B63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 xml:space="preserve"> okienn</w:t>
      </w:r>
      <w:r w:rsidRPr="00C42B63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e z</w:t>
      </w:r>
      <w:r w:rsidRPr="00C42B63">
        <w:rPr>
          <w:rFonts w:ascii="Book Antiqua" w:eastAsia="SimSun" w:hAnsi="Book Antiqua"/>
          <w:kern w:val="2"/>
          <w:sz w:val="21"/>
          <w:szCs w:val="21"/>
          <w:lang w:eastAsia="zh-CN" w:bidi="hi-IN"/>
        </w:rPr>
        <w:t>ostały zaznaczone na rysunkach, w tych miejscach, w których powinny się one znaleźć. Jeżeli w którymś z tych miejsc nie ma istniejących nawietrzaków wówczas Wykonawca ma obowiązek je dorobić.</w:t>
      </w:r>
    </w:p>
    <w:p w14:paraId="7C19C37E" w14:textId="77777777" w:rsidR="00CB2051" w:rsidRDefault="00C42B63" w:rsidP="00CB2051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Dla</w:t>
      </w:r>
      <w:r w:rsidRPr="00C42B63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trwania gwarancji urządzeń wentylacji i klimatyzacji należy przewidzieć w ofercie koszty </w:t>
      </w:r>
      <w:r w:rsidRPr="00C42B63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lastRenderedPageBreak/>
        <w:t>serwisu urządzeń wentylacji i klimatyzacji.</w:t>
      </w:r>
    </w:p>
    <w:p w14:paraId="5A49B89F" w14:textId="215B97A5" w:rsidR="00CB2051" w:rsidRPr="00CB2051" w:rsidRDefault="00CB2051" w:rsidP="00CB2051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P</w:t>
      </w:r>
      <w:r w:rsidRPr="00CB205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rojektowane układy sieci IT TOS28-5-11 oraz TOS24-5-11 należy włączyć do istniejącego w obiekcie systemu BMS – panel kontrolny znajduje się w dyspozytorni szpitala. Należy monitorować następujące parametry:</w:t>
      </w:r>
    </w:p>
    <w:p w14:paraId="593C8513" w14:textId="77777777" w:rsidR="00CB2051" w:rsidRPr="00CB2051" w:rsidRDefault="00CB2051" w:rsidP="00CB2051">
      <w:pPr>
        <w:pStyle w:val="Akapitzlist"/>
        <w:widowControl w:val="0"/>
        <w:suppressAutoHyphens/>
        <w:ind w:left="720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CB205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- obecność linii zasilającej podstawowej i rezerwowej,</w:t>
      </w:r>
    </w:p>
    <w:p w14:paraId="01CA1787" w14:textId="77777777" w:rsidR="00CB2051" w:rsidRPr="00CB2051" w:rsidRDefault="00CB2051" w:rsidP="00CB2051">
      <w:pPr>
        <w:pStyle w:val="Akapitzlist"/>
        <w:widowControl w:val="0"/>
        <w:suppressAutoHyphens/>
        <w:ind w:left="720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CB205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- prąd obciążenia transformatorów,</w:t>
      </w:r>
    </w:p>
    <w:p w14:paraId="40F53F8E" w14:textId="77777777" w:rsidR="00CB2051" w:rsidRPr="00CB2051" w:rsidRDefault="00CB2051" w:rsidP="00CB2051">
      <w:pPr>
        <w:pStyle w:val="Akapitzlist"/>
        <w:widowControl w:val="0"/>
        <w:suppressAutoHyphens/>
        <w:ind w:left="720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CB205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- informację o przegrzaniu transformatora,</w:t>
      </w:r>
    </w:p>
    <w:p w14:paraId="1B93F632" w14:textId="77777777" w:rsidR="00CB2051" w:rsidRPr="00CB2051" w:rsidRDefault="00CB2051" w:rsidP="00CB2051">
      <w:pPr>
        <w:pStyle w:val="Akapitzlist"/>
        <w:widowControl w:val="0"/>
        <w:suppressAutoHyphens/>
        <w:ind w:left="720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CB205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- stan pracy układu SZR,</w:t>
      </w:r>
    </w:p>
    <w:p w14:paraId="7E614FBE" w14:textId="16588AD9" w:rsidR="00C42B63" w:rsidRDefault="00CB2051" w:rsidP="00CB2051">
      <w:pPr>
        <w:pStyle w:val="Akapitzlist"/>
        <w:widowControl w:val="0"/>
        <w:suppressAutoHyphens/>
        <w:ind w:left="720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CB205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- alarm o </w:t>
      </w:r>
      <w:proofErr w:type="spellStart"/>
      <w:r w:rsidRPr="00CB205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doziemieniu</w:t>
      </w:r>
      <w:proofErr w:type="spellEnd"/>
      <w:r w:rsidRPr="00CB205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w sieci IT i jego lokalizacje.</w:t>
      </w:r>
    </w:p>
    <w:p w14:paraId="18A92A40" w14:textId="7DED658F" w:rsidR="00CB2051" w:rsidRDefault="00CB2051" w:rsidP="00576EBE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B</w:t>
      </w:r>
      <w:r w:rsidRPr="00CB205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lok łóżkowy nie posiada alternatywnych tras prowadzenie kabli poza szachtami elektrycznymi. Jeżeli ze względów konstrukcyjnych nie będzie możliwe prowadzenie projektowanych kabli WLZ należy przewidzieć wykonanie nowego pionu instalacyjnego wydzielonego ppoż.</w:t>
      </w:r>
    </w:p>
    <w:p w14:paraId="00CB0A7B" w14:textId="4409F124" w:rsidR="00CB2051" w:rsidRDefault="00CB2051" w:rsidP="00576EBE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W </w:t>
      </w:r>
      <w:r w:rsidRPr="00CB205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Szpitala funkcjonuje system nadzoru nad instalacją kontroli dostępu – AC2000.</w:t>
      </w:r>
    </w:p>
    <w:p w14:paraId="65DC40AA" w14:textId="518A33A5" w:rsidR="00CB2051" w:rsidRDefault="001F5550" w:rsidP="00576EBE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</w:t>
      </w:r>
      <w:r w:rsidRPr="001F555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ie dopuszcza </w:t>
      </w: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się </w:t>
      </w:r>
      <w:r w:rsidRPr="001F555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zastosowania rozwiązania autonomicznego obsługującego tylko Oddział Neurologii. Przyjęte rozwiązanie ma być w pełni kompatybilne z funkcjonującym w Szpitalu systemem i umożliwiać pełny nadzór nad strefami dostępu, przydzielaniem kart, sterowaniem itp.</w:t>
      </w:r>
    </w:p>
    <w:p w14:paraId="28BD5A72" w14:textId="3235B7DD" w:rsidR="001F5550" w:rsidRDefault="001F5550" w:rsidP="00576EBE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W</w:t>
      </w:r>
      <w:r w:rsidRPr="001F555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Szpitalu funkcjonuje system nadzoru  kamer CCTV - BCS-MANAGER.</w:t>
      </w:r>
    </w:p>
    <w:p w14:paraId="68A8FDA4" w14:textId="76475FBB" w:rsidR="001F5550" w:rsidRDefault="001F5550" w:rsidP="00576EBE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N</w:t>
      </w:r>
      <w:r w:rsidRPr="001F555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ie dopuszcza</w:t>
      </w: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się</w:t>
      </w:r>
      <w:r w:rsidRPr="001F555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zastosowania rozwiązania autonomicznego obsługującego tylko Oddział Neurologii. Przyjęte rozwiązanie ma być w pełni kompatybilne z funkcjonującym w obiekcie systemem i umożliwiać pełny nadzór nad kamerami.</w:t>
      </w:r>
    </w:p>
    <w:p w14:paraId="7BF38488" w14:textId="01EB3492" w:rsidR="001F5550" w:rsidRDefault="001F5550" w:rsidP="00576EBE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W</w:t>
      </w:r>
      <w:r w:rsidRPr="001F555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przypadku rozbieżności między przedmiarem robót budowlanych z wyposażenia a rysunkiem A12 Schemat zabudów meblowych, należy kierować się projektem architektury.</w:t>
      </w:r>
    </w:p>
    <w:p w14:paraId="0DDD38EE" w14:textId="3CB6B118" w:rsidR="001F5550" w:rsidRDefault="001F5550" w:rsidP="00576EBE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Z</w:t>
      </w:r>
      <w:r w:rsidRPr="001F555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abudowane lodówki </w:t>
      </w:r>
      <w:proofErr w:type="spellStart"/>
      <w:r w:rsidRPr="001F555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podblatowe</w:t>
      </w:r>
      <w:proofErr w:type="spellEnd"/>
      <w:r w:rsidRPr="001F5550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są przedmiotem postępowania.</w:t>
      </w:r>
    </w:p>
    <w:p w14:paraId="7C8FFDD5" w14:textId="4B3AE044" w:rsidR="001F5550" w:rsidRDefault="001E0401" w:rsidP="00576EBE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Zamawiający </w:t>
      </w:r>
      <w:r w:rsidRPr="001E040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wyraża zgodę na zastosowanie drzwi drewnianych w okleinie CPL 0,7 w klasie wytrzymałości mechanicznej KL3.</w:t>
      </w:r>
    </w:p>
    <w:p w14:paraId="04C47D1F" w14:textId="1C005998" w:rsidR="001E0401" w:rsidRDefault="001E0401" w:rsidP="00576EBE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W</w:t>
      </w:r>
      <w:r w:rsidRPr="001E040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ymaga </w:t>
      </w: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się </w:t>
      </w:r>
      <w:r w:rsidRPr="001E0401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zastosowania drzwi przesuwnych Dw1 i Dw2 jako drzwi aluminiowych.</w:t>
      </w:r>
    </w:p>
    <w:p w14:paraId="2750FBA1" w14:textId="3B251526" w:rsidR="00576EBE" w:rsidRPr="00576EBE" w:rsidRDefault="00CB2051" w:rsidP="00576EBE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W</w:t>
      </w:r>
      <w:r w:rsidR="00576EBE" w:rsidRPr="00576EBE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yposażenie medyczne zawarte w PR 06 - wyposażenie w Szczegółowym opisie przedmiotu zamówienia stanowiącym Załączniku nr 9 do SWZ nie wchodzi w zakres przedmiotowego zamówienia.</w:t>
      </w:r>
    </w:p>
    <w:p w14:paraId="790D19D8" w14:textId="08E7D4D5" w:rsidR="00914A2B" w:rsidRPr="00914A2B" w:rsidRDefault="00576EBE" w:rsidP="00914A2B">
      <w:pPr>
        <w:pStyle w:val="Akapitzlist"/>
        <w:widowControl w:val="0"/>
        <w:numPr>
          <w:ilvl w:val="0"/>
          <w:numId w:val="40"/>
        </w:numPr>
        <w:suppressAutoHyphens/>
        <w:ind w:left="426" w:hanging="426"/>
        <w:jc w:val="both"/>
        <w:textAlignment w:val="baseline"/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</w:pPr>
      <w:r w:rsidRPr="00576EBE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Zestawy komputerowe</w:t>
      </w: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</w:t>
      </w:r>
      <w:r w:rsidRPr="00576EBE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zawarte w PR 06 - wyposażenie w Szczegółowym opisie przedmiotu zamówienia stanowiącym Załączniku nr 9 do SWZ nie wchodz</w:t>
      </w:r>
      <w:r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>ą</w:t>
      </w:r>
      <w:r w:rsidRPr="00576EBE">
        <w:rPr>
          <w:rFonts w:ascii="Book Antiqua" w:eastAsia="SimSun" w:hAnsi="Book Antiqua" w:cs="Mangal"/>
          <w:kern w:val="1"/>
          <w:sz w:val="21"/>
          <w:szCs w:val="21"/>
          <w:lang w:eastAsia="zh-CN" w:bidi="hi-IN"/>
        </w:rPr>
        <w:t xml:space="preserve"> w zakres przedmiotowego zamówienia.</w:t>
      </w:r>
    </w:p>
    <w:p w14:paraId="5DB8FA1B" w14:textId="77777777" w:rsidR="00914A2B" w:rsidRPr="00914A2B" w:rsidRDefault="00914A2B" w:rsidP="00914A2B">
      <w:pPr>
        <w:rPr>
          <w:rFonts w:ascii="Book Antiqua" w:hAnsi="Book Antiqua" w:cs="Times New Roman"/>
          <w:sz w:val="21"/>
          <w:szCs w:val="21"/>
        </w:rPr>
      </w:pPr>
    </w:p>
    <w:p w14:paraId="7A842B07" w14:textId="3B739DA9" w:rsidR="000A42B7" w:rsidRPr="00914A2B" w:rsidRDefault="000A42B7" w:rsidP="009A2B8C">
      <w:pPr>
        <w:spacing w:line="276" w:lineRule="auto"/>
        <w:jc w:val="center"/>
        <w:rPr>
          <w:rFonts w:ascii="Book Antiqua" w:hAnsi="Book Antiqua" w:cs="Times New Roman"/>
          <w:b/>
          <w:bCs/>
          <w:sz w:val="21"/>
          <w:szCs w:val="21"/>
        </w:rPr>
      </w:pPr>
    </w:p>
    <w:p w14:paraId="31FD17E7" w14:textId="4E63CE80" w:rsidR="00D32A5E" w:rsidRPr="00914A2B" w:rsidRDefault="00D32A5E" w:rsidP="00914A2B">
      <w:pPr>
        <w:spacing w:after="0" w:line="240" w:lineRule="auto"/>
        <w:jc w:val="both"/>
        <w:rPr>
          <w:rFonts w:ascii="Book Antiqua" w:eastAsia="SimSun" w:hAnsi="Book Antiqua" w:cs="Times New Roman"/>
          <w:color w:val="FF0000"/>
          <w:kern w:val="1"/>
          <w:sz w:val="21"/>
          <w:szCs w:val="21"/>
          <w:u w:val="single"/>
          <w:lang w:eastAsia="zh-CN" w:bidi="hi-IN"/>
        </w:rPr>
      </w:pPr>
    </w:p>
    <w:p w14:paraId="78C2330D" w14:textId="77777777" w:rsidR="000A42B7" w:rsidRPr="00914A2B" w:rsidRDefault="000A42B7" w:rsidP="000A42B7">
      <w:pPr>
        <w:jc w:val="center"/>
        <w:rPr>
          <w:rFonts w:ascii="Book Antiqua" w:hAnsi="Book Antiqua" w:cs="Times New Roman"/>
          <w:b/>
          <w:bCs/>
          <w:sz w:val="21"/>
          <w:szCs w:val="21"/>
        </w:rPr>
      </w:pPr>
    </w:p>
    <w:sectPr w:rsidR="000A42B7" w:rsidRPr="00914A2B" w:rsidSect="00914A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47517" w14:textId="77777777" w:rsidR="000A42B7" w:rsidRDefault="000A42B7" w:rsidP="000A42B7">
      <w:pPr>
        <w:spacing w:after="0" w:line="240" w:lineRule="auto"/>
      </w:pPr>
      <w:r>
        <w:separator/>
      </w:r>
    </w:p>
  </w:endnote>
  <w:endnote w:type="continuationSeparator" w:id="0">
    <w:p w14:paraId="6245CD77" w14:textId="77777777" w:rsidR="000A42B7" w:rsidRDefault="000A42B7" w:rsidP="000A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5C42E" w14:textId="77777777" w:rsidR="000A42B7" w:rsidRDefault="000A42B7" w:rsidP="000A42B7">
      <w:pPr>
        <w:spacing w:after="0" w:line="240" w:lineRule="auto"/>
      </w:pPr>
      <w:r>
        <w:separator/>
      </w:r>
    </w:p>
  </w:footnote>
  <w:footnote w:type="continuationSeparator" w:id="0">
    <w:p w14:paraId="67161C27" w14:textId="77777777" w:rsidR="000A42B7" w:rsidRDefault="000A42B7" w:rsidP="000A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55F5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32"/>
    <w:multiLevelType w:val="multilevel"/>
    <w:tmpl w:val="A2B80C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636848"/>
    <w:multiLevelType w:val="hybridMultilevel"/>
    <w:tmpl w:val="18D066BE"/>
    <w:lvl w:ilvl="0" w:tplc="0A68B71C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10B15"/>
    <w:multiLevelType w:val="hybridMultilevel"/>
    <w:tmpl w:val="5666F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91962"/>
    <w:multiLevelType w:val="hybridMultilevel"/>
    <w:tmpl w:val="0414CECE"/>
    <w:lvl w:ilvl="0" w:tplc="6E900E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E5707"/>
    <w:multiLevelType w:val="multilevel"/>
    <w:tmpl w:val="03BCA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Book Antiqua" w:hAnsi="Book Antiqua" w:cs="Arial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Book Antiqua" w:hAnsi="Book Antiqua" w:cs="Arial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Book Antiqua" w:hAnsi="Book Antiqua" w:cs="Arial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Book Antiqua" w:hAnsi="Book Antiqua" w:cs="Arial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Book Antiqua" w:hAnsi="Book Antiqua" w:cs="Arial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Book Antiqua" w:hAnsi="Book Antiqua" w:cs="Arial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Book Antiqua" w:hAnsi="Book Antiqua" w:cs="Arial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Book Antiqua" w:hAnsi="Book Antiqua" w:cs="Arial" w:hint="default"/>
        <w:b/>
        <w:bCs/>
      </w:rPr>
    </w:lvl>
  </w:abstractNum>
  <w:abstractNum w:abstractNumId="6" w15:restartNumberingAfterBreak="0">
    <w:nsid w:val="053A2824"/>
    <w:multiLevelType w:val="hybridMultilevel"/>
    <w:tmpl w:val="4E047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965108F"/>
    <w:multiLevelType w:val="hybridMultilevel"/>
    <w:tmpl w:val="424AA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31242"/>
    <w:multiLevelType w:val="hybridMultilevel"/>
    <w:tmpl w:val="51AA7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E342F"/>
    <w:multiLevelType w:val="hybridMultilevel"/>
    <w:tmpl w:val="5FAA6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67CE4"/>
    <w:multiLevelType w:val="hybridMultilevel"/>
    <w:tmpl w:val="424AA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74DAC"/>
    <w:multiLevelType w:val="hybridMultilevel"/>
    <w:tmpl w:val="7D70B620"/>
    <w:lvl w:ilvl="0" w:tplc="31864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49F96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7FCAE40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6EEE1F8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3770F"/>
    <w:multiLevelType w:val="hybridMultilevel"/>
    <w:tmpl w:val="ECFC2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62B7D"/>
    <w:multiLevelType w:val="hybridMultilevel"/>
    <w:tmpl w:val="49C0CFBE"/>
    <w:lvl w:ilvl="0" w:tplc="9808E80A">
      <w:start w:val="5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90B53"/>
    <w:multiLevelType w:val="multilevel"/>
    <w:tmpl w:val="1EB20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Book Antiqua" w:hAnsi="Book Antiqua" w:cs="Arial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Book Antiqua" w:hAnsi="Book Antiqua" w:cs="Arial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Book Antiqua" w:hAnsi="Book Antiqua" w:cs="Arial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Book Antiqua" w:hAnsi="Book Antiqua" w:cs="Arial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Book Antiqua" w:hAnsi="Book Antiqua" w:cs="Arial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Book Antiqua" w:hAnsi="Book Antiqua" w:cs="Arial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Book Antiqua" w:hAnsi="Book Antiqua" w:cs="Arial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Book Antiqua" w:hAnsi="Book Antiqua" w:cs="Arial" w:hint="default"/>
        <w:b/>
        <w:bCs/>
      </w:rPr>
    </w:lvl>
  </w:abstractNum>
  <w:abstractNum w:abstractNumId="15" w15:restartNumberingAfterBreak="0">
    <w:nsid w:val="23CD29DA"/>
    <w:multiLevelType w:val="hybridMultilevel"/>
    <w:tmpl w:val="2D0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31DA"/>
    <w:multiLevelType w:val="hybridMultilevel"/>
    <w:tmpl w:val="A9F0DFDE"/>
    <w:lvl w:ilvl="0" w:tplc="FFFFFFFF">
      <w:start w:val="5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5E73A58"/>
    <w:multiLevelType w:val="hybridMultilevel"/>
    <w:tmpl w:val="B17C8964"/>
    <w:lvl w:ilvl="0" w:tplc="CADA9784">
      <w:start w:val="6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A1B2C"/>
    <w:multiLevelType w:val="hybridMultilevel"/>
    <w:tmpl w:val="5BF67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D4F7C"/>
    <w:multiLevelType w:val="hybridMultilevel"/>
    <w:tmpl w:val="7E7866A8"/>
    <w:lvl w:ilvl="0" w:tplc="389296AC">
      <w:start w:val="5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E441CB"/>
    <w:multiLevelType w:val="hybridMultilevel"/>
    <w:tmpl w:val="C12401C0"/>
    <w:lvl w:ilvl="0" w:tplc="D190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75461"/>
    <w:multiLevelType w:val="hybridMultilevel"/>
    <w:tmpl w:val="C6E61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B7B72"/>
    <w:multiLevelType w:val="hybridMultilevel"/>
    <w:tmpl w:val="4BD20B70"/>
    <w:lvl w:ilvl="0" w:tplc="A10830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C0F2D"/>
    <w:multiLevelType w:val="hybridMultilevel"/>
    <w:tmpl w:val="2E6C6C18"/>
    <w:lvl w:ilvl="0" w:tplc="B9D0F846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D0401DC"/>
    <w:multiLevelType w:val="hybridMultilevel"/>
    <w:tmpl w:val="F050BBDC"/>
    <w:lvl w:ilvl="0" w:tplc="5E4614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64B80"/>
    <w:multiLevelType w:val="hybridMultilevel"/>
    <w:tmpl w:val="53A09462"/>
    <w:lvl w:ilvl="0" w:tplc="31923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  <w:sz w:val="20"/>
        <w:szCs w:val="20"/>
      </w:rPr>
    </w:lvl>
    <w:lvl w:ilvl="1" w:tplc="9C04C89C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5852">
      <w:start w:val="1"/>
      <w:numFmt w:val="decimal"/>
      <w:lvlText w:val="%4."/>
      <w:lvlJc w:val="left"/>
      <w:pPr>
        <w:ind w:left="2880" w:hanging="360"/>
      </w:pPr>
      <w:rPr>
        <w:rFonts w:ascii="Times New Roman" w:eastAsia="Lucida Sans Unicode" w:hAnsi="Times New Roman" w:cs="Times New Roman"/>
      </w:rPr>
    </w:lvl>
    <w:lvl w:ilvl="4" w:tplc="14901CEE">
      <w:start w:val="10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11381C"/>
    <w:multiLevelType w:val="hybridMultilevel"/>
    <w:tmpl w:val="A56244C6"/>
    <w:lvl w:ilvl="0" w:tplc="81480EAE">
      <w:start w:val="3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843069E"/>
    <w:multiLevelType w:val="hybridMultilevel"/>
    <w:tmpl w:val="04C2D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015A1"/>
    <w:multiLevelType w:val="hybridMultilevel"/>
    <w:tmpl w:val="C12E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93E1F"/>
    <w:multiLevelType w:val="hybridMultilevel"/>
    <w:tmpl w:val="1E12F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E3B17"/>
    <w:multiLevelType w:val="hybridMultilevel"/>
    <w:tmpl w:val="23445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21D74"/>
    <w:multiLevelType w:val="hybridMultilevel"/>
    <w:tmpl w:val="69D231F6"/>
    <w:lvl w:ilvl="0" w:tplc="B770C72E">
      <w:start w:val="7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44DE2"/>
    <w:multiLevelType w:val="hybridMultilevel"/>
    <w:tmpl w:val="C9262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7138E"/>
    <w:multiLevelType w:val="hybridMultilevel"/>
    <w:tmpl w:val="1D803340"/>
    <w:lvl w:ilvl="0" w:tplc="D9EA84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7E2CAF"/>
    <w:multiLevelType w:val="hybridMultilevel"/>
    <w:tmpl w:val="2EDAE2B4"/>
    <w:lvl w:ilvl="0" w:tplc="578AD122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6E900E24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bCs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5" w15:restartNumberingAfterBreak="0">
    <w:nsid w:val="658D1FBD"/>
    <w:multiLevelType w:val="hybridMultilevel"/>
    <w:tmpl w:val="E4CC1360"/>
    <w:lvl w:ilvl="0" w:tplc="6BEEF606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B4804"/>
    <w:multiLevelType w:val="multilevel"/>
    <w:tmpl w:val="03C4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8D7464"/>
    <w:multiLevelType w:val="hybridMultilevel"/>
    <w:tmpl w:val="A56244C6"/>
    <w:lvl w:ilvl="0" w:tplc="81480EAE">
      <w:start w:val="3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FA01402"/>
    <w:multiLevelType w:val="hybridMultilevel"/>
    <w:tmpl w:val="5B368B06"/>
    <w:lvl w:ilvl="0" w:tplc="A0184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0FA69BA">
      <w:start w:val="1"/>
      <w:numFmt w:val="decimal"/>
      <w:lvlText w:val="%2)"/>
      <w:lvlJc w:val="left"/>
      <w:pPr>
        <w:tabs>
          <w:tab w:val="num" w:pos="2175"/>
        </w:tabs>
        <w:ind w:left="2175" w:hanging="615"/>
      </w:pPr>
      <w:rPr>
        <w:rFonts w:ascii="Times New Roman" w:hAnsi="Times New Roman" w:cs="Times New Roman" w:hint="default"/>
        <w:i w:val="0"/>
        <w:strike w:val="0"/>
        <w:color w:val="auto"/>
        <w:sz w:val="22"/>
        <w:szCs w:val="22"/>
      </w:rPr>
    </w:lvl>
    <w:lvl w:ilvl="2" w:tplc="C64A78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0"/>
        <w:szCs w:val="20"/>
      </w:rPr>
    </w:lvl>
    <w:lvl w:ilvl="3" w:tplc="04150011">
      <w:start w:val="1"/>
      <w:numFmt w:val="decimal"/>
      <w:lvlText w:val="%4)"/>
      <w:lvlJc w:val="left"/>
      <w:pPr>
        <w:tabs>
          <w:tab w:val="num" w:pos="3585"/>
        </w:tabs>
        <w:ind w:left="3585" w:hanging="1065"/>
      </w:pPr>
      <w:rPr>
        <w:rFonts w:hint="default"/>
      </w:rPr>
    </w:lvl>
    <w:lvl w:ilvl="4" w:tplc="B67076C2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1781"/>
    <w:multiLevelType w:val="hybridMultilevel"/>
    <w:tmpl w:val="ACE42CD6"/>
    <w:lvl w:ilvl="0" w:tplc="B00897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368F0"/>
    <w:multiLevelType w:val="multilevel"/>
    <w:tmpl w:val="8C2C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E10BD5"/>
    <w:multiLevelType w:val="hybridMultilevel"/>
    <w:tmpl w:val="F4724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64A07"/>
    <w:multiLevelType w:val="hybridMultilevel"/>
    <w:tmpl w:val="BE4C0C14"/>
    <w:lvl w:ilvl="0" w:tplc="E98AD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77202">
    <w:abstractNumId w:val="26"/>
  </w:num>
  <w:num w:numId="2" w16cid:durableId="1398699901">
    <w:abstractNumId w:val="37"/>
  </w:num>
  <w:num w:numId="3" w16cid:durableId="989135288">
    <w:abstractNumId w:val="9"/>
  </w:num>
  <w:num w:numId="4" w16cid:durableId="765152942">
    <w:abstractNumId w:val="17"/>
  </w:num>
  <w:num w:numId="5" w16cid:durableId="1094279780">
    <w:abstractNumId w:val="21"/>
  </w:num>
  <w:num w:numId="6" w16cid:durableId="1669358086">
    <w:abstractNumId w:val="35"/>
  </w:num>
  <w:num w:numId="7" w16cid:durableId="1493523489">
    <w:abstractNumId w:val="29"/>
  </w:num>
  <w:num w:numId="8" w16cid:durableId="737484507">
    <w:abstractNumId w:val="24"/>
  </w:num>
  <w:num w:numId="9" w16cid:durableId="1677613166">
    <w:abstractNumId w:val="3"/>
  </w:num>
  <w:num w:numId="10" w16cid:durableId="1216772566">
    <w:abstractNumId w:val="27"/>
  </w:num>
  <w:num w:numId="11" w16cid:durableId="1210066334">
    <w:abstractNumId w:val="18"/>
  </w:num>
  <w:num w:numId="12" w16cid:durableId="1535848636">
    <w:abstractNumId w:val="34"/>
  </w:num>
  <w:num w:numId="13" w16cid:durableId="1245647208">
    <w:abstractNumId w:val="4"/>
  </w:num>
  <w:num w:numId="14" w16cid:durableId="87504300">
    <w:abstractNumId w:val="39"/>
  </w:num>
  <w:num w:numId="15" w16cid:durableId="1048725488">
    <w:abstractNumId w:val="22"/>
  </w:num>
  <w:num w:numId="16" w16cid:durableId="1996101229">
    <w:abstractNumId w:val="31"/>
  </w:num>
  <w:num w:numId="17" w16cid:durableId="301034836">
    <w:abstractNumId w:val="7"/>
  </w:num>
  <w:num w:numId="18" w16cid:durableId="1989435373">
    <w:abstractNumId w:val="32"/>
  </w:num>
  <w:num w:numId="19" w16cid:durableId="1380202534">
    <w:abstractNumId w:val="10"/>
  </w:num>
  <w:num w:numId="20" w16cid:durableId="693486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240855">
    <w:abstractNumId w:val="6"/>
  </w:num>
  <w:num w:numId="22" w16cid:durableId="703208953">
    <w:abstractNumId w:val="1"/>
  </w:num>
  <w:num w:numId="23" w16cid:durableId="559874749">
    <w:abstractNumId w:val="14"/>
  </w:num>
  <w:num w:numId="24" w16cid:durableId="1215921630">
    <w:abstractNumId w:val="5"/>
  </w:num>
  <w:num w:numId="25" w16cid:durableId="164057259">
    <w:abstractNumId w:val="30"/>
  </w:num>
  <w:num w:numId="26" w16cid:durableId="1690257995">
    <w:abstractNumId w:val="36"/>
  </w:num>
  <w:num w:numId="27" w16cid:durableId="1913391155">
    <w:abstractNumId w:val="40"/>
  </w:num>
  <w:num w:numId="28" w16cid:durableId="739718039">
    <w:abstractNumId w:val="25"/>
  </w:num>
  <w:num w:numId="29" w16cid:durableId="1888488414">
    <w:abstractNumId w:val="11"/>
  </w:num>
  <w:num w:numId="30" w16cid:durableId="38088916">
    <w:abstractNumId w:val="38"/>
  </w:num>
  <w:num w:numId="31" w16cid:durableId="1978757760">
    <w:abstractNumId w:val="19"/>
  </w:num>
  <w:num w:numId="32" w16cid:durableId="1599871263">
    <w:abstractNumId w:val="16"/>
  </w:num>
  <w:num w:numId="33" w16cid:durableId="1651324339">
    <w:abstractNumId w:val="13"/>
  </w:num>
  <w:num w:numId="34" w16cid:durableId="1198271301">
    <w:abstractNumId w:val="0"/>
  </w:num>
  <w:num w:numId="35" w16cid:durableId="992412076">
    <w:abstractNumId w:val="33"/>
  </w:num>
  <w:num w:numId="36" w16cid:durableId="1298295106">
    <w:abstractNumId w:val="2"/>
  </w:num>
  <w:num w:numId="37" w16cid:durableId="1754887547">
    <w:abstractNumId w:val="23"/>
  </w:num>
  <w:num w:numId="38" w16cid:durableId="1198930187">
    <w:abstractNumId w:val="42"/>
  </w:num>
  <w:num w:numId="39" w16cid:durableId="582491864">
    <w:abstractNumId w:val="20"/>
  </w:num>
  <w:num w:numId="40" w16cid:durableId="1451825970">
    <w:abstractNumId w:val="15"/>
  </w:num>
  <w:num w:numId="41" w16cid:durableId="2068719457">
    <w:abstractNumId w:val="41"/>
  </w:num>
  <w:num w:numId="42" w16cid:durableId="1202402034">
    <w:abstractNumId w:val="8"/>
  </w:num>
  <w:num w:numId="43" w16cid:durableId="2752531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B7"/>
    <w:rsid w:val="00021F32"/>
    <w:rsid w:val="000773B2"/>
    <w:rsid w:val="000A42B7"/>
    <w:rsid w:val="000E66F8"/>
    <w:rsid w:val="001945ED"/>
    <w:rsid w:val="001A7DA7"/>
    <w:rsid w:val="001E0401"/>
    <w:rsid w:val="001E67C9"/>
    <w:rsid w:val="001F5550"/>
    <w:rsid w:val="00311620"/>
    <w:rsid w:val="003340F5"/>
    <w:rsid w:val="00427DE5"/>
    <w:rsid w:val="00512E6D"/>
    <w:rsid w:val="005433D7"/>
    <w:rsid w:val="005759E1"/>
    <w:rsid w:val="00576EBE"/>
    <w:rsid w:val="005C579C"/>
    <w:rsid w:val="005E44DE"/>
    <w:rsid w:val="006225E0"/>
    <w:rsid w:val="00623242"/>
    <w:rsid w:val="00727E99"/>
    <w:rsid w:val="00795430"/>
    <w:rsid w:val="007B50EF"/>
    <w:rsid w:val="00833111"/>
    <w:rsid w:val="008B1641"/>
    <w:rsid w:val="00914A2B"/>
    <w:rsid w:val="009A2B8C"/>
    <w:rsid w:val="00A1383C"/>
    <w:rsid w:val="00C366F8"/>
    <w:rsid w:val="00C42B63"/>
    <w:rsid w:val="00C53EBE"/>
    <w:rsid w:val="00CA4368"/>
    <w:rsid w:val="00CB2051"/>
    <w:rsid w:val="00CC583E"/>
    <w:rsid w:val="00CF275B"/>
    <w:rsid w:val="00D32A5E"/>
    <w:rsid w:val="00D529D7"/>
    <w:rsid w:val="00E72060"/>
    <w:rsid w:val="00F15073"/>
    <w:rsid w:val="00F20DB3"/>
    <w:rsid w:val="00F6641D"/>
    <w:rsid w:val="00F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08B5F6"/>
  <w15:chartTrackingRefBased/>
  <w15:docId w15:val="{B74E41BF-7D98-4A7E-BE6A-35F20C5B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B7"/>
  </w:style>
  <w:style w:type="paragraph" w:styleId="Stopka">
    <w:name w:val="footer"/>
    <w:basedOn w:val="Normalny"/>
    <w:link w:val="StopkaZnak"/>
    <w:unhideWhenUsed/>
    <w:rsid w:val="000A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B7"/>
  </w:style>
  <w:style w:type="paragraph" w:customStyle="1" w:styleId="Zal-text">
    <w:name w:val="Zal-text"/>
    <w:basedOn w:val="Normalny"/>
    <w:rsid w:val="00021F32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A2B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9A2B8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795430"/>
  </w:style>
  <w:style w:type="character" w:customStyle="1" w:styleId="WW8Num1z0">
    <w:name w:val="WW8Num1z0"/>
    <w:rsid w:val="00795430"/>
  </w:style>
  <w:style w:type="character" w:customStyle="1" w:styleId="WW8Num1z1">
    <w:name w:val="WW8Num1z1"/>
    <w:rsid w:val="00795430"/>
  </w:style>
  <w:style w:type="character" w:customStyle="1" w:styleId="WW8Num1z2">
    <w:name w:val="WW8Num1z2"/>
    <w:rsid w:val="00795430"/>
  </w:style>
  <w:style w:type="character" w:customStyle="1" w:styleId="WW8Num1z3">
    <w:name w:val="WW8Num1z3"/>
    <w:rsid w:val="00795430"/>
  </w:style>
  <w:style w:type="character" w:customStyle="1" w:styleId="WW8Num1z4">
    <w:name w:val="WW8Num1z4"/>
    <w:rsid w:val="00795430"/>
  </w:style>
  <w:style w:type="character" w:customStyle="1" w:styleId="WW8Num1z5">
    <w:name w:val="WW8Num1z5"/>
    <w:rsid w:val="00795430"/>
  </w:style>
  <w:style w:type="character" w:customStyle="1" w:styleId="WW8Num1z6">
    <w:name w:val="WW8Num1z6"/>
    <w:rsid w:val="00795430"/>
  </w:style>
  <w:style w:type="character" w:customStyle="1" w:styleId="WW8Num1z7">
    <w:name w:val="WW8Num1z7"/>
    <w:rsid w:val="00795430"/>
  </w:style>
  <w:style w:type="character" w:customStyle="1" w:styleId="WW8Num1z8">
    <w:name w:val="WW8Num1z8"/>
    <w:rsid w:val="00795430"/>
  </w:style>
  <w:style w:type="character" w:customStyle="1" w:styleId="WW8Num2z0">
    <w:name w:val="WW8Num2z0"/>
    <w:rsid w:val="00795430"/>
  </w:style>
  <w:style w:type="character" w:customStyle="1" w:styleId="WW8Num2z1">
    <w:name w:val="WW8Num2z1"/>
    <w:rsid w:val="00795430"/>
  </w:style>
  <w:style w:type="character" w:customStyle="1" w:styleId="WW8Num2z2">
    <w:name w:val="WW8Num2z2"/>
    <w:rsid w:val="00795430"/>
  </w:style>
  <w:style w:type="character" w:customStyle="1" w:styleId="WW8Num2z3">
    <w:name w:val="WW8Num2z3"/>
    <w:rsid w:val="00795430"/>
  </w:style>
  <w:style w:type="character" w:customStyle="1" w:styleId="WW8Num2z4">
    <w:name w:val="WW8Num2z4"/>
    <w:rsid w:val="00795430"/>
  </w:style>
  <w:style w:type="character" w:customStyle="1" w:styleId="WW8Num2z5">
    <w:name w:val="WW8Num2z5"/>
    <w:rsid w:val="00795430"/>
  </w:style>
  <w:style w:type="character" w:customStyle="1" w:styleId="WW8Num2z6">
    <w:name w:val="WW8Num2z6"/>
    <w:rsid w:val="00795430"/>
  </w:style>
  <w:style w:type="character" w:customStyle="1" w:styleId="WW8Num2z7">
    <w:name w:val="WW8Num2z7"/>
    <w:rsid w:val="00795430"/>
  </w:style>
  <w:style w:type="character" w:customStyle="1" w:styleId="WW8Num2z8">
    <w:name w:val="WW8Num2z8"/>
    <w:rsid w:val="00795430"/>
  </w:style>
  <w:style w:type="character" w:customStyle="1" w:styleId="Domylnaczcionkaakapitu3">
    <w:name w:val="Domyślna czcionka akapitu3"/>
    <w:rsid w:val="00795430"/>
  </w:style>
  <w:style w:type="character" w:customStyle="1" w:styleId="Absatz-Standardschriftart">
    <w:name w:val="Absatz-Standardschriftart"/>
    <w:rsid w:val="00795430"/>
  </w:style>
  <w:style w:type="character" w:customStyle="1" w:styleId="WW-Absatz-Standardschriftart">
    <w:name w:val="WW-Absatz-Standardschriftart"/>
    <w:rsid w:val="00795430"/>
  </w:style>
  <w:style w:type="character" w:customStyle="1" w:styleId="WW-Absatz-Standardschriftart1">
    <w:name w:val="WW-Absatz-Standardschriftart1"/>
    <w:rsid w:val="00795430"/>
  </w:style>
  <w:style w:type="character" w:customStyle="1" w:styleId="WW-Absatz-Standardschriftart11">
    <w:name w:val="WW-Absatz-Standardschriftart11"/>
    <w:rsid w:val="00795430"/>
  </w:style>
  <w:style w:type="character" w:customStyle="1" w:styleId="WW-Absatz-Standardschriftart111">
    <w:name w:val="WW-Absatz-Standardschriftart111"/>
    <w:rsid w:val="00795430"/>
  </w:style>
  <w:style w:type="character" w:customStyle="1" w:styleId="WW-Absatz-Standardschriftart1111">
    <w:name w:val="WW-Absatz-Standardschriftart1111"/>
    <w:rsid w:val="00795430"/>
  </w:style>
  <w:style w:type="character" w:customStyle="1" w:styleId="WW-Absatz-Standardschriftart11111">
    <w:name w:val="WW-Absatz-Standardschriftart11111"/>
    <w:rsid w:val="00795430"/>
  </w:style>
  <w:style w:type="character" w:customStyle="1" w:styleId="WW-Absatz-Standardschriftart111111">
    <w:name w:val="WW-Absatz-Standardschriftart111111"/>
    <w:rsid w:val="00795430"/>
  </w:style>
  <w:style w:type="character" w:customStyle="1" w:styleId="WW-Absatz-Standardschriftart1111111">
    <w:name w:val="WW-Absatz-Standardschriftart1111111"/>
    <w:rsid w:val="00795430"/>
  </w:style>
  <w:style w:type="character" w:customStyle="1" w:styleId="Domylnaczcionkaakapitu2">
    <w:name w:val="Domyślna czcionka akapitu2"/>
    <w:rsid w:val="00795430"/>
  </w:style>
  <w:style w:type="character" w:customStyle="1" w:styleId="Domylnaczcionkaakapitu1">
    <w:name w:val="Domyślna czcionka akapitu1"/>
    <w:rsid w:val="00795430"/>
  </w:style>
  <w:style w:type="character" w:customStyle="1" w:styleId="WW-Absatz-Standardschriftart11111111">
    <w:name w:val="WW-Absatz-Standardschriftart11111111"/>
    <w:rsid w:val="00795430"/>
  </w:style>
  <w:style w:type="character" w:customStyle="1" w:styleId="WW-Absatz-Standardschriftart111111111">
    <w:name w:val="WW-Absatz-Standardschriftart111111111"/>
    <w:rsid w:val="00795430"/>
  </w:style>
  <w:style w:type="character" w:customStyle="1" w:styleId="WW-Absatz-Standardschriftart1111111111">
    <w:name w:val="WW-Absatz-Standardschriftart1111111111"/>
    <w:rsid w:val="00795430"/>
  </w:style>
  <w:style w:type="character" w:customStyle="1" w:styleId="WW-Absatz-Standardschriftart11111111111">
    <w:name w:val="WW-Absatz-Standardschriftart11111111111"/>
    <w:rsid w:val="00795430"/>
  </w:style>
  <w:style w:type="character" w:customStyle="1" w:styleId="WW-Absatz-Standardschriftart111111111111">
    <w:name w:val="WW-Absatz-Standardschriftart111111111111"/>
    <w:rsid w:val="00795430"/>
  </w:style>
  <w:style w:type="character" w:customStyle="1" w:styleId="WW-Absatz-Standardschriftart1111111111111">
    <w:name w:val="WW-Absatz-Standardschriftart1111111111111"/>
    <w:rsid w:val="00795430"/>
  </w:style>
  <w:style w:type="character" w:customStyle="1" w:styleId="WW-Absatz-Standardschriftart11111111111111">
    <w:name w:val="WW-Absatz-Standardschriftart11111111111111"/>
    <w:rsid w:val="00795430"/>
  </w:style>
  <w:style w:type="character" w:customStyle="1" w:styleId="WW-Absatz-Standardschriftart111111111111111">
    <w:name w:val="WW-Absatz-Standardschriftart111111111111111"/>
    <w:rsid w:val="00795430"/>
  </w:style>
  <w:style w:type="character" w:customStyle="1" w:styleId="WW-Absatz-Standardschriftart1111111111111111">
    <w:name w:val="WW-Absatz-Standardschriftart1111111111111111"/>
    <w:rsid w:val="00795430"/>
  </w:style>
  <w:style w:type="character" w:customStyle="1" w:styleId="WW-Absatz-Standardschriftart11111111111111111">
    <w:name w:val="WW-Absatz-Standardschriftart11111111111111111"/>
    <w:rsid w:val="00795430"/>
  </w:style>
  <w:style w:type="character" w:customStyle="1" w:styleId="WW-Absatz-Standardschriftart111111111111111111">
    <w:name w:val="WW-Absatz-Standardschriftart111111111111111111"/>
    <w:rsid w:val="00795430"/>
  </w:style>
  <w:style w:type="character" w:customStyle="1" w:styleId="WW-Absatz-Standardschriftart1111111111111111111">
    <w:name w:val="WW-Absatz-Standardschriftart1111111111111111111"/>
    <w:rsid w:val="00795430"/>
  </w:style>
  <w:style w:type="character" w:customStyle="1" w:styleId="WW-Absatz-Standardschriftart11111111111111111111">
    <w:name w:val="WW-Absatz-Standardschriftart11111111111111111111"/>
    <w:rsid w:val="00795430"/>
  </w:style>
  <w:style w:type="character" w:customStyle="1" w:styleId="WW-Absatz-Standardschriftart111111111111111111111">
    <w:name w:val="WW-Absatz-Standardschriftart111111111111111111111"/>
    <w:rsid w:val="00795430"/>
  </w:style>
  <w:style w:type="character" w:customStyle="1" w:styleId="WW-Absatz-Standardschriftart1111111111111111111111">
    <w:name w:val="WW-Absatz-Standardschriftart1111111111111111111111"/>
    <w:rsid w:val="00795430"/>
  </w:style>
  <w:style w:type="character" w:customStyle="1" w:styleId="WW-Absatz-Standardschriftart11111111111111111111111">
    <w:name w:val="WW-Absatz-Standardschriftart11111111111111111111111"/>
    <w:rsid w:val="00795430"/>
  </w:style>
  <w:style w:type="character" w:customStyle="1" w:styleId="WW-Absatz-Standardschriftart111111111111111111111111">
    <w:name w:val="WW-Absatz-Standardschriftart111111111111111111111111"/>
    <w:rsid w:val="00795430"/>
  </w:style>
  <w:style w:type="character" w:customStyle="1" w:styleId="WW-Absatz-Standardschriftart1111111111111111111111111">
    <w:name w:val="WW-Absatz-Standardschriftart1111111111111111111111111"/>
    <w:rsid w:val="00795430"/>
  </w:style>
  <w:style w:type="character" w:customStyle="1" w:styleId="WW-Absatz-Standardschriftart11111111111111111111111111">
    <w:name w:val="WW-Absatz-Standardschriftart11111111111111111111111111"/>
    <w:rsid w:val="00795430"/>
  </w:style>
  <w:style w:type="character" w:customStyle="1" w:styleId="WW-Absatz-Standardschriftart111111111111111111111111111">
    <w:name w:val="WW-Absatz-Standardschriftart111111111111111111111111111"/>
    <w:rsid w:val="00795430"/>
  </w:style>
  <w:style w:type="character" w:customStyle="1" w:styleId="Internetlink">
    <w:name w:val="Internet link"/>
    <w:rsid w:val="00795430"/>
    <w:rPr>
      <w:color w:val="000080"/>
      <w:u w:val="single"/>
    </w:rPr>
  </w:style>
  <w:style w:type="character" w:styleId="Hipercze">
    <w:name w:val="Hyperlink"/>
    <w:rsid w:val="00795430"/>
    <w:rPr>
      <w:color w:val="000080"/>
      <w:u w:val="single"/>
    </w:rPr>
  </w:style>
  <w:style w:type="character" w:customStyle="1" w:styleId="Znakinumeracji">
    <w:name w:val="Znaki numeracji"/>
    <w:rsid w:val="00795430"/>
  </w:style>
  <w:style w:type="paragraph" w:customStyle="1" w:styleId="Nagwek3">
    <w:name w:val="Nagłówek3"/>
    <w:basedOn w:val="Normalny"/>
    <w:next w:val="Tekstpodstawowy"/>
    <w:rsid w:val="00795430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795430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79543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a">
    <w:name w:val="List"/>
    <w:basedOn w:val="Textbody"/>
    <w:rsid w:val="00795430"/>
    <w:rPr>
      <w:rFonts w:cs="Mangal"/>
    </w:rPr>
  </w:style>
  <w:style w:type="paragraph" w:styleId="Legenda">
    <w:name w:val="caption"/>
    <w:basedOn w:val="Normalny"/>
    <w:qFormat/>
    <w:rsid w:val="00795430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Ari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795430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79543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795430"/>
    <w:pPr>
      <w:spacing w:after="120"/>
    </w:pPr>
  </w:style>
  <w:style w:type="paragraph" w:customStyle="1" w:styleId="Nagwek2">
    <w:name w:val="Nagłówek2"/>
    <w:basedOn w:val="Normalny"/>
    <w:next w:val="Tekstpodstawowy"/>
    <w:rsid w:val="00795430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eastAsia="zh-CN" w:bidi="hi-IN"/>
    </w:rPr>
  </w:style>
  <w:style w:type="paragraph" w:customStyle="1" w:styleId="Podpis1">
    <w:name w:val="Podpis1"/>
    <w:basedOn w:val="Normalny"/>
    <w:rsid w:val="00795430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Tahoma"/>
      <w:i/>
      <w:iCs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rsid w:val="00795430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customStyle="1" w:styleId="Legenda2">
    <w:name w:val="Legenda2"/>
    <w:basedOn w:val="Normalny"/>
    <w:rsid w:val="00795430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9543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Standard"/>
    <w:rsid w:val="0079543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95430"/>
    <w:pPr>
      <w:suppressLineNumbers/>
    </w:pPr>
    <w:rPr>
      <w:rFonts w:cs="Mangal"/>
    </w:rPr>
  </w:style>
  <w:style w:type="paragraph" w:customStyle="1" w:styleId="Framecontents">
    <w:name w:val="Frame contents"/>
    <w:basedOn w:val="Textbody"/>
    <w:rsid w:val="00795430"/>
  </w:style>
  <w:style w:type="paragraph" w:customStyle="1" w:styleId="zalbold-centr">
    <w:name w:val="zal bold-centr"/>
    <w:basedOn w:val="Normalny"/>
    <w:rsid w:val="00795430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character" w:customStyle="1" w:styleId="B">
    <w:name w:val="B"/>
    <w:rsid w:val="00795430"/>
    <w:rPr>
      <w:b/>
      <w:bCs/>
    </w:rPr>
  </w:style>
  <w:style w:type="paragraph" w:customStyle="1" w:styleId="ZnakZnakZnak1ZnakZnakZnakZnakZnakZnakZnakZnakZnak">
    <w:name w:val="Znak Znak Znak1 Znak Znak Znak Znak Znak Znak Znak Znak Znak"/>
    <w:basedOn w:val="Normalny"/>
    <w:rsid w:val="007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9543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795430"/>
    <w:pPr>
      <w:suppressAutoHyphens/>
      <w:spacing w:before="280" w:after="280" w:line="360" w:lineRule="auto"/>
      <w:ind w:firstLine="431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Znak1ZnakZnakZnakZnakZnakZnakZnakZnakZnakZnak">
    <w:name w:val="Znak1 Znak Znak Znak Znak Znak Znak Znak Znak Znak Znak"/>
    <w:basedOn w:val="Normalny"/>
    <w:rsid w:val="007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D">
    <w:name w:val="ND"/>
    <w:rsid w:val="00795430"/>
  </w:style>
  <w:style w:type="paragraph" w:customStyle="1" w:styleId="western">
    <w:name w:val="western"/>
    <w:basedOn w:val="Normalny"/>
    <w:rsid w:val="00795430"/>
    <w:pPr>
      <w:spacing w:before="100" w:beforeAutospacing="1" w:after="119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Znak1ZnakZnakZnakZnakZnakZnakZnakZnakZnakZnakZnakZnakZnak">
    <w:name w:val="Znak1 Znak Znak Znak Znak Znak Znak Znak Znak Znak Znak Znak Znak Znak"/>
    <w:basedOn w:val="Normalny"/>
    <w:rsid w:val="007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7954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7954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430"/>
    <w:pPr>
      <w:widowControl w:val="0"/>
      <w:suppressAutoHyphens/>
      <w:spacing w:after="0" w:line="240" w:lineRule="auto"/>
      <w:textAlignment w:val="baseline"/>
    </w:pPr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43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Domylnie">
    <w:name w:val="Domyślnie"/>
    <w:rsid w:val="0079543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pl-PL"/>
    </w:rPr>
  </w:style>
  <w:style w:type="paragraph" w:customStyle="1" w:styleId="Domylne">
    <w:name w:val="Domyślne"/>
    <w:rsid w:val="00795430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pt-PT" w:eastAsia="pl-PL"/>
    </w:rPr>
  </w:style>
  <w:style w:type="table" w:styleId="Tabela-Siatka">
    <w:name w:val="Table Grid"/>
    <w:basedOn w:val="Standardowy"/>
    <w:uiPriority w:val="39"/>
    <w:rsid w:val="00795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79543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4"/>
      <w:szCs w:val="20"/>
      <w:lang w:eastAsia="pl-PL"/>
    </w:rPr>
  </w:style>
  <w:style w:type="paragraph" w:customStyle="1" w:styleId="CharChar">
    <w:name w:val="Char Char"/>
    <w:basedOn w:val="Normalny"/>
    <w:rsid w:val="007954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0">
    <w:name w:val="Default"/>
    <w:rsid w:val="007954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795430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5430"/>
    <w:rPr>
      <w:rFonts w:ascii="Calibri" w:eastAsia="Times New Roman" w:hAnsi="Calibri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Fajkis Izabela</dc:creator>
  <cp:keywords/>
  <dc:description/>
  <cp:lastModifiedBy>Rychter Sylwia</cp:lastModifiedBy>
  <cp:revision>10</cp:revision>
  <cp:lastPrinted>2024-07-02T12:07:00Z</cp:lastPrinted>
  <dcterms:created xsi:type="dcterms:W3CDTF">2021-03-22T13:12:00Z</dcterms:created>
  <dcterms:modified xsi:type="dcterms:W3CDTF">2024-07-02T12:07:00Z</dcterms:modified>
</cp:coreProperties>
</file>