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FAC5" w14:textId="52111285" w:rsidR="00114FF4" w:rsidRPr="00FD3655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35">
        <w:rPr>
          <w:rFonts w:ascii="Times New Roman" w:hAnsi="Times New Roman" w:cs="Times New Roman"/>
          <w:b/>
          <w:sz w:val="24"/>
          <w:szCs w:val="24"/>
        </w:rPr>
        <w:t>– zmiana nr 1</w:t>
      </w:r>
      <w:bookmarkStart w:id="0" w:name="_GoBack"/>
      <w:bookmarkEnd w:id="0"/>
    </w:p>
    <w:p w14:paraId="002B3CCC" w14:textId="14E6F488" w:rsidR="00577AA3" w:rsidRPr="00FD3655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.1.</w:t>
      </w:r>
      <w:r w:rsidR="004D589E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186350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14:paraId="15C820E0" w14:textId="32751902" w:rsidR="003C7E27" w:rsidRPr="00FD3655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0"/>
          <w:szCs w:val="20"/>
        </w:rPr>
        <w:t>Załącznik nr 1</w:t>
      </w:r>
      <w:r w:rsidR="004E2D1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Pr="00FD3655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 w:rsidRPr="00FD3655">
        <w:rPr>
          <w:rFonts w:ascii="Times New Roman" w:hAnsi="Times New Roman" w:cs="Times New Roman"/>
          <w:sz w:val="20"/>
          <w:szCs w:val="20"/>
        </w:rPr>
        <w:t>n</w:t>
      </w:r>
      <w:r w:rsidRPr="00FD3655">
        <w:rPr>
          <w:rFonts w:ascii="Times New Roman" w:hAnsi="Times New Roman" w:cs="Times New Roman"/>
          <w:sz w:val="20"/>
          <w:szCs w:val="20"/>
        </w:rPr>
        <w:t>r WIM/</w:t>
      </w:r>
      <w:r w:rsidR="00FE4994" w:rsidRPr="00FD3655">
        <w:rPr>
          <w:rFonts w:ascii="Times New Roman" w:hAnsi="Times New Roman" w:cs="Times New Roman"/>
          <w:sz w:val="20"/>
          <w:szCs w:val="20"/>
        </w:rPr>
        <w:t>…</w:t>
      </w:r>
      <w:r w:rsidRPr="00FD3655">
        <w:rPr>
          <w:rFonts w:ascii="Times New Roman" w:hAnsi="Times New Roman" w:cs="Times New Roman"/>
          <w:sz w:val="20"/>
          <w:szCs w:val="20"/>
        </w:rPr>
        <w:t>….</w:t>
      </w:r>
      <w:r w:rsidR="00FE499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="00186350" w:rsidRPr="00FD3655">
        <w:rPr>
          <w:rFonts w:ascii="Times New Roman" w:hAnsi="Times New Roman" w:cs="Times New Roman"/>
          <w:sz w:val="20"/>
          <w:szCs w:val="20"/>
        </w:rPr>
        <w:t>/2</w:t>
      </w:r>
      <w:r w:rsidR="00CF5EBC">
        <w:rPr>
          <w:rFonts w:ascii="Times New Roman" w:hAnsi="Times New Roman" w:cs="Times New Roman"/>
          <w:sz w:val="20"/>
          <w:szCs w:val="20"/>
        </w:rPr>
        <w:t>020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0A8DEE13" w:rsidR="008E0765" w:rsidRPr="00FD3655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="00A712A0">
        <w:rPr>
          <w:rFonts w:ascii="Times" w:hAnsi="Times" w:cs="Times"/>
          <w:b w:val="0"/>
          <w:sz w:val="24"/>
          <w:szCs w:val="24"/>
        </w:rPr>
        <w:t>„Przebudowa ul. 1 Maja wraz z budową ciągu pieszo-rowerowego</w:t>
      </w:r>
      <w:r w:rsidR="00A02A0D">
        <w:rPr>
          <w:rFonts w:ascii="Times" w:hAnsi="Times" w:cs="Times"/>
          <w:b w:val="0"/>
          <w:sz w:val="24"/>
          <w:szCs w:val="24"/>
        </w:rPr>
        <w:t xml:space="preserve"> w </w:t>
      </w:r>
      <w:r w:rsidR="00CF5EBC">
        <w:rPr>
          <w:rFonts w:ascii="Times" w:hAnsi="Times" w:cs="Times"/>
          <w:b w:val="0"/>
          <w:sz w:val="24"/>
          <w:szCs w:val="24"/>
        </w:rPr>
        <w:t xml:space="preserve">Świnoujściu”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491FCFD4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projektowania i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77777777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finansowa i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38F925DE" w14:textId="77777777" w:rsidR="00E3104B" w:rsidRPr="00FD3655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220FA" w:rsidRPr="00FD3655">
        <w:rPr>
          <w:rFonts w:ascii="Times" w:hAnsi="Times" w:cs="Times"/>
          <w:sz w:val="24"/>
          <w:szCs w:val="24"/>
        </w:rPr>
        <w:t xml:space="preserve">71 24 80 00-8 </w:t>
      </w:r>
      <w:r w:rsidR="00E3104B" w:rsidRPr="00FD3655">
        <w:rPr>
          <w:rFonts w:ascii="Times" w:hAnsi="Times" w:cs="Times"/>
          <w:sz w:val="24"/>
          <w:szCs w:val="24"/>
        </w:rPr>
        <w:t>- nadz</w:t>
      </w:r>
      <w:r w:rsidR="006220FA" w:rsidRPr="00FD3655">
        <w:rPr>
          <w:rFonts w:ascii="Times" w:hAnsi="Times" w:cs="Times"/>
          <w:sz w:val="24"/>
          <w:szCs w:val="24"/>
        </w:rPr>
        <w:t>ór nad projektem i dokumentacją.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733B111A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</w:t>
      </w:r>
      <w:r w:rsidRPr="00FD3655">
        <w:rPr>
          <w:rFonts w:ascii="Times New Roman" w:hAnsi="Times New Roman" w:cs="Times New Roman"/>
          <w:sz w:val="24"/>
          <w:szCs w:val="24"/>
        </w:rPr>
        <w:br/>
        <w:t xml:space="preserve">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1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1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77777777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E607C8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robót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 terminie,</w:t>
      </w:r>
    </w:p>
    <w:p w14:paraId="478B7E75" w14:textId="3217066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 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77777777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 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777777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02E6999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1145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 zm.).-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1186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 zm.).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2019 r. poz. 1843</w:t>
      </w:r>
      <w:r w:rsidR="00DA2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A24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 zm.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 „ustawa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wykonawców robót budowlanych), dokumentacji powykonawczej (zarówno technicznej jak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robót budowlanych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271094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71094">
        <w:rPr>
          <w:rFonts w:ascii="Times New Roman" w:hAnsi="Times New Roman" w:cs="Times New Roman"/>
          <w:color w:val="00B050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7777777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77777777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77777777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6C1259E6" w14:textId="77D9C3C3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FD3655">
        <w:rPr>
          <w:rFonts w:ascii="Times New Roman" w:hAnsi="Times New Roman" w:cs="Times New Roman"/>
          <w:sz w:val="24"/>
          <w:szCs w:val="24"/>
        </w:rPr>
        <w:br/>
      </w:r>
      <w:r w:rsidR="00993916" w:rsidRPr="00FD3655">
        <w:rPr>
          <w:rFonts w:ascii="Times New Roman" w:hAnsi="Times New Roman" w:cs="Times New Roman"/>
          <w:sz w:val="24"/>
          <w:szCs w:val="24"/>
        </w:rPr>
        <w:t>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FD3655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204DEC19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4966D8CD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5A4E686A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nadzoru branży hydrotechnicznej min. </w:t>
      </w:r>
      <w:r w:rsidRPr="00A41CB7">
        <w:rPr>
          <w:rFonts w:ascii="Times New Roman" w:hAnsi="Times New Roman" w:cs="Times New Roman"/>
          <w:sz w:val="24"/>
          <w:szCs w:val="24"/>
        </w:rPr>
        <w:t xml:space="preserve">3 dni robocze w tygodniu w okresie wykonywania robót związanych z branżą </w:t>
      </w:r>
      <w:r>
        <w:rPr>
          <w:rFonts w:ascii="Times New Roman" w:hAnsi="Times New Roman" w:cs="Times New Roman"/>
          <w:sz w:val="24"/>
          <w:szCs w:val="24"/>
        </w:rPr>
        <w:t>hydrotechniczną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 miarę potrzeb dodatkowe osoby lub osoby zastępujące o kwalifikacjach, doświadczeniu i uprawieniach nie niższych niż osoby wskazane w umowie, w celu unikania przestojów w </w:t>
      </w:r>
      <w:r w:rsidRPr="00FD3655">
        <w:rPr>
          <w:rFonts w:ascii="Times New Roman" w:hAnsi="Times New Roman" w:cs="Times New Roman"/>
          <w:sz w:val="24"/>
          <w:szCs w:val="24"/>
        </w:rPr>
        <w:lastRenderedPageBreak/>
        <w:t>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4627CF8B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7777777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F086A9" w14:textId="77777777" w:rsidR="00A31254" w:rsidRDefault="00A31254" w:rsidP="00A3125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654680" w14:textId="6D60EBF8" w:rsidR="008641F9" w:rsidRPr="00A31254" w:rsidRDefault="00A31254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54">
        <w:rPr>
          <w:rFonts w:ascii="Times New Roman" w:hAnsi="Times New Roman" w:cs="Times New Roman"/>
          <w:sz w:val="24"/>
          <w:szCs w:val="24"/>
        </w:rPr>
        <w:t xml:space="preserve">Nadzór nad realizacją robót przy Pomniku Przyrody zgodnie z opinią dendrologiczną stanowiącą załącznik do uchwały Rady Miasta nr </w:t>
      </w:r>
      <w:r w:rsidR="00271094">
        <w:rPr>
          <w:rFonts w:ascii="Times New Roman" w:hAnsi="Times New Roman" w:cs="Times New Roman"/>
          <w:color w:val="00B050"/>
          <w:sz w:val="24"/>
          <w:szCs w:val="24"/>
        </w:rPr>
        <w:t>VIII/63/2019 z dnia 28.02.2019 r.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77777777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rzeprowadzanie inspekcji 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772ADFB4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3C5D3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</w:t>
      </w:r>
      <w:r w:rsidR="00E104A5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777777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 w:rsidRPr="00FD3655">
        <w:rPr>
          <w:rFonts w:ascii="Times New Roman" w:hAnsi="Times New Roman" w:cs="Times New Roman"/>
          <w:sz w:val="24"/>
          <w:szCs w:val="24"/>
        </w:rPr>
        <w:t>nego wynagrodzenia za te roboty.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7777777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 w:rsidRPr="00FD3655">
        <w:rPr>
          <w:rFonts w:ascii="Times New Roman" w:hAnsi="Times New Roman" w:cs="Times New Roman"/>
          <w:sz w:val="24"/>
          <w:szCs w:val="24"/>
        </w:rPr>
        <w:t>wlanych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7777777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093133DB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F861D5C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Przeprowadzenie, w okresie gwarancji i rękojmi na roboty budowlane/prace projektowe/inne prace, </w:t>
      </w:r>
      <w:bookmarkStart w:id="2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 w dalszym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wydłużonym </w:t>
      </w:r>
      <w:r w:rsidRPr="00FD3655">
        <w:rPr>
          <w:rFonts w:ascii="Times New Roman" w:hAnsi="Times New Roman" w:cs="Times New Roman"/>
          <w:sz w:val="24"/>
          <w:szCs w:val="24"/>
        </w:rPr>
        <w:t>okresie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Etapu III </w:t>
      </w:r>
      <w:r w:rsidR="00930CC1" w:rsidRPr="00FD3655">
        <w:rPr>
          <w:rFonts w:ascii="Times New Roman" w:hAnsi="Times New Roman" w:cs="Times New Roman"/>
          <w:sz w:val="24"/>
          <w:szCs w:val="24"/>
        </w:rPr>
        <w:t>(w okresie skorzystania z Prawa opcji)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Zapewnienie udziału w przeglądach i odbiorach inspektorów nadzoru inwestorskiego we wszystkich 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3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4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5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777777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 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D3655">
        <w:rPr>
          <w:rFonts w:ascii="Times New Roman" w:hAnsi="Times New Roman" w:cs="Times New Roman"/>
          <w:sz w:val="24"/>
          <w:szCs w:val="24"/>
        </w:rPr>
        <w:br/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6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7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77777777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FD3655">
        <w:rPr>
          <w:rFonts w:ascii="Times New Roman" w:hAnsi="Times New Roman" w:cs="Times New Roman"/>
          <w:sz w:val="24"/>
          <w:szCs w:val="24"/>
        </w:rPr>
        <w:t>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8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99D1" w14:textId="77777777" w:rsidR="00D3325F" w:rsidRDefault="00D3325F" w:rsidP="002D4AAD">
      <w:pPr>
        <w:spacing w:after="0" w:line="240" w:lineRule="auto"/>
      </w:pPr>
      <w:r>
        <w:separator/>
      </w:r>
    </w:p>
  </w:endnote>
  <w:endnote w:type="continuationSeparator" w:id="0">
    <w:p w14:paraId="1722068C" w14:textId="77777777" w:rsidR="00D3325F" w:rsidRDefault="00D3325F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132EC8F3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B2EC" w14:textId="77777777" w:rsidR="00D3325F" w:rsidRDefault="00D3325F" w:rsidP="002D4AAD">
      <w:pPr>
        <w:spacing w:after="0" w:line="240" w:lineRule="auto"/>
      </w:pPr>
      <w:r>
        <w:separator/>
      </w:r>
    </w:p>
  </w:footnote>
  <w:footnote w:type="continuationSeparator" w:id="0">
    <w:p w14:paraId="6FDAACE4" w14:textId="77777777" w:rsidR="00D3325F" w:rsidRDefault="00D3325F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77777777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3B6B-EC3E-4336-9867-011CC89C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5611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anowicka</cp:lastModifiedBy>
  <cp:revision>24</cp:revision>
  <cp:lastPrinted>2020-06-10T08:07:00Z</cp:lastPrinted>
  <dcterms:created xsi:type="dcterms:W3CDTF">2020-06-23T06:09:00Z</dcterms:created>
  <dcterms:modified xsi:type="dcterms:W3CDTF">2020-07-23T09:52:00Z</dcterms:modified>
</cp:coreProperties>
</file>