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C944" w14:textId="35CC3111" w:rsidR="00D06B3A" w:rsidRPr="00687E01" w:rsidRDefault="00000000">
      <w:pPr>
        <w:pStyle w:val="Textbody"/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  <w:r w:rsidRPr="00687E01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Jezierzyce, </w:t>
      </w:r>
      <w:r w:rsidR="00687E01" w:rsidRPr="00687E01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09.10</w:t>
      </w:r>
      <w:r w:rsidRPr="00687E01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.202</w:t>
      </w:r>
      <w:r w:rsidR="00687E01" w:rsidRPr="00687E01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3</w:t>
      </w:r>
      <w:r w:rsidRPr="00687E01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r.</w:t>
      </w:r>
    </w:p>
    <w:p w14:paraId="1F1717C9" w14:textId="77777777" w:rsidR="00D06B3A" w:rsidRPr="00687E01" w:rsidRDefault="00000000">
      <w:pPr>
        <w:pStyle w:val="Textbody"/>
        <w:spacing w:before="240" w:after="24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87E01">
        <w:rPr>
          <w:rStyle w:val="Wyrnienie"/>
          <w:rFonts w:asciiTheme="minorHAnsi" w:hAnsiTheme="minorHAnsi" w:cstheme="minorHAnsi"/>
          <w:b/>
          <w:i w:val="0"/>
          <w:color w:val="000000"/>
          <w:sz w:val="22"/>
          <w:szCs w:val="22"/>
        </w:rPr>
        <w:t>ZAPYTANIE OFERTOWE</w:t>
      </w:r>
    </w:p>
    <w:p w14:paraId="53F84AF1" w14:textId="77777777" w:rsidR="00D06B3A" w:rsidRPr="00687E01" w:rsidRDefault="00000000" w:rsidP="00687E01">
      <w:pPr>
        <w:pStyle w:val="Textbod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87E01">
        <w:rPr>
          <w:rFonts w:asciiTheme="minorHAnsi" w:hAnsiTheme="minorHAnsi" w:cstheme="minorHAnsi"/>
          <w:b/>
          <w:sz w:val="22"/>
          <w:szCs w:val="22"/>
        </w:rPr>
        <w:t>Zakład Gospodarki Komunalnej  Sp. z o.o. w Jezierzycach</w:t>
      </w:r>
    </w:p>
    <w:p w14:paraId="775FDFFB" w14:textId="77777777" w:rsidR="00D06B3A" w:rsidRPr="00687E01" w:rsidRDefault="00000000" w:rsidP="00687E01">
      <w:pPr>
        <w:pStyle w:val="Textbod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87E01">
        <w:rPr>
          <w:rFonts w:asciiTheme="minorHAnsi" w:hAnsiTheme="minorHAnsi" w:cstheme="minorHAnsi"/>
          <w:b/>
          <w:sz w:val="22"/>
          <w:szCs w:val="22"/>
        </w:rPr>
        <w:t>ul. Kolejowa 5, 76-200 Słupsk</w:t>
      </w:r>
    </w:p>
    <w:p w14:paraId="3420979F" w14:textId="77777777" w:rsidR="00D06B3A" w:rsidRPr="00687E01" w:rsidRDefault="00000000">
      <w:pPr>
        <w:pStyle w:val="Standard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E01">
        <w:rPr>
          <w:rFonts w:asciiTheme="minorHAnsi" w:hAnsiTheme="minorHAnsi" w:cstheme="minorHAnsi"/>
          <w:sz w:val="22"/>
          <w:szCs w:val="22"/>
        </w:rPr>
        <w:t xml:space="preserve">zaprasza do złożenia </w:t>
      </w:r>
      <w:r w:rsidRPr="00687E01">
        <w:rPr>
          <w:rStyle w:val="Wyrnienie"/>
          <w:rFonts w:asciiTheme="minorHAnsi" w:hAnsiTheme="minorHAnsi" w:cstheme="minorHAnsi"/>
          <w:i w:val="0"/>
          <w:sz w:val="22"/>
          <w:szCs w:val="22"/>
        </w:rPr>
        <w:t>ofert cenowych</w:t>
      </w:r>
      <w:r w:rsidRPr="00687E0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_DdeLink__185_2350537579"/>
      <w:r w:rsidRPr="00687E01">
        <w:rPr>
          <w:rFonts w:asciiTheme="minorHAnsi" w:hAnsiTheme="minorHAnsi" w:cstheme="minorHAnsi"/>
          <w:sz w:val="22"/>
          <w:szCs w:val="22"/>
        </w:rPr>
        <w:t xml:space="preserve">w </w:t>
      </w:r>
      <w:bookmarkEnd w:id="0"/>
      <w:r w:rsidRPr="00687E01">
        <w:rPr>
          <w:rFonts w:asciiTheme="minorHAnsi" w:hAnsiTheme="minorHAnsi" w:cstheme="minorHAnsi"/>
          <w:sz w:val="22"/>
          <w:szCs w:val="22"/>
        </w:rPr>
        <w:t>postępowaniu realizowanym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</w:t>
      </w:r>
    </w:p>
    <w:p w14:paraId="616576EA" w14:textId="7A559C8E" w:rsidR="00D06B3A" w:rsidRPr="00687E01" w:rsidRDefault="00000000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87E01">
        <w:rPr>
          <w:rFonts w:asciiTheme="minorHAnsi" w:hAnsiTheme="minorHAnsi" w:cstheme="minorHAnsi"/>
          <w:b/>
          <w:sz w:val="22"/>
          <w:szCs w:val="22"/>
        </w:rPr>
        <w:t>DOSTAWA ZRĘBEK OPAŁOWYCH Z DREWNA DO KOTŁOWNI W JEZIERZYCACH</w:t>
      </w:r>
      <w:r w:rsidRPr="00687E01">
        <w:rPr>
          <w:rFonts w:asciiTheme="minorHAnsi" w:hAnsiTheme="minorHAnsi" w:cstheme="minorHAnsi"/>
          <w:sz w:val="22"/>
          <w:szCs w:val="22"/>
        </w:rPr>
        <w:t xml:space="preserve"> </w:t>
      </w:r>
      <w:r w:rsidRPr="00687E01">
        <w:rPr>
          <w:rFonts w:asciiTheme="minorHAnsi" w:hAnsiTheme="minorHAnsi" w:cstheme="minorHAnsi"/>
          <w:b/>
          <w:sz w:val="22"/>
          <w:szCs w:val="22"/>
        </w:rPr>
        <w:t>W SEZONIE GRZEWCZYM 202</w:t>
      </w:r>
      <w:r w:rsidR="00687E01" w:rsidRPr="00687E01">
        <w:rPr>
          <w:rFonts w:asciiTheme="minorHAnsi" w:hAnsiTheme="minorHAnsi" w:cstheme="minorHAnsi"/>
          <w:b/>
          <w:sz w:val="22"/>
          <w:szCs w:val="22"/>
        </w:rPr>
        <w:t>3</w:t>
      </w:r>
      <w:r w:rsidRPr="00687E01">
        <w:rPr>
          <w:rFonts w:asciiTheme="minorHAnsi" w:hAnsiTheme="minorHAnsi" w:cstheme="minorHAnsi"/>
          <w:b/>
          <w:sz w:val="22"/>
          <w:szCs w:val="22"/>
        </w:rPr>
        <w:t>/202</w:t>
      </w:r>
      <w:r w:rsidR="00687E01" w:rsidRPr="00687E01">
        <w:rPr>
          <w:rFonts w:asciiTheme="minorHAnsi" w:hAnsiTheme="minorHAnsi" w:cstheme="minorHAnsi"/>
          <w:b/>
          <w:sz w:val="22"/>
          <w:szCs w:val="22"/>
        </w:rPr>
        <w:t>4</w:t>
      </w:r>
      <w:r w:rsidRPr="00687E01">
        <w:rPr>
          <w:rFonts w:asciiTheme="minorHAnsi" w:hAnsiTheme="minorHAnsi" w:cstheme="minorHAnsi"/>
          <w:b/>
          <w:sz w:val="22"/>
          <w:szCs w:val="22"/>
        </w:rPr>
        <w:t>.</w:t>
      </w:r>
      <w:bookmarkStart w:id="1" w:name="_Hlk73093041"/>
      <w:bookmarkEnd w:id="1"/>
    </w:p>
    <w:p w14:paraId="0C8FEC24" w14:textId="77777777" w:rsidR="00D06B3A" w:rsidRPr="00687E01" w:rsidRDefault="00D06B3A" w:rsidP="00687E01">
      <w:pPr>
        <w:pStyle w:val="Standard"/>
        <w:spacing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0862E198" w14:textId="4B285FBE" w:rsidR="00D06B3A" w:rsidRPr="00687E01" w:rsidRDefault="00000000" w:rsidP="00687E01">
      <w:pPr>
        <w:pStyle w:val="Tekstpodstawowy"/>
        <w:numPr>
          <w:ilvl w:val="0"/>
          <w:numId w:val="8"/>
        </w:numPr>
        <w:spacing w:before="60" w:after="60" w:line="360" w:lineRule="auto"/>
        <w:ind w:left="142" w:hanging="142"/>
        <w:rPr>
          <w:rFonts w:asciiTheme="minorHAnsi" w:hAnsiTheme="minorHAnsi" w:cstheme="minorHAnsi"/>
          <w:b/>
          <w:bCs/>
          <w:iCs/>
          <w:color w:val="FF0000"/>
          <w:sz w:val="22"/>
        </w:rPr>
      </w:pPr>
      <w:r w:rsidRPr="00687E01">
        <w:rPr>
          <w:rFonts w:asciiTheme="minorHAnsi" w:hAnsiTheme="minorHAnsi" w:cstheme="minorHAnsi"/>
          <w:b/>
          <w:bCs/>
          <w:iCs/>
          <w:sz w:val="22"/>
        </w:rPr>
        <w:t xml:space="preserve">Termin składania ofert </w:t>
      </w:r>
      <w:r w:rsidR="007B1C3B">
        <w:rPr>
          <w:rFonts w:asciiTheme="minorHAnsi" w:hAnsiTheme="minorHAnsi" w:cstheme="minorHAnsi"/>
          <w:b/>
          <w:bCs/>
          <w:iCs/>
          <w:color w:val="FF0000"/>
          <w:sz w:val="22"/>
        </w:rPr>
        <w:t xml:space="preserve">20. </w:t>
      </w:r>
      <w:r w:rsidR="00687E01"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>10</w:t>
      </w:r>
      <w:r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>.</w:t>
      </w:r>
      <w:r w:rsidR="007B1C3B">
        <w:rPr>
          <w:rFonts w:asciiTheme="minorHAnsi" w:hAnsiTheme="minorHAnsi" w:cstheme="minorHAnsi"/>
          <w:b/>
          <w:bCs/>
          <w:iCs/>
          <w:color w:val="FF0000"/>
          <w:sz w:val="22"/>
        </w:rPr>
        <w:t xml:space="preserve"> </w:t>
      </w:r>
      <w:r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>202</w:t>
      </w:r>
      <w:r w:rsidR="00687E01"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>3</w:t>
      </w:r>
      <w:r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 xml:space="preserve">r. </w:t>
      </w:r>
      <w:r w:rsidR="007B1C3B"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>godz.</w:t>
      </w:r>
      <w:r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 xml:space="preserve"> </w:t>
      </w:r>
      <w:r w:rsidR="00687E01"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>9</w:t>
      </w:r>
      <w:r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>.</w:t>
      </w:r>
      <w:r w:rsidR="00687E01"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>3</w:t>
      </w:r>
      <w:r w:rsidRPr="00687E01">
        <w:rPr>
          <w:rFonts w:asciiTheme="minorHAnsi" w:hAnsiTheme="minorHAnsi" w:cstheme="minorHAnsi"/>
          <w:b/>
          <w:bCs/>
          <w:iCs/>
          <w:color w:val="FF0000"/>
          <w:sz w:val="22"/>
        </w:rPr>
        <w:t>0.</w:t>
      </w:r>
    </w:p>
    <w:p w14:paraId="547546C1" w14:textId="38D81BF2" w:rsidR="00D06B3A" w:rsidRPr="00687E01" w:rsidRDefault="00000000" w:rsidP="00687E01">
      <w:pPr>
        <w:pStyle w:val="Tekstpodstawowy"/>
        <w:ind w:left="284"/>
        <w:rPr>
          <w:rFonts w:asciiTheme="minorHAnsi" w:hAnsiTheme="minorHAnsi" w:cstheme="minorHAnsi"/>
          <w:sz w:val="22"/>
        </w:rPr>
      </w:pPr>
      <w:r w:rsidRPr="00687E01">
        <w:rPr>
          <w:rFonts w:asciiTheme="minorHAnsi" w:hAnsiTheme="minorHAnsi" w:cstheme="minorHAnsi"/>
          <w:sz w:val="22"/>
        </w:rPr>
        <w:t>Ofertę wraz z podpisem elektronicznym należy złożyć drogą elektroniczną</w:t>
      </w:r>
      <w:r w:rsidR="007B1C3B" w:rsidRPr="007B1C3B">
        <w:rPr>
          <w:rFonts w:eastAsia="Times New Roman" w:cs="Calibri"/>
          <w:b/>
          <w:sz w:val="22"/>
          <w:lang w:eastAsia="pl-PL"/>
        </w:rPr>
        <w:t xml:space="preserve"> </w:t>
      </w:r>
      <w:r w:rsidR="007B1C3B" w:rsidRPr="007B1C3B">
        <w:rPr>
          <w:rFonts w:eastAsia="Times New Roman" w:cs="Calibri"/>
          <w:bCs/>
          <w:sz w:val="22"/>
          <w:lang w:eastAsia="pl-PL"/>
        </w:rPr>
        <w:t>za pośrednictwem platformy zakupowej dostępnej pod adresem internetowym</w:t>
      </w:r>
      <w:r w:rsidR="007B1C3B" w:rsidRPr="007B1C3B">
        <w:rPr>
          <w:rFonts w:eastAsia="Times New Roman" w:cs="Calibri"/>
          <w:bCs/>
          <w:color w:val="000000"/>
          <w:sz w:val="22"/>
          <w:lang w:eastAsia="pl-PL"/>
        </w:rPr>
        <w:t>:</w:t>
      </w:r>
      <w:r w:rsidR="007B1C3B" w:rsidRPr="007B1C3B">
        <w:rPr>
          <w:rFonts w:eastAsia="Times New Roman" w:cs="Calibri"/>
          <w:b/>
          <w:color w:val="000000"/>
          <w:sz w:val="22"/>
          <w:lang w:eastAsia="pl-PL"/>
        </w:rPr>
        <w:t xml:space="preserve"> </w:t>
      </w:r>
      <w:bookmarkStart w:id="2" w:name="_Hlk73441485"/>
      <w:r w:rsidR="007B1C3B" w:rsidRPr="007B1C3B">
        <w:rPr>
          <w:sz w:val="22"/>
        </w:rPr>
        <w:fldChar w:fldCharType="begin"/>
      </w:r>
      <w:r w:rsidR="007B1C3B" w:rsidRPr="007B1C3B">
        <w:rPr>
          <w:sz w:val="22"/>
        </w:rPr>
        <w:instrText xml:space="preserve"> HYPERLINK  "https://platformazakupowa.pl/pn/zgkjezierzyce" </w:instrText>
      </w:r>
      <w:r w:rsidR="007B1C3B" w:rsidRPr="007B1C3B">
        <w:rPr>
          <w:sz w:val="22"/>
        </w:rPr>
      </w:r>
      <w:r w:rsidR="007B1C3B" w:rsidRPr="007B1C3B">
        <w:rPr>
          <w:sz w:val="22"/>
        </w:rPr>
        <w:fldChar w:fldCharType="separate"/>
      </w:r>
      <w:r w:rsidR="007B1C3B" w:rsidRPr="007B1C3B">
        <w:rPr>
          <w:rStyle w:val="Internetlink"/>
          <w:rFonts w:eastAsia="Times New Roman" w:cs="Calibri"/>
          <w:b/>
          <w:bCs/>
          <w:sz w:val="22"/>
          <w:lang w:eastAsia="pl-PL"/>
        </w:rPr>
        <w:t>https://platformazakupowa.pl/pn/zgkjezierzyce</w:t>
      </w:r>
      <w:r w:rsidR="007B1C3B" w:rsidRPr="007B1C3B">
        <w:rPr>
          <w:rStyle w:val="Internetlink"/>
          <w:rFonts w:eastAsia="Times New Roman" w:cs="Calibri"/>
          <w:b/>
          <w:bCs/>
          <w:sz w:val="22"/>
          <w:lang w:eastAsia="pl-PL"/>
        </w:rPr>
        <w:fldChar w:fldCharType="end"/>
      </w:r>
      <w:bookmarkEnd w:id="2"/>
    </w:p>
    <w:p w14:paraId="4D12D5A8" w14:textId="77777777" w:rsidR="00D06B3A" w:rsidRPr="00687E01" w:rsidRDefault="00000000" w:rsidP="00687E01">
      <w:pPr>
        <w:pStyle w:val="Akapitzlist"/>
        <w:numPr>
          <w:ilvl w:val="0"/>
          <w:numId w:val="8"/>
        </w:numPr>
        <w:spacing w:line="360" w:lineRule="auto"/>
        <w:ind w:left="142" w:hanging="142"/>
        <w:rPr>
          <w:rFonts w:asciiTheme="minorHAnsi" w:hAnsiTheme="minorHAnsi" w:cstheme="minorHAnsi"/>
          <w:b/>
          <w:bCs/>
          <w:iCs/>
          <w:sz w:val="22"/>
        </w:rPr>
      </w:pPr>
      <w:r w:rsidRPr="00687E01">
        <w:rPr>
          <w:rFonts w:asciiTheme="minorHAnsi" w:hAnsiTheme="minorHAnsi" w:cstheme="minorHAnsi"/>
          <w:b/>
          <w:bCs/>
          <w:iCs/>
          <w:sz w:val="22"/>
        </w:rPr>
        <w:t>Opis sposobu przygotowania ofert:</w:t>
      </w:r>
    </w:p>
    <w:p w14:paraId="669B5AD5" w14:textId="6946F209" w:rsidR="00D06B3A" w:rsidRPr="00687E01" w:rsidRDefault="00000000" w:rsidP="00461552">
      <w:pPr>
        <w:numPr>
          <w:ilvl w:val="0"/>
          <w:numId w:val="9"/>
        </w:numPr>
        <w:spacing w:line="360" w:lineRule="auto"/>
        <w:ind w:left="142" w:hanging="284"/>
        <w:textAlignment w:val="auto"/>
        <w:rPr>
          <w:rFonts w:asciiTheme="minorHAnsi" w:eastAsia="Times New Roman" w:hAnsiTheme="minorHAnsi" w:cstheme="minorHAnsi"/>
          <w:sz w:val="22"/>
        </w:rPr>
      </w:pPr>
      <w:r w:rsidRPr="00687E01">
        <w:rPr>
          <w:rFonts w:asciiTheme="minorHAnsi" w:eastAsia="Times New Roman" w:hAnsiTheme="minorHAnsi" w:cstheme="minorHAnsi"/>
          <w:iCs/>
          <w:sz w:val="22"/>
        </w:rPr>
        <w:t xml:space="preserve">Ofertę należy sporządzić według formularza ofertowego stanowiącego </w:t>
      </w:r>
      <w:r w:rsidRPr="00687E01">
        <w:rPr>
          <w:rFonts w:asciiTheme="minorHAnsi" w:eastAsia="Times New Roman" w:hAnsiTheme="minorHAnsi" w:cstheme="minorHAnsi"/>
          <w:bCs/>
          <w:iCs/>
          <w:sz w:val="22"/>
        </w:rPr>
        <w:t xml:space="preserve">Załącznik nr </w:t>
      </w:r>
      <w:r w:rsidR="007908FA">
        <w:rPr>
          <w:rFonts w:asciiTheme="minorHAnsi" w:eastAsia="Times New Roman" w:hAnsiTheme="minorHAnsi" w:cstheme="minorHAnsi"/>
          <w:bCs/>
          <w:iCs/>
          <w:sz w:val="22"/>
        </w:rPr>
        <w:t xml:space="preserve">2 </w:t>
      </w:r>
      <w:r w:rsidRPr="00687E01">
        <w:rPr>
          <w:rFonts w:asciiTheme="minorHAnsi" w:eastAsia="Times New Roman" w:hAnsiTheme="minorHAnsi" w:cstheme="minorHAnsi"/>
          <w:bCs/>
          <w:iCs/>
          <w:sz w:val="22"/>
        </w:rPr>
        <w:t>do</w:t>
      </w:r>
      <w:r w:rsidRPr="00687E01">
        <w:rPr>
          <w:rFonts w:asciiTheme="minorHAnsi" w:eastAsia="Times New Roman" w:hAnsiTheme="minorHAnsi" w:cstheme="minorHAnsi"/>
          <w:bCs/>
          <w:sz w:val="22"/>
        </w:rPr>
        <w:t xml:space="preserve"> zapytania ofertowego</w:t>
      </w:r>
      <w:r w:rsidRPr="00687E01">
        <w:rPr>
          <w:rFonts w:asciiTheme="minorHAnsi" w:eastAsia="Times New Roman" w:hAnsiTheme="minorHAnsi" w:cstheme="minorHAnsi"/>
          <w:sz w:val="22"/>
        </w:rPr>
        <w:t>.</w:t>
      </w:r>
    </w:p>
    <w:p w14:paraId="70F87E2F" w14:textId="77777777" w:rsidR="00D06B3A" w:rsidRPr="00687E01" w:rsidRDefault="00000000" w:rsidP="00461552">
      <w:pPr>
        <w:numPr>
          <w:ilvl w:val="0"/>
          <w:numId w:val="9"/>
        </w:numPr>
        <w:spacing w:line="360" w:lineRule="auto"/>
        <w:ind w:left="142" w:hanging="284"/>
        <w:textAlignment w:val="auto"/>
        <w:rPr>
          <w:rFonts w:asciiTheme="minorHAnsi" w:eastAsia="Times New Roman" w:hAnsiTheme="minorHAnsi" w:cstheme="minorHAnsi"/>
          <w:sz w:val="22"/>
        </w:rPr>
      </w:pPr>
      <w:r w:rsidRPr="00687E01">
        <w:rPr>
          <w:rFonts w:asciiTheme="minorHAnsi" w:eastAsia="Times New Roman" w:hAnsiTheme="minorHAnsi" w:cstheme="minorHAnsi"/>
          <w:sz w:val="22"/>
        </w:rPr>
        <w:t>Oferta winna być przygotowana w formie pisemnej w języku polskim.</w:t>
      </w:r>
    </w:p>
    <w:p w14:paraId="080DC4FE" w14:textId="77777777" w:rsidR="00D06B3A" w:rsidRPr="00687E01" w:rsidRDefault="00000000" w:rsidP="00461552">
      <w:pPr>
        <w:numPr>
          <w:ilvl w:val="0"/>
          <w:numId w:val="9"/>
        </w:numPr>
        <w:spacing w:line="360" w:lineRule="auto"/>
        <w:ind w:left="142" w:hanging="284"/>
        <w:textAlignment w:val="auto"/>
        <w:rPr>
          <w:rFonts w:asciiTheme="minorHAnsi" w:eastAsia="Times New Roman" w:hAnsiTheme="minorHAnsi" w:cstheme="minorHAnsi"/>
          <w:sz w:val="22"/>
        </w:rPr>
      </w:pPr>
      <w:r w:rsidRPr="00687E01">
        <w:rPr>
          <w:rFonts w:asciiTheme="minorHAnsi" w:eastAsia="Times New Roman" w:hAnsiTheme="minorHAnsi" w:cstheme="minorHAnsi"/>
          <w:sz w:val="22"/>
        </w:rPr>
        <w:t>Wszelkie koszty przygotowania i złożenia oferty ponosi Wykonawca.</w:t>
      </w:r>
    </w:p>
    <w:p w14:paraId="134AF7C1" w14:textId="77777777" w:rsidR="00D06B3A" w:rsidRPr="00687E01" w:rsidRDefault="00000000" w:rsidP="00461552">
      <w:pPr>
        <w:numPr>
          <w:ilvl w:val="0"/>
          <w:numId w:val="9"/>
        </w:numPr>
        <w:spacing w:line="360" w:lineRule="auto"/>
        <w:ind w:left="142" w:hanging="284"/>
        <w:textAlignment w:val="auto"/>
        <w:rPr>
          <w:rFonts w:asciiTheme="minorHAnsi" w:eastAsia="Times New Roman" w:hAnsiTheme="minorHAnsi" w:cstheme="minorHAnsi"/>
          <w:sz w:val="22"/>
        </w:rPr>
      </w:pPr>
      <w:r w:rsidRPr="00687E01">
        <w:rPr>
          <w:rFonts w:asciiTheme="minorHAnsi" w:hAnsiTheme="minorHAnsi" w:cstheme="minorHAnsi"/>
          <w:sz w:val="22"/>
        </w:rPr>
        <w:t>W przypadku złożenia oferty, której treść nie odpowiada treści zapytania ofertowego (zaoferowany przedmiot jest sprzeczny z opisem przedmiotu zamówienia) Zamawiający zastrzega sobie prawo odrzucenia tej oferty bez dalszego jej rozpatrywania.</w:t>
      </w:r>
    </w:p>
    <w:p w14:paraId="3E0F526C" w14:textId="77777777" w:rsidR="00D06B3A" w:rsidRPr="00687E01" w:rsidRDefault="00000000" w:rsidP="00687E01">
      <w:pPr>
        <w:pStyle w:val="Akapitzlist"/>
        <w:numPr>
          <w:ilvl w:val="0"/>
          <w:numId w:val="8"/>
        </w:numPr>
        <w:spacing w:before="240" w:line="360" w:lineRule="auto"/>
        <w:ind w:left="142" w:hanging="142"/>
        <w:contextualSpacing/>
        <w:rPr>
          <w:rFonts w:asciiTheme="minorHAnsi" w:hAnsiTheme="minorHAnsi" w:cstheme="minorHAnsi"/>
          <w:b/>
          <w:sz w:val="22"/>
        </w:rPr>
      </w:pPr>
      <w:r w:rsidRPr="00687E01">
        <w:rPr>
          <w:rFonts w:asciiTheme="minorHAnsi" w:hAnsiTheme="minorHAnsi" w:cstheme="minorHAnsi"/>
          <w:b/>
          <w:sz w:val="22"/>
        </w:rPr>
        <w:t>Kryteria oceny ofert</w:t>
      </w:r>
    </w:p>
    <w:p w14:paraId="6CD9D29F" w14:textId="77777777" w:rsidR="00D06B3A" w:rsidRPr="00687E01" w:rsidRDefault="00000000" w:rsidP="00687E01">
      <w:pPr>
        <w:spacing w:line="360" w:lineRule="auto"/>
        <w:ind w:firstLine="284"/>
        <w:rPr>
          <w:rFonts w:asciiTheme="minorHAnsi" w:hAnsiTheme="minorHAnsi" w:cstheme="minorHAnsi"/>
          <w:sz w:val="22"/>
        </w:rPr>
      </w:pPr>
      <w:r w:rsidRPr="00687E01">
        <w:rPr>
          <w:rFonts w:asciiTheme="minorHAnsi" w:hAnsiTheme="minorHAnsi" w:cstheme="minorHAnsi"/>
          <w:sz w:val="22"/>
        </w:rPr>
        <w:t>Nadesłane oferty będą oceniane według poniższych kryteriów:</w:t>
      </w:r>
    </w:p>
    <w:p w14:paraId="7B721259" w14:textId="77777777" w:rsidR="00D06B3A" w:rsidRPr="00687E01" w:rsidRDefault="00000000" w:rsidP="00687E01">
      <w:pPr>
        <w:spacing w:line="360" w:lineRule="auto"/>
        <w:ind w:firstLine="284"/>
        <w:rPr>
          <w:rFonts w:asciiTheme="minorHAnsi" w:hAnsiTheme="minorHAnsi" w:cstheme="minorHAnsi"/>
          <w:sz w:val="22"/>
        </w:rPr>
      </w:pPr>
      <w:r w:rsidRPr="00687E01">
        <w:rPr>
          <w:rFonts w:asciiTheme="minorHAnsi" w:hAnsiTheme="minorHAnsi" w:cstheme="minorHAnsi"/>
          <w:sz w:val="22"/>
        </w:rPr>
        <w:t>Cena: 100 %</w:t>
      </w:r>
    </w:p>
    <w:p w14:paraId="6236D272" w14:textId="77777777" w:rsidR="00D06B3A" w:rsidRPr="00687E01" w:rsidRDefault="00000000" w:rsidP="00687E01">
      <w:pPr>
        <w:spacing w:line="360" w:lineRule="auto"/>
        <w:ind w:firstLine="284"/>
        <w:rPr>
          <w:rFonts w:asciiTheme="minorHAnsi" w:hAnsiTheme="minorHAnsi" w:cstheme="minorHAnsi"/>
          <w:sz w:val="22"/>
        </w:rPr>
      </w:pPr>
      <w:r w:rsidRPr="00687E01">
        <w:rPr>
          <w:rFonts w:asciiTheme="minorHAnsi" w:hAnsiTheme="minorHAnsi" w:cstheme="minorHAnsi"/>
          <w:sz w:val="22"/>
        </w:rPr>
        <w:t>Sposób dokonania oceny według kryterium „Cena” (C):</w:t>
      </w:r>
    </w:p>
    <w:p w14:paraId="6C3451D4" w14:textId="77777777" w:rsidR="00D06B3A" w:rsidRPr="00687E01" w:rsidRDefault="00000000">
      <w:pPr>
        <w:pStyle w:val="western"/>
        <w:spacing w:after="0" w:line="360" w:lineRule="auto"/>
        <w:ind w:left="363"/>
        <w:rPr>
          <w:rFonts w:asciiTheme="minorHAnsi" w:hAnsiTheme="minorHAnsi" w:cstheme="minorHAnsi"/>
          <w:sz w:val="22"/>
          <w:szCs w:val="22"/>
        </w:rPr>
      </w:pPr>
      <w:bookmarkStart w:id="3" w:name="_Hlk74040709"/>
      <w:bookmarkEnd w:id="3"/>
      <w:r w:rsidRPr="00687E0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Pr="00687E01">
        <w:rPr>
          <w:rFonts w:asciiTheme="minorHAnsi" w:hAnsiTheme="minorHAnsi" w:cstheme="minorHAnsi"/>
          <w:b/>
          <w:bCs/>
          <w:sz w:val="22"/>
          <w:szCs w:val="22"/>
        </w:rPr>
        <w:tab/>
        <w:t>Najniższa oferowana cena brutto spośród wszystkich ocenianych ofert</w:t>
      </w:r>
    </w:p>
    <w:p w14:paraId="2E3419DE" w14:textId="77777777" w:rsidR="00D06B3A" w:rsidRPr="00687E01" w:rsidRDefault="00000000">
      <w:pPr>
        <w:pStyle w:val="western"/>
        <w:spacing w:after="0" w:line="360" w:lineRule="auto"/>
        <w:ind w:left="363"/>
        <w:rPr>
          <w:rFonts w:asciiTheme="minorHAnsi" w:hAnsiTheme="minorHAnsi" w:cstheme="minorHAnsi"/>
          <w:sz w:val="22"/>
          <w:szCs w:val="22"/>
        </w:rPr>
      </w:pPr>
      <w:r w:rsidRPr="00687E01">
        <w:rPr>
          <w:rFonts w:asciiTheme="minorHAnsi" w:hAnsiTheme="minorHAnsi" w:cstheme="minorHAnsi"/>
          <w:sz w:val="22"/>
          <w:szCs w:val="22"/>
        </w:rPr>
        <w:t>„</w:t>
      </w:r>
      <w:r w:rsidRPr="00687E01">
        <w:rPr>
          <w:rFonts w:asciiTheme="minorHAnsi" w:hAnsiTheme="minorHAnsi" w:cstheme="minorHAnsi"/>
          <w:b/>
          <w:bCs/>
          <w:sz w:val="22"/>
          <w:szCs w:val="22"/>
        </w:rPr>
        <w:t>Cena” C = --------------------------------------------------------------------------------------- x100 pkt</w:t>
      </w:r>
    </w:p>
    <w:p w14:paraId="1FD12A33" w14:textId="77777777" w:rsidR="00D06B3A" w:rsidRPr="00687E01" w:rsidRDefault="00000000">
      <w:pPr>
        <w:pStyle w:val="western"/>
        <w:spacing w:after="0" w:line="360" w:lineRule="auto"/>
        <w:ind w:left="363"/>
        <w:rPr>
          <w:rFonts w:asciiTheme="minorHAnsi" w:hAnsiTheme="minorHAnsi" w:cstheme="minorHAnsi"/>
          <w:sz w:val="22"/>
          <w:szCs w:val="22"/>
        </w:rPr>
      </w:pPr>
      <w:r w:rsidRPr="00687E0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Cena oferowana brutto ocenianej oferty</w:t>
      </w:r>
    </w:p>
    <w:p w14:paraId="3540F894" w14:textId="0BD971E7" w:rsidR="00D06B3A" w:rsidRPr="00687E01" w:rsidRDefault="00000000" w:rsidP="00687E01">
      <w:pPr>
        <w:spacing w:before="240" w:line="360" w:lineRule="auto"/>
        <w:rPr>
          <w:rFonts w:asciiTheme="minorHAnsi" w:hAnsiTheme="minorHAnsi" w:cstheme="minorHAnsi"/>
          <w:sz w:val="22"/>
        </w:rPr>
      </w:pPr>
      <w:r w:rsidRPr="00687E01">
        <w:rPr>
          <w:rFonts w:asciiTheme="minorHAnsi" w:hAnsiTheme="minorHAnsi" w:cstheme="minorHAnsi"/>
          <w:sz w:val="22"/>
        </w:rPr>
        <w:lastRenderedPageBreak/>
        <w:t>Oferta, która uzyska największą liczbę punktów zostanie uznana za ofertę najkorzystniejszą. Łączna możliwa do uzyskania liczba punktów to 100.</w:t>
      </w:r>
    </w:p>
    <w:p w14:paraId="188D0BE7" w14:textId="77777777" w:rsidR="00D06B3A" w:rsidRPr="00687E01" w:rsidRDefault="00000000" w:rsidP="00687E01">
      <w:pPr>
        <w:pStyle w:val="Akapitzlist"/>
        <w:widowControl/>
        <w:numPr>
          <w:ilvl w:val="0"/>
          <w:numId w:val="8"/>
        </w:numPr>
        <w:suppressAutoHyphens w:val="0"/>
        <w:spacing w:before="240" w:line="360" w:lineRule="auto"/>
        <w:ind w:left="142" w:hanging="142"/>
        <w:contextualSpacing/>
        <w:textAlignment w:val="auto"/>
        <w:rPr>
          <w:rFonts w:asciiTheme="minorHAnsi" w:eastAsiaTheme="minorHAnsi" w:hAnsiTheme="minorHAnsi" w:cstheme="minorHAnsi"/>
          <w:b/>
          <w:bCs/>
          <w:sz w:val="22"/>
        </w:rPr>
      </w:pPr>
      <w:r w:rsidRPr="00687E01">
        <w:rPr>
          <w:rFonts w:asciiTheme="minorHAnsi" w:eastAsiaTheme="minorHAnsi" w:hAnsiTheme="minorHAnsi" w:cstheme="minorHAnsi"/>
          <w:b/>
          <w:bCs/>
          <w:sz w:val="22"/>
        </w:rPr>
        <w:t>Warunki wyboru Wykonawcy</w:t>
      </w:r>
    </w:p>
    <w:p w14:paraId="760E50FD" w14:textId="77777777" w:rsidR="00D06B3A" w:rsidRPr="00687E01" w:rsidRDefault="00000000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textAlignment w:val="auto"/>
        <w:rPr>
          <w:rFonts w:asciiTheme="minorHAnsi" w:eastAsiaTheme="minorHAnsi" w:hAnsiTheme="minorHAnsi" w:cstheme="minorHAnsi"/>
          <w:sz w:val="22"/>
        </w:rPr>
      </w:pPr>
      <w:r w:rsidRPr="00687E01">
        <w:rPr>
          <w:rFonts w:asciiTheme="minorHAnsi" w:eastAsiaTheme="minorHAnsi" w:hAnsiTheme="minorHAnsi" w:cstheme="minorHAnsi"/>
          <w:sz w:val="22"/>
        </w:rPr>
        <w:t>W celu zapewnienia porównywalności wszystkich ofert, Zamawiający zastrzega sobie prawo kontaktowania się i wezwania do wyjaśnień treści złożonej oferty lub dokumentów, w celu uzupełnienia lub doprecyzowania ofert.</w:t>
      </w:r>
    </w:p>
    <w:p w14:paraId="1E460355" w14:textId="77777777" w:rsidR="00D06B3A" w:rsidRPr="00687E01" w:rsidRDefault="00000000">
      <w:pPr>
        <w:widowControl/>
        <w:numPr>
          <w:ilvl w:val="0"/>
          <w:numId w:val="3"/>
        </w:numPr>
        <w:suppressAutoHyphens w:val="0"/>
        <w:spacing w:line="360" w:lineRule="auto"/>
        <w:textAlignment w:val="auto"/>
        <w:rPr>
          <w:rFonts w:asciiTheme="minorHAnsi" w:eastAsiaTheme="minorHAnsi" w:hAnsiTheme="minorHAnsi" w:cstheme="minorHAnsi"/>
          <w:sz w:val="22"/>
        </w:rPr>
      </w:pPr>
      <w:r w:rsidRPr="00687E01">
        <w:rPr>
          <w:rFonts w:asciiTheme="minorHAnsi" w:eastAsia="Times New Roman" w:hAnsiTheme="minorHAnsi" w:cstheme="minorHAnsi"/>
          <w:bCs/>
          <w:iCs/>
          <w:sz w:val="22"/>
        </w:rPr>
        <w:t>Zamawiający zastrzega sobie prawo dalszego nierozpatrywania oferty w szczególności                         w przypadku, gdy nie będzie odpowiedzi na wezwanie Zamawiającego do</w:t>
      </w:r>
      <w:r w:rsidRPr="00687E01">
        <w:rPr>
          <w:rFonts w:asciiTheme="minorHAnsi" w:eastAsiaTheme="minorHAnsi" w:hAnsiTheme="minorHAnsi" w:cstheme="minorHAnsi"/>
          <w:sz w:val="22"/>
        </w:rPr>
        <w:t xml:space="preserve"> wyjaśnień treści złożonej oferty lub dokumentów. </w:t>
      </w:r>
    </w:p>
    <w:p w14:paraId="7EFA8C72" w14:textId="77777777" w:rsidR="00D06B3A" w:rsidRPr="00687E01" w:rsidRDefault="00000000">
      <w:pPr>
        <w:widowControl/>
        <w:numPr>
          <w:ilvl w:val="0"/>
          <w:numId w:val="3"/>
        </w:numPr>
        <w:suppressAutoHyphens w:val="0"/>
        <w:spacing w:line="360" w:lineRule="auto"/>
        <w:textAlignment w:val="auto"/>
        <w:rPr>
          <w:rFonts w:asciiTheme="minorHAnsi" w:eastAsiaTheme="minorHAnsi" w:hAnsiTheme="minorHAnsi" w:cstheme="minorHAnsi"/>
          <w:sz w:val="22"/>
        </w:rPr>
      </w:pPr>
      <w:r w:rsidRPr="00687E01">
        <w:rPr>
          <w:rFonts w:asciiTheme="minorHAnsi" w:eastAsiaTheme="minorHAnsi" w:hAnsiTheme="minorHAnsi" w:cstheme="minorHAnsi"/>
          <w:sz w:val="22"/>
        </w:rPr>
        <w:t xml:space="preserve">Zamawiający zastrzega sobie prawo doprecyzowania zasad realizacji zamówienia. </w:t>
      </w:r>
    </w:p>
    <w:p w14:paraId="6CEAF6EF" w14:textId="77777777" w:rsidR="00D06B3A" w:rsidRPr="00687E01" w:rsidRDefault="00000000">
      <w:pPr>
        <w:widowControl/>
        <w:numPr>
          <w:ilvl w:val="0"/>
          <w:numId w:val="3"/>
        </w:numPr>
        <w:suppressAutoHyphens w:val="0"/>
        <w:spacing w:line="360" w:lineRule="auto"/>
        <w:contextualSpacing/>
        <w:textAlignment w:val="auto"/>
        <w:rPr>
          <w:rFonts w:asciiTheme="minorHAnsi" w:eastAsiaTheme="minorHAnsi" w:hAnsiTheme="minorHAnsi" w:cstheme="minorHAnsi"/>
          <w:sz w:val="22"/>
        </w:rPr>
      </w:pPr>
      <w:r w:rsidRPr="00687E01">
        <w:rPr>
          <w:rFonts w:asciiTheme="minorHAnsi" w:eastAsiaTheme="minorHAnsi" w:hAnsiTheme="minorHAnsi" w:cstheme="minorHAnsi"/>
          <w:sz w:val="22"/>
        </w:rPr>
        <w:t>Zamawiający zastrzega sobie prawo do odpowiedzi tylko na wybraną ofertę.</w:t>
      </w:r>
    </w:p>
    <w:p w14:paraId="0D10230B" w14:textId="77777777" w:rsidR="00D06B3A" w:rsidRPr="00687E01" w:rsidRDefault="00000000">
      <w:pPr>
        <w:widowControl/>
        <w:numPr>
          <w:ilvl w:val="0"/>
          <w:numId w:val="3"/>
        </w:numPr>
        <w:suppressAutoHyphens w:val="0"/>
        <w:spacing w:line="360" w:lineRule="auto"/>
        <w:textAlignment w:val="auto"/>
        <w:rPr>
          <w:rFonts w:asciiTheme="minorHAnsi" w:eastAsiaTheme="minorHAnsi" w:hAnsiTheme="minorHAnsi" w:cstheme="minorHAnsi"/>
          <w:sz w:val="22"/>
        </w:rPr>
      </w:pPr>
      <w:r w:rsidRPr="00687E01">
        <w:rPr>
          <w:rFonts w:asciiTheme="minorHAnsi" w:eastAsiaTheme="minorHAnsi" w:hAnsiTheme="minorHAnsi" w:cstheme="minorHAnsi"/>
          <w:sz w:val="22"/>
        </w:rPr>
        <w:t>W przypadku, gdy nie można dokonać wyboru oferty najkorzystniejszej ze względu                               na to, że zostały złożone oferty o takiej samej cenie i takiej samej propozycji dot. parametrów, Zamawiający wzywa Wykonawców, którzy złożyli te oferty, do złożenia ofert dodatkowych w terminie określonym przez Zamawiającego. Oferta dodatkowa nie może zawierać cen wyższych niż te, które zostały zaoferowane w złożonej ofercie.</w:t>
      </w:r>
    </w:p>
    <w:p w14:paraId="577B55BC" w14:textId="77777777" w:rsidR="00D06B3A" w:rsidRDefault="00000000">
      <w:pPr>
        <w:widowControl/>
        <w:numPr>
          <w:ilvl w:val="0"/>
          <w:numId w:val="3"/>
        </w:numPr>
        <w:suppressAutoHyphens w:val="0"/>
        <w:spacing w:before="240" w:after="160" w:line="360" w:lineRule="auto"/>
        <w:contextualSpacing/>
        <w:textAlignment w:val="auto"/>
        <w:rPr>
          <w:rFonts w:asciiTheme="minorHAnsi" w:eastAsiaTheme="minorHAnsi" w:hAnsiTheme="minorHAnsi" w:cstheme="minorHAnsi"/>
          <w:sz w:val="22"/>
        </w:rPr>
      </w:pPr>
      <w:r w:rsidRPr="00687E01">
        <w:rPr>
          <w:rFonts w:asciiTheme="minorHAnsi" w:eastAsiaTheme="minorHAnsi" w:hAnsiTheme="minorHAnsi" w:cstheme="minorHAnsi"/>
          <w:sz w:val="22"/>
        </w:rPr>
        <w:t>Wykonawcy nie przysługuje przewidziana Prawem zamówień publicznych procedura odwoławcza od decyzji Zamawiającego o wyborze oferty.</w:t>
      </w:r>
    </w:p>
    <w:p w14:paraId="484DD371" w14:textId="77777777" w:rsidR="00687E01" w:rsidRPr="00687E01" w:rsidRDefault="00687E01" w:rsidP="00687E01">
      <w:pPr>
        <w:widowControl/>
        <w:suppressAutoHyphens w:val="0"/>
        <w:spacing w:before="240" w:after="160" w:line="360" w:lineRule="auto"/>
        <w:ind w:left="360"/>
        <w:contextualSpacing/>
        <w:textAlignment w:val="auto"/>
        <w:rPr>
          <w:rFonts w:asciiTheme="minorHAnsi" w:eastAsiaTheme="minorHAnsi" w:hAnsiTheme="minorHAnsi" w:cstheme="minorHAnsi"/>
          <w:sz w:val="22"/>
        </w:rPr>
      </w:pPr>
    </w:p>
    <w:p w14:paraId="389C3994" w14:textId="77777777" w:rsidR="00D06B3A" w:rsidRPr="00687E01" w:rsidRDefault="00000000" w:rsidP="00687E01">
      <w:pPr>
        <w:pStyle w:val="Tekstpodstawowy"/>
        <w:numPr>
          <w:ilvl w:val="0"/>
          <w:numId w:val="8"/>
        </w:numPr>
        <w:spacing w:after="0" w:line="360" w:lineRule="auto"/>
        <w:ind w:left="142" w:hanging="142"/>
        <w:contextualSpacing/>
        <w:rPr>
          <w:rFonts w:asciiTheme="minorHAnsi" w:hAnsiTheme="minorHAnsi" w:cstheme="minorHAnsi"/>
          <w:sz w:val="22"/>
        </w:rPr>
      </w:pPr>
      <w:r w:rsidRPr="00687E01">
        <w:rPr>
          <w:rStyle w:val="Mocnowyrniony"/>
          <w:rFonts w:asciiTheme="minorHAnsi" w:hAnsiTheme="minorHAnsi" w:cstheme="minorHAnsi"/>
          <w:sz w:val="22"/>
        </w:rPr>
        <w:t>Informacja o formalnościach, jakie powinny zostać dopełnione po wyborze ofert w celu zawarcia umowy w sprawie przedmiotowego zamówienia:</w:t>
      </w:r>
    </w:p>
    <w:p w14:paraId="5C59A8D2" w14:textId="77777777" w:rsidR="00D06B3A" w:rsidRPr="00687E01" w:rsidRDefault="00000000" w:rsidP="00461552">
      <w:pPr>
        <w:pStyle w:val="western"/>
        <w:numPr>
          <w:ilvl w:val="0"/>
          <w:numId w:val="1"/>
        </w:numPr>
        <w:spacing w:before="0" w:after="0" w:line="360" w:lineRule="auto"/>
        <w:ind w:right="91" w:hanging="30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687E01">
        <w:rPr>
          <w:rFonts w:asciiTheme="minorHAnsi" w:hAnsiTheme="minorHAnsi" w:cstheme="minorHAnsi"/>
          <w:sz w:val="22"/>
          <w:szCs w:val="22"/>
        </w:rPr>
        <w:t>Informacja o wyborze oferty lub rezygnacji z realizacji zamówienia zostanie przekazana Wykonawcom, którzy złożyli oferty.</w:t>
      </w:r>
    </w:p>
    <w:p w14:paraId="76AE7A1F" w14:textId="04BFE26A" w:rsidR="00D06B3A" w:rsidRPr="00687E01" w:rsidRDefault="00000000" w:rsidP="00461552">
      <w:pPr>
        <w:pStyle w:val="Tekstpodstawowy"/>
        <w:numPr>
          <w:ilvl w:val="0"/>
          <w:numId w:val="1"/>
        </w:numPr>
        <w:tabs>
          <w:tab w:val="left" w:pos="0"/>
        </w:tabs>
        <w:spacing w:after="0" w:line="360" w:lineRule="auto"/>
        <w:ind w:hanging="300"/>
        <w:contextualSpacing/>
        <w:rPr>
          <w:rFonts w:asciiTheme="minorHAnsi" w:hAnsiTheme="minorHAnsi" w:cstheme="minorHAnsi"/>
          <w:sz w:val="22"/>
        </w:rPr>
      </w:pPr>
      <w:r w:rsidRPr="00687E01">
        <w:rPr>
          <w:rFonts w:asciiTheme="minorHAnsi" w:hAnsiTheme="minorHAnsi" w:cstheme="minorHAnsi"/>
          <w:color w:val="000000"/>
          <w:sz w:val="22"/>
        </w:rPr>
        <w:t xml:space="preserve"> Zamawiający z wybranym Wykonawcą zawrze umowę, niezwłocznie po przekazaniu zawiadomienia o wyborze oferty, w terminie i miejscu wyznaczonym przez Zamawiającego</w:t>
      </w:r>
      <w:r w:rsidR="00461552">
        <w:rPr>
          <w:rFonts w:asciiTheme="minorHAnsi" w:hAnsiTheme="minorHAnsi" w:cstheme="minorHAnsi"/>
          <w:color w:val="000000"/>
          <w:sz w:val="22"/>
        </w:rPr>
        <w:t xml:space="preserve"> </w:t>
      </w:r>
      <w:r w:rsidRPr="00687E01">
        <w:rPr>
          <w:rFonts w:asciiTheme="minorHAnsi" w:hAnsiTheme="minorHAnsi" w:cstheme="minorHAnsi"/>
          <w:color w:val="000000"/>
          <w:sz w:val="22"/>
        </w:rPr>
        <w:t>- W</w:t>
      </w:r>
      <w:r w:rsidRPr="00687E01">
        <w:rPr>
          <w:rStyle w:val="Wyrnienie"/>
          <w:rFonts w:asciiTheme="minorHAnsi" w:hAnsiTheme="minorHAnsi" w:cstheme="minorHAnsi"/>
          <w:i w:val="0"/>
          <w:iCs w:val="0"/>
          <w:color w:val="000000"/>
          <w:sz w:val="22"/>
        </w:rPr>
        <w:t xml:space="preserve">zór umowy stanowi </w:t>
      </w:r>
      <w:r w:rsidR="00461552">
        <w:rPr>
          <w:rStyle w:val="Wyrnienie"/>
          <w:rFonts w:asciiTheme="minorHAnsi" w:hAnsiTheme="minorHAnsi" w:cstheme="minorHAnsi"/>
          <w:i w:val="0"/>
          <w:iCs w:val="0"/>
          <w:sz w:val="22"/>
        </w:rPr>
        <w:t>Z</w:t>
      </w:r>
      <w:r w:rsidRPr="00687E01">
        <w:rPr>
          <w:rStyle w:val="Wyrnienie"/>
          <w:rFonts w:asciiTheme="minorHAnsi" w:hAnsiTheme="minorHAnsi" w:cstheme="minorHAnsi"/>
          <w:i w:val="0"/>
          <w:iCs w:val="0"/>
          <w:sz w:val="22"/>
        </w:rPr>
        <w:t>ałącznik nr 3</w:t>
      </w:r>
      <w:r w:rsidRPr="00687E01">
        <w:rPr>
          <w:rFonts w:asciiTheme="minorHAnsi" w:hAnsiTheme="minorHAnsi" w:cstheme="minorHAnsi"/>
          <w:sz w:val="22"/>
        </w:rPr>
        <w:t xml:space="preserve">. </w:t>
      </w:r>
    </w:p>
    <w:p w14:paraId="1E8FDE71" w14:textId="77777777" w:rsidR="00D06B3A" w:rsidRPr="00687E01" w:rsidRDefault="00000000" w:rsidP="00461552">
      <w:pPr>
        <w:pStyle w:val="Tekstpodstawowy"/>
        <w:numPr>
          <w:ilvl w:val="0"/>
          <w:numId w:val="1"/>
        </w:numPr>
        <w:tabs>
          <w:tab w:val="left" w:pos="0"/>
        </w:tabs>
        <w:spacing w:after="0" w:line="360" w:lineRule="auto"/>
        <w:ind w:hanging="300"/>
        <w:contextualSpacing/>
        <w:rPr>
          <w:rFonts w:asciiTheme="minorHAnsi" w:hAnsiTheme="minorHAnsi" w:cstheme="minorHAnsi"/>
          <w:color w:val="000000"/>
          <w:sz w:val="22"/>
        </w:rPr>
      </w:pPr>
      <w:r w:rsidRPr="00687E01">
        <w:rPr>
          <w:rFonts w:asciiTheme="minorHAnsi" w:hAnsiTheme="minorHAnsi" w:cstheme="minorHAnsi"/>
          <w:color w:val="000000"/>
          <w:sz w:val="22"/>
        </w:rPr>
        <w:t xml:space="preserve">Zamawiający zastrzega sobie możliwość unieważnienia postępowania bez podania przyczyny. </w:t>
      </w:r>
    </w:p>
    <w:p w14:paraId="337E6CB3" w14:textId="77777777" w:rsidR="00D06B3A" w:rsidRPr="00687E01" w:rsidRDefault="00D06B3A">
      <w:pPr>
        <w:pStyle w:val="Textbody"/>
        <w:spacing w:before="60" w:after="6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41CCF18" w14:textId="77777777" w:rsidR="00D06B3A" w:rsidRPr="00687E01" w:rsidRDefault="00000000">
      <w:pPr>
        <w:widowControl/>
        <w:suppressAutoHyphens w:val="0"/>
        <w:spacing w:line="276" w:lineRule="auto"/>
        <w:textAlignment w:val="auto"/>
        <w:rPr>
          <w:rFonts w:asciiTheme="minorHAnsi" w:eastAsia="Times New Roman" w:hAnsiTheme="minorHAnsi" w:cstheme="minorHAnsi"/>
          <w:color w:val="000000"/>
          <w:sz w:val="22"/>
          <w:lang w:eastAsia="pl-PL"/>
        </w:rPr>
      </w:pPr>
      <w:r w:rsidRPr="00687E01">
        <w:rPr>
          <w:rFonts w:asciiTheme="minorHAnsi" w:eastAsia="Times New Roman" w:hAnsiTheme="minorHAnsi" w:cstheme="minorHAnsi"/>
          <w:color w:val="000000"/>
          <w:sz w:val="22"/>
          <w:lang w:eastAsia="pl-PL"/>
        </w:rPr>
        <w:t>Zatwierdził:</w:t>
      </w:r>
    </w:p>
    <w:p w14:paraId="30418ACF" w14:textId="77777777" w:rsidR="00D06B3A" w:rsidRPr="00687E01" w:rsidRDefault="00000000">
      <w:pPr>
        <w:widowControl/>
        <w:suppressAutoHyphens w:val="0"/>
        <w:spacing w:line="276" w:lineRule="auto"/>
        <w:textAlignment w:val="auto"/>
        <w:rPr>
          <w:rFonts w:asciiTheme="minorHAnsi" w:eastAsia="Times New Roman" w:hAnsiTheme="minorHAnsi" w:cstheme="minorHAnsi"/>
          <w:color w:val="000000"/>
          <w:sz w:val="22"/>
          <w:lang w:eastAsia="pl-PL"/>
        </w:rPr>
      </w:pPr>
      <w:r w:rsidRPr="00687E01">
        <w:rPr>
          <w:rFonts w:asciiTheme="minorHAnsi" w:eastAsia="Times New Roman" w:hAnsiTheme="minorHAnsi" w:cstheme="minorHAnsi"/>
          <w:color w:val="000000"/>
          <w:sz w:val="22"/>
          <w:lang w:eastAsia="pl-PL"/>
        </w:rPr>
        <w:t>Prezes</w:t>
      </w:r>
    </w:p>
    <w:p w14:paraId="5D76FECA" w14:textId="5DE8806D" w:rsidR="00D06B3A" w:rsidRPr="00687E01" w:rsidRDefault="00000000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sz w:val="22"/>
        </w:rPr>
      </w:pPr>
      <w:r w:rsidRPr="00687E01">
        <w:rPr>
          <w:rFonts w:asciiTheme="minorHAnsi" w:eastAsia="Times New Roman" w:hAnsiTheme="minorHAnsi" w:cstheme="minorHAnsi"/>
          <w:color w:val="000000"/>
          <w:sz w:val="22"/>
          <w:lang w:eastAsia="pl-PL"/>
        </w:rPr>
        <w:t>Zakładu Gospodarki Komunalnej w Jezierzycach Sp. z o.o</w:t>
      </w:r>
      <w:r w:rsidR="00DB0B08">
        <w:rPr>
          <w:rFonts w:asciiTheme="minorHAnsi" w:eastAsia="Times New Roman" w:hAnsiTheme="minorHAnsi" w:cstheme="minorHAnsi"/>
          <w:color w:val="000000"/>
          <w:sz w:val="22"/>
          <w:lang w:eastAsia="pl-PL"/>
        </w:rPr>
        <w:t>.</w:t>
      </w:r>
    </w:p>
    <w:p w14:paraId="5659EDC7" w14:textId="493AFE03" w:rsidR="00D06B3A" w:rsidRPr="00687E01" w:rsidRDefault="00000000" w:rsidP="00687E01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sz w:val="22"/>
        </w:rPr>
      </w:pPr>
      <w:r w:rsidRPr="00687E01">
        <w:rPr>
          <w:rFonts w:asciiTheme="minorHAnsi" w:eastAsia="Times New Roman" w:hAnsiTheme="minorHAnsi" w:cstheme="minorHAnsi"/>
          <w:color w:val="000000"/>
          <w:sz w:val="22"/>
          <w:lang w:eastAsia="pl-PL"/>
        </w:rPr>
        <w:t xml:space="preserve">Andrzej </w:t>
      </w:r>
      <w:proofErr w:type="spellStart"/>
      <w:r w:rsidRPr="00687E01">
        <w:rPr>
          <w:rFonts w:asciiTheme="minorHAnsi" w:eastAsia="Times New Roman" w:hAnsiTheme="minorHAnsi" w:cstheme="minorHAnsi"/>
          <w:color w:val="000000"/>
          <w:sz w:val="22"/>
          <w:lang w:eastAsia="pl-PL"/>
        </w:rPr>
        <w:t>Cyranowicz</w:t>
      </w:r>
      <w:proofErr w:type="spellEnd"/>
    </w:p>
    <w:p w14:paraId="74C2155F" w14:textId="77777777" w:rsidR="00D06B3A" w:rsidRPr="00687E01" w:rsidRDefault="00D06B3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D06B3A" w:rsidRPr="00687E01">
      <w:headerReference w:type="default" r:id="rId8"/>
      <w:footerReference w:type="default" r:id="rId9"/>
      <w:pgSz w:w="11906" w:h="16838"/>
      <w:pgMar w:top="1417" w:right="1134" w:bottom="1417" w:left="1417" w:header="708" w:footer="708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0ABD" w14:textId="77777777" w:rsidR="00F01C23" w:rsidRDefault="00F01C23">
      <w:r>
        <w:separator/>
      </w:r>
    </w:p>
  </w:endnote>
  <w:endnote w:type="continuationSeparator" w:id="0">
    <w:p w14:paraId="4B0C5AE2" w14:textId="77777777" w:rsidR="00F01C23" w:rsidRDefault="00F0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8213" w14:textId="77777777" w:rsidR="00D06B3A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279EFE4" w14:textId="77777777" w:rsidR="00D06B3A" w:rsidRDefault="00D06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B8B6" w14:textId="77777777" w:rsidR="00F01C23" w:rsidRDefault="00F01C23">
      <w:r>
        <w:separator/>
      </w:r>
    </w:p>
  </w:footnote>
  <w:footnote w:type="continuationSeparator" w:id="0">
    <w:p w14:paraId="14537880" w14:textId="77777777" w:rsidR="00F01C23" w:rsidRDefault="00F0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AD5D" w14:textId="329AB119" w:rsidR="00D06B3A" w:rsidRDefault="00000000">
    <w:pPr>
      <w:pStyle w:val="Standard"/>
      <w:spacing w:line="360" w:lineRule="auto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DOSTAWA ZRĘBEK OPAŁOWYCH Z DREWNA DO KOTŁOWNI W JEZIERZYCACH</w:t>
    </w:r>
    <w:r>
      <w:rPr>
        <w:rFonts w:ascii="Calibri" w:hAnsi="Calibri"/>
        <w:sz w:val="22"/>
        <w:szCs w:val="22"/>
      </w:rPr>
      <w:t xml:space="preserve"> </w:t>
    </w:r>
    <w:r>
      <w:rPr>
        <w:rFonts w:ascii="Calibri" w:hAnsi="Calibri" w:cs="Calibri"/>
        <w:b/>
        <w:sz w:val="22"/>
        <w:szCs w:val="22"/>
      </w:rPr>
      <w:t>W SEZONIE GRZEWCZYM 202</w:t>
    </w:r>
    <w:r w:rsidR="00687E01">
      <w:rPr>
        <w:rFonts w:ascii="Calibri" w:hAnsi="Calibri" w:cs="Calibri"/>
        <w:b/>
        <w:sz w:val="22"/>
        <w:szCs w:val="22"/>
      </w:rPr>
      <w:t>3</w:t>
    </w:r>
    <w:r>
      <w:rPr>
        <w:rFonts w:ascii="Calibri" w:hAnsi="Calibri" w:cs="Calibri"/>
        <w:b/>
        <w:sz w:val="22"/>
        <w:szCs w:val="22"/>
      </w:rPr>
      <w:t>/202</w:t>
    </w:r>
    <w:r w:rsidR="00687E01">
      <w:rPr>
        <w:rFonts w:ascii="Calibri" w:hAnsi="Calibri" w:cs="Calibri"/>
        <w:b/>
        <w:sz w:val="22"/>
        <w:szCs w:val="22"/>
      </w:rPr>
      <w:t>4</w:t>
    </w:r>
    <w:r>
      <w:rPr>
        <w:rFonts w:ascii="Calibri" w:hAnsi="Calibri" w:cs="Calibri"/>
        <w:b/>
        <w:sz w:val="22"/>
        <w:szCs w:val="22"/>
      </w:rPr>
      <w:t>.</w:t>
    </w:r>
  </w:p>
  <w:p w14:paraId="17FEC518" w14:textId="7253DBA8" w:rsidR="00D06B3A" w:rsidRDefault="00000000">
    <w:pPr>
      <w:pStyle w:val="Standard"/>
      <w:spacing w:line="360" w:lineRule="auto"/>
    </w:pPr>
    <w:r>
      <w:rPr>
        <w:rFonts w:ascii="Calibri" w:hAnsi="Calibri" w:cs="Calibri"/>
        <w:b/>
        <w:bCs/>
        <w:color w:val="000000"/>
        <w:sz w:val="22"/>
        <w:szCs w:val="22"/>
      </w:rPr>
      <w:t xml:space="preserve">Nr postępowania: </w:t>
    </w:r>
    <w:r w:rsidR="00687E01">
      <w:rPr>
        <w:rFonts w:ascii="Calibri" w:hAnsi="Calibri" w:cs="Calibri"/>
        <w:b/>
        <w:bCs/>
        <w:color w:val="000000"/>
        <w:sz w:val="22"/>
        <w:szCs w:val="22"/>
      </w:rPr>
      <w:t>10</w:t>
    </w:r>
    <w:r>
      <w:rPr>
        <w:rFonts w:ascii="Calibri" w:hAnsi="Calibri" w:cs="Calibri"/>
        <w:b/>
        <w:bCs/>
        <w:color w:val="000000"/>
        <w:sz w:val="22"/>
        <w:szCs w:val="22"/>
      </w:rPr>
      <w:t>/MW/202</w:t>
    </w:r>
    <w:r w:rsidR="00687E01">
      <w:rPr>
        <w:rFonts w:ascii="Calibri" w:hAnsi="Calibri" w:cs="Calibri"/>
        <w:b/>
        <w:bCs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DA8"/>
    <w:multiLevelType w:val="multilevel"/>
    <w:tmpl w:val="377E4198"/>
    <w:lvl w:ilvl="0">
      <w:start w:val="1"/>
      <w:numFmt w:val="decimal"/>
      <w:lvlText w:val="%1."/>
      <w:lvlJc w:val="left"/>
      <w:pPr>
        <w:ind w:left="300" w:firstLine="0"/>
      </w:pPr>
      <w:rPr>
        <w:rFonts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142A4DC5"/>
    <w:multiLevelType w:val="hybridMultilevel"/>
    <w:tmpl w:val="2BD6045C"/>
    <w:lvl w:ilvl="0" w:tplc="ABF68B4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62FA"/>
    <w:multiLevelType w:val="hybridMultilevel"/>
    <w:tmpl w:val="9D8EB6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367"/>
    <w:multiLevelType w:val="hybridMultilevel"/>
    <w:tmpl w:val="1B6AFF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6D95"/>
    <w:multiLevelType w:val="multilevel"/>
    <w:tmpl w:val="68DEA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3B2C0D"/>
    <w:multiLevelType w:val="hybridMultilevel"/>
    <w:tmpl w:val="0AF24118"/>
    <w:lvl w:ilvl="0" w:tplc="AAB8078A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AEE"/>
    <w:multiLevelType w:val="multilevel"/>
    <w:tmpl w:val="ACFA65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0FD73D1"/>
    <w:multiLevelType w:val="multilevel"/>
    <w:tmpl w:val="87961210"/>
    <w:lvl w:ilvl="0">
      <w:start w:val="1"/>
      <w:numFmt w:val="decimal"/>
      <w:lvlText w:val="%1."/>
      <w:lvlJc w:val="left"/>
      <w:pPr>
        <w:ind w:left="300" w:firstLine="0"/>
      </w:pPr>
      <w:rPr>
        <w:rFonts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 w15:restartNumberingAfterBreak="0">
    <w:nsid w:val="72434DE5"/>
    <w:multiLevelType w:val="multilevel"/>
    <w:tmpl w:val="1A5A317C"/>
    <w:lvl w:ilvl="0">
      <w:start w:val="1"/>
      <w:numFmt w:val="bullet"/>
      <w:lvlText w:val=""/>
      <w:lvlJc w:val="left"/>
      <w:pPr>
        <w:ind w:left="300" w:firstLine="0"/>
      </w:pPr>
      <w:rPr>
        <w:rFonts w:ascii="Wingdings" w:hAnsi="Wingdings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 w16cid:durableId="1703895824">
    <w:abstractNumId w:val="7"/>
  </w:num>
  <w:num w:numId="2" w16cid:durableId="2127238110">
    <w:abstractNumId w:val="8"/>
  </w:num>
  <w:num w:numId="3" w16cid:durableId="797916601">
    <w:abstractNumId w:val="4"/>
  </w:num>
  <w:num w:numId="4" w16cid:durableId="504201206">
    <w:abstractNumId w:val="6"/>
  </w:num>
  <w:num w:numId="5" w16cid:durableId="758143322">
    <w:abstractNumId w:val="1"/>
  </w:num>
  <w:num w:numId="6" w16cid:durableId="258291268">
    <w:abstractNumId w:val="2"/>
  </w:num>
  <w:num w:numId="7" w16cid:durableId="335307352">
    <w:abstractNumId w:val="3"/>
  </w:num>
  <w:num w:numId="8" w16cid:durableId="2516947">
    <w:abstractNumId w:val="5"/>
  </w:num>
  <w:num w:numId="9" w16cid:durableId="199001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3A"/>
    <w:rsid w:val="00201AF8"/>
    <w:rsid w:val="00461552"/>
    <w:rsid w:val="00687E01"/>
    <w:rsid w:val="007908FA"/>
    <w:rsid w:val="007B1C3B"/>
    <w:rsid w:val="00810D00"/>
    <w:rsid w:val="00953E5C"/>
    <w:rsid w:val="00B35A15"/>
    <w:rsid w:val="00D06B3A"/>
    <w:rsid w:val="00DB0B08"/>
    <w:rsid w:val="00F0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5D50"/>
  <w15:docId w15:val="{5E0BC853-068D-41F2-838E-AF5B2BE3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eastAsia="Arial, sans-serif" w:hAnsi="Arial" w:cs="Arial, sans-serif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Nagwek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Standard"/>
    <w:next w:val="Standard"/>
    <w:qFormat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/>
      <w:b/>
    </w:rPr>
  </w:style>
  <w:style w:type="paragraph" w:styleId="Nagwek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Internetlink">
    <w:name w:val="Internet link"/>
    <w:basedOn w:val="Domylnaczcionkaakapitu"/>
    <w:qFormat/>
    <w:rPr>
      <w:color w:val="0563C1"/>
      <w:u w:val="single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qFormat/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qFormat/>
    <w:rPr>
      <w:rFonts w:ascii="Tahoma" w:eastAsia="Times New Roman" w:hAnsi="Tahoma" w:cs="Times New Roman"/>
      <w:b/>
      <w:sz w:val="20"/>
      <w:szCs w:val="20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ytuZnak">
    <w:name w:val="Tytuł Znak"/>
    <w:basedOn w:val="Domylnaczcionkaakapitu"/>
    <w:qFormat/>
    <w:rPr>
      <w:rFonts w:ascii="Arial" w:eastAsia="Times New Roman" w:hAnsi="Arial" w:cs="Times New Roman"/>
      <w:b/>
      <w:szCs w:val="20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qFormat/>
    <w:rPr>
      <w:rFonts w:ascii="Tahoma" w:eastAsia="Times New Roman" w:hAnsi="Tahoma" w:cs="Times New Roman"/>
      <w:sz w:val="20"/>
      <w:szCs w:val="20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TekstkomentarzaZnak">
    <w:name w:val="Tekst komentarza Znak"/>
    <w:basedOn w:val="Domylnaczcionkaakapitu"/>
    <w:qFormat/>
    <w:rPr>
      <w:rFonts w:ascii="Tahoma" w:eastAsia="Times New Roman" w:hAnsi="Tahoma" w:cs="Times New Roman"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imes New Roman"/>
      <w:sz w:val="16"/>
      <w:szCs w:val="16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qFormat/>
    <w:rPr>
      <w:sz w:val="20"/>
      <w:vertAlign w:val="superscript"/>
    </w:rPr>
  </w:style>
  <w:style w:type="character" w:customStyle="1" w:styleId="LegendaZnak">
    <w:name w:val="Legenda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PodtytuZnak">
    <w:name w:val="Podtytuł Znak"/>
    <w:basedOn w:val="Domylnaczcionkaakapitu"/>
    <w:qFormat/>
    <w:rPr>
      <w:rFonts w:ascii="Arial" w:eastAsia="Times New Roman" w:hAnsi="Arial" w:cs="Times New Roman"/>
      <w:b/>
      <w:bCs/>
      <w:szCs w:val="20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PlandokumentuZnak">
    <w:name w:val="Plan dokumentu Znak"/>
    <w:qFormat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rPr>
      <w:rFonts w:ascii="Arial" w:eastAsia="Arial, sans-serif" w:hAnsi="Arial" w:cs="Arial, sans-serif"/>
      <w:b/>
      <w:sz w:val="22"/>
      <w:lang w:val="pl-PL" w:eastAsia="pl-PL" w:bidi="ar-SA"/>
    </w:rPr>
  </w:style>
  <w:style w:type="character" w:customStyle="1" w:styleId="ZnakZnak8">
    <w:name w:val="Znak Znak8"/>
    <w:qFormat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9z0">
    <w:name w:val="WW8Num9z0"/>
    <w:qFormat/>
    <w:rPr>
      <w:b w:val="0"/>
    </w:rPr>
  </w:style>
  <w:style w:type="character" w:customStyle="1" w:styleId="MapadokumentuZnak">
    <w:name w:val="Mapa dokumentu Znak"/>
    <w:basedOn w:val="Domylnaczcionkaakapitu"/>
    <w:qFormat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deksu">
    <w:name w:val="Łącze indeksu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7509D8"/>
    <w:rPr>
      <w:color w:val="0563C1" w:themeColor="hyperlink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Gwkaistopka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next w:val="Standard"/>
    <w:qFormat/>
    <w:pPr>
      <w:jc w:val="right"/>
    </w:pPr>
    <w:rPr>
      <w:b/>
      <w:bCs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Textbody">
    <w:name w:val="Text body"/>
    <w:basedOn w:val="Standard"/>
    <w:qFormat/>
    <w:pPr>
      <w:ind w:right="-1"/>
      <w:jc w:val="right"/>
    </w:pPr>
  </w:style>
  <w:style w:type="paragraph" w:customStyle="1" w:styleId="Gwkaistopka">
    <w:name w:val="Główka i stopka"/>
    <w:basedOn w:val="Standard"/>
    <w:qFormat/>
  </w:style>
  <w:style w:type="paragraph" w:styleId="Tekstpodstawowy3">
    <w:name w:val="Body Text 3"/>
    <w:basedOn w:val="Standard"/>
    <w:qFormat/>
    <w:rPr>
      <w:sz w:val="22"/>
    </w:rPr>
  </w:style>
  <w:style w:type="paragraph" w:customStyle="1" w:styleId="Textbodyindent">
    <w:name w:val="Text body indent"/>
    <w:basedOn w:val="Standard"/>
    <w:qFormat/>
    <w:pPr>
      <w:ind w:left="709" w:hanging="709"/>
    </w:pPr>
  </w:style>
  <w:style w:type="paragraph" w:customStyle="1" w:styleId="BodyText21">
    <w:name w:val="Body Text 21"/>
    <w:basedOn w:val="Standard"/>
    <w:qFormat/>
  </w:style>
  <w:style w:type="paragraph" w:styleId="Tekstpodstawowy2">
    <w:name w:val="Body Text 2"/>
    <w:basedOn w:val="Standard"/>
    <w:qFormat/>
    <w:pPr>
      <w:jc w:val="right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Nagwekindeksu">
    <w:name w:val="index heading"/>
    <w:basedOn w:val="Nagwek10"/>
    <w:qFormat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next w:val="Standard"/>
    <w:qFormat/>
    <w:pPr>
      <w:keepLines/>
      <w:spacing w:before="240" w:after="120" w:line="247" w:lineRule="auto"/>
    </w:pPr>
    <w:rPr>
      <w:rFonts w:ascii="Calibri Light" w:eastAsia="F" w:hAnsi="Calibri Light" w:cs="F"/>
      <w:color w:val="2F5496"/>
      <w:sz w:val="32"/>
      <w:szCs w:val="32"/>
    </w:rPr>
  </w:style>
  <w:style w:type="paragraph" w:customStyle="1" w:styleId="Contents3">
    <w:name w:val="Contents 3"/>
    <w:basedOn w:val="Standard"/>
    <w:next w:val="Standard"/>
    <w:autoRedefine/>
    <w:qFormat/>
    <w:pPr>
      <w:tabs>
        <w:tab w:val="right" w:leader="dot" w:pos="10028"/>
      </w:tabs>
      <w:spacing w:after="100"/>
      <w:ind w:left="400"/>
    </w:pPr>
    <w:rPr>
      <w:rFonts w:ascii="Arial" w:eastAsia="Arial, sans-serif" w:hAnsi="Arial" w:cs="Arial"/>
      <w:sz w:val="22"/>
      <w:szCs w:val="22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</w:style>
  <w:style w:type="paragraph" w:styleId="Tekstpodstawowywcity2">
    <w:name w:val="Body Text Indent 2"/>
    <w:basedOn w:val="Standard"/>
    <w:qFormat/>
    <w:pPr>
      <w:spacing w:after="120" w:line="480" w:lineRule="auto"/>
      <w:ind w:left="283"/>
    </w:pPr>
  </w:style>
  <w:style w:type="paragraph" w:customStyle="1" w:styleId="pkt1">
    <w:name w:val="pkt1"/>
    <w:basedOn w:val="pkt"/>
    <w:qFormat/>
    <w:pPr>
      <w:ind w:left="850" w:hanging="425"/>
    </w:pPr>
  </w:style>
  <w:style w:type="paragraph" w:styleId="Tytu">
    <w:name w:val="Title"/>
    <w:basedOn w:val="Standard"/>
    <w:qFormat/>
    <w:pPr>
      <w:jc w:val="center"/>
    </w:pPr>
    <w:rPr>
      <w:rFonts w:ascii="Arial" w:eastAsia="Arial, sans-serif" w:hAnsi="Arial" w:cs="Arial, sans-serif"/>
      <w:b/>
      <w:sz w:val="22"/>
    </w:rPr>
  </w:style>
  <w:style w:type="paragraph" w:styleId="NormalnyWeb">
    <w:name w:val="Normal (Web)"/>
    <w:basedOn w:val="Standard"/>
    <w:qFormat/>
    <w:pPr>
      <w:spacing w:before="280" w:after="280"/>
      <w:jc w:val="both"/>
    </w:pPr>
  </w:style>
  <w:style w:type="paragraph" w:customStyle="1" w:styleId="Footnote">
    <w:name w:val="Footnote"/>
    <w:basedOn w:val="Standard"/>
    <w:qFormat/>
    <w:rPr>
      <w:rFonts w:ascii="Tahoma" w:eastAsia="Tahoma" w:hAnsi="Tahoma"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wypunkt">
    <w:name w:val="wypunkt"/>
    <w:basedOn w:val="Standard"/>
    <w:qFormat/>
    <w:pPr>
      <w:tabs>
        <w:tab w:val="left" w:pos="0"/>
      </w:tabs>
      <w:spacing w:line="360" w:lineRule="auto"/>
      <w:jc w:val="both"/>
    </w:pPr>
  </w:style>
  <w:style w:type="paragraph" w:styleId="Tekstkomentarza">
    <w:name w:val="annotation text"/>
    <w:basedOn w:val="Standard"/>
    <w:qFormat/>
    <w:rPr>
      <w:rFonts w:ascii="Tahoma" w:eastAsia="Tahoma" w:hAnsi="Tahoma"/>
    </w:rPr>
  </w:style>
  <w:style w:type="paragraph" w:styleId="Tekstdymka">
    <w:name w:val="Balloon Text"/>
    <w:basedOn w:val="Standard"/>
    <w:qFormat/>
    <w:rPr>
      <w:rFonts w:ascii="Tahoma" w:eastAsia="Tahoma" w:hAnsi="Tahoma"/>
      <w:sz w:val="16"/>
      <w:szCs w:val="16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p">
    <w:name w:val="ustęp"/>
    <w:basedOn w:val="Standard"/>
    <w:qFormat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Standard"/>
    <w:qFormat/>
    <w:pPr>
      <w:spacing w:before="280" w:after="280"/>
    </w:pPr>
    <w:rPr>
      <w:b/>
      <w:bCs/>
      <w:lang w:val="en-US" w:eastAsia="en-US"/>
    </w:rPr>
  </w:style>
  <w:style w:type="paragraph" w:customStyle="1" w:styleId="ust1art">
    <w:name w:val="ust1 art"/>
    <w:qFormat/>
    <w:pPr>
      <w:suppressAutoHyphens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qFormat/>
    <w:rPr>
      <w:rFonts w:ascii="Times New Roman" w:eastAsia="Times New Roman" w:hAnsi="Times New Roman" w:cs="Times New Roman"/>
      <w:b/>
      <w:b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  <w:qFormat/>
  </w:style>
  <w:style w:type="paragraph" w:styleId="Listapunktowana3">
    <w:name w:val="List Bullet 3"/>
    <w:basedOn w:val="Standard"/>
    <w:autoRedefine/>
    <w:qFormat/>
  </w:style>
  <w:style w:type="paragraph" w:styleId="Listapunktowana">
    <w:name w:val="List Bullet"/>
    <w:basedOn w:val="Standard"/>
    <w:autoRedefine/>
    <w:qFormat/>
  </w:style>
  <w:style w:type="paragraph" w:styleId="Listapunktowana2">
    <w:name w:val="List Bullet 2"/>
    <w:basedOn w:val="Standard"/>
    <w:autoRedefine/>
    <w:qFormat/>
  </w:style>
  <w:style w:type="paragraph" w:styleId="Lista-kontynuacja">
    <w:name w:val="List Continue"/>
    <w:basedOn w:val="Standard"/>
    <w:qFormat/>
    <w:pPr>
      <w:spacing w:after="120"/>
      <w:ind w:left="283"/>
    </w:pPr>
  </w:style>
  <w:style w:type="paragraph" w:styleId="Lista-kontynuacja2">
    <w:name w:val="List Continue 2"/>
    <w:basedOn w:val="Standard"/>
    <w:qFormat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  <w:qFormat/>
  </w:style>
  <w:style w:type="paragraph" w:customStyle="1" w:styleId="CharZnakCharZnakCharZnakCharZnakZnakZnakZnakZnakZnakZnak">
    <w:name w:val="Char Znak Char Znak Char Znak Char Znak Znak Znak Znak Znak Znak Znak"/>
    <w:basedOn w:val="Standard"/>
    <w:qFormat/>
  </w:style>
  <w:style w:type="paragraph" w:customStyle="1" w:styleId="Default">
    <w:name w:val="Default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Standard"/>
    <w:qFormat/>
    <w:pPr>
      <w:jc w:val="center"/>
    </w:pPr>
    <w:rPr>
      <w:rFonts w:ascii="Tahoma" w:eastAsia="Tahoma" w:hAnsi="Tahoma"/>
      <w:smallCaps/>
    </w:rPr>
  </w:style>
  <w:style w:type="paragraph" w:customStyle="1" w:styleId="Tekstpodstawowywcity21">
    <w:name w:val="Tekst podstawowy wcięty 21"/>
    <w:basedOn w:val="Standard"/>
    <w:qFormat/>
    <w:pPr>
      <w:ind w:left="360"/>
    </w:pPr>
    <w:rPr>
      <w:rFonts w:ascii="Arial" w:eastAsia="Arial, sans-serif" w:hAnsi="Arial" w:cs="Arial"/>
      <w:sz w:val="22"/>
      <w:lang w:eastAsia="ar-SA"/>
    </w:rPr>
  </w:style>
  <w:style w:type="paragraph" w:customStyle="1" w:styleId="Tekstpodstawowywcity31">
    <w:name w:val="Tekst podstawowy wcięty 31"/>
    <w:basedOn w:val="Standard"/>
    <w:qFormat/>
    <w:pPr>
      <w:ind w:left="360"/>
      <w:jc w:val="both"/>
    </w:pPr>
    <w:rPr>
      <w:rFonts w:ascii="Arial" w:eastAsia="Arial, sans-serif" w:hAnsi="Arial" w:cs="Arial, sans-serif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qFormat/>
    <w:pPr>
      <w:ind w:left="360"/>
    </w:pPr>
    <w:rPr>
      <w:rFonts w:ascii="Arial" w:eastAsia="Arial, sans-serif" w:hAnsi="Arial" w:cs="Arial, sans-serif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Pr>
      <w:rFonts w:ascii="Arial" w:eastAsia="Arial, sans-serif" w:hAnsi="Arial" w:cs="Arial, sans-serif"/>
      <w:color w:val="auto"/>
    </w:rPr>
  </w:style>
  <w:style w:type="paragraph" w:customStyle="1" w:styleId="Tekstpodstawowy23">
    <w:name w:val="Tekst podstawowy 2+3"/>
    <w:basedOn w:val="Default"/>
    <w:next w:val="Default"/>
    <w:qFormat/>
    <w:rPr>
      <w:rFonts w:ascii="Arial" w:eastAsia="Arial, sans-serif" w:hAnsi="Arial" w:cs="Arial, sans-serif"/>
      <w:color w:val="auto"/>
    </w:rPr>
  </w:style>
  <w:style w:type="paragraph" w:customStyle="1" w:styleId="arimr">
    <w:name w:val="arimr"/>
    <w:basedOn w:val="Standard"/>
    <w:qFormat/>
    <w:pPr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Standard"/>
    <w:qFormat/>
    <w:pPr>
      <w:jc w:val="center"/>
    </w:pPr>
    <w:rPr>
      <w:b/>
    </w:rPr>
  </w:style>
  <w:style w:type="paragraph" w:styleId="Podtytu">
    <w:name w:val="Subtitle"/>
    <w:basedOn w:val="Standard"/>
    <w:qFormat/>
    <w:rPr>
      <w:rFonts w:ascii="Arial" w:eastAsia="Arial, sans-serif" w:hAnsi="Arial" w:cs="Arial, sans-serif"/>
      <w:b/>
      <w:bCs/>
      <w:sz w:val="22"/>
    </w:rPr>
  </w:style>
  <w:style w:type="paragraph" w:customStyle="1" w:styleId="Endnote">
    <w:name w:val="Endnote"/>
    <w:basedOn w:val="Standard"/>
    <w:qFormat/>
  </w:style>
  <w:style w:type="paragraph" w:customStyle="1" w:styleId="paragraf">
    <w:name w:val="paragraf"/>
    <w:basedOn w:val="Standard"/>
    <w:qFormat/>
    <w:pPr>
      <w:keepNext/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Standard"/>
    <w:qFormat/>
    <w:pPr>
      <w:tabs>
        <w:tab w:val="left" w:pos="144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Standard"/>
    <w:qFormat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Standard"/>
    <w:qFormat/>
    <w:pPr>
      <w:spacing w:after="120" w:line="480" w:lineRule="auto"/>
    </w:pPr>
    <w:rPr>
      <w:lang w:eastAsia="ar-SA"/>
    </w:rPr>
  </w:style>
  <w:style w:type="paragraph" w:customStyle="1" w:styleId="Akapitzlist1">
    <w:name w:val="Akapit z listą1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nakZnak1">
    <w:name w:val="Znak Znak1"/>
    <w:basedOn w:val="Standard"/>
    <w:qFormat/>
    <w:rPr>
      <w:rFonts w:ascii="Arial" w:eastAsia="Arial, sans-serif" w:hAnsi="Arial" w:cs="Arial"/>
    </w:rPr>
  </w:style>
  <w:style w:type="paragraph" w:customStyle="1" w:styleId="Contents1">
    <w:name w:val="Contents 1"/>
    <w:basedOn w:val="Standard"/>
    <w:next w:val="Standard"/>
    <w:autoRedefine/>
    <w:qFormat/>
    <w:pPr>
      <w:tabs>
        <w:tab w:val="left" w:pos="480"/>
        <w:tab w:val="right" w:leader="dot" w:pos="9062"/>
      </w:tabs>
    </w:pPr>
    <w:rPr>
      <w:rFonts w:ascii="Arial" w:eastAsia="Arial, sans-serif" w:hAnsi="Arial" w:cs="Arial, sans-serif"/>
      <w:b/>
    </w:rPr>
  </w:style>
  <w:style w:type="paragraph" w:customStyle="1" w:styleId="xl53">
    <w:name w:val="xl53"/>
    <w:basedOn w:val="Standard"/>
    <w:qFormat/>
    <w:pPr>
      <w:spacing w:before="280" w:after="280"/>
      <w:jc w:val="center"/>
      <w:textAlignment w:val="center"/>
    </w:pPr>
    <w:rPr>
      <w:b/>
      <w:bCs/>
    </w:rPr>
  </w:style>
  <w:style w:type="paragraph" w:styleId="Poprawka">
    <w:name w:val="Revision"/>
    <w:qFormat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Standard"/>
    <w:qFormat/>
    <w:pPr>
      <w:spacing w:before="120" w:after="120"/>
    </w:pPr>
    <w:rPr>
      <w:rFonts w:ascii="Arial" w:eastAsia="Arial, sans-serif" w:hAnsi="Arial" w:cs="Arial"/>
      <w:sz w:val="22"/>
    </w:rPr>
  </w:style>
  <w:style w:type="paragraph" w:customStyle="1" w:styleId="Zawartotabeli">
    <w:name w:val="Zawartość tabeli"/>
    <w:basedOn w:val="Standard"/>
    <w:qFormat/>
    <w:pPr>
      <w:suppressLineNumbers/>
    </w:pPr>
    <w:rPr>
      <w:rFonts w:eastAsia="MS Mincho"/>
      <w:lang w:eastAsia="ar-SA"/>
    </w:rPr>
  </w:style>
  <w:style w:type="paragraph" w:customStyle="1" w:styleId="wylicz">
    <w:name w:val="wylicz"/>
    <w:basedOn w:val="Standard"/>
    <w:qFormat/>
    <w:pPr>
      <w:ind w:left="993" w:hanging="426"/>
    </w:pPr>
    <w:rPr>
      <w:rFonts w:ascii="Arial" w:eastAsia="Arial, sans-serif" w:hAnsi="Arial" w:cs="Arial, sans-serif"/>
      <w:sz w:val="22"/>
      <w:lang w:val="de-DE"/>
    </w:rPr>
  </w:style>
  <w:style w:type="paragraph" w:customStyle="1" w:styleId="podpunkt">
    <w:name w:val="podpunkt"/>
    <w:basedOn w:val="Standard"/>
    <w:qFormat/>
    <w:pPr>
      <w:ind w:left="567"/>
    </w:pPr>
    <w:rPr>
      <w:rFonts w:ascii="Arial" w:eastAsia="Arial, sans-serif" w:hAnsi="Arial" w:cs="Arial, sans-serif"/>
      <w:b/>
      <w:sz w:val="22"/>
      <w:lang w:val="de-DE"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bsatzTableFormat">
    <w:name w:val="AbsatzTableFormat"/>
    <w:basedOn w:val="Standard"/>
    <w:qFormat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qFormat/>
    <w:rPr>
      <w:b/>
      <w:szCs w:val="22"/>
      <w:lang w:eastAsia="en-GB"/>
    </w:rPr>
  </w:style>
  <w:style w:type="paragraph" w:customStyle="1" w:styleId="Text1">
    <w:name w:val="Text 1"/>
    <w:basedOn w:val="Standard"/>
    <w:qFormat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Standard"/>
    <w:qFormat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Standard"/>
    <w:qFormat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Standard"/>
    <w:qFormat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Standard"/>
    <w:next w:val="Text1"/>
    <w:qFormat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Standard"/>
    <w:next w:val="Text1"/>
    <w:qFormat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Standard"/>
    <w:next w:val="Text1"/>
    <w:qFormat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Standard"/>
    <w:next w:val="Text1"/>
    <w:qFormat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Standard"/>
    <w:next w:val="Standard"/>
    <w:qFormat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Standard"/>
    <w:next w:val="Nagwek1"/>
    <w:qFormat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next w:val="Standard"/>
    <w:qFormat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podstawowyTekstTomek">
    <w:name w:val="Tekst podstawowy.Tekst Tomek"/>
    <w:basedOn w:val="Standard"/>
    <w:qFormat/>
    <w:pPr>
      <w:jc w:val="both"/>
    </w:pPr>
    <w:rPr>
      <w:lang w:eastAsia="ar-SA"/>
    </w:rPr>
  </w:style>
  <w:style w:type="paragraph" w:customStyle="1" w:styleId="Normalny1">
    <w:name w:val="Normalny1"/>
    <w:basedOn w:val="Standard"/>
    <w:qFormat/>
    <w:rPr>
      <w:rFonts w:ascii="Tahoma" w:eastAsia="Tahoma" w:hAnsi="Tahoma"/>
      <w:lang w:eastAsia="zh-CN"/>
    </w:rPr>
  </w:style>
  <w:style w:type="paragraph" w:styleId="Mapadokumentu">
    <w:name w:val="Document Map"/>
    <w:basedOn w:val="Standard"/>
    <w:qFormat/>
    <w:rPr>
      <w:rFonts w:ascii="Segoe UI" w:eastAsia="Segoe UI" w:hAnsi="Segoe UI" w:cs="Segoe UI"/>
      <w:sz w:val="16"/>
      <w:szCs w:val="16"/>
    </w:rPr>
  </w:style>
  <w:style w:type="paragraph" w:customStyle="1" w:styleId="Tekstwstpniesformatowany">
    <w:name w:val="Tekst wstępnie sformatowany"/>
    <w:basedOn w:val="Standard"/>
    <w:qFormat/>
    <w:pPr>
      <w:spacing w:line="100" w:lineRule="atLeast"/>
    </w:pPr>
    <w:rPr>
      <w:rFonts w:ascii="Courier New" w:eastAsia="Courier New" w:hAnsi="Courier New" w:cs="Courier New"/>
      <w:color w:val="00000A"/>
      <w:lang w:eastAsia="ar-SA"/>
    </w:rPr>
  </w:style>
  <w:style w:type="paragraph" w:customStyle="1" w:styleId="western">
    <w:name w:val="western"/>
    <w:basedOn w:val="Standard"/>
    <w:qFormat/>
    <w:pPr>
      <w:spacing w:before="28" w:after="28" w:line="100" w:lineRule="atLeast"/>
      <w:jc w:val="both"/>
    </w:pPr>
    <w:rPr>
      <w:color w:val="00000A"/>
    </w:rPr>
  </w:style>
  <w:style w:type="paragraph" w:customStyle="1" w:styleId="Zawartoramki">
    <w:name w:val="Zawartość ramki"/>
    <w:basedOn w:val="Standard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3218-CCBB-49E4-A5C3-F9B9E38F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jgajek</dc:creator>
  <dc:description/>
  <cp:lastModifiedBy>wodomierze@zgk.local</cp:lastModifiedBy>
  <cp:revision>30</cp:revision>
  <cp:lastPrinted>2021-08-04T07:42:00Z</cp:lastPrinted>
  <dcterms:created xsi:type="dcterms:W3CDTF">2021-09-07T09:00:00Z</dcterms:created>
  <dcterms:modified xsi:type="dcterms:W3CDTF">2023-10-11T06:28:00Z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