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10682" w14:textId="492403BA" w:rsidR="00F32482" w:rsidRPr="00EC214F" w:rsidRDefault="002507FC" w:rsidP="00EC214F">
      <w:pPr>
        <w:pStyle w:val="Akapitzlist"/>
        <w:spacing w:line="360" w:lineRule="auto"/>
        <w:jc w:val="right"/>
        <w:rPr>
          <w:rFonts w:ascii="Arial" w:hAnsi="Arial" w:cs="Arial"/>
          <w:b/>
        </w:rPr>
      </w:pPr>
      <w:bookmarkStart w:id="0" w:name="_Hlk120527158"/>
      <w:r w:rsidRPr="00F32482">
        <w:rPr>
          <w:rFonts w:ascii="Arial" w:hAnsi="Arial" w:cs="Arial"/>
          <w:b/>
        </w:rPr>
        <w:t>Załącznik nr 2</w:t>
      </w:r>
    </w:p>
    <w:p w14:paraId="0BD3A649" w14:textId="519EF823" w:rsidR="00F32482" w:rsidRDefault="00F32482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/wzór/</w:t>
      </w:r>
    </w:p>
    <w:p w14:paraId="7B907EFD" w14:textId="77777777" w:rsidR="00F32482" w:rsidRPr="00F32482" w:rsidRDefault="00F32482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</w:p>
    <w:p w14:paraId="71B0C200" w14:textId="347B3EA4" w:rsidR="002507FC" w:rsidRPr="00F32482" w:rsidRDefault="002507FC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PROPONOWANE PRZEZ ZAMAWIAJĄCEGO ISTOTNE POSTANOWIENIA UMOWY</w:t>
      </w:r>
    </w:p>
    <w:bookmarkEnd w:id="0"/>
    <w:p w14:paraId="7164BAF9" w14:textId="77777777" w:rsidR="00F32482" w:rsidRDefault="00F32482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</w:p>
    <w:p w14:paraId="250F6141" w14:textId="77777777" w:rsidR="002507FC" w:rsidRPr="00F32482" w:rsidRDefault="002507FC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Umowa nr …………………………</w:t>
      </w:r>
    </w:p>
    <w:p w14:paraId="5A12B9C7" w14:textId="77777777" w:rsidR="002507FC" w:rsidRPr="00F32482" w:rsidRDefault="002507FC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Zawarta w dniu …….-…….-20….…. r. w Sierakowie</w:t>
      </w:r>
    </w:p>
    <w:p w14:paraId="1B6DE5DB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Pomiędzy:</w:t>
      </w:r>
    </w:p>
    <w:p w14:paraId="6217BEE0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  <w:b/>
          <w:bCs/>
        </w:rPr>
      </w:pPr>
      <w:r w:rsidRPr="00F32482">
        <w:rPr>
          <w:rFonts w:ascii="Arial" w:hAnsi="Arial" w:cs="Arial"/>
          <w:b/>
          <w:bCs/>
        </w:rPr>
        <w:t>Gminą Sieraków</w:t>
      </w:r>
    </w:p>
    <w:p w14:paraId="440279AE" w14:textId="206D36DE" w:rsidR="002507FC" w:rsidRPr="00F32482" w:rsidRDefault="00F32482" w:rsidP="00F32482">
      <w:pPr>
        <w:pStyle w:val="Akapitzlist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2507FC" w:rsidRPr="00F32482">
        <w:rPr>
          <w:rFonts w:ascii="Arial" w:hAnsi="Arial" w:cs="Arial"/>
          <w:b/>
          <w:bCs/>
        </w:rPr>
        <w:t>l. 8 Stycznia 38, 64-410 Sieraków</w:t>
      </w:r>
    </w:p>
    <w:p w14:paraId="2E02EE0A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  <w:b/>
          <w:bCs/>
        </w:rPr>
      </w:pPr>
      <w:r w:rsidRPr="00F32482">
        <w:rPr>
          <w:rFonts w:ascii="Arial" w:hAnsi="Arial" w:cs="Arial"/>
          <w:b/>
          <w:bCs/>
        </w:rPr>
        <w:t>Regon: 631258922, NIP: 787-179-58-45</w:t>
      </w:r>
    </w:p>
    <w:p w14:paraId="4172C9B4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</w:p>
    <w:p w14:paraId="6BB0D096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Reprezentowaną przez:</w:t>
      </w:r>
    </w:p>
    <w:p w14:paraId="793EEE4B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1…………………………………………………………………………………………….;</w:t>
      </w:r>
    </w:p>
    <w:p w14:paraId="7E48B159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2…………………………………………………………………………………………….;</w:t>
      </w:r>
    </w:p>
    <w:p w14:paraId="45C89825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Zwaną w dalszej części umowy „Zamawiającym”,</w:t>
      </w:r>
    </w:p>
    <w:p w14:paraId="3B81A42D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a </w:t>
      </w:r>
    </w:p>
    <w:p w14:paraId="778418ED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reprezentowanym przez</w:t>
      </w:r>
    </w:p>
    <w:p w14:paraId="21BD4059" w14:textId="46A8A47A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1…………………………</w:t>
      </w:r>
      <w:r w:rsidR="00F32482">
        <w:rPr>
          <w:rFonts w:ascii="Arial" w:hAnsi="Arial" w:cs="Arial"/>
        </w:rPr>
        <w:t>…………………………………………………………………………….</w:t>
      </w:r>
    </w:p>
    <w:p w14:paraId="745A60BC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Zwanym w dalszej części umowy „Wykonawcą”</w:t>
      </w:r>
    </w:p>
    <w:p w14:paraId="4A3DF44C" w14:textId="77777777" w:rsidR="002507FC" w:rsidRPr="00F32482" w:rsidRDefault="002507FC" w:rsidP="00F32482">
      <w:pPr>
        <w:pStyle w:val="Akapitzlist"/>
        <w:spacing w:after="0" w:line="240" w:lineRule="auto"/>
        <w:rPr>
          <w:rFonts w:ascii="Arial" w:hAnsi="Arial" w:cs="Arial"/>
        </w:rPr>
      </w:pPr>
    </w:p>
    <w:p w14:paraId="45D1E5F2" w14:textId="3198216A" w:rsidR="002507FC" w:rsidRPr="00F32482" w:rsidRDefault="002507FC" w:rsidP="00F32482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Na podstawie ustawy z dnia 11 września 2019 r. – Prawo zamówień publicznych (t.j. Dz.U. 20</w:t>
      </w:r>
      <w:r w:rsidR="00AA2DC4" w:rsidRPr="00F32482">
        <w:rPr>
          <w:rFonts w:ascii="Arial" w:hAnsi="Arial" w:cs="Arial"/>
        </w:rPr>
        <w:t>2</w:t>
      </w:r>
      <w:r w:rsidR="00DA1DE8">
        <w:rPr>
          <w:rFonts w:ascii="Arial" w:hAnsi="Arial" w:cs="Arial"/>
        </w:rPr>
        <w:t>3</w:t>
      </w:r>
      <w:r w:rsidRPr="00F32482">
        <w:rPr>
          <w:rFonts w:ascii="Arial" w:hAnsi="Arial" w:cs="Arial"/>
        </w:rPr>
        <w:t xml:space="preserve"> poz. </w:t>
      </w:r>
      <w:r w:rsidR="007F20D2" w:rsidRPr="00F32482">
        <w:rPr>
          <w:rFonts w:ascii="Arial" w:hAnsi="Arial" w:cs="Arial"/>
        </w:rPr>
        <w:t>1</w:t>
      </w:r>
      <w:r w:rsidR="00DA1DE8">
        <w:rPr>
          <w:rFonts w:ascii="Arial" w:hAnsi="Arial" w:cs="Arial"/>
        </w:rPr>
        <w:t>605</w:t>
      </w:r>
      <w:r w:rsidRPr="00F32482">
        <w:rPr>
          <w:rFonts w:ascii="Arial" w:hAnsi="Arial" w:cs="Arial"/>
        </w:rPr>
        <w:t>, z późniejszymi zmianami), o następującej treści:</w:t>
      </w:r>
    </w:p>
    <w:p w14:paraId="206F42B1" w14:textId="77777777" w:rsidR="002507FC" w:rsidRPr="00F32482" w:rsidRDefault="002507FC" w:rsidP="00F32482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675E489B" w14:textId="77777777" w:rsidR="002507FC" w:rsidRPr="00F32482" w:rsidRDefault="002507FC" w:rsidP="00F32482">
      <w:pPr>
        <w:pStyle w:val="Akapitzlist"/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1</w:t>
      </w:r>
    </w:p>
    <w:p w14:paraId="27144704" w14:textId="77777777" w:rsidR="002507FC" w:rsidRPr="00F32482" w:rsidRDefault="002507FC" w:rsidP="00F324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 wyniku przeprowadzonego postępowania w trybie przetargu nieograniczonego, Zamawiający zleca a Wykonawca zobowiązuje się ubezpieczyć majątek oraz interes majątkowy Zamawiającego:</w:t>
      </w:r>
    </w:p>
    <w:p w14:paraId="4FF51CB9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- w zakresie ryzyk podstawowych, a mianowicie:</w:t>
      </w:r>
    </w:p>
    <w:p w14:paraId="095BCEDC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1.1. ubezpieczenie od ognia i innych zdarzeń losowych,</w:t>
      </w:r>
    </w:p>
    <w:p w14:paraId="221B85BF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1.2. ubezpieczenie od kradzieży, kradzieży z włamaniem i rabunku,</w:t>
      </w:r>
    </w:p>
    <w:p w14:paraId="14E6B03B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1.3. ubezpieczenie szyb i innych przedmiotów szklanych od stłuczeń,</w:t>
      </w:r>
    </w:p>
    <w:p w14:paraId="7103719E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1.4. ubezpieczenie sprzętu elektronicznego,</w:t>
      </w:r>
    </w:p>
    <w:p w14:paraId="2C2A9E5B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1.5. ubezpieczenie odpowiedzialności cywilnej,</w:t>
      </w:r>
    </w:p>
    <w:p w14:paraId="7A09C885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1.6. ubezpieczenie następstw nieszczęśliwych wypadków,</w:t>
      </w:r>
    </w:p>
    <w:p w14:paraId="645E90BF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1.7. ubezpieczenie członków OSP</w:t>
      </w:r>
    </w:p>
    <w:p w14:paraId="6B624C4A" w14:textId="73BBE032" w:rsidR="009A0EA5" w:rsidRPr="00F32482" w:rsidRDefault="002507FC" w:rsidP="00F32482">
      <w:pPr>
        <w:pStyle w:val="Akapitzlist"/>
        <w:spacing w:after="0" w:line="240" w:lineRule="auto"/>
        <w:ind w:left="1080"/>
        <w:rPr>
          <w:rFonts w:ascii="Arial" w:hAnsi="Arial" w:cs="Arial"/>
        </w:rPr>
      </w:pPr>
      <w:r w:rsidRPr="00F32482">
        <w:rPr>
          <w:rFonts w:ascii="Arial" w:hAnsi="Arial" w:cs="Arial"/>
        </w:rPr>
        <w:t>1.8. ubezpieczenie komunikacyjne</w:t>
      </w:r>
      <w:r w:rsidR="009A0EA5" w:rsidRPr="00F32482">
        <w:rPr>
          <w:rFonts w:ascii="Arial" w:hAnsi="Arial" w:cs="Arial"/>
        </w:rPr>
        <w:br/>
      </w:r>
    </w:p>
    <w:p w14:paraId="344BD276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oraz </w:t>
      </w:r>
    </w:p>
    <w:p w14:paraId="5BD5C85D" w14:textId="77777777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- zakresie ryzyk dodatkowych zaproponowanych przez Wykonawcę – na podstawie akceptacji warunków określonych przez Zamawiającego – zgodnie z ofertą Wykonawcy.</w:t>
      </w:r>
    </w:p>
    <w:p w14:paraId="33748D46" w14:textId="1F922183" w:rsidR="002507FC" w:rsidRPr="00F32482" w:rsidRDefault="002507FC" w:rsidP="00F324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Szczegó</w:t>
      </w:r>
      <w:r w:rsidR="008017FF">
        <w:rPr>
          <w:rFonts w:ascii="Arial" w:hAnsi="Arial" w:cs="Arial"/>
        </w:rPr>
        <w:t>łowe</w:t>
      </w:r>
      <w:r w:rsidRPr="00F32482">
        <w:rPr>
          <w:rFonts w:ascii="Arial" w:hAnsi="Arial" w:cs="Arial"/>
        </w:rPr>
        <w:t xml:space="preserve"> warunki ubezpieczenia wymagane przez Zamawiającego (załącznik nr 1 do umowy) oraz wyszczególnienie zakresu ryzyk dodatkowych podlegających ocenie przez Zamawiającego – regulamin oceny (załącznik nr 1a do umowy), określone przez Wykonawcę w</w:t>
      </w:r>
      <w:r w:rsidR="00DB1CC8">
        <w:rPr>
          <w:rFonts w:ascii="Arial" w:hAnsi="Arial" w:cs="Arial"/>
        </w:rPr>
        <w:t xml:space="preserve"> formularzu</w:t>
      </w:r>
      <w:r w:rsidRPr="00F32482">
        <w:rPr>
          <w:rFonts w:ascii="Arial" w:hAnsi="Arial" w:cs="Arial"/>
        </w:rPr>
        <w:t xml:space="preserve"> ofer</w:t>
      </w:r>
      <w:r w:rsidR="00DB1CC8">
        <w:rPr>
          <w:rFonts w:ascii="Arial" w:hAnsi="Arial" w:cs="Arial"/>
        </w:rPr>
        <w:t xml:space="preserve">towym </w:t>
      </w:r>
      <w:r w:rsidR="00DB1CC8">
        <w:rPr>
          <w:rFonts w:ascii="Arial" w:hAnsi="Arial" w:cs="Arial"/>
        </w:rPr>
        <w:t>(załącznik nr 5 do umowy)</w:t>
      </w:r>
      <w:r w:rsidRPr="00F32482">
        <w:rPr>
          <w:rFonts w:ascii="Arial" w:hAnsi="Arial" w:cs="Arial"/>
        </w:rPr>
        <w:t xml:space="preserve">, stanowią integralną część umowy. W zakresie nieuregulowanym w niniejszej umowie zastosowanie mają Ogólne Warunki Ubezpieczeń (dalej OWU) Wykonawcy (stanowiące załącznik nr </w:t>
      </w:r>
      <w:r w:rsidR="00831F81" w:rsidRPr="00F32482">
        <w:rPr>
          <w:rFonts w:ascii="Arial" w:hAnsi="Arial" w:cs="Arial"/>
        </w:rPr>
        <w:t>2</w:t>
      </w:r>
      <w:r w:rsidRPr="00F32482">
        <w:rPr>
          <w:rFonts w:ascii="Arial" w:hAnsi="Arial" w:cs="Arial"/>
        </w:rPr>
        <w:t xml:space="preserve"> do umowy) – z zastrzeżeniem ust. 3.</w:t>
      </w:r>
    </w:p>
    <w:p w14:paraId="195C8914" w14:textId="77777777" w:rsidR="002507FC" w:rsidRPr="00F32482" w:rsidRDefault="002507FC" w:rsidP="00F324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Wszelkie warunki określone w umowie mają pierwszeństwo przed postanowieniami zawartymi w OWU. Ustala się, że w razie rozbieżności pomiędzy warunkami umowy ubezpieczenia wynikającymi z ww. postanowień zastosowanie znajdzie rozwiązanie, które będzie korzystniejsze dla Ubezpieczonego.</w:t>
      </w:r>
    </w:p>
    <w:p w14:paraId="0E038528" w14:textId="3224C768" w:rsidR="002507FC" w:rsidRPr="00F32482" w:rsidRDefault="002507FC" w:rsidP="00F324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C1C56">
        <w:rPr>
          <w:rFonts w:ascii="Arial" w:hAnsi="Arial" w:cs="Arial"/>
        </w:rPr>
        <w:t xml:space="preserve">Zamawiający </w:t>
      </w:r>
      <w:r w:rsidR="004C1C56">
        <w:rPr>
          <w:rFonts w:ascii="Arial" w:hAnsi="Arial" w:cs="Arial"/>
        </w:rPr>
        <w:t>nie przewiduje możliwości</w:t>
      </w:r>
      <w:r w:rsidRPr="00F32482">
        <w:rPr>
          <w:rFonts w:ascii="Arial" w:hAnsi="Arial" w:cs="Arial"/>
        </w:rPr>
        <w:t xml:space="preserve"> zamówień uzupełniających do zamówienia podstawowego</w:t>
      </w:r>
      <w:r w:rsidR="004C1C56">
        <w:rPr>
          <w:rFonts w:ascii="Arial" w:hAnsi="Arial" w:cs="Arial"/>
        </w:rPr>
        <w:t>.</w:t>
      </w:r>
      <w:r w:rsidRPr="00F32482">
        <w:rPr>
          <w:rFonts w:ascii="Arial" w:hAnsi="Arial" w:cs="Arial"/>
        </w:rPr>
        <w:t xml:space="preserve"> </w:t>
      </w:r>
      <w:r w:rsidR="004C1C56">
        <w:rPr>
          <w:rFonts w:ascii="Arial" w:hAnsi="Arial" w:cs="Arial"/>
        </w:rPr>
        <w:t xml:space="preserve"> </w:t>
      </w:r>
    </w:p>
    <w:p w14:paraId="38180E8C" w14:textId="77777777" w:rsidR="002507FC" w:rsidRPr="00F32482" w:rsidRDefault="002507FC" w:rsidP="00F32482">
      <w:pPr>
        <w:spacing w:after="0" w:line="240" w:lineRule="auto"/>
        <w:ind w:left="720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§ 2 </w:t>
      </w:r>
    </w:p>
    <w:p w14:paraId="0DF2E17C" w14:textId="5A2BAB54" w:rsidR="002507FC" w:rsidRPr="00F32482" w:rsidRDefault="002507FC" w:rsidP="00F324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lastRenderedPageBreak/>
        <w:t>Niniejsza umowa zosta</w:t>
      </w:r>
      <w:r w:rsidR="004C1C56">
        <w:rPr>
          <w:rFonts w:ascii="Arial" w:hAnsi="Arial" w:cs="Arial"/>
        </w:rPr>
        <w:t>je zawarta na czas określony (</w:t>
      </w:r>
      <w:r w:rsidR="00B22A1E">
        <w:rPr>
          <w:rFonts w:ascii="Arial" w:hAnsi="Arial" w:cs="Arial"/>
        </w:rPr>
        <w:t>2</w:t>
      </w:r>
      <w:r w:rsidR="00641B01">
        <w:rPr>
          <w:rFonts w:ascii="Arial" w:hAnsi="Arial" w:cs="Arial"/>
        </w:rPr>
        <w:t>4</w:t>
      </w:r>
      <w:r w:rsidRPr="00F32482">
        <w:rPr>
          <w:rFonts w:ascii="Arial" w:hAnsi="Arial" w:cs="Arial"/>
        </w:rPr>
        <w:t xml:space="preserve"> miesi</w:t>
      </w:r>
      <w:r w:rsidR="00641B01">
        <w:rPr>
          <w:rFonts w:ascii="Arial" w:hAnsi="Arial" w:cs="Arial"/>
        </w:rPr>
        <w:t>ące</w:t>
      </w:r>
      <w:r w:rsidRPr="00F32482">
        <w:rPr>
          <w:rFonts w:ascii="Arial" w:hAnsi="Arial" w:cs="Arial"/>
        </w:rPr>
        <w:t xml:space="preserve">) począwszy od dnia </w:t>
      </w:r>
      <w:r w:rsidRPr="004C1C56">
        <w:rPr>
          <w:rFonts w:ascii="Arial" w:hAnsi="Arial" w:cs="Arial"/>
          <w:b/>
        </w:rPr>
        <w:t xml:space="preserve">01 lutego </w:t>
      </w:r>
      <w:r w:rsidR="004C1C56" w:rsidRPr="004C1C56">
        <w:rPr>
          <w:rFonts w:ascii="Arial" w:hAnsi="Arial" w:cs="Arial"/>
          <w:b/>
        </w:rPr>
        <w:t>202</w:t>
      </w:r>
      <w:r w:rsidR="00A10EAB">
        <w:rPr>
          <w:rFonts w:ascii="Arial" w:hAnsi="Arial" w:cs="Arial"/>
          <w:b/>
        </w:rPr>
        <w:t>4</w:t>
      </w:r>
      <w:r w:rsidR="004C1C56" w:rsidRPr="004C1C56">
        <w:rPr>
          <w:rFonts w:ascii="Arial" w:hAnsi="Arial" w:cs="Arial"/>
          <w:b/>
        </w:rPr>
        <w:t xml:space="preserve"> r. do dnia 31 stycznia 202</w:t>
      </w:r>
      <w:r w:rsidR="00641B01">
        <w:rPr>
          <w:rFonts w:ascii="Arial" w:hAnsi="Arial" w:cs="Arial"/>
          <w:b/>
        </w:rPr>
        <w:t>6</w:t>
      </w:r>
      <w:r w:rsidRPr="004C1C56">
        <w:rPr>
          <w:rFonts w:ascii="Arial" w:hAnsi="Arial" w:cs="Arial"/>
          <w:b/>
        </w:rPr>
        <w:t xml:space="preserve"> r.</w:t>
      </w:r>
    </w:p>
    <w:p w14:paraId="39C1169B" w14:textId="40E3B23A" w:rsidR="002507FC" w:rsidRPr="00F32482" w:rsidRDefault="002507FC" w:rsidP="00F324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Okres obo</w:t>
      </w:r>
      <w:r w:rsidR="004C1C56">
        <w:rPr>
          <w:rFonts w:ascii="Arial" w:hAnsi="Arial" w:cs="Arial"/>
        </w:rPr>
        <w:t xml:space="preserve">wiązywania umowy dzieli się na </w:t>
      </w:r>
      <w:r w:rsidR="00641B01">
        <w:rPr>
          <w:rFonts w:ascii="Arial" w:hAnsi="Arial" w:cs="Arial"/>
        </w:rPr>
        <w:t>2</w:t>
      </w:r>
      <w:r w:rsidR="004C1C56">
        <w:rPr>
          <w:rFonts w:ascii="Arial" w:hAnsi="Arial" w:cs="Arial"/>
        </w:rPr>
        <w:t xml:space="preserve"> okres</w:t>
      </w:r>
      <w:r w:rsidR="00641B01">
        <w:rPr>
          <w:rFonts w:ascii="Arial" w:hAnsi="Arial" w:cs="Arial"/>
        </w:rPr>
        <w:t>y</w:t>
      </w:r>
      <w:r w:rsidR="004C1C56">
        <w:rPr>
          <w:rFonts w:ascii="Arial" w:hAnsi="Arial" w:cs="Arial"/>
        </w:rPr>
        <w:t xml:space="preserve"> ubezpieczeniow</w:t>
      </w:r>
      <w:r w:rsidR="00641B01">
        <w:rPr>
          <w:rFonts w:ascii="Arial" w:hAnsi="Arial" w:cs="Arial"/>
        </w:rPr>
        <w:t>e</w:t>
      </w:r>
      <w:r w:rsidRPr="00F32482">
        <w:rPr>
          <w:rFonts w:ascii="Arial" w:hAnsi="Arial" w:cs="Arial"/>
        </w:rPr>
        <w:t xml:space="preserve"> </w:t>
      </w:r>
      <w:r w:rsidRPr="00F32482">
        <w:rPr>
          <w:rFonts w:ascii="Arial" w:hAnsi="Arial" w:cs="Arial"/>
        </w:rPr>
        <w:br/>
        <w:t>z uwzględnieniem ust. 3.</w:t>
      </w:r>
    </w:p>
    <w:p w14:paraId="3F8D19DE" w14:textId="2C47FB16" w:rsidR="002507FC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- I okres ubezpieczenia od 01.02.202</w:t>
      </w:r>
      <w:r w:rsidR="00A10EAB">
        <w:rPr>
          <w:rFonts w:ascii="Arial" w:hAnsi="Arial" w:cs="Arial"/>
        </w:rPr>
        <w:t>4</w:t>
      </w:r>
      <w:r w:rsidRPr="00F32482">
        <w:rPr>
          <w:rFonts w:ascii="Arial" w:hAnsi="Arial" w:cs="Arial"/>
        </w:rPr>
        <w:t xml:space="preserve"> do 31.01.202</w:t>
      </w:r>
      <w:r w:rsidR="00A10EAB">
        <w:rPr>
          <w:rFonts w:ascii="Arial" w:hAnsi="Arial" w:cs="Arial"/>
        </w:rPr>
        <w:t>5</w:t>
      </w:r>
      <w:r w:rsidRPr="00F32482">
        <w:rPr>
          <w:rFonts w:ascii="Arial" w:hAnsi="Arial" w:cs="Arial"/>
        </w:rPr>
        <w:t xml:space="preserve"> r.</w:t>
      </w:r>
    </w:p>
    <w:p w14:paraId="0E9F4ECD" w14:textId="7CEA7163" w:rsidR="00641B01" w:rsidRPr="00641B01" w:rsidRDefault="00641B01" w:rsidP="00641B01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- I</w:t>
      </w:r>
      <w:r>
        <w:rPr>
          <w:rFonts w:ascii="Arial" w:hAnsi="Arial" w:cs="Arial"/>
        </w:rPr>
        <w:t>I</w:t>
      </w:r>
      <w:r w:rsidRPr="00F32482">
        <w:rPr>
          <w:rFonts w:ascii="Arial" w:hAnsi="Arial" w:cs="Arial"/>
        </w:rPr>
        <w:t xml:space="preserve"> okres ubezpieczenia od 01.02.202</w:t>
      </w:r>
      <w:r>
        <w:rPr>
          <w:rFonts w:ascii="Arial" w:hAnsi="Arial" w:cs="Arial"/>
        </w:rPr>
        <w:t>5</w:t>
      </w:r>
      <w:r w:rsidRPr="00F32482">
        <w:rPr>
          <w:rFonts w:ascii="Arial" w:hAnsi="Arial" w:cs="Arial"/>
        </w:rPr>
        <w:t xml:space="preserve"> do 31.01.202</w:t>
      </w:r>
      <w:r>
        <w:rPr>
          <w:rFonts w:ascii="Arial" w:hAnsi="Arial" w:cs="Arial"/>
        </w:rPr>
        <w:t>6</w:t>
      </w:r>
      <w:r w:rsidRPr="00F32482">
        <w:rPr>
          <w:rFonts w:ascii="Arial" w:hAnsi="Arial" w:cs="Arial"/>
        </w:rPr>
        <w:t xml:space="preserve"> r.</w:t>
      </w:r>
    </w:p>
    <w:p w14:paraId="08AC7574" w14:textId="39CDD8F5" w:rsidR="002507FC" w:rsidRPr="00F32482" w:rsidRDefault="002507FC" w:rsidP="00F3248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</w:p>
    <w:p w14:paraId="4D5AA146" w14:textId="77777777" w:rsidR="004C1C56" w:rsidRDefault="002507FC" w:rsidP="00F324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Zamawiający zastrzega sobie prawo do rozwiązania umowy, w przypadku niezabezpieczenia środków finansowych na jej realizację</w:t>
      </w:r>
      <w:r w:rsidR="004C1C56">
        <w:rPr>
          <w:rFonts w:ascii="Arial" w:hAnsi="Arial" w:cs="Arial"/>
        </w:rPr>
        <w:t>.</w:t>
      </w:r>
      <w:r w:rsidRPr="00F32482">
        <w:rPr>
          <w:rFonts w:ascii="Arial" w:hAnsi="Arial" w:cs="Arial"/>
        </w:rPr>
        <w:t xml:space="preserve"> </w:t>
      </w:r>
      <w:r w:rsidR="004C1C56">
        <w:rPr>
          <w:rFonts w:ascii="Arial" w:hAnsi="Arial" w:cs="Arial"/>
        </w:rPr>
        <w:t xml:space="preserve"> </w:t>
      </w:r>
      <w:r w:rsidRPr="00F32482">
        <w:rPr>
          <w:rFonts w:ascii="Arial" w:hAnsi="Arial" w:cs="Arial"/>
        </w:rPr>
        <w:t xml:space="preserve"> </w:t>
      </w:r>
    </w:p>
    <w:p w14:paraId="5B228B3A" w14:textId="28E9CCC7" w:rsidR="002507FC" w:rsidRPr="00F32482" w:rsidRDefault="002507FC" w:rsidP="004C1C56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Rozwiązanie umowy powoduje odpowiednio wcześniejsze wygaśnięcie polis, o których mowa w ust. 2. O skróceniu terminu umowy Zamawiający powiadomi wykonawcę nie później niż na 2 miesiące przed wygaśnięciem aktualnie obowiązujących polis.</w:t>
      </w:r>
    </w:p>
    <w:p w14:paraId="6942958C" w14:textId="56DEC389" w:rsidR="002507FC" w:rsidRPr="004C1C56" w:rsidRDefault="002507FC" w:rsidP="004C1C5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Wykonawcy nie przysługuje prawo do odszkodowania z tytułu skutków skrócenia terminu, o którym mowa w ust. 3.</w:t>
      </w:r>
    </w:p>
    <w:p w14:paraId="3A6FFDDE" w14:textId="283E65BA" w:rsidR="002507FC" w:rsidRPr="00F32482" w:rsidRDefault="004C1C56" w:rsidP="00F32482">
      <w:pPr>
        <w:spacing w:after="0" w:line="240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56AF79A" w14:textId="7CD163F6" w:rsidR="002507FC" w:rsidRPr="00F32482" w:rsidRDefault="004C1C56" w:rsidP="00F32482">
      <w:pPr>
        <w:spacing w:after="0" w:line="240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507FC" w:rsidRPr="00F32482">
        <w:rPr>
          <w:rFonts w:ascii="Arial" w:hAnsi="Arial" w:cs="Arial"/>
        </w:rPr>
        <w:t>§ 3</w:t>
      </w:r>
    </w:p>
    <w:p w14:paraId="23A9B380" w14:textId="16E997E9" w:rsidR="002507FC" w:rsidRPr="00F32482" w:rsidRDefault="002507FC" w:rsidP="00F324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zobowiązuje się do wystawienia polis, o któr</w:t>
      </w:r>
      <w:r w:rsidR="004C1C56">
        <w:rPr>
          <w:rFonts w:ascii="Arial" w:hAnsi="Arial" w:cs="Arial"/>
        </w:rPr>
        <w:t>ych mowa w § 1 wg zawartego w S</w:t>
      </w:r>
      <w:r w:rsidRPr="00F32482">
        <w:rPr>
          <w:rFonts w:ascii="Arial" w:hAnsi="Arial" w:cs="Arial"/>
        </w:rPr>
        <w:t>WZ wyszczególnienia zakresu rzeczowego przedmiotu ubezpieczenia, nie wcześniej niż w dniu podpisania niniejszej umowy.</w:t>
      </w:r>
    </w:p>
    <w:p w14:paraId="40580659" w14:textId="77777777" w:rsidR="002507FC" w:rsidRPr="00F32482" w:rsidRDefault="002507FC" w:rsidP="00F324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Polisy będą wystawiane na okres roczny.</w:t>
      </w:r>
    </w:p>
    <w:p w14:paraId="0BF85DCD" w14:textId="77777777" w:rsidR="002507FC" w:rsidRPr="00F32482" w:rsidRDefault="002507FC" w:rsidP="00F324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Polisy będą wystawiane komputerowo.</w:t>
      </w:r>
    </w:p>
    <w:p w14:paraId="5233304D" w14:textId="77777777" w:rsidR="002507FC" w:rsidRPr="00F32482" w:rsidRDefault="002507FC" w:rsidP="00F324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jest zobowiązany do wystawienia certyfikatów OC posiadaczy pojazdów mechanicznych również komputerowo.</w:t>
      </w:r>
    </w:p>
    <w:p w14:paraId="4A290328" w14:textId="77777777" w:rsidR="004C1C56" w:rsidRDefault="004C1C56" w:rsidP="00F32482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</w:p>
    <w:p w14:paraId="10D0E7F8" w14:textId="79659897" w:rsidR="002507FC" w:rsidRPr="00F32482" w:rsidRDefault="004C1C56" w:rsidP="00F32482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</w:t>
      </w:r>
      <w:r w:rsidR="002507FC" w:rsidRPr="00F32482">
        <w:rPr>
          <w:rFonts w:ascii="Arial" w:hAnsi="Arial" w:cs="Arial"/>
        </w:rPr>
        <w:t>§ 4</w:t>
      </w:r>
    </w:p>
    <w:p w14:paraId="499BC341" w14:textId="77777777" w:rsidR="004C1C56" w:rsidRDefault="002507FC" w:rsidP="00F324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Za udzieloną ochronę ubezpieczeniową w zakresie, o którym mowa w § 1 ust. 1, </w:t>
      </w:r>
      <w:r w:rsidRPr="00F32482">
        <w:rPr>
          <w:rFonts w:ascii="Arial" w:hAnsi="Arial" w:cs="Arial"/>
        </w:rPr>
        <w:br/>
        <w:t xml:space="preserve">w okresie, o którym mowa w § 2 umowy, Zamawiający zapłaci Wykonawcy łączną składkę w kwocie </w:t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</w:r>
      <w:r w:rsidRPr="00F32482">
        <w:rPr>
          <w:rFonts w:ascii="Arial" w:hAnsi="Arial" w:cs="Arial"/>
        </w:rPr>
        <w:softHyphen/>
        <w:t xml:space="preserve">___________________ zł </w:t>
      </w:r>
    </w:p>
    <w:p w14:paraId="395FE172" w14:textId="1398AE79" w:rsidR="002507FC" w:rsidRPr="00F32482" w:rsidRDefault="004C1C56" w:rsidP="004C1C56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2507FC" w:rsidRPr="00F32482">
        <w:rPr>
          <w:rFonts w:ascii="Arial" w:hAnsi="Arial" w:cs="Arial"/>
        </w:rPr>
        <w:t xml:space="preserve">(słownie: </w:t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</w:r>
      <w:r w:rsidR="002507FC" w:rsidRPr="00F32482">
        <w:rPr>
          <w:rFonts w:ascii="Arial" w:hAnsi="Arial" w:cs="Arial"/>
        </w:rPr>
        <w:softHyphen/>
        <w:t>______________________).</w:t>
      </w:r>
    </w:p>
    <w:p w14:paraId="2104F1DB" w14:textId="04142B74" w:rsidR="002507FC" w:rsidRPr="004C1C56" w:rsidRDefault="002507FC" w:rsidP="004C1C5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Określona w ust. 1 składka, będzie płatna na podstawie wystawionych przez Wykonawcę rachunków – polis.</w:t>
      </w:r>
      <w:r w:rsidR="00042A52">
        <w:rPr>
          <w:rFonts w:ascii="Arial" w:hAnsi="Arial" w:cs="Arial"/>
        </w:rPr>
        <w:t xml:space="preserve"> </w:t>
      </w:r>
      <w:r w:rsidR="003C3AD1">
        <w:rPr>
          <w:rFonts w:ascii="Arial" w:hAnsi="Arial" w:cs="Arial"/>
        </w:rPr>
        <w:t>S</w:t>
      </w:r>
      <w:r w:rsidR="00222AEC">
        <w:rPr>
          <w:rFonts w:ascii="Arial" w:hAnsi="Arial" w:cs="Arial"/>
        </w:rPr>
        <w:t>kładka</w:t>
      </w:r>
      <w:r w:rsidR="008C6F40">
        <w:rPr>
          <w:rFonts w:ascii="Arial" w:hAnsi="Arial" w:cs="Arial"/>
        </w:rPr>
        <w:t xml:space="preserve"> </w:t>
      </w:r>
      <w:r w:rsidR="00222AEC">
        <w:rPr>
          <w:rFonts w:ascii="Arial" w:hAnsi="Arial" w:cs="Arial"/>
        </w:rPr>
        <w:t>za I okres ubezpieczenia będzie płatna do 2</w:t>
      </w:r>
      <w:r w:rsidR="00B43104">
        <w:rPr>
          <w:rFonts w:ascii="Arial" w:hAnsi="Arial" w:cs="Arial"/>
        </w:rPr>
        <w:t>9</w:t>
      </w:r>
      <w:r w:rsidR="00222AEC">
        <w:rPr>
          <w:rFonts w:ascii="Arial" w:hAnsi="Arial" w:cs="Arial"/>
        </w:rPr>
        <w:t>.02.2024 r.</w:t>
      </w:r>
      <w:r w:rsidR="003C3AD1">
        <w:rPr>
          <w:rFonts w:ascii="Arial" w:hAnsi="Arial" w:cs="Arial"/>
        </w:rPr>
        <w:t xml:space="preserve"> w wysokości 4</w:t>
      </w:r>
      <w:r w:rsidR="00E91F0F">
        <w:rPr>
          <w:rFonts w:ascii="Arial" w:hAnsi="Arial" w:cs="Arial"/>
        </w:rPr>
        <w:t>7</w:t>
      </w:r>
      <w:r w:rsidR="003C3AD1">
        <w:rPr>
          <w:rFonts w:ascii="Arial" w:hAnsi="Arial" w:cs="Arial"/>
        </w:rPr>
        <w:t>% składki o</w:t>
      </w:r>
      <w:r w:rsidR="0026406B">
        <w:rPr>
          <w:rFonts w:ascii="Arial" w:hAnsi="Arial" w:cs="Arial"/>
        </w:rPr>
        <w:t>kreślonej w ust.1</w:t>
      </w:r>
      <w:r w:rsidR="00641B01">
        <w:rPr>
          <w:rFonts w:ascii="Arial" w:hAnsi="Arial" w:cs="Arial"/>
        </w:rPr>
        <w:t>, a składka za II okres ubezpieczenia będzie płatna do 28.02.2025 r.</w:t>
      </w:r>
      <w:r w:rsidR="0026406B">
        <w:rPr>
          <w:rFonts w:ascii="Arial" w:hAnsi="Arial" w:cs="Arial"/>
        </w:rPr>
        <w:t xml:space="preserve"> w wysokości 5</w:t>
      </w:r>
      <w:r w:rsidR="00E91F0F">
        <w:rPr>
          <w:rFonts w:ascii="Arial" w:hAnsi="Arial" w:cs="Arial"/>
        </w:rPr>
        <w:t>3</w:t>
      </w:r>
      <w:r w:rsidR="0026406B">
        <w:rPr>
          <w:rFonts w:ascii="Arial" w:hAnsi="Arial" w:cs="Arial"/>
        </w:rPr>
        <w:t>%</w:t>
      </w:r>
      <w:r w:rsidR="00137F48">
        <w:rPr>
          <w:rFonts w:ascii="Arial" w:hAnsi="Arial" w:cs="Arial"/>
        </w:rPr>
        <w:t xml:space="preserve"> składki określonej w ust.1.</w:t>
      </w:r>
    </w:p>
    <w:p w14:paraId="55BF1D1F" w14:textId="77777777" w:rsidR="002507FC" w:rsidRPr="00F32482" w:rsidRDefault="002507FC" w:rsidP="00F324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Określona w ust. 1 składka może ulec zmianie w czasie wykonywania umowy </w:t>
      </w:r>
      <w:r w:rsidRPr="00F32482">
        <w:rPr>
          <w:rFonts w:ascii="Arial" w:hAnsi="Arial" w:cs="Arial"/>
        </w:rPr>
        <w:br/>
        <w:t>w związku z aktualizacją przedmiotu ubezpieczenia dokonywaną:</w:t>
      </w:r>
    </w:p>
    <w:p w14:paraId="1FCD21CE" w14:textId="3382FCD9" w:rsidR="002507FC" w:rsidRPr="00F32482" w:rsidRDefault="002507FC" w:rsidP="004C1C56">
      <w:pPr>
        <w:pStyle w:val="Akapitzlist"/>
        <w:numPr>
          <w:ilvl w:val="1"/>
          <w:numId w:val="19"/>
        </w:numPr>
        <w:spacing w:after="0" w:line="240" w:lineRule="auto"/>
        <w:rPr>
          <w:rFonts w:ascii="Arial" w:hAnsi="Arial" w:cs="Arial"/>
        </w:rPr>
      </w:pPr>
      <w:r w:rsidRPr="00F32482">
        <w:rPr>
          <w:rFonts w:ascii="Arial" w:hAnsi="Arial" w:cs="Arial"/>
        </w:rPr>
        <w:t>W trakcie trwania okresu ubezpieczenia – aktualizacja dotyczy sytuacji powodujących powstanie ryzyka po stronie Zamawiającego (zakup mienia, przyjęcie w użytkowanie mienia na podstawie innych umów), przeniesienia go na inny podmiot (sprzedaż mienia, przekazanie mienia), likwidacji; rozliczenie składki po aktualizacji przedmiotu ubezpieczenia dokonywane będzie proporcjonalnie co do dnia  (pro rata temporis) przy płatności raty następującej po zaistnieniu w/w sytuacji.</w:t>
      </w:r>
    </w:p>
    <w:p w14:paraId="1B9692C3" w14:textId="5656BB9A" w:rsidR="002507FC" w:rsidRPr="00F32482" w:rsidRDefault="002507FC" w:rsidP="004C1C56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Przy odnawianiu polis ubezpieczeniowych – aktualizacja dotyczy sytuacji urealniania wartości przedmiotu ubezpieczenia, powodujących zmiany sum ubezpieczenia (spadek wartości rynkowych pojazdów, zmiany wynikające </w:t>
      </w:r>
      <w:r w:rsidRPr="00F32482">
        <w:rPr>
          <w:rFonts w:ascii="Arial" w:hAnsi="Arial" w:cs="Arial"/>
        </w:rPr>
        <w:br/>
        <w:t xml:space="preserve">z przeszacowań środków trwałych), a także sytuacji określonych w pkt 6.1. </w:t>
      </w:r>
      <w:r w:rsidRPr="00F32482">
        <w:rPr>
          <w:rFonts w:ascii="Arial" w:hAnsi="Arial" w:cs="Arial"/>
        </w:rPr>
        <w:br/>
        <w:t>(z rozliczeniem w okresie 30 dni od zakończenia okresu ubezpieczenia)</w:t>
      </w:r>
    </w:p>
    <w:p w14:paraId="7A88FBC8" w14:textId="77777777" w:rsidR="002507FC" w:rsidRPr="00F32482" w:rsidRDefault="002507FC" w:rsidP="004C1C56">
      <w:pPr>
        <w:pStyle w:val="Akapitzlist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Określona w ust. 1 składka będzie płatna przez Zamawiającego przelewem na konto Wykonawcy zgonie z wystawionymi polisami.</w:t>
      </w:r>
    </w:p>
    <w:p w14:paraId="743029A7" w14:textId="77777777" w:rsidR="002507FC" w:rsidRPr="00F32482" w:rsidRDefault="002507FC" w:rsidP="004C1C56">
      <w:pPr>
        <w:pStyle w:val="Akapitzlist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nie jest uprawniony do potrącania z przeznaczonego do wypłaty odszkodowania nieopłaconej części składki.</w:t>
      </w:r>
    </w:p>
    <w:p w14:paraId="76BAF190" w14:textId="77777777" w:rsidR="002507FC" w:rsidRPr="00F32482" w:rsidRDefault="002507FC" w:rsidP="004C1C56">
      <w:pPr>
        <w:pStyle w:val="Akapitzlist"/>
        <w:numPr>
          <w:ilvl w:val="0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zobowiązuje się nie dokonywać cesji wierzytelności z tytułu udzielonej ochrony bez zgody Zamawiającego w formie pisemnej, pod rygorem nieważności.</w:t>
      </w:r>
    </w:p>
    <w:p w14:paraId="7CD211ED" w14:textId="77777777" w:rsidR="002507FC" w:rsidRPr="00F32482" w:rsidRDefault="002507FC" w:rsidP="004C1C56">
      <w:pPr>
        <w:pStyle w:val="Akapitzlist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Poza przypadkami określonymi w niniejszym paragrafie składka jest stała w okresie obowiązywania niniejszej umowy.</w:t>
      </w:r>
    </w:p>
    <w:p w14:paraId="52AA2B04" w14:textId="77777777" w:rsidR="004C1C56" w:rsidRDefault="004C1C56" w:rsidP="00EC214F">
      <w:pPr>
        <w:spacing w:after="0" w:line="240" w:lineRule="auto"/>
        <w:rPr>
          <w:rFonts w:ascii="Arial" w:hAnsi="Arial" w:cs="Arial"/>
        </w:rPr>
      </w:pPr>
    </w:p>
    <w:p w14:paraId="2206B19A" w14:textId="77777777" w:rsidR="002507FC" w:rsidRPr="00F32482" w:rsidRDefault="002507FC" w:rsidP="00F32482">
      <w:pPr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5</w:t>
      </w:r>
    </w:p>
    <w:p w14:paraId="75D82833" w14:textId="3805C404" w:rsidR="002507FC" w:rsidRDefault="002507FC" w:rsidP="004C1C56">
      <w:pPr>
        <w:spacing w:after="0" w:line="240" w:lineRule="auto"/>
        <w:ind w:left="426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lastRenderedPageBreak/>
        <w:t>Do kontaktów z Wykonawcą, Zamawiający upoważnia, w granicach udzielonego pełnomocnictwa, brokera ubezpieczeniowego – ElavitBROKER Ubezpieczenia Beata Jóźwiak</w:t>
      </w:r>
      <w:r w:rsidR="00EF5929">
        <w:rPr>
          <w:rFonts w:ascii="Arial" w:hAnsi="Arial" w:cs="Arial"/>
        </w:rPr>
        <w:t>-Gil</w:t>
      </w:r>
      <w:r w:rsidRPr="00F32482">
        <w:rPr>
          <w:rFonts w:ascii="Arial" w:hAnsi="Arial" w:cs="Arial"/>
        </w:rPr>
        <w:t xml:space="preserve">, ul. Okręg Wieleński 10a, 64-410 Sieraków, mail: </w:t>
      </w:r>
      <w:hyperlink r:id="rId7" w:history="1">
        <w:r w:rsidRPr="00F32482">
          <w:rPr>
            <w:rStyle w:val="Hipercze"/>
            <w:rFonts w:ascii="Arial" w:hAnsi="Arial" w:cs="Arial"/>
          </w:rPr>
          <w:t>elavitbroker@interia.pl</w:t>
        </w:r>
      </w:hyperlink>
      <w:r w:rsidRPr="00F32482">
        <w:rPr>
          <w:rFonts w:ascii="Arial" w:hAnsi="Arial" w:cs="Arial"/>
        </w:rPr>
        <w:t>.</w:t>
      </w:r>
    </w:p>
    <w:p w14:paraId="65411EF4" w14:textId="77777777" w:rsidR="004C1C56" w:rsidRPr="00F32482" w:rsidRDefault="004C1C56" w:rsidP="00F32482">
      <w:pPr>
        <w:spacing w:after="0" w:line="240" w:lineRule="auto"/>
        <w:jc w:val="both"/>
        <w:rPr>
          <w:rFonts w:ascii="Arial" w:hAnsi="Arial" w:cs="Arial"/>
        </w:rPr>
      </w:pPr>
    </w:p>
    <w:p w14:paraId="008B22C5" w14:textId="77777777" w:rsidR="002507FC" w:rsidRPr="00F32482" w:rsidRDefault="002507FC" w:rsidP="00F32482">
      <w:pPr>
        <w:spacing w:after="0" w:line="240" w:lineRule="auto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6</w:t>
      </w:r>
    </w:p>
    <w:p w14:paraId="74C184F4" w14:textId="05092497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Zamawiający zobowiązany jest do zawiadomienia Wykonawcy o zajściu zdarzenia objętego ochroną ubezpieczeniową w terminie określonym w </w:t>
      </w:r>
      <w:bookmarkStart w:id="1" w:name="_Hlk120527263"/>
      <w:r w:rsidRPr="00F32482">
        <w:rPr>
          <w:rFonts w:ascii="Arial" w:hAnsi="Arial" w:cs="Arial"/>
        </w:rPr>
        <w:t xml:space="preserve">trybie obsługi roszczeń ubezpieczeniowych </w:t>
      </w:r>
      <w:bookmarkEnd w:id="1"/>
      <w:r w:rsidRPr="00F32482">
        <w:rPr>
          <w:rFonts w:ascii="Arial" w:hAnsi="Arial" w:cs="Arial"/>
        </w:rPr>
        <w:t xml:space="preserve">(załącznik numer </w:t>
      </w:r>
      <w:r w:rsidR="002009E4" w:rsidRPr="00F32482">
        <w:rPr>
          <w:rFonts w:ascii="Arial" w:hAnsi="Arial" w:cs="Arial"/>
        </w:rPr>
        <w:t>3</w:t>
      </w:r>
      <w:r w:rsidRPr="00F32482">
        <w:rPr>
          <w:rFonts w:ascii="Arial" w:hAnsi="Arial" w:cs="Arial"/>
        </w:rPr>
        <w:t xml:space="preserve"> do umowy)</w:t>
      </w:r>
      <w:r w:rsidR="006C6A3B">
        <w:rPr>
          <w:rFonts w:ascii="Arial" w:hAnsi="Arial" w:cs="Arial"/>
        </w:rPr>
        <w:t>. Zgłoszenia może dokonać</w:t>
      </w:r>
      <w:r w:rsidRPr="00F32482">
        <w:rPr>
          <w:rFonts w:ascii="Arial" w:hAnsi="Arial" w:cs="Arial"/>
        </w:rPr>
        <w:t xml:space="preserve"> na druku „Zgłoszenie roszczenia do Zakładu Ubezpieczeń z umowy ubezpieczenia Gminy Sieraków”, który stanowi załącznik nr </w:t>
      </w:r>
      <w:r w:rsidR="00141B77" w:rsidRPr="00F32482">
        <w:rPr>
          <w:rFonts w:ascii="Arial" w:hAnsi="Arial" w:cs="Arial"/>
        </w:rPr>
        <w:t>4</w:t>
      </w:r>
      <w:r w:rsidRPr="00F32482">
        <w:rPr>
          <w:rFonts w:ascii="Arial" w:hAnsi="Arial" w:cs="Arial"/>
        </w:rPr>
        <w:t xml:space="preserve"> do niniejszej umowy.</w:t>
      </w:r>
      <w:r w:rsidR="00E86935">
        <w:rPr>
          <w:rFonts w:ascii="Arial" w:hAnsi="Arial" w:cs="Arial"/>
        </w:rPr>
        <w:t xml:space="preserve"> Zamawiający może również dokonać zgłoszenia </w:t>
      </w:r>
      <w:r w:rsidR="009954ED">
        <w:rPr>
          <w:rFonts w:ascii="Arial" w:hAnsi="Arial" w:cs="Arial"/>
        </w:rPr>
        <w:t>szkody/roszczenia telefonicznie</w:t>
      </w:r>
      <w:r w:rsidR="00670534">
        <w:rPr>
          <w:rFonts w:ascii="Arial" w:hAnsi="Arial" w:cs="Arial"/>
        </w:rPr>
        <w:t>, mailowo lub przez Internet.</w:t>
      </w:r>
      <w:r w:rsidRPr="00F32482">
        <w:rPr>
          <w:rFonts w:ascii="Arial" w:hAnsi="Arial" w:cs="Arial"/>
        </w:rPr>
        <w:t xml:space="preserve"> W zakresie procedury likwidacji szkody Zamawiający i Wykonawca są związani treścią trybu obsługi roszczeń ubezpieczeniowych.</w:t>
      </w:r>
    </w:p>
    <w:p w14:paraId="3F1676FC" w14:textId="0E4D6311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zobowiązany jest w terminie 7 dni od otrzymania zgłoszenia pisemnie poinformować Zamawiającego o przyjęciu zgłoszenia roszczenia oraz określić tryb postępowania i dokumenty niezbędne do ustalenia okoliczności zdarzenia powodującego roszczenie, odpowiedzialności Wykonawcy wysokość świadczenia, a także podjąć czynności związane z ustaleniem stanu faktycznego zdarzenia, zasadności zgłoszonych roszczeń i wysokości odszkodowania bądź świadczenia.</w:t>
      </w:r>
    </w:p>
    <w:p w14:paraId="5BDF679A" w14:textId="77777777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zobowiązany jest spełnić świadczenie (rozumiane jako otrzymanie na konto odszkodowania) w terminie 30 dni od daty otrzymania zawiadomienia, o którym mowa w ust. 1z zastrzeżeniem ust. 4.</w:t>
      </w:r>
    </w:p>
    <w:p w14:paraId="249678C8" w14:textId="298523A1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W przypadku gdyby wyjaśnienie okoliczności niezbędnych do ustalenia odpowiedzialności Wykonawcy albo wysokości odszkodowania bądź świadczenia okazały się niemożliwe w terminie określonym w ust. 3, przy zachowaniu należytej staranności przez Wykonawcę, Wykonawca zawiadamia pisemnie Zamawiającego o przyczynach niemożności zaspokojenia roszczenia w całości lub części, </w:t>
      </w:r>
      <w:r w:rsidR="004C1C56">
        <w:rPr>
          <w:rFonts w:ascii="Arial" w:hAnsi="Arial" w:cs="Arial"/>
        </w:rPr>
        <w:t xml:space="preserve">a także wypłaca bezsporną część </w:t>
      </w:r>
      <w:r w:rsidRPr="00F32482">
        <w:rPr>
          <w:rFonts w:ascii="Arial" w:hAnsi="Arial" w:cs="Arial"/>
        </w:rPr>
        <w:t>odszkodowania bądź świadczenia.</w:t>
      </w:r>
    </w:p>
    <w:p w14:paraId="3BA45178" w14:textId="77777777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Wykonawca zobowiązany jest ostatecznie zakończyć proces likwidacji szkody i spełnić świadczenie w terminie 14 dni po ustąpieniu okoliczności o których mowa w ust. 4.</w:t>
      </w:r>
    </w:p>
    <w:p w14:paraId="29D64701" w14:textId="77777777" w:rsidR="002507FC" w:rsidRPr="00F32482" w:rsidRDefault="002507FC" w:rsidP="00F324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 przypadku nie przedstawienia przez zamawiającego faktur, rachunków czy kosztorysów za naprawy zniszczonego, czy uszkodzonego mienia Wykonawca dokonuje wyceny szkody w oparciu o własny kosztorys i przedstawia go Zamawiającemu do akceptacji.</w:t>
      </w:r>
    </w:p>
    <w:p w14:paraId="73B49BAC" w14:textId="77777777" w:rsidR="004C1C56" w:rsidRDefault="004C1C56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</w:p>
    <w:p w14:paraId="1C6EC61C" w14:textId="77777777" w:rsidR="002507FC" w:rsidRPr="00F32482" w:rsidRDefault="002507FC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7</w:t>
      </w:r>
    </w:p>
    <w:p w14:paraId="60B2E45B" w14:textId="77777777" w:rsidR="002507FC" w:rsidRPr="00F32482" w:rsidRDefault="002507FC" w:rsidP="00F324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Wykonawca zobowiązuje się nie ujawniać wobec osób trzecich niezwiązanych </w:t>
      </w:r>
      <w:r w:rsidRPr="00F32482">
        <w:rPr>
          <w:rFonts w:ascii="Arial" w:hAnsi="Arial" w:cs="Arial"/>
        </w:rPr>
        <w:br/>
        <w:t xml:space="preserve"> z realizacją niniejszej umowy, faktów i okoliczności poznanych w związku z jej wykonaniem.</w:t>
      </w:r>
    </w:p>
    <w:p w14:paraId="49EF5C23" w14:textId="77777777" w:rsidR="002507FC" w:rsidRPr="00F32482" w:rsidRDefault="002507FC" w:rsidP="00F324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Zamawiający powierza Wykonawcy dane osobowe osób ubiegających się </w:t>
      </w:r>
      <w:r w:rsidRPr="00F32482">
        <w:rPr>
          <w:rFonts w:ascii="Arial" w:hAnsi="Arial" w:cs="Arial"/>
        </w:rPr>
        <w:br/>
        <w:t>o odszkodowanie wyłącznie w celu realizacji niniejszej umowy.</w:t>
      </w:r>
    </w:p>
    <w:p w14:paraId="043B277C" w14:textId="77777777" w:rsidR="00EC214F" w:rsidRDefault="00EC214F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</w:p>
    <w:p w14:paraId="7EAE85D3" w14:textId="77777777" w:rsidR="002507FC" w:rsidRPr="00F32482" w:rsidRDefault="002507FC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8</w:t>
      </w:r>
    </w:p>
    <w:p w14:paraId="0850EB10" w14:textId="77777777" w:rsidR="002507FC" w:rsidRPr="00F32482" w:rsidRDefault="002507FC" w:rsidP="00F324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</w:t>
      </w:r>
    </w:p>
    <w:p w14:paraId="23567E96" w14:textId="77777777" w:rsidR="002507FC" w:rsidRPr="00F32482" w:rsidRDefault="002507FC" w:rsidP="00F324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 przypadku o którym mowa w ust. 1 Wykonawca może żądać wyłącznie wynagrodzenia należnego z tytułu wykonania części umowy.</w:t>
      </w:r>
    </w:p>
    <w:p w14:paraId="6C666938" w14:textId="77777777" w:rsidR="00EC214F" w:rsidRDefault="00EC214F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</w:p>
    <w:p w14:paraId="4842F5B1" w14:textId="77777777" w:rsidR="002507FC" w:rsidRPr="00F32482" w:rsidRDefault="002507FC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9</w:t>
      </w:r>
    </w:p>
    <w:p w14:paraId="4BD85FCA" w14:textId="77777777" w:rsidR="002507FC" w:rsidRPr="00F32482" w:rsidRDefault="002507FC" w:rsidP="00F324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Załączniki stanowią integralną część umowy.</w:t>
      </w:r>
    </w:p>
    <w:p w14:paraId="46DFB614" w14:textId="77777777" w:rsidR="002507FC" w:rsidRPr="00F32482" w:rsidRDefault="002507FC" w:rsidP="00F324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Wszelkie zmiany bądź uzupełnienia niniejszej umowy, w tym jej załączników wymagają formy pisemnej w postaci aneksu, pod rygorem nieważności.</w:t>
      </w:r>
    </w:p>
    <w:p w14:paraId="0F58F41C" w14:textId="77777777" w:rsidR="002507FC" w:rsidRPr="00F32482" w:rsidRDefault="002507FC" w:rsidP="00F324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Spory wynikłe na tle stosowania niniejszej umowy rozpatrywane będą przez sąd właściwy dla siedziby Zamawiającego.</w:t>
      </w:r>
    </w:p>
    <w:p w14:paraId="62999DA7" w14:textId="7E5AF85D" w:rsidR="002507FC" w:rsidRPr="00F32482" w:rsidRDefault="002507FC" w:rsidP="00F324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W sprawach nieuregulowanych niniejszą umową zastosowanie mają przepisy Ustawy </w:t>
      </w:r>
      <w:r w:rsidRPr="00F32482">
        <w:rPr>
          <w:rFonts w:ascii="Arial" w:hAnsi="Arial" w:cs="Arial"/>
        </w:rPr>
        <w:br/>
        <w:t xml:space="preserve">z dnia 11 września 2019 r. – Prawo zamówień publicznych (t.j. Dz.U. </w:t>
      </w:r>
      <w:r w:rsidR="00DA1DE8">
        <w:rPr>
          <w:rFonts w:ascii="Arial" w:hAnsi="Arial" w:cs="Arial"/>
        </w:rPr>
        <w:t>2023</w:t>
      </w:r>
      <w:r w:rsidRPr="00F32482">
        <w:rPr>
          <w:rFonts w:ascii="Arial" w:hAnsi="Arial" w:cs="Arial"/>
        </w:rPr>
        <w:t xml:space="preserve"> poz. </w:t>
      </w:r>
      <w:r w:rsidR="00DA1DE8">
        <w:rPr>
          <w:rFonts w:ascii="Arial" w:hAnsi="Arial" w:cs="Arial"/>
        </w:rPr>
        <w:t>1605</w:t>
      </w:r>
      <w:r w:rsidRPr="00F32482">
        <w:rPr>
          <w:rFonts w:ascii="Arial" w:hAnsi="Arial" w:cs="Arial"/>
        </w:rPr>
        <w:t xml:space="preserve">, z późniejszymi zmianami), Ustawy z dnia 22 maja 2003 r. o ubezpieczeniach obowiązkowych, Ubezpieczeniowym Funduszu Gwarancyjnym i Polskim Biurze Ubezpieczycieli </w:t>
      </w:r>
      <w:r w:rsidRPr="00F32482">
        <w:rPr>
          <w:rFonts w:ascii="Arial" w:hAnsi="Arial" w:cs="Arial"/>
        </w:rPr>
        <w:lastRenderedPageBreak/>
        <w:t xml:space="preserve">Komunikacyjnych (Dz. U. z 2003r. nr 124, poz. 1152 z późn zm.), Ustawy z dnia 23 kwietnia 1964 r. Kodeks Cywilny (Dz. U. </w:t>
      </w:r>
      <w:r w:rsidR="0049604F">
        <w:rPr>
          <w:rFonts w:ascii="Arial" w:hAnsi="Arial" w:cs="Arial"/>
        </w:rPr>
        <w:t>2023</w:t>
      </w:r>
      <w:r w:rsidRPr="00F32482">
        <w:rPr>
          <w:rFonts w:ascii="Arial" w:hAnsi="Arial" w:cs="Arial"/>
        </w:rPr>
        <w:t xml:space="preserve"> poz. </w:t>
      </w:r>
      <w:r w:rsidR="0049604F">
        <w:rPr>
          <w:rFonts w:ascii="Arial" w:hAnsi="Arial" w:cs="Arial"/>
        </w:rPr>
        <w:t>1610</w:t>
      </w:r>
      <w:r w:rsidRPr="00F32482">
        <w:rPr>
          <w:rFonts w:ascii="Arial" w:hAnsi="Arial" w:cs="Arial"/>
        </w:rPr>
        <w:t xml:space="preserve"> ze zm.), Ustawy z dnia 15 grudnia 2017 r. o dystrybucji ubezpieczeń (Dz. U. 20</w:t>
      </w:r>
      <w:r w:rsidR="00342BCF">
        <w:rPr>
          <w:rFonts w:ascii="Arial" w:hAnsi="Arial" w:cs="Arial"/>
        </w:rPr>
        <w:t>23</w:t>
      </w:r>
      <w:r w:rsidRPr="00F32482">
        <w:rPr>
          <w:rFonts w:ascii="Arial" w:hAnsi="Arial" w:cs="Arial"/>
        </w:rPr>
        <w:t xml:space="preserve"> poz. </w:t>
      </w:r>
      <w:r w:rsidR="00342BCF">
        <w:rPr>
          <w:rFonts w:ascii="Arial" w:hAnsi="Arial" w:cs="Arial"/>
        </w:rPr>
        <w:t>1111</w:t>
      </w:r>
      <w:r w:rsidRPr="00F32482">
        <w:rPr>
          <w:rFonts w:ascii="Arial" w:hAnsi="Arial" w:cs="Arial"/>
        </w:rPr>
        <w:t xml:space="preserve"> z poźn. Zm), Ustawy z dnia 11 września 2015 r. o działalności ubezpieczeniowej i reasekuracyjnej  (Dz. U. 20</w:t>
      </w:r>
      <w:r w:rsidR="007205A9">
        <w:rPr>
          <w:rFonts w:ascii="Arial" w:hAnsi="Arial" w:cs="Arial"/>
        </w:rPr>
        <w:t>23</w:t>
      </w:r>
      <w:r w:rsidRPr="00F32482">
        <w:rPr>
          <w:rFonts w:ascii="Arial" w:hAnsi="Arial" w:cs="Arial"/>
        </w:rPr>
        <w:t xml:space="preserve"> poz. </w:t>
      </w:r>
      <w:r w:rsidR="007205A9">
        <w:rPr>
          <w:rFonts w:ascii="Arial" w:hAnsi="Arial" w:cs="Arial"/>
        </w:rPr>
        <w:t>656</w:t>
      </w:r>
      <w:r w:rsidRPr="00F32482">
        <w:rPr>
          <w:rFonts w:ascii="Arial" w:hAnsi="Arial" w:cs="Arial"/>
        </w:rPr>
        <w:t>), Ustawy z dnia 22 maja 2003 r. o nadzorze ubezpieczeniowym i emerytalnym (Dz.U. 2003 nr 124 poz. 1153 z późn. Zm)</w:t>
      </w:r>
    </w:p>
    <w:p w14:paraId="2FDF6F23" w14:textId="77777777" w:rsidR="00EC214F" w:rsidRDefault="00EC214F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</w:p>
    <w:p w14:paraId="3A41F472" w14:textId="77777777" w:rsidR="002507FC" w:rsidRPr="00F32482" w:rsidRDefault="002507FC" w:rsidP="00F32482">
      <w:pPr>
        <w:spacing w:after="0" w:line="240" w:lineRule="auto"/>
        <w:ind w:left="360"/>
        <w:jc w:val="center"/>
        <w:rPr>
          <w:rFonts w:ascii="Arial" w:hAnsi="Arial" w:cs="Arial"/>
        </w:rPr>
      </w:pPr>
      <w:r w:rsidRPr="00F32482">
        <w:rPr>
          <w:rFonts w:ascii="Arial" w:hAnsi="Arial" w:cs="Arial"/>
        </w:rPr>
        <w:t>§ 10</w:t>
      </w:r>
    </w:p>
    <w:p w14:paraId="0F4B9F05" w14:textId="77777777" w:rsidR="002507FC" w:rsidRPr="00F32482" w:rsidRDefault="002507FC" w:rsidP="00F32482">
      <w:pPr>
        <w:spacing w:after="0" w:line="240" w:lineRule="auto"/>
        <w:ind w:left="36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Umowę sporządzono w 2 jednobrzmiących egzemplarzach na prawach oryginału, jednym dla Wykonawcy, jednym dla Zamawiającego.</w:t>
      </w:r>
    </w:p>
    <w:p w14:paraId="632041FB" w14:textId="77777777" w:rsidR="002507FC" w:rsidRDefault="002507FC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7F852BD" w14:textId="77777777" w:rsidR="00BE3134" w:rsidRDefault="00BE3134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1C21E706" w14:textId="77777777" w:rsidR="00BE3134" w:rsidRPr="00F32482" w:rsidRDefault="00BE3134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679018BE" w14:textId="77777777" w:rsidR="002507FC" w:rsidRDefault="002507FC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05AFD13D" w14:textId="77777777" w:rsidR="00EC214F" w:rsidRDefault="00EC214F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4FAC7DC" w14:textId="77777777" w:rsidR="00EC214F" w:rsidRPr="00F32482" w:rsidRDefault="00EC214F" w:rsidP="00F3248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1E1213B5" w14:textId="77777777" w:rsidR="002507FC" w:rsidRPr="00F32482" w:rsidRDefault="002507FC" w:rsidP="00F32482">
      <w:pPr>
        <w:spacing w:after="0" w:line="240" w:lineRule="auto"/>
        <w:ind w:left="360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_________________________________           __________________________________</w:t>
      </w:r>
    </w:p>
    <w:p w14:paraId="368AC2B3" w14:textId="77777777" w:rsidR="002507FC" w:rsidRPr="00F32482" w:rsidRDefault="002507FC" w:rsidP="00F32482">
      <w:pPr>
        <w:spacing w:after="0" w:line="240" w:lineRule="auto"/>
        <w:ind w:left="1068" w:firstLine="348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(Zamawiający)</w:t>
      </w:r>
      <w:r w:rsidRPr="00F32482">
        <w:rPr>
          <w:rFonts w:ascii="Arial" w:hAnsi="Arial" w:cs="Arial"/>
        </w:rPr>
        <w:tab/>
      </w:r>
      <w:r w:rsidRPr="00F32482">
        <w:rPr>
          <w:rFonts w:ascii="Arial" w:hAnsi="Arial" w:cs="Arial"/>
        </w:rPr>
        <w:tab/>
      </w:r>
      <w:r w:rsidRPr="00F32482">
        <w:rPr>
          <w:rFonts w:ascii="Arial" w:hAnsi="Arial" w:cs="Arial"/>
        </w:rPr>
        <w:tab/>
      </w:r>
      <w:r w:rsidRPr="00F32482">
        <w:rPr>
          <w:rFonts w:ascii="Arial" w:hAnsi="Arial" w:cs="Arial"/>
        </w:rPr>
        <w:tab/>
      </w:r>
      <w:r w:rsidRPr="00F32482">
        <w:rPr>
          <w:rFonts w:ascii="Arial" w:hAnsi="Arial" w:cs="Arial"/>
        </w:rPr>
        <w:tab/>
      </w:r>
      <w:r w:rsidRPr="00F32482">
        <w:rPr>
          <w:rFonts w:ascii="Arial" w:hAnsi="Arial" w:cs="Arial"/>
        </w:rPr>
        <w:tab/>
        <w:t>(Wykonawca)</w:t>
      </w:r>
    </w:p>
    <w:p w14:paraId="045C0C7F" w14:textId="77777777" w:rsidR="002507FC" w:rsidRPr="00F32482" w:rsidRDefault="002507FC" w:rsidP="00F32482">
      <w:pPr>
        <w:spacing w:after="0" w:line="240" w:lineRule="auto"/>
        <w:ind w:left="1068" w:firstLine="348"/>
        <w:jc w:val="both"/>
        <w:rPr>
          <w:rFonts w:ascii="Arial" w:hAnsi="Arial" w:cs="Arial"/>
        </w:rPr>
      </w:pPr>
    </w:p>
    <w:p w14:paraId="29B74F3C" w14:textId="77777777" w:rsidR="00EC214F" w:rsidRDefault="00EC214F" w:rsidP="00F32482">
      <w:pPr>
        <w:spacing w:after="0" w:line="240" w:lineRule="auto"/>
        <w:jc w:val="both"/>
        <w:rPr>
          <w:rFonts w:ascii="Arial" w:hAnsi="Arial" w:cs="Arial"/>
        </w:rPr>
      </w:pPr>
    </w:p>
    <w:p w14:paraId="63D20D53" w14:textId="77777777" w:rsidR="00EC214F" w:rsidRDefault="00EC214F" w:rsidP="00F32482">
      <w:pPr>
        <w:spacing w:after="0" w:line="240" w:lineRule="auto"/>
        <w:jc w:val="both"/>
        <w:rPr>
          <w:rFonts w:ascii="Arial" w:hAnsi="Arial" w:cs="Arial"/>
        </w:rPr>
      </w:pPr>
    </w:p>
    <w:p w14:paraId="0C561128" w14:textId="77777777" w:rsidR="00EC214F" w:rsidRDefault="00EC214F" w:rsidP="00F32482">
      <w:pPr>
        <w:spacing w:after="0" w:line="240" w:lineRule="auto"/>
        <w:jc w:val="both"/>
        <w:rPr>
          <w:rFonts w:ascii="Arial" w:hAnsi="Arial" w:cs="Arial"/>
        </w:rPr>
      </w:pPr>
    </w:p>
    <w:p w14:paraId="78676924" w14:textId="77777777" w:rsidR="00EC214F" w:rsidRDefault="00EC214F" w:rsidP="00F32482">
      <w:pPr>
        <w:spacing w:after="0" w:line="240" w:lineRule="auto"/>
        <w:jc w:val="both"/>
        <w:rPr>
          <w:rFonts w:ascii="Arial" w:hAnsi="Arial" w:cs="Arial"/>
        </w:rPr>
      </w:pPr>
    </w:p>
    <w:p w14:paraId="5A5811D7" w14:textId="77777777" w:rsidR="002507FC" w:rsidRPr="00EC214F" w:rsidRDefault="002507FC" w:rsidP="00F32482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C214F">
        <w:rPr>
          <w:rFonts w:ascii="Arial" w:hAnsi="Arial" w:cs="Arial"/>
          <w:u w:val="single"/>
        </w:rPr>
        <w:t>Załączniki:</w:t>
      </w:r>
    </w:p>
    <w:p w14:paraId="6F542065" w14:textId="4FFE5CA4" w:rsidR="00BE3134" w:rsidRDefault="002507FC" w:rsidP="00EA4D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Szczegó</w:t>
      </w:r>
      <w:r w:rsidR="00926EBE">
        <w:rPr>
          <w:rFonts w:ascii="Arial" w:hAnsi="Arial" w:cs="Arial"/>
        </w:rPr>
        <w:t>łowe</w:t>
      </w:r>
      <w:r w:rsidRPr="00F32482">
        <w:rPr>
          <w:rFonts w:ascii="Arial" w:hAnsi="Arial" w:cs="Arial"/>
        </w:rPr>
        <w:t xml:space="preserve"> </w:t>
      </w:r>
      <w:r w:rsidR="00926EBE">
        <w:rPr>
          <w:rFonts w:ascii="Arial" w:hAnsi="Arial" w:cs="Arial"/>
        </w:rPr>
        <w:t>w</w:t>
      </w:r>
      <w:r w:rsidRPr="00F32482">
        <w:rPr>
          <w:rFonts w:ascii="Arial" w:hAnsi="Arial" w:cs="Arial"/>
        </w:rPr>
        <w:t xml:space="preserve">arunki ubezpieczenia </w:t>
      </w:r>
      <w:r w:rsidR="00926EBE">
        <w:rPr>
          <w:rFonts w:ascii="Arial" w:hAnsi="Arial" w:cs="Arial"/>
        </w:rPr>
        <w:t>w</w:t>
      </w:r>
      <w:r w:rsidR="00EC214F">
        <w:rPr>
          <w:rFonts w:ascii="Arial" w:hAnsi="Arial" w:cs="Arial"/>
        </w:rPr>
        <w:t>ymagane przez Z</w:t>
      </w:r>
      <w:r w:rsidRPr="00F32482">
        <w:rPr>
          <w:rFonts w:ascii="Arial" w:hAnsi="Arial" w:cs="Arial"/>
        </w:rPr>
        <w:t>amawiającego</w:t>
      </w:r>
    </w:p>
    <w:p w14:paraId="5CF72EE3" w14:textId="59C2F51B" w:rsidR="00EA4D82" w:rsidRPr="00EA4D82" w:rsidRDefault="00EA4D82" w:rsidP="00EA4D82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1a. Regulamin oceny</w:t>
      </w:r>
    </w:p>
    <w:p w14:paraId="40CB3A0E" w14:textId="77777777" w:rsidR="002507FC" w:rsidRPr="00F32482" w:rsidRDefault="002507FC" w:rsidP="00F324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 xml:space="preserve">Ogólne warunki ubezpieczeń Wykonawcy </w:t>
      </w:r>
    </w:p>
    <w:p w14:paraId="4F7EF976" w14:textId="77777777" w:rsidR="002507FC" w:rsidRPr="00F32482" w:rsidRDefault="002507FC" w:rsidP="00F324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F32482">
        <w:rPr>
          <w:rFonts w:ascii="Arial" w:hAnsi="Arial" w:cs="Arial"/>
        </w:rPr>
        <w:t>Tryb obsługi roszczeń ubezpieczeniowych jednostek podległych Gminy Sieraków</w:t>
      </w:r>
    </w:p>
    <w:p w14:paraId="5534FD8E" w14:textId="77777777" w:rsidR="002507FC" w:rsidRDefault="002507FC" w:rsidP="00F324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bookmarkStart w:id="2" w:name="_Hlk120527321"/>
      <w:r w:rsidRPr="00F32482">
        <w:rPr>
          <w:rFonts w:ascii="Arial" w:hAnsi="Arial" w:cs="Arial"/>
        </w:rPr>
        <w:t>Zgłoszenie roszczenia do Zakładu Ubezpieczeń z umowy ubezpieczenia Gminy Sieraków</w:t>
      </w:r>
    </w:p>
    <w:p w14:paraId="32397AB2" w14:textId="70DD72D2" w:rsidR="00EC214F" w:rsidRPr="00F32482" w:rsidRDefault="00AD0051" w:rsidP="00F324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oferty</w:t>
      </w:r>
      <w:r w:rsidR="00EC214F">
        <w:rPr>
          <w:rFonts w:ascii="Arial" w:hAnsi="Arial" w:cs="Arial"/>
        </w:rPr>
        <w:t xml:space="preserve"> Wykonawcy</w:t>
      </w:r>
    </w:p>
    <w:bookmarkEnd w:id="2"/>
    <w:p w14:paraId="523C8D34" w14:textId="77777777" w:rsidR="002507FC" w:rsidRDefault="002507FC" w:rsidP="002507FC">
      <w:pPr>
        <w:spacing w:line="276" w:lineRule="auto"/>
        <w:jc w:val="both"/>
        <w:rPr>
          <w:sz w:val="24"/>
          <w:szCs w:val="24"/>
        </w:rPr>
      </w:pPr>
    </w:p>
    <w:p w14:paraId="32B233E0" w14:textId="77777777" w:rsidR="00013C4A" w:rsidRDefault="00013C4A" w:rsidP="002507FC">
      <w:pPr>
        <w:spacing w:line="276" w:lineRule="auto"/>
        <w:jc w:val="both"/>
        <w:rPr>
          <w:sz w:val="24"/>
          <w:szCs w:val="24"/>
        </w:rPr>
      </w:pPr>
    </w:p>
    <w:sectPr w:rsidR="00013C4A" w:rsidSect="00F32482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8CED0" w14:textId="77777777" w:rsidR="009368D7" w:rsidRDefault="009368D7">
      <w:pPr>
        <w:spacing w:after="0" w:line="240" w:lineRule="auto"/>
      </w:pPr>
      <w:r>
        <w:separator/>
      </w:r>
    </w:p>
  </w:endnote>
  <w:endnote w:type="continuationSeparator" w:id="0">
    <w:p w14:paraId="5539CDE8" w14:textId="77777777" w:rsidR="009368D7" w:rsidRDefault="00936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402766"/>
      <w:docPartObj>
        <w:docPartGallery w:val="Page Numbers (Bottom of Page)"/>
        <w:docPartUnique/>
      </w:docPartObj>
    </w:sdtPr>
    <w:sdtContent>
      <w:p w14:paraId="682F8C54" w14:textId="77777777" w:rsidR="0012342A" w:rsidRDefault="00F91C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4F">
          <w:rPr>
            <w:noProof/>
          </w:rPr>
          <w:t>3</w:t>
        </w:r>
        <w:r>
          <w:fldChar w:fldCharType="end"/>
        </w:r>
      </w:p>
    </w:sdtContent>
  </w:sdt>
  <w:p w14:paraId="0327623D" w14:textId="77777777" w:rsidR="0012342A" w:rsidRDefault="001234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7CAED" w14:textId="77777777" w:rsidR="009368D7" w:rsidRDefault="009368D7">
      <w:pPr>
        <w:spacing w:after="0" w:line="240" w:lineRule="auto"/>
      </w:pPr>
      <w:r>
        <w:separator/>
      </w:r>
    </w:p>
  </w:footnote>
  <w:footnote w:type="continuationSeparator" w:id="0">
    <w:p w14:paraId="269D60CC" w14:textId="77777777" w:rsidR="009368D7" w:rsidRDefault="00936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C10"/>
    <w:multiLevelType w:val="hybridMultilevel"/>
    <w:tmpl w:val="1DFE1F3A"/>
    <w:lvl w:ilvl="0" w:tplc="C72ED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67F2"/>
    <w:multiLevelType w:val="multilevel"/>
    <w:tmpl w:val="0C0A1F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1CBF0B18"/>
    <w:multiLevelType w:val="hybridMultilevel"/>
    <w:tmpl w:val="4FFC0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F0DA9"/>
    <w:multiLevelType w:val="hybridMultilevel"/>
    <w:tmpl w:val="D4AA1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704A9"/>
    <w:multiLevelType w:val="hybridMultilevel"/>
    <w:tmpl w:val="FD66C610"/>
    <w:lvl w:ilvl="0" w:tplc="962C88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2A5F01"/>
    <w:multiLevelType w:val="hybridMultilevel"/>
    <w:tmpl w:val="4086E4C0"/>
    <w:lvl w:ilvl="0" w:tplc="5E60EE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22821"/>
    <w:multiLevelType w:val="hybridMultilevel"/>
    <w:tmpl w:val="3634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175BB"/>
    <w:multiLevelType w:val="hybridMultilevel"/>
    <w:tmpl w:val="292E1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A5C3A"/>
    <w:multiLevelType w:val="multilevel"/>
    <w:tmpl w:val="C0449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43E5725D"/>
    <w:multiLevelType w:val="hybridMultilevel"/>
    <w:tmpl w:val="80E4272E"/>
    <w:lvl w:ilvl="0" w:tplc="77A6B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4D072D"/>
    <w:multiLevelType w:val="hybridMultilevel"/>
    <w:tmpl w:val="B24C7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86626"/>
    <w:multiLevelType w:val="hybridMultilevel"/>
    <w:tmpl w:val="CBE484CA"/>
    <w:lvl w:ilvl="0" w:tplc="356A94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0246F0"/>
    <w:multiLevelType w:val="hybridMultilevel"/>
    <w:tmpl w:val="FC001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D6EAF"/>
    <w:multiLevelType w:val="hybridMultilevel"/>
    <w:tmpl w:val="D1C2A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F4D5F"/>
    <w:multiLevelType w:val="hybridMultilevel"/>
    <w:tmpl w:val="9C029006"/>
    <w:lvl w:ilvl="0" w:tplc="38463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7A114B"/>
    <w:multiLevelType w:val="hybridMultilevel"/>
    <w:tmpl w:val="E5C2FA06"/>
    <w:lvl w:ilvl="0" w:tplc="27DEED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EC0F69"/>
    <w:multiLevelType w:val="hybridMultilevel"/>
    <w:tmpl w:val="11C05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75C23"/>
    <w:multiLevelType w:val="hybridMultilevel"/>
    <w:tmpl w:val="29F86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D2228"/>
    <w:multiLevelType w:val="hybridMultilevel"/>
    <w:tmpl w:val="2CAE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07541">
    <w:abstractNumId w:val="14"/>
  </w:num>
  <w:num w:numId="2" w16cid:durableId="1519659510">
    <w:abstractNumId w:val="9"/>
  </w:num>
  <w:num w:numId="3" w16cid:durableId="1862088871">
    <w:abstractNumId w:val="4"/>
  </w:num>
  <w:num w:numId="4" w16cid:durableId="824273313">
    <w:abstractNumId w:val="1"/>
  </w:num>
  <w:num w:numId="5" w16cid:durableId="2024242381">
    <w:abstractNumId w:val="7"/>
  </w:num>
  <w:num w:numId="6" w16cid:durableId="1703702132">
    <w:abstractNumId w:val="2"/>
  </w:num>
  <w:num w:numId="7" w16cid:durableId="369572625">
    <w:abstractNumId w:val="3"/>
  </w:num>
  <w:num w:numId="8" w16cid:durableId="1434284730">
    <w:abstractNumId w:val="18"/>
  </w:num>
  <w:num w:numId="9" w16cid:durableId="1596017752">
    <w:abstractNumId w:val="16"/>
  </w:num>
  <w:num w:numId="10" w16cid:durableId="2065786275">
    <w:abstractNumId w:val="0"/>
  </w:num>
  <w:num w:numId="11" w16cid:durableId="1256670663">
    <w:abstractNumId w:val="17"/>
  </w:num>
  <w:num w:numId="12" w16cid:durableId="1856571364">
    <w:abstractNumId w:val="5"/>
  </w:num>
  <w:num w:numId="13" w16cid:durableId="965308440">
    <w:abstractNumId w:val="12"/>
  </w:num>
  <w:num w:numId="14" w16cid:durableId="744229447">
    <w:abstractNumId w:val="11"/>
  </w:num>
  <w:num w:numId="15" w16cid:durableId="715274422">
    <w:abstractNumId w:val="13"/>
  </w:num>
  <w:num w:numId="16" w16cid:durableId="193353490">
    <w:abstractNumId w:val="10"/>
  </w:num>
  <w:num w:numId="17" w16cid:durableId="1844277217">
    <w:abstractNumId w:val="15"/>
  </w:num>
  <w:num w:numId="18" w16cid:durableId="505218703">
    <w:abstractNumId w:val="6"/>
  </w:num>
  <w:num w:numId="19" w16cid:durableId="1280136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7FC"/>
    <w:rsid w:val="00013C4A"/>
    <w:rsid w:val="00042A52"/>
    <w:rsid w:val="000F15A0"/>
    <w:rsid w:val="0012342A"/>
    <w:rsid w:val="00137F48"/>
    <w:rsid w:val="00141B77"/>
    <w:rsid w:val="00150763"/>
    <w:rsid w:val="001937C6"/>
    <w:rsid w:val="002009E4"/>
    <w:rsid w:val="0020410A"/>
    <w:rsid w:val="00222AEC"/>
    <w:rsid w:val="002507FC"/>
    <w:rsid w:val="0026406B"/>
    <w:rsid w:val="00291E66"/>
    <w:rsid w:val="00342BCF"/>
    <w:rsid w:val="003C3AD1"/>
    <w:rsid w:val="003E4052"/>
    <w:rsid w:val="004263FE"/>
    <w:rsid w:val="00442192"/>
    <w:rsid w:val="0049604F"/>
    <w:rsid w:val="004C1C56"/>
    <w:rsid w:val="004C5E2B"/>
    <w:rsid w:val="00512984"/>
    <w:rsid w:val="00641B01"/>
    <w:rsid w:val="00670534"/>
    <w:rsid w:val="006828EE"/>
    <w:rsid w:val="006A478D"/>
    <w:rsid w:val="006C6A3B"/>
    <w:rsid w:val="006F0102"/>
    <w:rsid w:val="007115C3"/>
    <w:rsid w:val="007205A9"/>
    <w:rsid w:val="007F20D2"/>
    <w:rsid w:val="008017FF"/>
    <w:rsid w:val="00824AF4"/>
    <w:rsid w:val="00831F81"/>
    <w:rsid w:val="008C6F40"/>
    <w:rsid w:val="00926EBE"/>
    <w:rsid w:val="009368D7"/>
    <w:rsid w:val="009954ED"/>
    <w:rsid w:val="009A0EA5"/>
    <w:rsid w:val="009E5CCA"/>
    <w:rsid w:val="00A00052"/>
    <w:rsid w:val="00A10EAB"/>
    <w:rsid w:val="00A5186E"/>
    <w:rsid w:val="00AA2DC4"/>
    <w:rsid w:val="00AD0051"/>
    <w:rsid w:val="00B22A1E"/>
    <w:rsid w:val="00B25CBC"/>
    <w:rsid w:val="00B25F0C"/>
    <w:rsid w:val="00B43104"/>
    <w:rsid w:val="00B951E8"/>
    <w:rsid w:val="00BE3134"/>
    <w:rsid w:val="00C073CC"/>
    <w:rsid w:val="00C15BDA"/>
    <w:rsid w:val="00CF7083"/>
    <w:rsid w:val="00DA1DE8"/>
    <w:rsid w:val="00DB1CC8"/>
    <w:rsid w:val="00DD31A8"/>
    <w:rsid w:val="00E14241"/>
    <w:rsid w:val="00E86935"/>
    <w:rsid w:val="00E91F0F"/>
    <w:rsid w:val="00EA4D82"/>
    <w:rsid w:val="00EC214F"/>
    <w:rsid w:val="00EF5929"/>
    <w:rsid w:val="00F32482"/>
    <w:rsid w:val="00F91CC8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3FB5"/>
  <w15:docId w15:val="{FBC436BB-5C94-466B-AC12-0CD8AE39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FC"/>
  </w:style>
  <w:style w:type="paragraph" w:styleId="Stopka">
    <w:name w:val="footer"/>
    <w:basedOn w:val="Normalny"/>
    <w:link w:val="StopkaZnak"/>
    <w:uiPriority w:val="99"/>
    <w:unhideWhenUsed/>
    <w:rsid w:val="00250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FC"/>
  </w:style>
  <w:style w:type="paragraph" w:styleId="Akapitzlist">
    <w:name w:val="List Paragraph"/>
    <w:basedOn w:val="Normalny"/>
    <w:uiPriority w:val="34"/>
    <w:qFormat/>
    <w:rsid w:val="002507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07F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13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lavitbroker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1514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Jóźwiak</dc:creator>
  <cp:keywords/>
  <dc:description/>
  <cp:lastModifiedBy>Beata Jóźwiak</cp:lastModifiedBy>
  <cp:revision>23</cp:revision>
  <dcterms:created xsi:type="dcterms:W3CDTF">2023-12-19T13:22:00Z</dcterms:created>
  <dcterms:modified xsi:type="dcterms:W3CDTF">2024-01-04T18:28:00Z</dcterms:modified>
</cp:coreProperties>
</file>