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5313">
        <w:rPr>
          <w:rFonts w:ascii="Calibri" w:hAnsi="Calibri" w:cs="Calibri"/>
          <w:b/>
          <w:sz w:val="22"/>
          <w:szCs w:val="22"/>
        </w:rPr>
        <w:t>Gdańsk, dnia</w:t>
      </w:r>
      <w:r w:rsidR="0098558E">
        <w:rPr>
          <w:rFonts w:ascii="Calibri" w:hAnsi="Calibri" w:cs="Calibri"/>
          <w:b/>
          <w:sz w:val="22"/>
          <w:szCs w:val="22"/>
        </w:rPr>
        <w:t xml:space="preserve"> 22</w:t>
      </w:r>
      <w:r w:rsidR="001B49E3">
        <w:rPr>
          <w:rFonts w:ascii="Calibri" w:hAnsi="Calibri" w:cs="Calibri"/>
          <w:b/>
          <w:sz w:val="22"/>
          <w:szCs w:val="22"/>
        </w:rPr>
        <w:t>.11</w:t>
      </w:r>
      <w:r w:rsidR="00720B00">
        <w:rPr>
          <w:rFonts w:ascii="Calibri" w:hAnsi="Calibri" w:cs="Calibri"/>
          <w:b/>
          <w:sz w:val="22"/>
          <w:szCs w:val="22"/>
        </w:rPr>
        <w:t>.</w:t>
      </w:r>
      <w:r w:rsidRPr="00475313">
        <w:rPr>
          <w:rFonts w:ascii="Calibri" w:hAnsi="Calibri" w:cs="Calibri"/>
          <w:b/>
          <w:sz w:val="22"/>
          <w:szCs w:val="22"/>
        </w:rPr>
        <w:t>2021r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GUM2021 ZP0</w:t>
      </w:r>
      <w:r w:rsidR="0070085E">
        <w:rPr>
          <w:rFonts w:ascii="Calibri" w:hAnsi="Calibri" w:cs="Calibri"/>
          <w:b/>
          <w:sz w:val="22"/>
          <w:szCs w:val="22"/>
        </w:rPr>
        <w:t>12</w:t>
      </w:r>
      <w:r w:rsidR="009C4E5C">
        <w:rPr>
          <w:rFonts w:ascii="Calibri" w:hAnsi="Calibri" w:cs="Calibri"/>
          <w:b/>
          <w:sz w:val="22"/>
          <w:szCs w:val="22"/>
        </w:rPr>
        <w:t>5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503B29" w:rsidRDefault="003F4ABA" w:rsidP="00503B29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B01810" w:rsidRPr="003F4ABA" w:rsidRDefault="00B01810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pacing w:val="1"/>
          <w:sz w:val="22"/>
          <w:szCs w:val="22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70085E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Dostawa </w:t>
      </w:r>
      <w:r w:rsidR="009C4E5C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aparatury medycznej, sprzętu laboratoryjnego, macierzy dyskowej i </w:t>
      </w:r>
      <w:proofErr w:type="spellStart"/>
      <w:r w:rsidR="009C4E5C">
        <w:rPr>
          <w:rFonts w:ascii="Calibri" w:eastAsia="Calibri" w:hAnsi="Calibri" w:cs="Calibri"/>
          <w:b/>
          <w:iCs/>
          <w:sz w:val="22"/>
          <w:szCs w:val="22"/>
          <w:lang w:eastAsia="en-US"/>
        </w:rPr>
        <w:t>agregometru</w:t>
      </w:r>
      <w:proofErr w:type="spellEnd"/>
      <w:r w:rsidR="009C4E5C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w 5-ciu pakietach</w:t>
      </w:r>
      <w:r w:rsidR="00BA4DE5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dla Gdańskiego Uniwersytetu Medycznego.</w:t>
      </w:r>
      <w:r w:rsidR="00720B00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</w:t>
      </w:r>
      <w:r w:rsidR="00A562B2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9C4E5C" w:rsidRPr="009C4E5C" w:rsidRDefault="003F4ABA" w:rsidP="00CD2F15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654F5E"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Pakiet 1 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</w:t>
      </w:r>
      <w:r w:rsidRPr="000808AD">
        <w:rPr>
          <w:rFonts w:ascii="Calibri" w:eastAsiaTheme="minorHAnsi" w:hAnsi="Calibri" w:cs="Calibri"/>
          <w:b/>
          <w:color w:val="000000"/>
          <w:sz w:val="20"/>
          <w:szCs w:val="20"/>
          <w:u w:val="single"/>
          <w:lang w:eastAsia="en-US"/>
        </w:rPr>
        <w:t>Defibrylator do nauki zaawansowanych procedur ratowniczych- 1 szt.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Czy Zamawiający dopuści do przetargu fabrycznie nowy, rok prod.2021, wysokiej jakości defibrylator na zasadach równoważności o następujących parametrach: 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Ad.3. wydzielone pokrętło dialogowe z funkcją bezpiecznego rozładowania defibrylatora poprzez przyciśnięcie w/w pokrętła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3F4ABA" w:rsidRDefault="003F4ABA" w:rsidP="006D682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EF55AE" w:rsidRPr="008E17B6" w:rsidRDefault="008E17B6" w:rsidP="00720B00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E17B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dopuszcza i uwzględnia modyfikacje. </w:t>
      </w:r>
    </w:p>
    <w:p w:rsidR="008E17B6" w:rsidRDefault="008E17B6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720B00" w:rsidRDefault="00720B00" w:rsidP="00720B00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20B0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Pakiet 1 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</w:t>
      </w:r>
      <w:r w:rsidRPr="000808AD">
        <w:rPr>
          <w:rFonts w:ascii="Calibri" w:eastAsiaTheme="minorHAnsi" w:hAnsi="Calibri" w:cs="Calibri"/>
          <w:b/>
          <w:color w:val="000000"/>
          <w:sz w:val="20"/>
          <w:szCs w:val="20"/>
          <w:u w:val="single"/>
          <w:lang w:eastAsia="en-US"/>
        </w:rPr>
        <w:t>Defibrylator do nauki zaawansowanych procedur ratowniczych- 1 szt.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Czy Zamawiający dopuści do przetargu fabrycznie nowy, rok prod.2021, wysokiej jakości defibrylator na zasadach równoważności o następujących parametrach: 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Ad.4. wyświetlacz o przekątnej 5.7”, kolorowy wyświetlacz LCD z matrycą punktową</w:t>
      </w:r>
    </w:p>
    <w:p w:rsidR="000808AD" w:rsidRDefault="000808AD" w:rsidP="00921BB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8E17B6" w:rsidRPr="008E17B6" w:rsidRDefault="008E17B6" w:rsidP="008E17B6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E17B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dopuszcza i uwzględnia modyfikacje. </w:t>
      </w:r>
    </w:p>
    <w:p w:rsidR="008E17B6" w:rsidRDefault="008E17B6" w:rsidP="00921BB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0808AD" w:rsidRPr="000808AD" w:rsidRDefault="000808AD" w:rsidP="00921BB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</w:pPr>
      <w:r w:rsidRPr="000808AD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Pytanie 3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Pakiet 1 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</w:t>
      </w:r>
      <w:r w:rsidRPr="000808AD">
        <w:rPr>
          <w:rFonts w:ascii="Calibri" w:eastAsiaTheme="minorHAnsi" w:hAnsi="Calibri" w:cs="Calibri"/>
          <w:b/>
          <w:color w:val="000000"/>
          <w:sz w:val="20"/>
          <w:szCs w:val="20"/>
          <w:u w:val="single"/>
          <w:lang w:eastAsia="en-US"/>
        </w:rPr>
        <w:t>Defibrylator do nauki zaawansowanych procedur ratowniczych- 1 szt.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Czy Zamawiający dopuści do przetargu fabrycznie nowy, rok prod.2021, wysokiej jakości defibrylator na zasadach równoważności o następujących parametrach: </w:t>
      </w:r>
    </w:p>
    <w:p w:rsid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Ad.6. możliwość wydruku dynamicznej krzywej EKG, krzywa konfigurowana przez użytkownika – wybór krzywej uzależniony od zastosowanego przewodu EKG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0808AD" w:rsidRDefault="00C14506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Zamawiający nie wprowadza nowych warunków do </w:t>
      </w:r>
      <w:r w:rsidR="00456A2A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opisu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przedmiotu zamówienia. </w:t>
      </w:r>
    </w:p>
    <w:p w:rsidR="00C14506" w:rsidRDefault="00C14506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</w:pP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</w:pPr>
      <w:r w:rsidRPr="000808AD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Pytanie 4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Pakiet 1 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</w:t>
      </w:r>
      <w:r w:rsidRPr="000808AD">
        <w:rPr>
          <w:rFonts w:ascii="Calibri" w:eastAsiaTheme="minorHAnsi" w:hAnsi="Calibri" w:cs="Calibri"/>
          <w:b/>
          <w:color w:val="000000"/>
          <w:sz w:val="20"/>
          <w:szCs w:val="20"/>
          <w:u w:val="single"/>
          <w:lang w:eastAsia="en-US"/>
        </w:rPr>
        <w:t>Defibrylator do nauki zaawansowanych procedur ratowniczych- 1 szt.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Czy Zamawiający dopuści do przetargu fabrycznie nowy, rok prod.2021, wysokiej jakości defibrylator na zasadach równoważności o następujących parametrach: </w:t>
      </w:r>
    </w:p>
    <w:p w:rsid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Ad.7. automatyczny test sprawności defibrylatora z sygnalizacją wizualną ewentualnego błędu, codzienny </w:t>
      </w:r>
      <w:proofErr w:type="spellStart"/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autotest</w:t>
      </w:r>
      <w:proofErr w:type="spellEnd"/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wykonywany bez udziału użytkownika i bez konieczności ręcznego włączania urządzenia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lastRenderedPageBreak/>
        <w:t>Odpowiedź:</w:t>
      </w:r>
    </w:p>
    <w:p w:rsidR="00456A2A" w:rsidRDefault="00456A2A" w:rsidP="00456A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Zamawiający nie wprowadza nowych warunków do opisu przedmiotu zamówienia. </w:t>
      </w:r>
    </w:p>
    <w:p w:rsidR="000808AD" w:rsidRDefault="000808A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</w:pPr>
      <w:r w:rsidRPr="000808AD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Pytanie 5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Pakiet 1 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</w:t>
      </w:r>
      <w:r w:rsidRPr="000808AD">
        <w:rPr>
          <w:rFonts w:ascii="Calibri" w:eastAsiaTheme="minorHAnsi" w:hAnsi="Calibri" w:cs="Calibri"/>
          <w:b/>
          <w:color w:val="000000"/>
          <w:sz w:val="20"/>
          <w:szCs w:val="20"/>
          <w:u w:val="single"/>
          <w:lang w:eastAsia="en-US"/>
        </w:rPr>
        <w:t>Defibrylator do nauki zaawansowanych procedur ratowniczych- 1 szt.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Czy Zamawiający dopuści do przetargu fabrycznie nowy, rok prod.2021, wysokiej jakości defibrylator na zasadach równoważności o następujących parametrach: 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Ad.8 pamięć danych: do 100 pojedynczych raportów o krzywych, urządzenie rejestruje i przechowuje w pamięci wewnętrznej dane o pacjencie, zdarzeniach (łącznie z krzywymi i adnotacjami) oraz ciągły zapis krzywych EKG i CO2 (opcja)</w:t>
      </w:r>
    </w:p>
    <w:p w:rsid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456A2A" w:rsidRDefault="00456A2A" w:rsidP="00456A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Zamawiający nie wprowadza nowych warunków do opisu przedmiotu zamówienia. </w:t>
      </w:r>
    </w:p>
    <w:p w:rsidR="000808AD" w:rsidRDefault="000808AD" w:rsidP="00921BB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0808AD" w:rsidRPr="000808AD" w:rsidRDefault="000808AD" w:rsidP="00921BB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</w:pPr>
      <w:r w:rsidRPr="000808AD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Pytanie 6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Pakiet 1 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</w:t>
      </w:r>
      <w:r w:rsidRPr="000808AD">
        <w:rPr>
          <w:rFonts w:ascii="Calibri" w:eastAsiaTheme="minorHAnsi" w:hAnsi="Calibri" w:cs="Calibri"/>
          <w:b/>
          <w:color w:val="000000"/>
          <w:sz w:val="20"/>
          <w:szCs w:val="20"/>
          <w:u w:val="single"/>
          <w:lang w:eastAsia="en-US"/>
        </w:rPr>
        <w:t>Defibrylator do nauki zaawansowanych procedur ratowniczych- 1 szt.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Czy Zamawiający dopuści do przetargu fabrycznie nowy, rok prod.2021, wysokiej jakości defibrylator na zasadach równoważności o następujących parametrach: 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Ad.9, 10. przesyłanie danych za pośrednictwem: połączenie bezprzewodowe — opcjonalna przystawka przesyła dane za pośrednictwem połączenia bezprzewodowego do systemu LIFENET (wymaga osobnej licencji) lub połączenia za pośrednictwem portów </w:t>
      </w:r>
      <w:proofErr w:type="spellStart"/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IrDA</w:t>
      </w:r>
      <w:proofErr w:type="spellEnd"/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, umożliwiającego przesyłanie danych z defibrylatora do komputera</w:t>
      </w:r>
    </w:p>
    <w:p w:rsid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456A2A" w:rsidRDefault="00456A2A" w:rsidP="00456A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Zamawiający nie wprowadza nowych warunków do opisu przedmiotu zamówienia. </w:t>
      </w:r>
    </w:p>
    <w:p w:rsidR="000808AD" w:rsidRDefault="000808AD" w:rsidP="00921BB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0808AD" w:rsidRPr="000808AD" w:rsidRDefault="000808AD" w:rsidP="00921BB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</w:pPr>
      <w:r w:rsidRPr="000808AD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Pytanie 7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bookmarkStart w:id="0" w:name="_Hlk88123627"/>
      <w:r w:rsidRPr="000808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Pakiet 1 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</w:t>
      </w:r>
      <w:r w:rsidRPr="000808AD">
        <w:rPr>
          <w:rFonts w:ascii="Calibri" w:eastAsiaTheme="minorHAnsi" w:hAnsi="Calibri" w:cs="Calibri"/>
          <w:b/>
          <w:color w:val="000000"/>
          <w:sz w:val="20"/>
          <w:szCs w:val="20"/>
          <w:u w:val="single"/>
          <w:lang w:eastAsia="en-US"/>
        </w:rPr>
        <w:t>Defibrylator do nauki zaawansowanych procedur ratowniczych- 1 szt.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Czy Zamawiający dopuści do przetargu fabrycznie nowy, rok prod.2021, wysokiej jakości defibrylator na zasadach równoważności o następujących parametrach: </w:t>
      </w:r>
    </w:p>
    <w:bookmarkEnd w:id="0"/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Ad.13. dwufazowa, obcięta, wykładnicza fala defibrylacji, defibrylator z zakresem wyboru energii: od 2J do 360J</w:t>
      </w:r>
    </w:p>
    <w:p w:rsid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456A2A" w:rsidRDefault="00456A2A" w:rsidP="00456A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Zamawiający nie wprowadza nowych warunków do opisu przedmiotu zamówienia. 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</w:pP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</w:pPr>
      <w:r w:rsidRPr="000808AD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Pytanie 8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Pakiet 1 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</w:t>
      </w:r>
      <w:r w:rsidRPr="000808AD">
        <w:rPr>
          <w:rFonts w:ascii="Calibri" w:eastAsiaTheme="minorHAnsi" w:hAnsi="Calibri" w:cs="Calibri"/>
          <w:b/>
          <w:color w:val="000000"/>
          <w:sz w:val="20"/>
          <w:szCs w:val="20"/>
          <w:u w:val="single"/>
          <w:lang w:eastAsia="en-US"/>
        </w:rPr>
        <w:t>Defibrylator do nauki zaawansowanych procedur ratowniczych- 1 szt.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Czy Zamawiający dopuści do przetargu fabrycznie nowy, rok prod.2021, wysokiej jakości defibrylator na zasadach równoważności o następujących parametrach: 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Ad. 16, 17 bez wskaźnika impedancji kontaktu elektrod z ciałem pacjenta na ekranie defibrylatora, defibrylator z oceną przylegania elektrod do ciała pacjenta oraz systemem doradczym, mierzący impedancję klatki piersiowej</w:t>
      </w:r>
    </w:p>
    <w:p w:rsid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456A2A" w:rsidRDefault="00456A2A" w:rsidP="00456A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Zamawiający nie wprowadza nowych warunków do opisu przedmiotu zamówienia. </w:t>
      </w:r>
    </w:p>
    <w:p w:rsidR="000808AD" w:rsidRDefault="000808A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0808AD" w:rsidRPr="0074413D" w:rsidRDefault="000808A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</w:pPr>
      <w:r w:rsidRPr="0074413D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Pytanie 9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Pakiet 1 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</w:t>
      </w:r>
      <w:r w:rsidRPr="000808AD">
        <w:rPr>
          <w:rFonts w:ascii="Calibri" w:eastAsiaTheme="minorHAnsi" w:hAnsi="Calibri" w:cs="Calibri"/>
          <w:b/>
          <w:color w:val="000000"/>
          <w:sz w:val="20"/>
          <w:szCs w:val="20"/>
          <w:u w:val="single"/>
          <w:lang w:eastAsia="en-US"/>
        </w:rPr>
        <w:t>Defibrylator do nauki zaawansowanych procedur ratowniczych- 1 szt.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0808AD" w:rsidRPr="000808AD" w:rsidRDefault="000808A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Czy Zamawiający dopuści do przetargu fabrycznie nowy, rok prod.2021, wysokiej jakości defibrylator na zasadach równoważności o następujących parametrach: </w:t>
      </w:r>
    </w:p>
    <w:p w:rsidR="000808AD" w:rsidRPr="0074413D" w:rsidRDefault="000808A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74413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Ad.19. defibrylator działający w trybie automatycznej defibrylacji zewnętrznej AED zgodnie z wytycznymi Europejskiej Rady Resuscytacji użycia automatycznych defibrylatorów zewnętrznych w zakresie 150J-360J dla wartości energii 1,2 i 3 defibrylacji</w:t>
      </w:r>
      <w:r w:rsidR="0074413D" w:rsidRPr="0074413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74413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456A2A" w:rsidRDefault="00456A2A" w:rsidP="00456A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Zamawiający nie wprowadza nowych warunków do opisu przedmiotu zamówienia. </w:t>
      </w:r>
    </w:p>
    <w:p w:rsidR="000808AD" w:rsidRDefault="000808A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74413D" w:rsidRPr="0074413D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</w:pPr>
      <w:r w:rsidRPr="0074413D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lastRenderedPageBreak/>
        <w:t>Pytanie 10</w:t>
      </w:r>
    </w:p>
    <w:p w:rsidR="0074413D" w:rsidRPr="000808A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Pakiet 1 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</w:t>
      </w:r>
      <w:r w:rsidRPr="000808AD">
        <w:rPr>
          <w:rFonts w:ascii="Calibri" w:eastAsiaTheme="minorHAnsi" w:hAnsi="Calibri" w:cs="Calibri"/>
          <w:b/>
          <w:color w:val="000000"/>
          <w:sz w:val="20"/>
          <w:szCs w:val="20"/>
          <w:u w:val="single"/>
          <w:lang w:eastAsia="en-US"/>
        </w:rPr>
        <w:t>Defibrylator do nauki zaawansowanych procedur ratowniczych- 1 szt.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74413D" w:rsidRPr="000808A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Czy Zamawiający dopuści do przetargu fabrycznie nowy, rok prod.2021, wysokiej jakości defibrylator na zasadach równoważności o następujących parametrach: </w:t>
      </w:r>
    </w:p>
    <w:p w:rsidR="0074413D" w:rsidRPr="0074413D" w:rsidRDefault="0074413D" w:rsidP="0074413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74413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Ad.20. czas ładowania do energii 200J maksimum ˂ 5 s.</w:t>
      </w:r>
    </w:p>
    <w:p w:rsidR="0074413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4D5E6A" w:rsidRPr="008E17B6" w:rsidRDefault="004D5E6A" w:rsidP="004D5E6A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E17B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dopuszcza i uwzględnia modyfikacje. </w:t>
      </w:r>
    </w:p>
    <w:p w:rsidR="0074413D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74413D" w:rsidRPr="0074413D" w:rsidRDefault="0074413D" w:rsidP="0074413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</w:pPr>
      <w:r w:rsidRPr="0074413D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Pytanie 11</w:t>
      </w:r>
    </w:p>
    <w:p w:rsidR="0074413D" w:rsidRPr="000808A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Pakiet 1 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</w:t>
      </w:r>
      <w:r w:rsidRPr="000808AD">
        <w:rPr>
          <w:rFonts w:ascii="Calibri" w:eastAsiaTheme="minorHAnsi" w:hAnsi="Calibri" w:cs="Calibri"/>
          <w:b/>
          <w:color w:val="000000"/>
          <w:sz w:val="20"/>
          <w:szCs w:val="20"/>
          <w:u w:val="single"/>
          <w:lang w:eastAsia="en-US"/>
        </w:rPr>
        <w:t>Defibrylator do nauki zaawansowanych procedur ratowniczych- 1 szt.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74413D" w:rsidRPr="000808A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Czy Zamawiający dopuści do przetargu fabrycznie nowy, rok prod.2021, wysokiej jakości defibrylator na zasadach równoważności o następujących parametrach: </w:t>
      </w:r>
    </w:p>
    <w:p w:rsidR="0074413D" w:rsidRPr="0074413D" w:rsidRDefault="0074413D" w:rsidP="0074413D">
      <w:pPr>
        <w:pStyle w:val="Default"/>
        <w:jc w:val="both"/>
        <w:rPr>
          <w:sz w:val="20"/>
          <w:szCs w:val="20"/>
        </w:rPr>
      </w:pPr>
      <w:r w:rsidRPr="0074413D">
        <w:rPr>
          <w:sz w:val="20"/>
          <w:szCs w:val="20"/>
        </w:rPr>
        <w:t xml:space="preserve">Ad.23. defibrylator bez wymaganego filtra, ale z możliwością detekcji zespołu QRS w sposób selektywny, funkcja ta umożliwia wyróżnianie tych zespołów spośród większości szumów, artefaktów mięśniowych, załamków T i innych niepożądanych sygnałów niepowodowanych przez zespół. Wymagany parametr nie ma znaczenia diagnostycznego, ocenę rytmu pracy serca przeprowadza się tylko i wyłącznie podczas przerw w RKO. </w:t>
      </w:r>
    </w:p>
    <w:p w:rsidR="0074413D" w:rsidRPr="0074413D" w:rsidRDefault="0074413D" w:rsidP="0074413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74413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Defibrylator z elektrodami zewnętrznymi dla dorosłych i dla dzieci bez wskaźnika jakości kontaktu z pacjentem, natomiast z wewnętrznym systemem defibrylatora, dokonującym pomiaru impedancji klatki piersiowej, wykrywającym niewystarczający kontakt elektrod z ciałem pacjenta i/lub nieodpowiednie połączenie elektrod z defibrylatorem. Dzięki temu urządzenie automatycznie dostosowuje natężenie i napięcie prądu a także czas trwania fali </w:t>
      </w:r>
      <w:proofErr w:type="spellStart"/>
      <w:r w:rsidRPr="0074413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defibrylacyjnej</w:t>
      </w:r>
      <w:proofErr w:type="spellEnd"/>
      <w:r w:rsidRPr="0074413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 Gdy jakość kontaktu elektrod jest niewystarczający, defibrylator wyświetla na monitorze LCD komunikat NISKA IMPED. – PONOWNE ŁAD lub NIEPRAW. DOPŁYW ENERGII.</w:t>
      </w:r>
    </w:p>
    <w:p w:rsidR="0074413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456A2A" w:rsidRDefault="00456A2A" w:rsidP="00456A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Zamawiający nie wprowadza nowych warunków do opisu przedmiotu zamówienia. </w:t>
      </w:r>
    </w:p>
    <w:p w:rsidR="008E17B6" w:rsidRPr="008E17B6" w:rsidRDefault="008E17B6" w:rsidP="008E17B6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74413D" w:rsidRPr="0074413D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</w:pPr>
      <w:r w:rsidRPr="0074413D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Pytanie 12</w:t>
      </w:r>
    </w:p>
    <w:p w:rsidR="0074413D" w:rsidRPr="000808A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Pakiet 1 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</w:t>
      </w:r>
      <w:r w:rsidRPr="000808AD">
        <w:rPr>
          <w:rFonts w:ascii="Calibri" w:eastAsiaTheme="minorHAnsi" w:hAnsi="Calibri" w:cs="Calibri"/>
          <w:b/>
          <w:color w:val="000000"/>
          <w:sz w:val="20"/>
          <w:szCs w:val="20"/>
          <w:u w:val="single"/>
          <w:lang w:eastAsia="en-US"/>
        </w:rPr>
        <w:t>Defibrylator do nauki zaawansowanych procedur ratowniczych- 1 szt.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74413D" w:rsidRPr="000808A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Czy Zamawiający dopuści do przetargu fabrycznie nowy, rok prod.2021, wysokiej jakości defibrylator na zasadach równoważności o następujących parametrach: </w:t>
      </w:r>
    </w:p>
    <w:p w:rsidR="0074413D" w:rsidRPr="0074413D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74413D">
        <w:rPr>
          <w:rFonts w:asciiTheme="minorHAnsi" w:hAnsiTheme="minorHAnsi" w:cstheme="minorHAnsi"/>
          <w:sz w:val="20"/>
          <w:szCs w:val="20"/>
        </w:rPr>
        <w:t>Ad.25. urządzenie z możliwością wyświetlania na ekranie 2 krzywych dynamicznych</w:t>
      </w:r>
    </w:p>
    <w:p w:rsidR="0074413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4D5E6A" w:rsidRPr="008E17B6" w:rsidRDefault="004D5E6A" w:rsidP="004D5E6A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E17B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dopuszcza i uwzględnia modyfikacje. </w:t>
      </w:r>
    </w:p>
    <w:p w:rsidR="004D5E6A" w:rsidRDefault="004D5E6A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74413D" w:rsidRPr="0074413D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</w:pPr>
      <w:r w:rsidRPr="0074413D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Pytanie 13</w:t>
      </w:r>
    </w:p>
    <w:p w:rsidR="0074413D" w:rsidRPr="000808A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Pakiet 1 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</w:t>
      </w:r>
      <w:r w:rsidRPr="000808AD">
        <w:rPr>
          <w:rFonts w:ascii="Calibri" w:eastAsiaTheme="minorHAnsi" w:hAnsi="Calibri" w:cs="Calibri"/>
          <w:b/>
          <w:color w:val="000000"/>
          <w:sz w:val="20"/>
          <w:szCs w:val="20"/>
          <w:u w:val="single"/>
          <w:lang w:eastAsia="en-US"/>
        </w:rPr>
        <w:t>Defibrylator do nauki zaawansowanych procedur ratowniczych- 1 szt.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74413D" w:rsidRPr="000808A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Czy Zamawiający dopuści do przetargu fabrycznie nowy, rok prod.2021, wysokiej jakości defibrylator na zasadach równoważności o następujących parametrach: </w:t>
      </w:r>
    </w:p>
    <w:p w:rsidR="0074413D" w:rsidRPr="0074413D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74413D">
        <w:rPr>
          <w:rFonts w:asciiTheme="minorHAnsi" w:hAnsiTheme="minorHAnsi" w:cstheme="minorHAnsi"/>
          <w:sz w:val="20"/>
          <w:szCs w:val="20"/>
        </w:rPr>
        <w:t xml:space="preserve">Ad.26. zakres pomiaru częstości akcji serca wyświetlacz cyfrowy: 20–300 </w:t>
      </w:r>
      <w:proofErr w:type="spellStart"/>
      <w:r w:rsidRPr="0074413D">
        <w:rPr>
          <w:rFonts w:asciiTheme="minorHAnsi" w:hAnsiTheme="minorHAnsi" w:cstheme="minorHAnsi"/>
          <w:sz w:val="20"/>
          <w:szCs w:val="20"/>
        </w:rPr>
        <w:t>bpm</w:t>
      </w:r>
      <w:proofErr w:type="spellEnd"/>
    </w:p>
    <w:p w:rsidR="0074413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4D5E6A" w:rsidRPr="008E17B6" w:rsidRDefault="004D5E6A" w:rsidP="004D5E6A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E17B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dopuszcza i uwzględnia modyfikacje. </w:t>
      </w:r>
    </w:p>
    <w:p w:rsidR="0074413D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74413D" w:rsidRPr="0074413D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</w:pPr>
      <w:r w:rsidRPr="0074413D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Pytanie 14</w:t>
      </w:r>
    </w:p>
    <w:p w:rsidR="0074413D" w:rsidRPr="000808A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Pakiet 1 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</w:t>
      </w:r>
      <w:r w:rsidRPr="000808AD">
        <w:rPr>
          <w:rFonts w:ascii="Calibri" w:eastAsiaTheme="minorHAnsi" w:hAnsi="Calibri" w:cs="Calibri"/>
          <w:b/>
          <w:color w:val="000000"/>
          <w:sz w:val="20"/>
          <w:szCs w:val="20"/>
          <w:u w:val="single"/>
          <w:lang w:eastAsia="en-US"/>
        </w:rPr>
        <w:t>Defibrylator do nauki zaawansowanych procedur ratowniczych- 1 szt.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74413D" w:rsidRPr="000808A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Czy Zamawiający dopuści do przetargu fabrycznie nowy, rok prod.2021, wysokiej jakości defibrylator na zasadach równoważności o następujących parametrach: </w:t>
      </w:r>
    </w:p>
    <w:p w:rsidR="0074413D" w:rsidRPr="0074413D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74413D">
        <w:rPr>
          <w:rFonts w:asciiTheme="minorHAnsi" w:hAnsiTheme="minorHAnsi" w:cstheme="minorHAnsi"/>
          <w:sz w:val="20"/>
          <w:szCs w:val="20"/>
        </w:rPr>
        <w:t>Ad.27. wzmocnienie sygnału EKG, cecha EKG 4, 3, 2,5, 2, 1,5, 1, 0,5, 0,25 cm/</w:t>
      </w:r>
      <w:proofErr w:type="spellStart"/>
      <w:r w:rsidRPr="0074413D">
        <w:rPr>
          <w:rFonts w:asciiTheme="minorHAnsi" w:hAnsiTheme="minorHAnsi" w:cstheme="minorHAnsi"/>
          <w:sz w:val="20"/>
          <w:szCs w:val="20"/>
        </w:rPr>
        <w:t>mV</w:t>
      </w:r>
      <w:proofErr w:type="spellEnd"/>
    </w:p>
    <w:p w:rsidR="0074413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456A2A" w:rsidRDefault="00456A2A" w:rsidP="00456A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Zamawiający nie wprowadza nowych warunków do opisu przedmiotu zamówienia. </w:t>
      </w:r>
    </w:p>
    <w:p w:rsidR="0074413D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74413D" w:rsidRPr="0074413D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</w:pPr>
      <w:r w:rsidRPr="0074413D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lastRenderedPageBreak/>
        <w:t>Pytanie 15</w:t>
      </w:r>
    </w:p>
    <w:p w:rsidR="0074413D" w:rsidRPr="000808A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Pakiet 1 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</w:t>
      </w:r>
      <w:r w:rsidRPr="000808AD">
        <w:rPr>
          <w:rFonts w:ascii="Calibri" w:eastAsiaTheme="minorHAnsi" w:hAnsi="Calibri" w:cs="Calibri"/>
          <w:b/>
          <w:color w:val="000000"/>
          <w:sz w:val="20"/>
          <w:szCs w:val="20"/>
          <w:u w:val="single"/>
          <w:lang w:eastAsia="en-US"/>
        </w:rPr>
        <w:t>Defibrylator do nauki zaawansowanych procedur ratowniczych- 1 szt.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74413D" w:rsidRPr="000808AD" w:rsidRDefault="0074413D" w:rsidP="0074413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Czy Zamawiający dopuści do przetargu fabrycznie nowy, rok prod.2021, wysokiej jakości defibrylator na zasadach równoważności o następujących parametrach: </w:t>
      </w:r>
    </w:p>
    <w:p w:rsidR="0074413D" w:rsidRPr="0074413D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74413D">
        <w:rPr>
          <w:rFonts w:asciiTheme="minorHAnsi" w:hAnsiTheme="minorHAnsi" w:cstheme="minorHAnsi"/>
          <w:sz w:val="20"/>
          <w:szCs w:val="20"/>
        </w:rPr>
        <w:t xml:space="preserve">Ad.30. wyjściowe natężenie prądu 0–200 </w:t>
      </w:r>
      <w:proofErr w:type="spellStart"/>
      <w:r w:rsidRPr="0074413D">
        <w:rPr>
          <w:rFonts w:asciiTheme="minorHAnsi" w:hAnsiTheme="minorHAnsi" w:cstheme="minorHAnsi"/>
          <w:sz w:val="20"/>
          <w:szCs w:val="20"/>
        </w:rPr>
        <w:t>mA</w:t>
      </w:r>
      <w:proofErr w:type="spellEnd"/>
    </w:p>
    <w:p w:rsidR="0074413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456A2A" w:rsidRDefault="00456A2A" w:rsidP="00456A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Zamawiający nie wprowadza nowych warunków do opisu przedmiotu zamówienia. </w:t>
      </w:r>
    </w:p>
    <w:p w:rsidR="0074413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74413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Pytanie 16</w:t>
      </w:r>
    </w:p>
    <w:p w:rsidR="0074413D" w:rsidRPr="000808A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Pakiet 1 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</w:t>
      </w:r>
      <w:r w:rsidRPr="000808AD">
        <w:rPr>
          <w:rFonts w:ascii="Calibri" w:eastAsiaTheme="minorHAnsi" w:hAnsi="Calibri" w:cs="Calibri"/>
          <w:b/>
          <w:color w:val="000000"/>
          <w:sz w:val="20"/>
          <w:szCs w:val="20"/>
          <w:u w:val="single"/>
          <w:lang w:eastAsia="en-US"/>
        </w:rPr>
        <w:t>Defibrylator do nauki zaawansowanych procedur ratowniczych- 1 szt.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74413D" w:rsidRPr="000808AD" w:rsidRDefault="0074413D" w:rsidP="0074413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Czy Zamawiający dopuści do przetargu fabrycznie nowy, rok prod.2021, wysokiej jakości defibrylator na zasadach równoważności o następujących parametrach: </w:t>
      </w:r>
    </w:p>
    <w:p w:rsidR="0074413D" w:rsidRPr="0074413D" w:rsidRDefault="0074413D" w:rsidP="0074413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74413D">
        <w:rPr>
          <w:rFonts w:asciiTheme="minorHAnsi" w:hAnsiTheme="minorHAnsi" w:cstheme="minorHAnsi"/>
          <w:sz w:val="20"/>
          <w:szCs w:val="20"/>
        </w:rPr>
        <w:t>Ad.31. częstość stymulacji 40–170 impulsów na minutę</w:t>
      </w:r>
    </w:p>
    <w:p w:rsidR="0074413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4D5E6A" w:rsidRPr="008E17B6" w:rsidRDefault="004D5E6A" w:rsidP="004D5E6A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E17B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dopuszcza i uwzględnia modyfikacje. </w:t>
      </w:r>
    </w:p>
    <w:p w:rsidR="0074413D" w:rsidRPr="0074413D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</w:pPr>
    </w:p>
    <w:p w:rsidR="0074413D" w:rsidRPr="0074413D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</w:pPr>
      <w:r w:rsidRPr="0074413D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Pytanie 17</w:t>
      </w:r>
    </w:p>
    <w:p w:rsidR="0074413D" w:rsidRPr="000808A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Pakiet 1 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– </w:t>
      </w:r>
      <w:r w:rsidRPr="000808AD">
        <w:rPr>
          <w:rFonts w:ascii="Calibri" w:eastAsiaTheme="minorHAnsi" w:hAnsi="Calibri" w:cs="Calibri"/>
          <w:b/>
          <w:color w:val="000000"/>
          <w:sz w:val="20"/>
          <w:szCs w:val="20"/>
          <w:u w:val="single"/>
          <w:lang w:eastAsia="en-US"/>
        </w:rPr>
        <w:t>Defibrylator do nauki zaawansowanych procedur ratowniczych- 1 szt.</w:t>
      </w: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74413D" w:rsidRPr="000808AD" w:rsidRDefault="0074413D" w:rsidP="0074413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0808A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Czy Zamawiający dopuści do przetargu fabrycznie nowy, rok prod.2021, wysokiej jakości defibrylator na zasadach równoważności o następujących parametrach: </w:t>
      </w:r>
    </w:p>
    <w:p w:rsidR="0074413D" w:rsidRPr="0074413D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74413D">
        <w:rPr>
          <w:rFonts w:asciiTheme="minorHAnsi" w:hAnsiTheme="minorHAnsi" w:cstheme="minorHAnsi"/>
          <w:sz w:val="20"/>
          <w:szCs w:val="20"/>
        </w:rPr>
        <w:t xml:space="preserve">Ad.33. pełne sterowanie za pomocą przycisków na łyżkach </w:t>
      </w:r>
      <w:proofErr w:type="spellStart"/>
      <w:r w:rsidRPr="0074413D">
        <w:rPr>
          <w:rFonts w:asciiTheme="minorHAnsi" w:hAnsiTheme="minorHAnsi" w:cstheme="minorHAnsi"/>
          <w:sz w:val="20"/>
          <w:szCs w:val="20"/>
        </w:rPr>
        <w:t>defibrylacyjnych</w:t>
      </w:r>
      <w:proofErr w:type="spellEnd"/>
      <w:r w:rsidRPr="0074413D">
        <w:rPr>
          <w:rFonts w:asciiTheme="minorHAnsi" w:hAnsiTheme="minorHAnsi" w:cstheme="minorHAnsi"/>
          <w:sz w:val="20"/>
          <w:szCs w:val="20"/>
        </w:rPr>
        <w:t xml:space="preserve"> (ładowanie, wyzwolenie wstrząsu)</w:t>
      </w:r>
    </w:p>
    <w:p w:rsidR="0074413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bookmarkStart w:id="1" w:name="_Hlk88124128"/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bookmarkEnd w:id="1"/>
    <w:p w:rsidR="004D5E6A" w:rsidRPr="008E17B6" w:rsidRDefault="004D5E6A" w:rsidP="004D5E6A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E17B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dopuszcza i uwzględnia modyfikacje. </w:t>
      </w:r>
    </w:p>
    <w:p w:rsidR="0074413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74413D" w:rsidRPr="00C14506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Pytanie 18</w:t>
      </w:r>
    </w:p>
    <w:p w:rsidR="0074413D" w:rsidRPr="00C14506" w:rsidRDefault="0074413D" w:rsidP="0074413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C14506">
        <w:rPr>
          <w:rFonts w:asciiTheme="minorHAnsi" w:hAnsiTheme="minorHAnsi" w:cstheme="minorHAnsi"/>
          <w:sz w:val="20"/>
          <w:szCs w:val="20"/>
        </w:rPr>
        <w:t>Czy w związku z tym, że nie ma jednoznacznych badań wykazujących poprawę przeżywalności pacjentów u których monitorowano jakość uciśnięć klatki piersiowej opisanym przez Zamawiającego rozwiązaniem (działanie tego typu czujników jest obarczone bardzo dużym błędem pomiarowym – wytyczne Resuscytacji Krążeniowo-Oddechowej ERC i AHA 2015), Zamawiający zrezygnuje z tego parametru? – dotyczy opisywanych czujników jakości uciśnięć klatki piersiowej</w:t>
      </w:r>
    </w:p>
    <w:p w:rsidR="0074413D" w:rsidRPr="00C14506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456A2A" w:rsidRDefault="00456A2A" w:rsidP="00456A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Zamawiający nie wprowadza nowych warunków do opisu przedmiotu zamówienia. </w:t>
      </w:r>
    </w:p>
    <w:p w:rsidR="00F85EF2" w:rsidRDefault="00F85EF2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74413D" w:rsidRPr="00C14506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19</w:t>
      </w:r>
    </w:p>
    <w:p w:rsidR="0074413D" w:rsidRPr="00C14506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4506">
        <w:rPr>
          <w:rFonts w:asciiTheme="minorHAnsi" w:hAnsiTheme="minorHAnsi" w:cstheme="minorHAnsi"/>
          <w:sz w:val="20"/>
          <w:szCs w:val="20"/>
        </w:rPr>
        <w:t>Zamawiający opisał wymóg posiadania auto testu urządzenia czy w związku z zamieszczonym opisem zamawiający wymaga, by codzienny auto test był wykonywany w następujących trybach: pracy akumulatorowej, akumulatorowo-sieciowej i sieciowej?</w:t>
      </w:r>
    </w:p>
    <w:p w:rsidR="0074413D" w:rsidRPr="00C14506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456A2A" w:rsidRDefault="00456A2A" w:rsidP="00456A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Zamawiający nie wprowadza nowych warunków do opisu przedmiotu zamówienia. </w:t>
      </w:r>
    </w:p>
    <w:p w:rsidR="0074413D" w:rsidRPr="0074413D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</w:pPr>
    </w:p>
    <w:p w:rsidR="0074413D" w:rsidRPr="00C14506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20</w:t>
      </w:r>
    </w:p>
    <w:p w:rsidR="0074413D" w:rsidRPr="00C14506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4506">
        <w:rPr>
          <w:rFonts w:asciiTheme="minorHAnsi" w:hAnsiTheme="minorHAnsi" w:cstheme="minorHAnsi"/>
          <w:sz w:val="20"/>
          <w:szCs w:val="20"/>
        </w:rPr>
        <w:t>Czy Zamawiający wymaga aby defibrylator w trybie AED był wyposażony w algorytm wykrywający ruch pacjenta? Jest to rozwiązanie standardowe dla defibrylatorów z trybem AED, chroni to pacjenta przed błędną interpretacją ruchu jako arytmii, co może skutkować błędną decyzją o defibrylacji, co bezpośrednio zagraża życiu pacjenta.</w:t>
      </w:r>
    </w:p>
    <w:p w:rsidR="0074413D" w:rsidRPr="00C14506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456A2A" w:rsidRDefault="00456A2A" w:rsidP="00456A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Zamawiający nie wprowadza nowych warunków do opisu przedmiotu zamówienia. </w:t>
      </w:r>
    </w:p>
    <w:p w:rsidR="0074413D" w:rsidRDefault="0074413D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FF0000"/>
          <w:sz w:val="20"/>
          <w:szCs w:val="20"/>
          <w:lang w:eastAsia="en-US"/>
        </w:rPr>
      </w:pPr>
    </w:p>
    <w:p w:rsidR="00C14506" w:rsidRDefault="00C14506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FF0000"/>
          <w:sz w:val="20"/>
          <w:szCs w:val="20"/>
          <w:lang w:eastAsia="en-US"/>
        </w:rPr>
      </w:pPr>
    </w:p>
    <w:p w:rsidR="00C14506" w:rsidRPr="00C14506" w:rsidRDefault="00C14506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FF0000"/>
          <w:sz w:val="20"/>
          <w:szCs w:val="20"/>
          <w:lang w:eastAsia="en-US"/>
        </w:rPr>
      </w:pPr>
    </w:p>
    <w:p w:rsidR="0074413D" w:rsidRPr="00C14506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lastRenderedPageBreak/>
        <w:t>Pytanie 21</w:t>
      </w:r>
    </w:p>
    <w:p w:rsidR="0074413D" w:rsidRPr="00C14506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4506">
        <w:rPr>
          <w:rFonts w:asciiTheme="minorHAnsi" w:hAnsiTheme="minorHAnsi" w:cstheme="minorHAnsi"/>
          <w:sz w:val="20"/>
          <w:szCs w:val="20"/>
        </w:rPr>
        <w:t>Czy Zamawiający wymaga, aby defibrylator posiadał wskaźnik poziomu naładowania akumulatora, stale widoczny na ekranie monitora po włączeniu. Takie rozwiązanie będzie informowało Użytkownika o stanie naładowania akumulatora, a przedstawiona funkcjonalność ma na celu zwiększenie poprawność działania urządzenia podczas prowadzenia działań ratunkowych.</w:t>
      </w:r>
    </w:p>
    <w:p w:rsidR="0074413D" w:rsidRDefault="0074413D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9E68C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456A2A" w:rsidRDefault="00456A2A" w:rsidP="00456A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Zamawiający nie wprowadza nowych warunków do opisu przedmiotu zamówienia. </w:t>
      </w:r>
    </w:p>
    <w:p w:rsidR="00F85EF2" w:rsidRDefault="00F85EF2" w:rsidP="0074413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74413D" w:rsidRPr="00C14506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22</w:t>
      </w:r>
    </w:p>
    <w:p w:rsidR="0074413D" w:rsidRPr="00C14506" w:rsidRDefault="0074413D" w:rsidP="003C595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Wymóg: „Macierz powinna posiadać dodatkowo 4 porty 10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GbE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interfejsem RJ45 do komunikacji z</w:t>
      </w:r>
      <w:r w:rsidR="00815F78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hostami poprzez protokół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iSCSI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.” Czy Zamawiający wyraża zgodę na zaoferowanie portów typu SFP+</w:t>
      </w:r>
      <w:r w:rsidR="00815F78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zamiast RJ45? Połączenia optyczne są znacznie częściej wykorzystywane w sprzęcie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datacenter</w:t>
      </w:r>
      <w:proofErr w:type="spellEnd"/>
    </w:p>
    <w:p w:rsidR="0074413D" w:rsidRPr="00C14506" w:rsidRDefault="003C595C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bookmarkStart w:id="2" w:name="_Hlk88124408"/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F85EF2" w:rsidRPr="00C14506" w:rsidRDefault="00F85EF2" w:rsidP="000808A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posiada w infrastrukturze porty RJ45, które chce wykorzystać. Zamawiający podtrzymuje wymagania. </w:t>
      </w:r>
    </w:p>
    <w:bookmarkEnd w:id="2"/>
    <w:p w:rsidR="00F85EF2" w:rsidRPr="00C14506" w:rsidRDefault="00F85EF2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3C595C" w:rsidRPr="00C14506" w:rsidRDefault="003C595C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23</w:t>
      </w: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Wymóg: „Wymagana jest możliwość wymiany portów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Fibre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Channel na adaptery z portami 12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Gb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/s SAS,</w:t>
      </w:r>
      <w:r w:rsidR="00815F78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10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GbE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oraz 25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GbE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obsługą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RoCE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lub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iWARP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.” Oraz „7. Macierz musi wspierać następujące protokoły</w:t>
      </w:r>
      <w:r w:rsidR="00815F78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komunikacji z serwerami: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Fibre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Channel,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iSCSI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iSER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(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RoCE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iWARP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), SAS.” „ Czy Zamawiający wyraża</w:t>
      </w:r>
      <w:r w:rsidR="00815F78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zgodę na zaoferowanie macierzy bez obsługi protokołów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iSER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(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RoCE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iWARP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), SAS oraz portów 25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GbE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</w:t>
      </w:r>
      <w:r w:rsidR="00815F78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obsługą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RoCE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lub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iWARP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? Technologia SAS do połączeń z serwerami jest już wycofywana, Zamawiający</w:t>
      </w:r>
      <w:r w:rsidR="00815F78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używa FC, a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RoCE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oraz IWARP to protokoły do komunikacji z macierzami wyposażonymi w dyski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NVMe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="00815F78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Jedynie macierze IBM mają karty z tymi standardami nawet w sprzęcie który takich dysków nie obsługuje</w:t>
      </w:r>
      <w:r w:rsidR="00815F78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a co za tym idzie tylko modele IBM spełniają zapisy OPZ.</w:t>
      </w: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F85EF2" w:rsidRPr="00F85EF2" w:rsidRDefault="00F85EF2" w:rsidP="003C59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FF0000"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sz w:val="20"/>
          <w:szCs w:val="20"/>
          <w:lang w:eastAsia="en-US"/>
        </w:rPr>
        <w:t>Zamawiający posiada wiedzę, że wymagany standard ISER spełniają macierze co najmniej dwóch producentów. Zamawiający biorąc pod uwagę potencjalną potrzebę użycia do migracji interfejsów FC i SAS. Zamawiający podtrzymuje wymagania</w:t>
      </w:r>
      <w:r w:rsidRPr="00F85EF2">
        <w:rPr>
          <w:rFonts w:ascii="Calibri" w:eastAsiaTheme="minorHAnsi" w:hAnsi="Calibri" w:cs="Calibri"/>
          <w:color w:val="FF0000"/>
          <w:sz w:val="20"/>
          <w:szCs w:val="20"/>
          <w:lang w:eastAsia="en-US"/>
        </w:rPr>
        <w:t xml:space="preserve">. </w:t>
      </w:r>
    </w:p>
    <w:p w:rsidR="0074413D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3C595C" w:rsidRPr="00C14506" w:rsidRDefault="003C595C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24</w:t>
      </w: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Czy Zamawiający wyraża zgodę na</w:t>
      </w:r>
      <w:r w:rsidR="00041D6E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zaoferowanie macierzy która nie obsługuje jeszcze dysków 16TB i 18TB 7200 RPM oraz 30,72TB, lecz</w:t>
      </w:r>
      <w:r w:rsidR="00041D6E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producent wraz ze zwiększeniem dostępności takich dysków przewiduje certyfikację ich użycia w</w:t>
      </w:r>
      <w:r w:rsidR="00041D6E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przyszłości?</w:t>
      </w: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041D6E" w:rsidRPr="00C14506" w:rsidRDefault="00041D6E" w:rsidP="003C59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sz w:val="20"/>
          <w:szCs w:val="20"/>
          <w:lang w:eastAsia="en-US"/>
        </w:rPr>
        <w:t xml:space="preserve">Dyski 16 i 18 TB NL-SAS oraz 30, 72 TB SAS SSD są dostępne na rynku już od ponad roku i umożliwiają- w szczególności dyski NL-SAS- uzyskanie dużej pojemności i gęstości danych. Zamawiający nie podtrzymuje wymagania dotyczącego dysków 30, 72 TB SAS SSD. </w:t>
      </w: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Pytanie 25</w:t>
      </w: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Wymóg: „Macierz musi posiadać funkcjonalność zarówno zwiększania jak i zmniejszania</w:t>
      </w:r>
      <w:r w:rsidR="00041D6E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rozmiaru wolumenów” Czy Zamawiający wyraża zgodę na zaoferowanie macierzy która nie umożliwia</w:t>
      </w:r>
      <w:r w:rsidR="00041D6E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zmniejszania wolumenów? Jest to operacja skrajnie niebezpieczna do wykonywania na wolumenie</w:t>
      </w:r>
      <w:r w:rsidR="00041D6E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produkcyjnym, ponieważ może spowodować uszkodzenie danych</w:t>
      </w:r>
      <w:r w:rsidR="00041D6E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041D6E" w:rsidRPr="00C14506" w:rsidRDefault="00041D6E" w:rsidP="003C59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ma świadomość operacji wykonywanych na macierzy dyskowej i związanych z tymi działaniami skutków i zamierza korzystać z funkcjonalności oferowanego urządzenia w zakresie wspieranym przez producenta. Zamawiający podtrzymuje wymagania. </w:t>
      </w:r>
    </w:p>
    <w:p w:rsidR="0074413D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456A2A" w:rsidRDefault="00456A2A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3C595C" w:rsidRPr="00C14506" w:rsidRDefault="003C595C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lastRenderedPageBreak/>
        <w:t>Pytanie 26</w:t>
      </w: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Wymóg:” Macierz musi posiadać</w:t>
      </w: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funkcjonalność migracji danych z innych macierzy dyskowych bez przerywania dostępu danych dla</w:t>
      </w:r>
      <w:r w:rsidR="00041D6E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serwerów (import danych) z wykorzystaniem interfejsów FC i SAS” Czy Zamawiający wyraża zgodę na</w:t>
      </w:r>
      <w:r w:rsidR="00041D6E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zaoferowanie macierzy która nie umożliwia importu z innych macierzy poprzez SAS, ale za to umożliwia</w:t>
      </w:r>
      <w:r w:rsidR="00041D6E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po FC oraz ISCSI?</w:t>
      </w: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041D6E" w:rsidRPr="00C14506" w:rsidRDefault="00041D6E" w:rsidP="003C59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bierze pod uwagę potencjalną potrzebę użycia do migracji interfejsów FC i/lub SAS. Zamawiający podtrzymuje wymagania.  </w:t>
      </w: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Pytanie 27</w:t>
      </w: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Wymóg:”</w:t>
      </w:r>
      <w:r w:rsidR="00041D6E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Macierz musi umożliwiać stworzenie konfiguracji odpornej na awarię</w:t>
      </w:r>
      <w:r w:rsidR="00041D6E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pojedynczej półki dyskowej. Czy Zamawiający wyraża zgodę na zaoferowanie macierzy która nie</w:t>
      </w:r>
      <w:r w:rsidR="00041D6E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umożliwia konfiguracji odpornej na awarię całej półki dyskowej? Jest to konfiguracja bardzo rzadko</w:t>
      </w:r>
      <w:r w:rsidR="00041D6E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stosowana i wymaga dużej ilości półek, a jednocześnie Zamawiający podaje, że dysponuje maksymalnie</w:t>
      </w:r>
      <w:r w:rsidR="00041D6E"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7U miejsca.</w:t>
      </w: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041D6E" w:rsidRPr="00C14506" w:rsidRDefault="00041D6E" w:rsidP="003C59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sz w:val="20"/>
          <w:szCs w:val="20"/>
          <w:lang w:eastAsia="en-US"/>
        </w:rPr>
        <w:t xml:space="preserve">Zamawiający wymaga, aby oferowana macierz umożliwiała stworzenie takiej konfiguracji ponieważ zamierza ją wykorzystać w przyszłości. Zamawiający podtrzymuje wymagania. </w:t>
      </w:r>
    </w:p>
    <w:p w:rsidR="0074413D" w:rsidRPr="00C14506" w:rsidRDefault="0074413D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28</w:t>
      </w: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(dot. Opis przedmiotu zamówienia punkt 1.7) </w:t>
      </w: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Czy Zamawiający dopuści rozwiązanie wspierające protokoły: :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Fibre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Channel,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iSCSI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?</w:t>
      </w: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3C595C" w:rsidRPr="00C14506" w:rsidRDefault="003B03FF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Zamawiający posiada wiedzę, że wymagany standard ISER spełniają macierze co najmniej dwóch producentów. Zamawiający bierze pod uwagę potencjalną potrzebę użycia do migracji interfejsów FC i SAS. Zamawiający podtrzymuje wymaganie. </w:t>
      </w:r>
    </w:p>
    <w:p w:rsidR="003B03FF" w:rsidRPr="00C14506" w:rsidRDefault="003B03FF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3C595C" w:rsidRPr="00C14506" w:rsidRDefault="003C595C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29</w:t>
      </w: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(dot. Opis przedmiotu zamówienia punkt 1.9) </w:t>
      </w: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Czy Zamawiający dopuści rozwiązanie obsługujące dyski 2,5” i 3,5” we właściwych obudowach. Macierz musi obsługiwać dyski 900 GB, 1,2 TB, 1,8 TB oraz 2,4 TB 10000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obr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/min, dyski 2TB, 4 TB, 6TB, 8 TB, 10TB, 12 TB, 14TB 7200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rpm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oraz 800 GB, 1,92TB, 3,84TB, 7,68TB, 15,36TB SSD. </w:t>
      </w: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Macierz zapewnia możliwość używania różnych dysków tego samego typu – odpowiednio 2,5” i 3,5” – w ramach jednej obudowy. Wszystkie obsługiwane dyski wykorzystują interfejs połączeniowy SAS co najmniej 12 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Gb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/s oraz każdy posiada dwa porty SAS. Obsługa standardu hot-</w:t>
      </w:r>
      <w:proofErr w:type="spellStart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swap</w:t>
      </w:r>
      <w:proofErr w:type="spellEnd"/>
      <w:r w:rsidRPr="00C14506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:rsidR="003C595C" w:rsidRPr="00C14506" w:rsidRDefault="003C595C" w:rsidP="003C59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625FB7" w:rsidRPr="00C14506" w:rsidRDefault="00625FB7" w:rsidP="00625FB7">
      <w:r w:rsidRPr="00C14506">
        <w:rPr>
          <w:rFonts w:asciiTheme="minorHAnsi" w:hAnsiTheme="minorHAnsi" w:cstheme="minorHAnsi"/>
          <w:sz w:val="20"/>
          <w:szCs w:val="20"/>
        </w:rPr>
        <w:t>Dyski 16 i 18 TB NL-SAS oraz 30,72 TB SAS SSD są dostępne na rynku już od ponad roku i umożliwiają - w szczególności dyski NL-SAS - uzyskanie dużej pojemności i gęstości danych. Zamawiający nie podtrzymuje wymagania dotyczącego dysków 30,72 TB SAS SSD</w:t>
      </w:r>
      <w:r w:rsidRPr="00C14506">
        <w:t>.</w:t>
      </w:r>
    </w:p>
    <w:p w:rsidR="00625FB7" w:rsidRPr="00C14506" w:rsidRDefault="00625FB7" w:rsidP="00625FB7"/>
    <w:p w:rsidR="00625FB7" w:rsidRPr="00C14506" w:rsidRDefault="00625FB7" w:rsidP="00625FB7">
      <w:pPr>
        <w:rPr>
          <w:rFonts w:asciiTheme="minorHAnsi" w:hAnsiTheme="minorHAnsi" w:cstheme="minorHAnsi"/>
          <w:b/>
          <w:sz w:val="20"/>
          <w:szCs w:val="20"/>
        </w:rPr>
      </w:pPr>
      <w:r w:rsidRPr="00C14506">
        <w:rPr>
          <w:rFonts w:asciiTheme="minorHAnsi" w:hAnsiTheme="minorHAnsi" w:cstheme="minorHAnsi"/>
          <w:b/>
          <w:sz w:val="20"/>
          <w:szCs w:val="20"/>
        </w:rPr>
        <w:t>Pytanie 30</w:t>
      </w:r>
    </w:p>
    <w:p w:rsidR="00625FB7" w:rsidRPr="00C14506" w:rsidRDefault="00625FB7" w:rsidP="00625FB7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(dot. Opis przedmiotu zamówienia punkt 2.18)</w:t>
      </w:r>
    </w:p>
    <w:p w:rsidR="00625FB7" w:rsidRPr="00C14506" w:rsidRDefault="00625FB7" w:rsidP="00625FB7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Czy Zamawiający dopuści rozwiązanie posiadające funkcjonalność tylko zwiększania rozmiaru wolumenów?</w:t>
      </w:r>
    </w:p>
    <w:p w:rsidR="00625FB7" w:rsidRPr="00C14506" w:rsidRDefault="00625FB7" w:rsidP="00625FB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625FB7" w:rsidRPr="00C14506" w:rsidRDefault="00625FB7" w:rsidP="00625FB7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Zamawiający wymaga, aby funkcjonalność w zakresie zarówno zwiększania jak i zmniejszania wolumenów była dostępna.</w:t>
      </w:r>
    </w:p>
    <w:p w:rsidR="00625FB7" w:rsidRPr="00C14506" w:rsidRDefault="00625FB7" w:rsidP="00625FB7">
      <w:pPr>
        <w:rPr>
          <w:rFonts w:asciiTheme="minorHAnsi" w:hAnsiTheme="minorHAnsi" w:cstheme="minorHAnsi"/>
          <w:sz w:val="20"/>
          <w:szCs w:val="20"/>
        </w:rPr>
      </w:pPr>
    </w:p>
    <w:p w:rsidR="00625FB7" w:rsidRPr="00C14506" w:rsidRDefault="00625FB7" w:rsidP="00625FB7">
      <w:pPr>
        <w:rPr>
          <w:rFonts w:asciiTheme="minorHAnsi" w:hAnsiTheme="minorHAnsi" w:cstheme="minorHAnsi"/>
          <w:b/>
          <w:sz w:val="20"/>
          <w:szCs w:val="20"/>
        </w:rPr>
      </w:pPr>
      <w:r w:rsidRPr="00C14506">
        <w:rPr>
          <w:rFonts w:asciiTheme="minorHAnsi" w:hAnsiTheme="minorHAnsi" w:cstheme="minorHAnsi"/>
          <w:b/>
          <w:sz w:val="20"/>
          <w:szCs w:val="20"/>
        </w:rPr>
        <w:t>Pytanie 31</w:t>
      </w:r>
    </w:p>
    <w:p w:rsidR="00625FB7" w:rsidRPr="00C14506" w:rsidRDefault="00625FB7" w:rsidP="00625FB7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(dot. Opis przedmiotu zamówienia punkt 2.19)</w:t>
      </w:r>
    </w:p>
    <w:p w:rsidR="00625FB7" w:rsidRPr="00C14506" w:rsidRDefault="00625FB7" w:rsidP="00625FB7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Czy Zamawiający dopuści rozwiązanie, które umożliwia określania parametrów tylko dla zasobów macierzy wolumen?</w:t>
      </w:r>
    </w:p>
    <w:p w:rsidR="00625FB7" w:rsidRPr="00C14506" w:rsidRDefault="00625FB7" w:rsidP="00625FB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lastRenderedPageBreak/>
        <w:t>Odpowiedź:</w:t>
      </w:r>
    </w:p>
    <w:p w:rsidR="00625FB7" w:rsidRPr="00C14506" w:rsidRDefault="00625FB7" w:rsidP="00625FB7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Wymaganie sformułowane w punkcie 2.19 umożliwia odpowiednią elastyczność w tworzeniu polityk zarządzania wydajnością. Zamawiający podtrzymuje wymaganie.</w:t>
      </w:r>
    </w:p>
    <w:p w:rsidR="00625FB7" w:rsidRPr="00C14506" w:rsidRDefault="00625FB7" w:rsidP="00625FB7">
      <w:pPr>
        <w:rPr>
          <w:rFonts w:asciiTheme="minorHAnsi" w:hAnsiTheme="minorHAnsi" w:cstheme="minorHAnsi"/>
          <w:sz w:val="20"/>
          <w:szCs w:val="20"/>
        </w:rPr>
      </w:pPr>
    </w:p>
    <w:p w:rsidR="00625FB7" w:rsidRPr="00C14506" w:rsidRDefault="00625FB7" w:rsidP="00625FB7">
      <w:pPr>
        <w:rPr>
          <w:rFonts w:asciiTheme="minorHAnsi" w:hAnsiTheme="minorHAnsi" w:cstheme="minorHAnsi"/>
          <w:b/>
          <w:sz w:val="20"/>
          <w:szCs w:val="20"/>
        </w:rPr>
      </w:pPr>
      <w:r w:rsidRPr="00C14506">
        <w:rPr>
          <w:rFonts w:asciiTheme="minorHAnsi" w:hAnsiTheme="minorHAnsi" w:cstheme="minorHAnsi"/>
          <w:b/>
          <w:sz w:val="20"/>
          <w:szCs w:val="20"/>
        </w:rPr>
        <w:t>Pytanie 32</w:t>
      </w:r>
    </w:p>
    <w:p w:rsidR="00625FB7" w:rsidRPr="00C14506" w:rsidRDefault="00625FB7" w:rsidP="00625FB7">
      <w:pPr>
        <w:spacing w:line="259" w:lineRule="auto"/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(dot. Opis przedmiotu zamówienia punkt 2.22)</w:t>
      </w:r>
    </w:p>
    <w:p w:rsidR="00625FB7" w:rsidRPr="00C14506" w:rsidRDefault="00625FB7" w:rsidP="00625FB7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Czy Zamawiający dopuści rozwiązanie, które posiada funkcjonalność migracji danych z innych macierzy dyskowych bez przerywania dostępu danych dla serwerów (import danych) z wykorzystaniem interfejsów FC?</w:t>
      </w:r>
    </w:p>
    <w:p w:rsidR="00625FB7" w:rsidRPr="00C14506" w:rsidRDefault="00625FB7" w:rsidP="00625FB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625FB7" w:rsidRPr="00C14506" w:rsidRDefault="00625FB7" w:rsidP="00625FB7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Zamawiający bierze pod uwagę potencjalną potrzebę użycia do migracji interfejsów FC i lub SAS. Zamawiający podtrzymuje wymaganie.</w:t>
      </w:r>
    </w:p>
    <w:p w:rsidR="00662501" w:rsidRPr="00C14506" w:rsidRDefault="00662501" w:rsidP="00625FB7">
      <w:pPr>
        <w:rPr>
          <w:rFonts w:asciiTheme="minorHAnsi" w:hAnsiTheme="minorHAnsi" w:cstheme="minorHAnsi"/>
          <w:sz w:val="20"/>
          <w:szCs w:val="20"/>
        </w:rPr>
      </w:pPr>
    </w:p>
    <w:p w:rsidR="00662501" w:rsidRPr="00C14506" w:rsidRDefault="00662501" w:rsidP="00625FB7">
      <w:pPr>
        <w:rPr>
          <w:rFonts w:asciiTheme="minorHAnsi" w:hAnsiTheme="minorHAnsi" w:cstheme="minorHAnsi"/>
          <w:b/>
          <w:sz w:val="20"/>
          <w:szCs w:val="20"/>
        </w:rPr>
      </w:pPr>
      <w:r w:rsidRPr="00C14506">
        <w:rPr>
          <w:rFonts w:asciiTheme="minorHAnsi" w:hAnsiTheme="minorHAnsi" w:cstheme="minorHAnsi"/>
          <w:b/>
          <w:sz w:val="20"/>
          <w:szCs w:val="20"/>
        </w:rPr>
        <w:t>Pytanie 33</w:t>
      </w:r>
    </w:p>
    <w:p w:rsidR="00662501" w:rsidRPr="00C14506" w:rsidRDefault="00662501" w:rsidP="00625FB7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Defibrylator- 1 szt.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Punkt I 12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Czy Zamawiający dopuści do postępowania nowoczesny defibrylator o masie całkowitej 7,2 kg?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</w:p>
    <w:p w:rsidR="00662501" w:rsidRPr="00C14506" w:rsidRDefault="00662501" w:rsidP="0066250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662501" w:rsidRPr="00C14506" w:rsidRDefault="00662501" w:rsidP="00625FB7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Zamawiający dopuszcza.</w:t>
      </w:r>
    </w:p>
    <w:p w:rsidR="00662501" w:rsidRPr="00C14506" w:rsidRDefault="00662501" w:rsidP="00625FB7">
      <w:pPr>
        <w:rPr>
          <w:rFonts w:asciiTheme="minorHAnsi" w:hAnsiTheme="minorHAnsi" w:cstheme="minorHAnsi"/>
          <w:sz w:val="20"/>
          <w:szCs w:val="20"/>
        </w:rPr>
      </w:pPr>
    </w:p>
    <w:p w:rsidR="00662501" w:rsidRPr="00C14506" w:rsidRDefault="00662501" w:rsidP="00625FB7">
      <w:pPr>
        <w:rPr>
          <w:rFonts w:asciiTheme="minorHAnsi" w:hAnsiTheme="minorHAnsi" w:cstheme="minorHAnsi"/>
          <w:b/>
          <w:sz w:val="20"/>
          <w:szCs w:val="20"/>
        </w:rPr>
      </w:pPr>
      <w:r w:rsidRPr="00C14506">
        <w:rPr>
          <w:rFonts w:asciiTheme="minorHAnsi" w:hAnsiTheme="minorHAnsi" w:cstheme="minorHAnsi"/>
          <w:b/>
          <w:sz w:val="20"/>
          <w:szCs w:val="20"/>
        </w:rPr>
        <w:t>Pytanie 34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Defibrylator- 1 szt.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Punkt I 14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Czy Zamawiający dopuści do postępowania nowoczesny defibrylator bez możliwości wykonania defibrylacji wewnętrznej?</w:t>
      </w:r>
    </w:p>
    <w:p w:rsidR="00662501" w:rsidRPr="00C14506" w:rsidRDefault="00662501" w:rsidP="0066250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Zamawiający dopuszcza.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</w:p>
    <w:p w:rsidR="00662501" w:rsidRPr="00C14506" w:rsidRDefault="00662501" w:rsidP="00662501">
      <w:pPr>
        <w:rPr>
          <w:rFonts w:asciiTheme="minorHAnsi" w:hAnsiTheme="minorHAnsi" w:cstheme="minorHAnsi"/>
          <w:b/>
          <w:sz w:val="20"/>
          <w:szCs w:val="20"/>
        </w:rPr>
      </w:pPr>
      <w:r w:rsidRPr="00C14506">
        <w:rPr>
          <w:rFonts w:asciiTheme="minorHAnsi" w:hAnsiTheme="minorHAnsi" w:cstheme="minorHAnsi"/>
          <w:b/>
          <w:sz w:val="20"/>
          <w:szCs w:val="20"/>
        </w:rPr>
        <w:t>Pytanie 35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Defibrylator- 1 szt.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Punkt I 20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 xml:space="preserve">Czy Zamawiający dopuści do postępowania nowoczesny defibrylator o czasie </w:t>
      </w:r>
      <w:proofErr w:type="spellStart"/>
      <w:r w:rsidRPr="00C14506">
        <w:rPr>
          <w:rFonts w:asciiTheme="minorHAnsi" w:hAnsiTheme="minorHAnsi" w:cstheme="minorHAnsi"/>
          <w:sz w:val="20"/>
          <w:szCs w:val="20"/>
        </w:rPr>
        <w:t>czasie</w:t>
      </w:r>
      <w:proofErr w:type="spellEnd"/>
      <w:r w:rsidRPr="00C14506">
        <w:rPr>
          <w:rFonts w:asciiTheme="minorHAnsi" w:hAnsiTheme="minorHAnsi" w:cstheme="minorHAnsi"/>
          <w:sz w:val="20"/>
          <w:szCs w:val="20"/>
        </w:rPr>
        <w:t xml:space="preserve"> ładowania do energii 200J maksimum 5s?</w:t>
      </w:r>
    </w:p>
    <w:p w:rsidR="00662501" w:rsidRPr="00C14506" w:rsidRDefault="00662501" w:rsidP="0066250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Zamawiający dopuszcza.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</w:p>
    <w:p w:rsidR="00662501" w:rsidRPr="00C14506" w:rsidRDefault="00662501" w:rsidP="00662501">
      <w:pPr>
        <w:rPr>
          <w:rFonts w:asciiTheme="minorHAnsi" w:hAnsiTheme="minorHAnsi" w:cstheme="minorHAnsi"/>
          <w:b/>
          <w:sz w:val="20"/>
          <w:szCs w:val="20"/>
        </w:rPr>
      </w:pPr>
      <w:r w:rsidRPr="00C14506">
        <w:rPr>
          <w:rFonts w:asciiTheme="minorHAnsi" w:hAnsiTheme="minorHAnsi" w:cstheme="minorHAnsi"/>
          <w:b/>
          <w:sz w:val="20"/>
          <w:szCs w:val="20"/>
        </w:rPr>
        <w:t>Pytanie 36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Punkt I 31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 xml:space="preserve">Czy Zamawiający dopuści do postępowania nowoczesny defibrylator o zakresie częstości stymulacji od 40 do 170 </w:t>
      </w:r>
      <w:proofErr w:type="spellStart"/>
      <w:r w:rsidRPr="00C14506">
        <w:rPr>
          <w:rFonts w:asciiTheme="minorHAnsi" w:hAnsiTheme="minorHAnsi" w:cstheme="minorHAnsi"/>
          <w:sz w:val="20"/>
          <w:szCs w:val="20"/>
        </w:rPr>
        <w:t>imp</w:t>
      </w:r>
      <w:proofErr w:type="spellEnd"/>
      <w:r w:rsidRPr="00C14506">
        <w:rPr>
          <w:rFonts w:asciiTheme="minorHAnsi" w:hAnsiTheme="minorHAnsi" w:cstheme="minorHAnsi"/>
          <w:sz w:val="20"/>
          <w:szCs w:val="20"/>
        </w:rPr>
        <w:t>/min?</w:t>
      </w:r>
    </w:p>
    <w:p w:rsidR="00662501" w:rsidRPr="00C14506" w:rsidRDefault="00662501" w:rsidP="0066250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Zamawiający dopuszcza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</w:p>
    <w:p w:rsidR="00662501" w:rsidRPr="00C14506" w:rsidRDefault="00662501" w:rsidP="00662501">
      <w:pPr>
        <w:rPr>
          <w:rFonts w:asciiTheme="minorHAnsi" w:hAnsiTheme="minorHAnsi" w:cstheme="minorHAnsi"/>
          <w:b/>
          <w:sz w:val="20"/>
          <w:szCs w:val="20"/>
        </w:rPr>
      </w:pPr>
      <w:r w:rsidRPr="00C14506">
        <w:rPr>
          <w:rFonts w:asciiTheme="minorHAnsi" w:hAnsiTheme="minorHAnsi" w:cstheme="minorHAnsi"/>
          <w:b/>
          <w:sz w:val="20"/>
          <w:szCs w:val="20"/>
        </w:rPr>
        <w:t>Pytanie 37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Punkt I 33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Czy Zamawiający dopuści do postępowania nowoczesny defibrylator z funkcją  ładowania i wstrząsu na łyżkach defibrylatora?</w:t>
      </w:r>
    </w:p>
    <w:p w:rsidR="00662501" w:rsidRPr="00C14506" w:rsidRDefault="00662501" w:rsidP="0066250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Zamawiający dopuszcza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</w:p>
    <w:p w:rsidR="00662501" w:rsidRPr="00C14506" w:rsidRDefault="00662501" w:rsidP="00662501">
      <w:pPr>
        <w:rPr>
          <w:rFonts w:asciiTheme="minorHAnsi" w:hAnsiTheme="minorHAnsi" w:cstheme="minorHAnsi"/>
          <w:b/>
          <w:sz w:val="20"/>
          <w:szCs w:val="20"/>
        </w:rPr>
      </w:pPr>
      <w:r w:rsidRPr="00C14506">
        <w:rPr>
          <w:rFonts w:asciiTheme="minorHAnsi" w:hAnsiTheme="minorHAnsi" w:cstheme="minorHAnsi"/>
          <w:b/>
          <w:sz w:val="20"/>
          <w:szCs w:val="20"/>
        </w:rPr>
        <w:lastRenderedPageBreak/>
        <w:t>Pytanie 38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Punkt I 35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 xml:space="preserve">Akumulator: 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Czy Zamawiający dopuści do postępowania nowoczesny defibrylator pozwalający na wykonanie minimum 200 defibrylacji z  energią 360J?</w:t>
      </w:r>
    </w:p>
    <w:p w:rsidR="00662501" w:rsidRPr="00C14506" w:rsidRDefault="00662501" w:rsidP="0066250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C14506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662501" w:rsidRPr="00C14506" w:rsidRDefault="00662501" w:rsidP="00662501">
      <w:pPr>
        <w:rPr>
          <w:rFonts w:asciiTheme="minorHAnsi" w:hAnsiTheme="minorHAnsi" w:cstheme="minorHAnsi"/>
          <w:sz w:val="20"/>
          <w:szCs w:val="20"/>
        </w:rPr>
      </w:pPr>
      <w:r w:rsidRPr="00C14506">
        <w:rPr>
          <w:rFonts w:asciiTheme="minorHAnsi" w:hAnsiTheme="minorHAnsi" w:cstheme="minorHAnsi"/>
          <w:sz w:val="20"/>
          <w:szCs w:val="20"/>
        </w:rPr>
        <w:t>Zamawiający dopuszcza</w:t>
      </w:r>
    </w:p>
    <w:p w:rsidR="00662501" w:rsidRDefault="00662501" w:rsidP="00662501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662501" w:rsidRDefault="00662501" w:rsidP="00662501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C023A7" w:rsidRPr="00654F5E" w:rsidRDefault="00C023A7" w:rsidP="00C023A7">
      <w:pPr>
        <w:spacing w:line="288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654F5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Zamawiający informuje o modyfikacji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 </w:t>
      </w:r>
      <w:r w:rsidRPr="00654F5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załącznika nr 3-Pakiet </w:t>
      </w:r>
      <w:r w:rsidR="00C1450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1 oraz Pakiet 3.</w:t>
      </w:r>
    </w:p>
    <w:p w:rsidR="00C023A7" w:rsidRPr="00654F5E" w:rsidRDefault="00C023A7" w:rsidP="00C023A7">
      <w:pPr>
        <w:spacing w:after="200" w:line="276" w:lineRule="auto"/>
        <w:jc w:val="both"/>
        <w:rPr>
          <w:sz w:val="20"/>
          <w:szCs w:val="20"/>
        </w:rPr>
      </w:pPr>
    </w:p>
    <w:p w:rsidR="00C023A7" w:rsidRPr="00654F5E" w:rsidRDefault="00C023A7" w:rsidP="00C023A7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Zamawiający dokonuję zmiany terminu składania i otwarcia ofert z dnia </w:t>
      </w:r>
      <w:r>
        <w:rPr>
          <w:rFonts w:ascii="Calibri" w:hAnsi="Calibri" w:cs="Calibri"/>
          <w:b/>
          <w:sz w:val="20"/>
          <w:szCs w:val="20"/>
        </w:rPr>
        <w:t>24</w:t>
      </w:r>
      <w:r w:rsidRPr="00654F5E">
        <w:rPr>
          <w:rFonts w:ascii="Calibri" w:hAnsi="Calibri" w:cs="Calibri"/>
          <w:b/>
          <w:sz w:val="20"/>
          <w:szCs w:val="20"/>
        </w:rPr>
        <w:t>.</w:t>
      </w:r>
      <w:r w:rsidR="0098558E">
        <w:rPr>
          <w:rFonts w:ascii="Calibri" w:hAnsi="Calibri" w:cs="Calibri"/>
          <w:b/>
          <w:sz w:val="20"/>
          <w:szCs w:val="20"/>
        </w:rPr>
        <w:t>11</w:t>
      </w:r>
      <w:r w:rsidRPr="00654F5E">
        <w:rPr>
          <w:rFonts w:ascii="Calibri" w:hAnsi="Calibri" w:cs="Calibri"/>
          <w:b/>
          <w:sz w:val="20"/>
          <w:szCs w:val="20"/>
        </w:rPr>
        <w:t>.2021 r</w:t>
      </w:r>
      <w:r w:rsidRPr="00654F5E">
        <w:rPr>
          <w:rFonts w:ascii="Calibri" w:hAnsi="Calibri" w:cs="Calibri"/>
          <w:sz w:val="20"/>
          <w:szCs w:val="20"/>
        </w:rPr>
        <w:t xml:space="preserve">. na dzień </w:t>
      </w:r>
      <w:r>
        <w:rPr>
          <w:rFonts w:ascii="Calibri" w:hAnsi="Calibri" w:cs="Calibri"/>
          <w:b/>
          <w:sz w:val="20"/>
          <w:szCs w:val="20"/>
        </w:rPr>
        <w:t>26</w:t>
      </w:r>
      <w:r w:rsidRPr="00654F5E">
        <w:rPr>
          <w:rFonts w:ascii="Calibri" w:hAnsi="Calibri" w:cs="Calibri"/>
          <w:b/>
          <w:sz w:val="20"/>
          <w:szCs w:val="20"/>
        </w:rPr>
        <w:t>.</w:t>
      </w:r>
      <w:r w:rsidR="0098558E">
        <w:rPr>
          <w:rFonts w:ascii="Calibri" w:hAnsi="Calibri" w:cs="Calibri"/>
          <w:b/>
          <w:sz w:val="20"/>
          <w:szCs w:val="20"/>
        </w:rPr>
        <w:t>11</w:t>
      </w:r>
      <w:r w:rsidRPr="00654F5E">
        <w:rPr>
          <w:rFonts w:ascii="Calibri" w:hAnsi="Calibri" w:cs="Calibri"/>
          <w:b/>
          <w:sz w:val="20"/>
          <w:szCs w:val="20"/>
        </w:rPr>
        <w:t>.2021 r</w:t>
      </w:r>
      <w:r w:rsidRPr="00654F5E">
        <w:rPr>
          <w:rFonts w:ascii="Calibri" w:hAnsi="Calibri" w:cs="Calibri"/>
          <w:sz w:val="20"/>
          <w:szCs w:val="20"/>
        </w:rPr>
        <w:t>.</w:t>
      </w:r>
    </w:p>
    <w:p w:rsidR="00C023A7" w:rsidRPr="00654F5E" w:rsidRDefault="00C023A7" w:rsidP="00C023A7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Składanie ofert do godz. </w:t>
      </w:r>
      <w:r w:rsidRPr="00654F5E">
        <w:rPr>
          <w:rFonts w:ascii="Calibri" w:hAnsi="Calibri" w:cs="Calibri"/>
          <w:b/>
          <w:sz w:val="20"/>
          <w:szCs w:val="20"/>
        </w:rPr>
        <w:t>09:00</w:t>
      </w:r>
    </w:p>
    <w:p w:rsidR="00C023A7" w:rsidRPr="00654F5E" w:rsidRDefault="00C023A7" w:rsidP="00C023A7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 xml:space="preserve">Otwarcie ofert o godz. </w:t>
      </w:r>
      <w:r w:rsidRPr="00654F5E">
        <w:rPr>
          <w:rFonts w:ascii="Calibri" w:hAnsi="Calibri" w:cs="Calibri"/>
          <w:b/>
          <w:sz w:val="20"/>
          <w:szCs w:val="20"/>
        </w:rPr>
        <w:t>09:30</w:t>
      </w:r>
    </w:p>
    <w:p w:rsidR="00C023A7" w:rsidRPr="00654F5E" w:rsidRDefault="00C023A7" w:rsidP="00C023A7">
      <w:pPr>
        <w:spacing w:line="360" w:lineRule="auto"/>
        <w:rPr>
          <w:rFonts w:ascii="Calibri" w:hAnsi="Calibri" w:cs="Calibri"/>
          <w:sz w:val="20"/>
          <w:szCs w:val="20"/>
        </w:rPr>
      </w:pPr>
      <w:r w:rsidRPr="00654F5E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662501" w:rsidRPr="00625FB7" w:rsidRDefault="00662501" w:rsidP="00625FB7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625FB7" w:rsidRPr="00625FB7" w:rsidRDefault="00625FB7" w:rsidP="00625FB7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625FB7" w:rsidRDefault="00625FB7" w:rsidP="00625FB7">
      <w:pPr>
        <w:rPr>
          <w:rFonts w:asciiTheme="minorHAnsi" w:hAnsiTheme="minorHAnsi" w:cstheme="minorHAnsi"/>
          <w:sz w:val="20"/>
          <w:szCs w:val="20"/>
        </w:rPr>
      </w:pPr>
    </w:p>
    <w:p w:rsidR="00625FB7" w:rsidRPr="00625FB7" w:rsidRDefault="00625FB7" w:rsidP="00625FB7">
      <w:pPr>
        <w:rPr>
          <w:rFonts w:asciiTheme="minorHAnsi" w:hAnsiTheme="minorHAnsi" w:cstheme="minorHAnsi"/>
          <w:sz w:val="20"/>
          <w:szCs w:val="20"/>
        </w:rPr>
      </w:pPr>
    </w:p>
    <w:p w:rsidR="003B03FF" w:rsidRDefault="003B03FF" w:rsidP="003C595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:rsidR="003C595C" w:rsidRDefault="003C595C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3C595C" w:rsidRDefault="003C595C" w:rsidP="000808A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921BB4" w:rsidRDefault="003F4ABA" w:rsidP="00921BB4">
      <w:pPr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</w:p>
    <w:p w:rsidR="00A562B2" w:rsidRPr="00921BB4" w:rsidRDefault="003F4ABA" w:rsidP="00921BB4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</w:p>
    <w:p w:rsidR="004A3787" w:rsidRDefault="003F4ABA" w:rsidP="004A378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F296F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456A2A">
        <w:rPr>
          <w:rFonts w:ascii="Calibri" w:hAnsi="Calibri" w:cs="Calibri"/>
          <w:bCs/>
          <w:i/>
          <w:sz w:val="20"/>
          <w:szCs w:val="20"/>
        </w:rPr>
        <w:t>/-/</w:t>
      </w:r>
      <w:bookmarkStart w:id="3" w:name="_GoBack"/>
      <w:bookmarkEnd w:id="3"/>
    </w:p>
    <w:p w:rsidR="00A562B2" w:rsidRPr="00A14A20" w:rsidRDefault="003F4ABA" w:rsidP="00A14A20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A562B2" w:rsidRDefault="00A562B2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7E276F" w:rsidRDefault="007E276F" w:rsidP="000C48DE">
      <w:pPr>
        <w:rPr>
          <w:rFonts w:asciiTheme="minorHAnsi" w:hAnsiTheme="minorHAnsi" w:cstheme="minorHAnsi"/>
          <w:sz w:val="20"/>
          <w:szCs w:val="20"/>
        </w:rPr>
      </w:pPr>
    </w:p>
    <w:p w:rsidR="007E276F" w:rsidRDefault="007E276F" w:rsidP="000C48DE">
      <w:pPr>
        <w:rPr>
          <w:rFonts w:asciiTheme="minorHAnsi" w:hAnsiTheme="minorHAnsi" w:cstheme="minorHAnsi"/>
          <w:sz w:val="20"/>
          <w:szCs w:val="20"/>
        </w:rPr>
      </w:pPr>
    </w:p>
    <w:p w:rsidR="007E276F" w:rsidRDefault="007E276F" w:rsidP="000C48DE">
      <w:pPr>
        <w:rPr>
          <w:rFonts w:asciiTheme="minorHAnsi" w:hAnsiTheme="minorHAnsi" w:cstheme="minorHAnsi"/>
          <w:sz w:val="20"/>
          <w:szCs w:val="20"/>
        </w:rPr>
      </w:pPr>
    </w:p>
    <w:p w:rsidR="007E276F" w:rsidRDefault="007E276F" w:rsidP="000C48DE">
      <w:pPr>
        <w:rPr>
          <w:rFonts w:asciiTheme="minorHAnsi" w:hAnsiTheme="minorHAnsi" w:cstheme="minorHAnsi"/>
          <w:sz w:val="20"/>
          <w:szCs w:val="20"/>
        </w:rPr>
      </w:pPr>
    </w:p>
    <w:p w:rsidR="007E276F" w:rsidRDefault="007E276F" w:rsidP="000C48DE">
      <w:pPr>
        <w:rPr>
          <w:rFonts w:asciiTheme="minorHAnsi" w:hAnsiTheme="minorHAnsi" w:cstheme="minorHAnsi"/>
          <w:sz w:val="20"/>
          <w:szCs w:val="20"/>
        </w:rPr>
      </w:pPr>
    </w:p>
    <w:p w:rsidR="007E276F" w:rsidRDefault="007E276F" w:rsidP="000C48DE">
      <w:pPr>
        <w:rPr>
          <w:rFonts w:asciiTheme="minorHAnsi" w:hAnsiTheme="minorHAnsi" w:cstheme="minorHAnsi"/>
          <w:sz w:val="20"/>
          <w:szCs w:val="20"/>
        </w:rPr>
      </w:pPr>
    </w:p>
    <w:p w:rsidR="007E276F" w:rsidRDefault="007E276F" w:rsidP="000C48DE">
      <w:pPr>
        <w:rPr>
          <w:rFonts w:asciiTheme="minorHAnsi" w:hAnsiTheme="minorHAnsi" w:cstheme="minorHAnsi"/>
          <w:sz w:val="20"/>
          <w:szCs w:val="20"/>
        </w:rPr>
      </w:pPr>
    </w:p>
    <w:p w:rsidR="007E276F" w:rsidRDefault="007E276F" w:rsidP="000C48DE">
      <w:pPr>
        <w:rPr>
          <w:rFonts w:asciiTheme="minorHAnsi" w:hAnsiTheme="minorHAnsi" w:cstheme="minorHAnsi"/>
          <w:sz w:val="20"/>
          <w:szCs w:val="20"/>
        </w:rPr>
      </w:pPr>
    </w:p>
    <w:p w:rsidR="007E276F" w:rsidRDefault="007E276F" w:rsidP="000C48DE">
      <w:pPr>
        <w:rPr>
          <w:rFonts w:asciiTheme="minorHAnsi" w:hAnsiTheme="minorHAnsi" w:cstheme="minorHAnsi"/>
          <w:sz w:val="20"/>
          <w:szCs w:val="20"/>
        </w:rPr>
      </w:pPr>
    </w:p>
    <w:p w:rsidR="007E276F" w:rsidRDefault="007E276F" w:rsidP="000C48DE">
      <w:pPr>
        <w:rPr>
          <w:rFonts w:asciiTheme="minorHAnsi" w:hAnsiTheme="minorHAnsi" w:cstheme="minorHAnsi"/>
          <w:sz w:val="20"/>
          <w:szCs w:val="20"/>
        </w:rPr>
      </w:pPr>
    </w:p>
    <w:p w:rsidR="007E276F" w:rsidRDefault="007E276F" w:rsidP="000C48DE">
      <w:pPr>
        <w:rPr>
          <w:rFonts w:asciiTheme="minorHAnsi" w:hAnsiTheme="minorHAnsi" w:cstheme="minorHAnsi"/>
          <w:sz w:val="20"/>
          <w:szCs w:val="20"/>
        </w:rPr>
      </w:pPr>
    </w:p>
    <w:p w:rsidR="003F5E9D" w:rsidRDefault="003F5E9D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A562B2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A562B2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C5D" w:rsidRDefault="00DA5C5D" w:rsidP="000A396A">
      <w:r>
        <w:separator/>
      </w:r>
    </w:p>
  </w:endnote>
  <w:endnote w:type="continuationSeparator" w:id="0">
    <w:p w:rsidR="00DA5C5D" w:rsidRDefault="00DA5C5D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C5D" w:rsidRDefault="00DA5C5D" w:rsidP="000A396A">
      <w:r>
        <w:separator/>
      </w:r>
    </w:p>
  </w:footnote>
  <w:footnote w:type="continuationSeparator" w:id="0">
    <w:p w:rsidR="00DA5C5D" w:rsidRDefault="00DA5C5D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7036F4"/>
    <w:multiLevelType w:val="hybridMultilevel"/>
    <w:tmpl w:val="58D074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A3B785C"/>
    <w:multiLevelType w:val="hybridMultilevel"/>
    <w:tmpl w:val="EF60F1D6"/>
    <w:lvl w:ilvl="0" w:tplc="F9585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41D6E"/>
    <w:rsid w:val="00041E4A"/>
    <w:rsid w:val="000808AD"/>
    <w:rsid w:val="000A396A"/>
    <w:rsid w:val="000C48DE"/>
    <w:rsid w:val="001057C5"/>
    <w:rsid w:val="00111431"/>
    <w:rsid w:val="001518F7"/>
    <w:rsid w:val="00156D62"/>
    <w:rsid w:val="00161C54"/>
    <w:rsid w:val="00164DAF"/>
    <w:rsid w:val="00176252"/>
    <w:rsid w:val="00192071"/>
    <w:rsid w:val="00195448"/>
    <w:rsid w:val="001A4DC5"/>
    <w:rsid w:val="001B49E3"/>
    <w:rsid w:val="001B6FF4"/>
    <w:rsid w:val="001C6021"/>
    <w:rsid w:val="00223323"/>
    <w:rsid w:val="00245BC6"/>
    <w:rsid w:val="00262C04"/>
    <w:rsid w:val="002852E6"/>
    <w:rsid w:val="002E425A"/>
    <w:rsid w:val="002F4718"/>
    <w:rsid w:val="00360225"/>
    <w:rsid w:val="00365D10"/>
    <w:rsid w:val="003921AF"/>
    <w:rsid w:val="00392C41"/>
    <w:rsid w:val="003B03FF"/>
    <w:rsid w:val="003C595C"/>
    <w:rsid w:val="003D298F"/>
    <w:rsid w:val="003F4ABA"/>
    <w:rsid w:val="003F5E9D"/>
    <w:rsid w:val="00444837"/>
    <w:rsid w:val="00456A2A"/>
    <w:rsid w:val="00475313"/>
    <w:rsid w:val="00492260"/>
    <w:rsid w:val="004A3787"/>
    <w:rsid w:val="004B49EE"/>
    <w:rsid w:val="004D5E6A"/>
    <w:rsid w:val="004F057C"/>
    <w:rsid w:val="00503B29"/>
    <w:rsid w:val="005162E5"/>
    <w:rsid w:val="00536DAB"/>
    <w:rsid w:val="00550603"/>
    <w:rsid w:val="00571D85"/>
    <w:rsid w:val="00571F37"/>
    <w:rsid w:val="005862F3"/>
    <w:rsid w:val="005A485D"/>
    <w:rsid w:val="005B3219"/>
    <w:rsid w:val="005D6C67"/>
    <w:rsid w:val="005E23AA"/>
    <w:rsid w:val="00615D95"/>
    <w:rsid w:val="00625FB7"/>
    <w:rsid w:val="00654F5E"/>
    <w:rsid w:val="00662501"/>
    <w:rsid w:val="006A4DF5"/>
    <w:rsid w:val="006A6E63"/>
    <w:rsid w:val="006B31D5"/>
    <w:rsid w:val="006C33C3"/>
    <w:rsid w:val="006C55AF"/>
    <w:rsid w:val="006D5C8C"/>
    <w:rsid w:val="006D6827"/>
    <w:rsid w:val="006D7D77"/>
    <w:rsid w:val="0070085E"/>
    <w:rsid w:val="00715BD4"/>
    <w:rsid w:val="00720B00"/>
    <w:rsid w:val="0072504B"/>
    <w:rsid w:val="0074413D"/>
    <w:rsid w:val="0074728D"/>
    <w:rsid w:val="00784374"/>
    <w:rsid w:val="00792A40"/>
    <w:rsid w:val="007B78CF"/>
    <w:rsid w:val="007E276F"/>
    <w:rsid w:val="007E6C76"/>
    <w:rsid w:val="00815F78"/>
    <w:rsid w:val="0085187E"/>
    <w:rsid w:val="00853664"/>
    <w:rsid w:val="008563A7"/>
    <w:rsid w:val="008710E1"/>
    <w:rsid w:val="008A05F9"/>
    <w:rsid w:val="008B47B3"/>
    <w:rsid w:val="008B5D4D"/>
    <w:rsid w:val="008C39AE"/>
    <w:rsid w:val="008D4686"/>
    <w:rsid w:val="008E17B6"/>
    <w:rsid w:val="008F4BE9"/>
    <w:rsid w:val="00904FD2"/>
    <w:rsid w:val="00921BB4"/>
    <w:rsid w:val="0094319E"/>
    <w:rsid w:val="0098558E"/>
    <w:rsid w:val="009A69DE"/>
    <w:rsid w:val="009C4E5C"/>
    <w:rsid w:val="009E68C5"/>
    <w:rsid w:val="009F20EF"/>
    <w:rsid w:val="00A02AE0"/>
    <w:rsid w:val="00A14A20"/>
    <w:rsid w:val="00A252C3"/>
    <w:rsid w:val="00A562B2"/>
    <w:rsid w:val="00AB1C3E"/>
    <w:rsid w:val="00AB522F"/>
    <w:rsid w:val="00AE273E"/>
    <w:rsid w:val="00B01810"/>
    <w:rsid w:val="00B31E84"/>
    <w:rsid w:val="00B46966"/>
    <w:rsid w:val="00B676E4"/>
    <w:rsid w:val="00B77CC9"/>
    <w:rsid w:val="00B844A3"/>
    <w:rsid w:val="00BA4DE5"/>
    <w:rsid w:val="00BC68AD"/>
    <w:rsid w:val="00BD23B9"/>
    <w:rsid w:val="00C02082"/>
    <w:rsid w:val="00C023A7"/>
    <w:rsid w:val="00C14506"/>
    <w:rsid w:val="00C244C2"/>
    <w:rsid w:val="00C626C4"/>
    <w:rsid w:val="00C96542"/>
    <w:rsid w:val="00CD2F15"/>
    <w:rsid w:val="00D46DD9"/>
    <w:rsid w:val="00D56FDE"/>
    <w:rsid w:val="00DA5C5D"/>
    <w:rsid w:val="00DC46E4"/>
    <w:rsid w:val="00E02042"/>
    <w:rsid w:val="00E4349A"/>
    <w:rsid w:val="00E46E56"/>
    <w:rsid w:val="00E60550"/>
    <w:rsid w:val="00EA3AF2"/>
    <w:rsid w:val="00EB25F3"/>
    <w:rsid w:val="00ED0CE1"/>
    <w:rsid w:val="00EF296F"/>
    <w:rsid w:val="00EF55AE"/>
    <w:rsid w:val="00F10156"/>
    <w:rsid w:val="00F52D75"/>
    <w:rsid w:val="00F85EF2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043BA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2641</Words>
  <Characters>15846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14</cp:revision>
  <cp:lastPrinted>2021-11-22T11:38:00Z</cp:lastPrinted>
  <dcterms:created xsi:type="dcterms:W3CDTF">2021-11-18T09:52:00Z</dcterms:created>
  <dcterms:modified xsi:type="dcterms:W3CDTF">2021-11-22T11:38:00Z</dcterms:modified>
</cp:coreProperties>
</file>