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1D038" w14:textId="67CAE7E4" w:rsidR="00BD1022" w:rsidRPr="00BD1022" w:rsidRDefault="00BD1022" w:rsidP="00BD1022">
      <w:pPr>
        <w:spacing w:after="360"/>
        <w:rPr>
          <w:rFonts w:cstheme="minorHAnsi"/>
          <w:bCs/>
          <w:i/>
          <w:iCs/>
        </w:rPr>
      </w:pPr>
      <w:bookmarkStart w:id="0" w:name="_GoBack"/>
      <w:bookmarkEnd w:id="0"/>
      <w:r w:rsidRPr="00BD1022">
        <w:rPr>
          <w:rFonts w:cstheme="minorHAnsi"/>
          <w:bCs/>
          <w:i/>
          <w:iCs/>
        </w:rPr>
        <w:t xml:space="preserve">Załącznik nr </w:t>
      </w:r>
      <w:r w:rsidR="00F654A9">
        <w:rPr>
          <w:rFonts w:cstheme="minorHAnsi"/>
          <w:bCs/>
          <w:i/>
          <w:iCs/>
        </w:rPr>
        <w:t>2</w:t>
      </w:r>
      <w:r w:rsidRPr="00BD1022">
        <w:rPr>
          <w:rFonts w:cstheme="minorHAnsi"/>
          <w:bCs/>
          <w:i/>
          <w:iCs/>
        </w:rPr>
        <w:t xml:space="preserve"> do Opisu przedmiotu zamówienia „Wykonanie czynności czwartego poziomu utrzymania (P4) i prac dodatkowych dla pięciu elektrycznych zespołów trakcyjnych (</w:t>
      </w:r>
      <w:r w:rsidR="00264E21">
        <w:rPr>
          <w:rFonts w:cstheme="minorHAnsi"/>
          <w:bCs/>
          <w:i/>
          <w:iCs/>
        </w:rPr>
        <w:t>EZT</w:t>
      </w:r>
      <w:r w:rsidRPr="00BD1022">
        <w:rPr>
          <w:rFonts w:cstheme="minorHAnsi"/>
          <w:bCs/>
          <w:i/>
          <w:iCs/>
        </w:rPr>
        <w:t>) typu 32WE, serii EN77”</w:t>
      </w:r>
    </w:p>
    <w:p w14:paraId="55FDC078" w14:textId="27D759E4" w:rsidR="00856BDF" w:rsidRPr="00BD1022" w:rsidRDefault="00BD1022" w:rsidP="00061363">
      <w:pPr>
        <w:rPr>
          <w:rFonts w:cstheme="minorHAnsi"/>
          <w:b/>
          <w:sz w:val="28"/>
          <w:szCs w:val="28"/>
        </w:rPr>
      </w:pPr>
      <w:r w:rsidRPr="00BD1022">
        <w:rPr>
          <w:rFonts w:cstheme="minorHAnsi"/>
          <w:b/>
          <w:sz w:val="28"/>
          <w:szCs w:val="28"/>
        </w:rPr>
        <w:t xml:space="preserve">Wykaz prac </w:t>
      </w:r>
      <w:r w:rsidR="009354F5">
        <w:rPr>
          <w:rFonts w:cstheme="minorHAnsi"/>
          <w:b/>
          <w:sz w:val="28"/>
          <w:szCs w:val="28"/>
        </w:rPr>
        <w:t>do wykonania przez Wykonawcę</w:t>
      </w:r>
      <w:r w:rsidR="00742C1D">
        <w:rPr>
          <w:rFonts w:cstheme="minorHAnsi"/>
          <w:b/>
          <w:sz w:val="28"/>
          <w:szCs w:val="28"/>
        </w:rPr>
        <w:t xml:space="preserve"> w ramach </w:t>
      </w:r>
      <w:r w:rsidR="00967B62">
        <w:rPr>
          <w:rFonts w:cstheme="minorHAnsi"/>
          <w:b/>
          <w:sz w:val="28"/>
          <w:szCs w:val="28"/>
        </w:rPr>
        <w:t>prawa opcji</w:t>
      </w:r>
      <w:r w:rsidR="002969FA">
        <w:rPr>
          <w:rFonts w:cstheme="minorHAnsi"/>
          <w:b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4368"/>
        <w:gridCol w:w="8690"/>
      </w:tblGrid>
      <w:tr w:rsidR="00943D77" w:rsidRPr="00F44AB2" w14:paraId="002B14F8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02CDAA6B" w14:textId="77777777" w:rsidR="00943D77" w:rsidRPr="005A4B11" w:rsidRDefault="00943D77" w:rsidP="00943D7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270F70C9" w14:textId="77777777" w:rsidR="00943D77" w:rsidRPr="005A4B11" w:rsidRDefault="00943D77" w:rsidP="00943D77">
            <w:pPr>
              <w:rPr>
                <w:rFonts w:cstheme="minorHAnsi"/>
              </w:rPr>
            </w:pPr>
            <w:r w:rsidRPr="005A4B11">
              <w:rPr>
                <w:rFonts w:cstheme="minorHAnsi"/>
              </w:rPr>
              <w:t>System Emisji Reklam</w:t>
            </w:r>
          </w:p>
        </w:tc>
        <w:tc>
          <w:tcPr>
            <w:tcW w:w="8690" w:type="dxa"/>
            <w:vAlign w:val="center"/>
          </w:tcPr>
          <w:p w14:paraId="1666A56B" w14:textId="77777777" w:rsidR="0050343C" w:rsidRPr="003E6B96" w:rsidRDefault="0050343C" w:rsidP="00266200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System emisji reklam winien pobierać informację z systemu informacji pasażerskiej by móc zaprezentować na tablicach LCD następujące informacje:</w:t>
            </w:r>
          </w:p>
          <w:p w14:paraId="7AE4AE8B" w14:textId="77777777" w:rsidR="0050343C" w:rsidRPr="003E6B96" w:rsidRDefault="0050343C" w:rsidP="00266200">
            <w:pPr>
              <w:pStyle w:val="Akapitzlist"/>
              <w:numPr>
                <w:ilvl w:val="1"/>
                <w:numId w:val="42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Na wydzielonym obszarze tablicy LCD winien znajdować się numer pociągu, rodzaj pociągu, numer linii, stacja początkowa, stacja końcowa oraz stacje pośrednie (minimum 3 najbliższe stacje) wraz z godziną przyjazdu i odjazdu z danej stacji</w:t>
            </w:r>
          </w:p>
          <w:p w14:paraId="3208FEF0" w14:textId="77777777" w:rsidR="0050343C" w:rsidRPr="003E6B96" w:rsidRDefault="0050343C" w:rsidP="00266200">
            <w:pPr>
              <w:pStyle w:val="Akapitzlist"/>
              <w:numPr>
                <w:ilvl w:val="1"/>
                <w:numId w:val="42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W przypadku, gdy pociąg jest opóźniony względem rozkładu jazdy o więcej niż 5 minut informacja taka winna zostać zaprezentowana.</w:t>
            </w:r>
          </w:p>
          <w:p w14:paraId="1E28FB28" w14:textId="77777777" w:rsidR="0050343C" w:rsidRPr="003E6B96" w:rsidRDefault="0050343C" w:rsidP="00266200">
            <w:pPr>
              <w:pStyle w:val="Akapitzlist"/>
              <w:numPr>
                <w:ilvl w:val="1"/>
                <w:numId w:val="42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Na wydzielonym obszarze tablicy LCD winna być prezentowana data, godzina, imieniny, inne informacje dodatkowe.</w:t>
            </w:r>
          </w:p>
          <w:p w14:paraId="2537E953" w14:textId="77777777" w:rsidR="003E6B96" w:rsidRDefault="0050343C" w:rsidP="00266200">
            <w:pPr>
              <w:pStyle w:val="Akapitzlist"/>
              <w:numPr>
                <w:ilvl w:val="1"/>
                <w:numId w:val="42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Zamawiający winien mieć możliwość włączenia i wyłączenia obszarów prezentujących informację dodatkową z systemu SIP.</w:t>
            </w:r>
          </w:p>
          <w:p w14:paraId="6CFEED0A" w14:textId="77777777" w:rsidR="003E6B96" w:rsidRDefault="0050343C" w:rsidP="00266200">
            <w:pPr>
              <w:pStyle w:val="Akapitzlist"/>
              <w:numPr>
                <w:ilvl w:val="1"/>
                <w:numId w:val="42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W pozostałym obszarze tablicy LCD (pole na informacje dodatkowe) lub na pełnym ekranie tablicy LCD winna być możliwość wyświetlania materiałów informacyjnych/reklamowych. Zamawiający winien mieć możliwość wyboru sposobu wyświetlania materiału informacyjnego/reklamowego na tablicy LCD (pole na informacje dodatkowe lub pełny ekran).</w:t>
            </w:r>
          </w:p>
          <w:p w14:paraId="0AD89B50" w14:textId="77777777" w:rsidR="003E6B96" w:rsidRDefault="0050343C" w:rsidP="00266200">
            <w:pPr>
              <w:pStyle w:val="Akapitzlist"/>
              <w:numPr>
                <w:ilvl w:val="1"/>
                <w:numId w:val="42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 xml:space="preserve">Należy zapewnić możliwość emisji kilku materiałów informacyjnych/reklamowych, jeden po drugim, bez konieczności ich łączenia w jednym pliku. Dla przejazdów/wydarzeń specjalnych należy przewidzieć funkcjonalność umożliwiającą prezentację materiałów reklamowych </w:t>
            </w:r>
            <w:r w:rsidR="00136C92">
              <w:rPr>
                <w:rFonts w:cstheme="minorHAnsi"/>
              </w:rPr>
              <w:t xml:space="preserve">(z wygłaszaniem dźwięku) </w:t>
            </w:r>
            <w:r w:rsidRPr="003E6B96">
              <w:rPr>
                <w:rFonts w:cstheme="minorHAnsi"/>
              </w:rPr>
              <w:t>w zapętleniu, które nie będą przerywane innymi materiałami oraz informacją pasażerską.</w:t>
            </w:r>
          </w:p>
          <w:p w14:paraId="32CAF726" w14:textId="77777777" w:rsidR="003E6B96" w:rsidRDefault="0050343C" w:rsidP="00266200">
            <w:pPr>
              <w:pStyle w:val="Akapitzlist"/>
              <w:numPr>
                <w:ilvl w:val="1"/>
                <w:numId w:val="42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W obszarze stacji należy zapewnić możliwość prezentacji informacji o przesiadkach (transport publiczny) w polu na informacje dodatkowe lub na pełnym ekranie tablicy LCD. Zamawiający winien mieć możliwość wyboru sposobu wyświetlania informacji o możliwościach przesiadkowych na tablicy LCD. Wykonawca zobowiązany jest do dostarczenia opisu interfejsu wymiany danych przesiadkowych, który będzie wykorzystywany do pobierania danych dot. przesiadek (czas odjazdu oraz informacja o ew. opóźnieniach) z innych systemów zewnętrznych.</w:t>
            </w:r>
          </w:p>
          <w:p w14:paraId="2F78314A" w14:textId="77777777" w:rsidR="003E6B96" w:rsidRDefault="0050343C" w:rsidP="00266200">
            <w:pPr>
              <w:pStyle w:val="Akapitzlist"/>
              <w:numPr>
                <w:ilvl w:val="1"/>
                <w:numId w:val="42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Zamawiający winien mieć możliwość wyboru czy w obszarze stacji ma być prezentowany materiał informacyjny/reklamowy czy informacja o przesiadkach.</w:t>
            </w:r>
          </w:p>
          <w:p w14:paraId="3107BE79" w14:textId="77777777" w:rsidR="003E6B96" w:rsidRDefault="0050343C" w:rsidP="00266200">
            <w:pPr>
              <w:pStyle w:val="Akapitzlist"/>
              <w:numPr>
                <w:ilvl w:val="1"/>
                <w:numId w:val="42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W przypadku przerwania prezentacji materiału informacyjnego na potrzeby prezentacji informacji przesiadkowej, materiał informacyjny winien być pauzowany i odtwarzany dalej po wyjeździe z obszaru stacji lub zatrzymywany i startowany ponownie od przerwanej sekwencji. Należy zapewnić Zamawiającemu możliwość wyboru sposobu zatrzymywania materiału informacyjnego w obszarze stacji.</w:t>
            </w:r>
          </w:p>
          <w:p w14:paraId="1122F297" w14:textId="77777777" w:rsidR="003E6B96" w:rsidRDefault="0050343C" w:rsidP="00266200">
            <w:pPr>
              <w:pStyle w:val="Akapitzlist"/>
              <w:numPr>
                <w:ilvl w:val="1"/>
                <w:numId w:val="42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Poza obszarem stacji w polu na informacje dodatkowe lub na pełnym ekranie tablicy LCD winien być prezentowany materiał informacyjny/reklamowy Zamawiającego.</w:t>
            </w:r>
          </w:p>
          <w:p w14:paraId="04C13B0A" w14:textId="77777777" w:rsidR="0050343C" w:rsidRPr="003E6B96" w:rsidRDefault="0050343C" w:rsidP="00266200">
            <w:pPr>
              <w:pStyle w:val="Akapitzlist"/>
              <w:numPr>
                <w:ilvl w:val="1"/>
                <w:numId w:val="42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lastRenderedPageBreak/>
              <w:t>Wykonawca jest zobowiązany do uzgodnienia z Zamawiającym wyglądu interfejsu (konstrukcji graficznej) wyświetlanego na tablicach LCD, jego funkcjonalności i wyświetlanych treści oraz do zapewnienia możliwości zmiany interfejsu przez Zamawiającego w trakcie użytkowania pojazdów.</w:t>
            </w:r>
          </w:p>
          <w:p w14:paraId="04029A3F" w14:textId="77777777" w:rsidR="0050343C" w:rsidRPr="003E6B96" w:rsidRDefault="0050343C" w:rsidP="00266200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Zamawiający wymaga dostarczenia oprogramowania do systemu informacji dodatkowych zapewniającego dokonywanie zmian w sposobie prezentacji informacji na tablicach LCD minimum w zakresie:</w:t>
            </w:r>
          </w:p>
          <w:p w14:paraId="72E40B6C" w14:textId="77777777" w:rsidR="0050343C" w:rsidRPr="003E6B96" w:rsidRDefault="0050343C" w:rsidP="00266200">
            <w:pPr>
              <w:pStyle w:val="Akapitzlist"/>
              <w:numPr>
                <w:ilvl w:val="1"/>
                <w:numId w:val="43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Zmiany położenia i wielkości poszczególnych obszarów.</w:t>
            </w:r>
          </w:p>
          <w:p w14:paraId="31971257" w14:textId="77777777" w:rsidR="0050343C" w:rsidRPr="003E6B96" w:rsidRDefault="0050343C" w:rsidP="00266200">
            <w:pPr>
              <w:pStyle w:val="Akapitzlist"/>
              <w:numPr>
                <w:ilvl w:val="1"/>
                <w:numId w:val="43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Definiowania nowych obszarów.</w:t>
            </w:r>
          </w:p>
          <w:p w14:paraId="0BA760DC" w14:textId="77777777" w:rsidR="0050343C" w:rsidRPr="003E6B96" w:rsidRDefault="0050343C" w:rsidP="00266200">
            <w:pPr>
              <w:pStyle w:val="Akapitzlist"/>
              <w:numPr>
                <w:ilvl w:val="1"/>
                <w:numId w:val="43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Definiowania/zmiany informacji wyświetlanej w danym obszarze na podstawie informacji z wybranych systemów pojazdu.</w:t>
            </w:r>
          </w:p>
          <w:p w14:paraId="2F3B95D0" w14:textId="77777777" w:rsidR="003E6B96" w:rsidRDefault="0050343C" w:rsidP="00266200">
            <w:pPr>
              <w:pStyle w:val="Akapitzlist"/>
              <w:numPr>
                <w:ilvl w:val="1"/>
                <w:numId w:val="43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Możliwości włączenia i wyłączenia wyświetlania zdefiniowanych obszarów.</w:t>
            </w:r>
          </w:p>
          <w:p w14:paraId="1BEF27C1" w14:textId="77777777" w:rsidR="003E6B96" w:rsidRDefault="0050343C" w:rsidP="00266200">
            <w:pPr>
              <w:pStyle w:val="Akapitzlist"/>
              <w:numPr>
                <w:ilvl w:val="1"/>
                <w:numId w:val="43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Możliwości zmiany koloru wybranego obszaru.</w:t>
            </w:r>
          </w:p>
          <w:p w14:paraId="40D4CCC3" w14:textId="77777777" w:rsidR="003E6B96" w:rsidRDefault="0050343C" w:rsidP="00266200">
            <w:pPr>
              <w:pStyle w:val="Akapitzlist"/>
              <w:numPr>
                <w:ilvl w:val="1"/>
                <w:numId w:val="43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Możliwości wprowadzania stałego tekstu wyświetlanego w danym obszarze.</w:t>
            </w:r>
          </w:p>
          <w:p w14:paraId="3EC030C7" w14:textId="77777777" w:rsidR="003E6B96" w:rsidRDefault="0050343C" w:rsidP="00266200">
            <w:pPr>
              <w:pStyle w:val="Akapitzlist"/>
              <w:numPr>
                <w:ilvl w:val="1"/>
                <w:numId w:val="43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Możliwości modyfikacji czcionki w poszczególnych obszarach w zakresie:</w:t>
            </w:r>
          </w:p>
          <w:p w14:paraId="6E1C1742" w14:textId="77777777" w:rsidR="003E6B96" w:rsidRDefault="0050343C" w:rsidP="00266200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Zmiany rozmiaru czcionki.</w:t>
            </w:r>
          </w:p>
          <w:p w14:paraId="46B53E6E" w14:textId="77777777" w:rsidR="003E6B96" w:rsidRDefault="0050343C" w:rsidP="00266200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Zmiany koloru czcionki.</w:t>
            </w:r>
          </w:p>
          <w:p w14:paraId="3228DAC1" w14:textId="77777777" w:rsidR="0050343C" w:rsidRPr="003E6B96" w:rsidRDefault="0050343C" w:rsidP="00266200">
            <w:pPr>
              <w:pStyle w:val="Akapitzlist"/>
              <w:numPr>
                <w:ilvl w:val="0"/>
                <w:numId w:val="44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Zmiany stylu czcionki (pogrubienie, podkreślenie, kursywa).</w:t>
            </w:r>
          </w:p>
          <w:p w14:paraId="645CDAF4" w14:textId="77777777" w:rsidR="0050343C" w:rsidRPr="003E6B96" w:rsidRDefault="0050343C" w:rsidP="00266200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Wymagania dla sterownika SER:</w:t>
            </w:r>
          </w:p>
          <w:p w14:paraId="5948AF5C" w14:textId="77777777" w:rsidR="0050343C" w:rsidRPr="003E6B96" w:rsidRDefault="0050343C" w:rsidP="00266200">
            <w:pPr>
              <w:pStyle w:val="Akapitzlist"/>
              <w:numPr>
                <w:ilvl w:val="1"/>
                <w:numId w:val="45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Sterownik winien odtwarzać, co najmniej następujące rodzaje plików: MPEG-4, JPG, AVI, TIFF.</w:t>
            </w:r>
          </w:p>
          <w:p w14:paraId="547C4BC4" w14:textId="77777777" w:rsidR="0050343C" w:rsidRPr="003E6B96" w:rsidRDefault="0050343C" w:rsidP="00266200">
            <w:pPr>
              <w:pStyle w:val="Akapitzlist"/>
              <w:numPr>
                <w:ilvl w:val="1"/>
                <w:numId w:val="45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Spełniać normę PN-EN 50155 lub równoważną.</w:t>
            </w:r>
          </w:p>
          <w:p w14:paraId="3F7374E5" w14:textId="77777777" w:rsidR="003E6B96" w:rsidRDefault="0050343C" w:rsidP="00266200">
            <w:pPr>
              <w:pStyle w:val="Akapitzlist"/>
              <w:numPr>
                <w:ilvl w:val="1"/>
                <w:numId w:val="45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Wgrywanie materiałów:</w:t>
            </w:r>
          </w:p>
          <w:p w14:paraId="4B585519" w14:textId="77777777" w:rsidR="003E6B96" w:rsidRDefault="0050343C" w:rsidP="003E6B96">
            <w:pPr>
              <w:pStyle w:val="Akapitzlist"/>
              <w:ind w:left="1440"/>
              <w:rPr>
                <w:rFonts w:cstheme="minorHAnsi"/>
              </w:rPr>
            </w:pPr>
            <w:r w:rsidRPr="003E6B96">
              <w:rPr>
                <w:rFonts w:cstheme="minorHAnsi"/>
              </w:rPr>
              <w:t>Lokalnie - poprzez złącze USB lub Ethernet.</w:t>
            </w:r>
          </w:p>
          <w:p w14:paraId="16C58D1B" w14:textId="77777777" w:rsidR="003E6B96" w:rsidRDefault="0050343C" w:rsidP="003E6B96">
            <w:pPr>
              <w:pStyle w:val="Akapitzlist"/>
              <w:ind w:left="1440"/>
              <w:rPr>
                <w:rFonts w:cstheme="minorHAnsi"/>
              </w:rPr>
            </w:pPr>
            <w:r w:rsidRPr="003E6B96">
              <w:rPr>
                <w:rFonts w:cstheme="minorHAnsi"/>
              </w:rPr>
              <w:t>Zdalnie – przy wykorzystaniu aplikacji online.</w:t>
            </w:r>
          </w:p>
          <w:p w14:paraId="33C3034D" w14:textId="77777777" w:rsidR="003E6B96" w:rsidRDefault="0050343C" w:rsidP="00266200">
            <w:pPr>
              <w:pStyle w:val="Akapitzlist"/>
              <w:numPr>
                <w:ilvl w:val="1"/>
                <w:numId w:val="45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Zamawiający wymaga instalacji na komputerach przenośnych o których mowa w pkt. 110 oraz na trzech wskazanych przez Zamawiającego komputerach, znajdujących się już w posiadaniu Zamawiającego kompletnego oprogramowania umożliwiającego zdalne wgrywanie materiałów oraz dokonywanie zmian w sposobie prezentacji informacji na jednym lub grupie wybranych pojazdów</w:t>
            </w:r>
            <w:r w:rsidR="00C04350">
              <w:rPr>
                <w:rFonts w:cstheme="minorHAnsi"/>
              </w:rPr>
              <w:t>, a także dostarczenia nośnika z wersją instalacyjną oprogramowania.</w:t>
            </w:r>
          </w:p>
          <w:p w14:paraId="5B62672E" w14:textId="77777777" w:rsidR="003E6B96" w:rsidRDefault="0050343C" w:rsidP="00266200">
            <w:pPr>
              <w:pStyle w:val="Akapitzlist"/>
              <w:numPr>
                <w:ilvl w:val="1"/>
                <w:numId w:val="45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Pamięć masowa typu flash na materiał informacyjny – minimum 32GB.</w:t>
            </w:r>
          </w:p>
          <w:p w14:paraId="691D311E" w14:textId="77777777" w:rsidR="0050343C" w:rsidRPr="003E6B96" w:rsidRDefault="0050343C" w:rsidP="00266200">
            <w:pPr>
              <w:pStyle w:val="Akapitzlist"/>
              <w:numPr>
                <w:ilvl w:val="1"/>
                <w:numId w:val="45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Oprogramowanie winno zapewniać definiowanie dat obowiązywania danego materiału informacyjnego (wgranie materiału z przesuniętą datą startu informacji oraz określeniem daty końca wyświetlania informacji).</w:t>
            </w:r>
          </w:p>
          <w:p w14:paraId="1FF22AD6" w14:textId="77777777" w:rsidR="0050343C" w:rsidRPr="003E6B96" w:rsidRDefault="0050343C" w:rsidP="00266200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System emisji reklam winien zapewniać emisję materiału reklamowego w odniesieniu do konkretnego miejsca na mapie (reklama pozycjonowana według GPS).</w:t>
            </w:r>
          </w:p>
          <w:p w14:paraId="28620C8A" w14:textId="77777777" w:rsidR="0050343C" w:rsidRPr="003E6B96" w:rsidRDefault="0050343C" w:rsidP="00266200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Materiał reklamowy winien być wyświetlany na tablicach LCD w polu przeznaczonym na informacje dodatkowe lub na pełnym ekranie tablicy LCD. Zamawiający winien mieć możliwość wyboru sposobu wyświetlania materiału reklamowego na tablicy LCD (pole na informacje dodatkowe lub pełny ekran).</w:t>
            </w:r>
          </w:p>
          <w:p w14:paraId="5487D7D5" w14:textId="77777777" w:rsidR="0050343C" w:rsidRPr="003E6B96" w:rsidRDefault="0050343C" w:rsidP="00266200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Funkcje systemu emisji reklam w odniesieniu do pozycjonowania GPS:</w:t>
            </w:r>
          </w:p>
          <w:p w14:paraId="7A6FEE14" w14:textId="77777777" w:rsidR="0050343C" w:rsidRPr="003E6B96" w:rsidRDefault="0050343C" w:rsidP="00266200">
            <w:pPr>
              <w:pStyle w:val="Akapitzlist"/>
              <w:numPr>
                <w:ilvl w:val="1"/>
                <w:numId w:val="46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Pojazd wjeżdżając w zdefiniowany w systemie punkt/obszar musi rozpocząć emisję konkretnego materiału reklamowego (emisja materiału audio lub video lub obu jednocześnie). Zamawiający winien mieć możliwość ustawienia priorytetu dla materiału audio w aplikacji online podczas definicji punktu z reklamą pozycjonowaną</w:t>
            </w:r>
          </w:p>
          <w:p w14:paraId="330D5E17" w14:textId="77777777" w:rsidR="0050343C" w:rsidRPr="003E6B96" w:rsidRDefault="0050343C" w:rsidP="00266200">
            <w:pPr>
              <w:pStyle w:val="Akapitzlist"/>
              <w:numPr>
                <w:ilvl w:val="1"/>
                <w:numId w:val="46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Rozpoczęcie emisji materiału reklamowego winno rozpocząć się bezpośrednio po zakończeniu aktualnie emitowanego materiału.</w:t>
            </w:r>
          </w:p>
          <w:p w14:paraId="22DF76B1" w14:textId="77777777" w:rsidR="0050343C" w:rsidRPr="003E6B96" w:rsidRDefault="0050343C" w:rsidP="00266200">
            <w:pPr>
              <w:pStyle w:val="Akapitzlist"/>
              <w:numPr>
                <w:ilvl w:val="1"/>
                <w:numId w:val="46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Definiowanie punktów z reklamą pozycjonowaną winno odbywać się w aplikacji online z podglądem zdefiniowanych punktów na mapie. Definiowanie punktu również na podstawie mapy wraz z wyświetlonymi trasami Zamawiającego.</w:t>
            </w:r>
          </w:p>
          <w:p w14:paraId="71D93213" w14:textId="77777777" w:rsidR="0050343C" w:rsidRPr="003E6B96" w:rsidRDefault="0050343C" w:rsidP="00266200">
            <w:pPr>
              <w:pStyle w:val="Akapitzlist"/>
              <w:numPr>
                <w:ilvl w:val="1"/>
                <w:numId w:val="46"/>
              </w:numPr>
              <w:rPr>
                <w:rFonts w:cstheme="minorHAnsi"/>
              </w:rPr>
            </w:pPr>
            <w:r w:rsidRPr="003E6B96">
              <w:rPr>
                <w:rFonts w:cstheme="minorHAnsi"/>
              </w:rPr>
              <w:t>Zamawiający winien móc przypisać zdefiniowany punkt do między innymi:</w:t>
            </w:r>
          </w:p>
          <w:p w14:paraId="3462F193" w14:textId="77777777" w:rsidR="0050343C" w:rsidRPr="0087762B" w:rsidRDefault="0050343C" w:rsidP="00266200">
            <w:pPr>
              <w:pStyle w:val="Akapitzlist"/>
              <w:numPr>
                <w:ilvl w:val="0"/>
                <w:numId w:val="47"/>
              </w:numPr>
              <w:ind w:left="1813" w:hanging="284"/>
              <w:rPr>
                <w:rFonts w:cstheme="minorHAnsi"/>
              </w:rPr>
            </w:pPr>
            <w:r w:rsidRPr="0087762B">
              <w:rPr>
                <w:rFonts w:cstheme="minorHAnsi"/>
              </w:rPr>
              <w:t>Wybranego pojazdu.</w:t>
            </w:r>
          </w:p>
          <w:p w14:paraId="52DA52D1" w14:textId="77777777" w:rsidR="0050343C" w:rsidRPr="0087762B" w:rsidRDefault="0050343C" w:rsidP="00266200">
            <w:pPr>
              <w:pStyle w:val="Akapitzlist"/>
              <w:numPr>
                <w:ilvl w:val="0"/>
                <w:numId w:val="47"/>
              </w:numPr>
              <w:ind w:left="1813" w:hanging="284"/>
              <w:rPr>
                <w:rFonts w:cstheme="minorHAnsi"/>
              </w:rPr>
            </w:pPr>
            <w:r w:rsidRPr="0087762B">
              <w:rPr>
                <w:rFonts w:cstheme="minorHAnsi"/>
              </w:rPr>
              <w:t>Wybranej trasy/tras.</w:t>
            </w:r>
          </w:p>
          <w:p w14:paraId="1CA80188" w14:textId="77777777" w:rsidR="0050343C" w:rsidRPr="0087762B" w:rsidRDefault="0050343C" w:rsidP="00266200">
            <w:pPr>
              <w:pStyle w:val="Akapitzlist"/>
              <w:numPr>
                <w:ilvl w:val="0"/>
                <w:numId w:val="47"/>
              </w:numPr>
              <w:ind w:left="1813" w:hanging="284"/>
              <w:rPr>
                <w:rFonts w:cstheme="minorHAnsi"/>
              </w:rPr>
            </w:pPr>
            <w:r w:rsidRPr="0087762B">
              <w:rPr>
                <w:rFonts w:cstheme="minorHAnsi"/>
              </w:rPr>
              <w:t>Wybranego numeru/numerów pociągu.</w:t>
            </w:r>
          </w:p>
          <w:p w14:paraId="744F7D91" w14:textId="77777777" w:rsidR="0050343C" w:rsidRPr="0087762B" w:rsidRDefault="0050343C" w:rsidP="00266200">
            <w:pPr>
              <w:pStyle w:val="Akapitzlist"/>
              <w:numPr>
                <w:ilvl w:val="0"/>
                <w:numId w:val="47"/>
              </w:numPr>
              <w:ind w:left="1813" w:hanging="284"/>
              <w:rPr>
                <w:rFonts w:cstheme="minorHAnsi"/>
              </w:rPr>
            </w:pPr>
            <w:r w:rsidRPr="0087762B">
              <w:rPr>
                <w:rFonts w:cstheme="minorHAnsi"/>
              </w:rPr>
              <w:t>Dowolnej kombinacji powyższych.</w:t>
            </w:r>
          </w:p>
          <w:p w14:paraId="2891289A" w14:textId="77777777" w:rsidR="0050343C" w:rsidRPr="0087762B" w:rsidRDefault="0050343C" w:rsidP="00266200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lastRenderedPageBreak/>
              <w:t>Oprogramowanie do SER winno rejestrować ilość wyświetleń poszczególnych materiałów reklamowych i umożliwiać tworzenie statystyk wyświetleń dla wybranego materiału reklamowego</w:t>
            </w:r>
          </w:p>
          <w:p w14:paraId="63CF5869" w14:textId="77777777" w:rsidR="0050343C" w:rsidRPr="0087762B" w:rsidRDefault="0050343C" w:rsidP="00266200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t>Wymagania dla tablic LCD do wyświetlania informacji dodatkowych:</w:t>
            </w:r>
          </w:p>
          <w:p w14:paraId="247FA464" w14:textId="77777777" w:rsidR="0050343C" w:rsidRPr="0087762B" w:rsidRDefault="0050343C" w:rsidP="00266200">
            <w:pPr>
              <w:pStyle w:val="Akapitzlist"/>
              <w:numPr>
                <w:ilvl w:val="1"/>
                <w:numId w:val="48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t>Przekątna ekranu: min. 24”. Format obrazu (proporcje boków) do uzgodnienia z Zamawiającym.</w:t>
            </w:r>
          </w:p>
          <w:p w14:paraId="4FD2478D" w14:textId="77777777" w:rsidR="0050343C" w:rsidRPr="0087762B" w:rsidRDefault="0050343C" w:rsidP="00266200">
            <w:pPr>
              <w:pStyle w:val="Akapitzlist"/>
              <w:numPr>
                <w:ilvl w:val="1"/>
                <w:numId w:val="48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t>Rozdzielczość: min. 1280x720 pikseli</w:t>
            </w:r>
          </w:p>
          <w:p w14:paraId="510FC10A" w14:textId="77777777" w:rsidR="0050343C" w:rsidRPr="0087762B" w:rsidRDefault="0050343C" w:rsidP="00266200">
            <w:pPr>
              <w:pStyle w:val="Akapitzlist"/>
              <w:numPr>
                <w:ilvl w:val="1"/>
                <w:numId w:val="48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t>Kąty widzenia: min. 170° w poziomie, 160° w pionie.</w:t>
            </w:r>
          </w:p>
          <w:p w14:paraId="646D8E26" w14:textId="77777777" w:rsidR="0087762B" w:rsidRDefault="0050343C" w:rsidP="00266200">
            <w:pPr>
              <w:pStyle w:val="Akapitzlist"/>
              <w:numPr>
                <w:ilvl w:val="1"/>
                <w:numId w:val="48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t>Kontrast: min. 3000:1.</w:t>
            </w:r>
          </w:p>
          <w:p w14:paraId="59F328C3" w14:textId="77777777" w:rsidR="0087762B" w:rsidRDefault="0050343C" w:rsidP="00266200">
            <w:pPr>
              <w:pStyle w:val="Akapitzlist"/>
              <w:numPr>
                <w:ilvl w:val="1"/>
                <w:numId w:val="48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t>Jasność: min. 1000 cd/m2</w:t>
            </w:r>
          </w:p>
          <w:p w14:paraId="606F9C53" w14:textId="77777777" w:rsidR="0087762B" w:rsidRDefault="0050343C" w:rsidP="00266200">
            <w:pPr>
              <w:pStyle w:val="Akapitzlist"/>
              <w:numPr>
                <w:ilvl w:val="1"/>
                <w:numId w:val="48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t>Podświetlenie w technologii LED</w:t>
            </w:r>
          </w:p>
          <w:p w14:paraId="34CD140A" w14:textId="77777777" w:rsidR="0087762B" w:rsidRDefault="0050343C" w:rsidP="00266200">
            <w:pPr>
              <w:pStyle w:val="Akapitzlist"/>
              <w:numPr>
                <w:ilvl w:val="1"/>
                <w:numId w:val="48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t>Temperatura pracy 30 °C ÷ +50 °C.</w:t>
            </w:r>
          </w:p>
          <w:p w14:paraId="3A868F16" w14:textId="77777777" w:rsidR="0087762B" w:rsidRDefault="0050343C" w:rsidP="00266200">
            <w:pPr>
              <w:pStyle w:val="Akapitzlist"/>
              <w:numPr>
                <w:ilvl w:val="1"/>
                <w:numId w:val="48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t>Żywotność: min. 50 000 godzin.</w:t>
            </w:r>
          </w:p>
          <w:p w14:paraId="572C1575" w14:textId="77777777" w:rsidR="0087762B" w:rsidRDefault="0050343C" w:rsidP="00266200">
            <w:pPr>
              <w:pStyle w:val="Akapitzlist"/>
              <w:numPr>
                <w:ilvl w:val="1"/>
                <w:numId w:val="48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t>Złącze Ethernet w standardzie M12.</w:t>
            </w:r>
          </w:p>
          <w:p w14:paraId="51401ADF" w14:textId="77777777" w:rsidR="0087762B" w:rsidRDefault="0050343C" w:rsidP="00266200">
            <w:pPr>
              <w:pStyle w:val="Akapitzlist"/>
              <w:numPr>
                <w:ilvl w:val="1"/>
                <w:numId w:val="48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t>Zgodność z normami PN-EN 50155 lub równoważną, PN-EN 50121 lub równoważną.</w:t>
            </w:r>
          </w:p>
          <w:p w14:paraId="2353B009" w14:textId="77777777" w:rsidR="0087762B" w:rsidRDefault="0050343C" w:rsidP="00266200">
            <w:pPr>
              <w:pStyle w:val="Akapitzlist"/>
              <w:numPr>
                <w:ilvl w:val="1"/>
                <w:numId w:val="48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t>Prezentacja informacji dodatkowych na tablicach LCD winna być ciągła, nawet podczas krótkich przerw w połączeniu z sterownikiem systemu.</w:t>
            </w:r>
          </w:p>
          <w:p w14:paraId="5C9506A2" w14:textId="77777777" w:rsidR="0087762B" w:rsidRDefault="0050343C" w:rsidP="00266200">
            <w:pPr>
              <w:pStyle w:val="Akapitzlist"/>
              <w:numPr>
                <w:ilvl w:val="1"/>
                <w:numId w:val="48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t>Prezentacja informacji na wszystkich monitorach winna być zsynchronizowana. Zamawiający nie dopuszczają występowania przesunięć czasowych w prezentowanej informacji między poszczególnymi tablicami LCD.</w:t>
            </w:r>
          </w:p>
          <w:p w14:paraId="5C2C6BFC" w14:textId="77777777" w:rsidR="0087762B" w:rsidRDefault="0050343C" w:rsidP="00266200">
            <w:pPr>
              <w:pStyle w:val="Akapitzlist"/>
              <w:numPr>
                <w:ilvl w:val="1"/>
                <w:numId w:val="48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t>Tablice zabezpieczone obudową wandaloodporną z szybą pancerną typu P4.</w:t>
            </w:r>
          </w:p>
          <w:p w14:paraId="2F379B68" w14:textId="77777777" w:rsidR="0087762B" w:rsidRPr="001A20CD" w:rsidRDefault="0050343C" w:rsidP="00266200">
            <w:pPr>
              <w:pStyle w:val="Akapitzlist"/>
              <w:numPr>
                <w:ilvl w:val="1"/>
                <w:numId w:val="48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t xml:space="preserve">Na obudowie wandaloodpornej nie powinny znajdować się żadne przyciski do </w:t>
            </w:r>
            <w:r w:rsidRPr="001A20CD">
              <w:rPr>
                <w:rFonts w:cstheme="minorHAnsi"/>
              </w:rPr>
              <w:t>sterowania lub złącza. Tablice LCD obsługiwane poprzez sieć Ethernet.</w:t>
            </w:r>
          </w:p>
          <w:p w14:paraId="0351BE1A" w14:textId="77777777" w:rsidR="0050343C" w:rsidRPr="001E0165" w:rsidRDefault="0050343C" w:rsidP="00266200">
            <w:pPr>
              <w:pStyle w:val="Akapitzlist"/>
              <w:numPr>
                <w:ilvl w:val="1"/>
                <w:numId w:val="48"/>
              </w:numPr>
              <w:rPr>
                <w:rFonts w:cstheme="minorHAnsi"/>
              </w:rPr>
            </w:pPr>
            <w:r w:rsidRPr="009F410E">
              <w:rPr>
                <w:rFonts w:cstheme="minorHAnsi"/>
              </w:rPr>
              <w:t xml:space="preserve">Zamawiający przewiduje montaż </w:t>
            </w:r>
            <w:r w:rsidR="002B7D8F" w:rsidRPr="009F410E">
              <w:rPr>
                <w:rFonts w:cstheme="minorHAnsi"/>
              </w:rPr>
              <w:t>10</w:t>
            </w:r>
            <w:r w:rsidRPr="009F410E">
              <w:rPr>
                <w:rFonts w:cstheme="minorHAnsi"/>
              </w:rPr>
              <w:t xml:space="preserve"> szt. tablic LCD </w:t>
            </w:r>
            <w:r w:rsidR="002B7D8F" w:rsidRPr="009F410E">
              <w:rPr>
                <w:rFonts w:cstheme="minorHAnsi"/>
              </w:rPr>
              <w:t>w każdym EZT</w:t>
            </w:r>
            <w:r w:rsidRPr="009F410E">
              <w:rPr>
                <w:rFonts w:cstheme="minorHAnsi"/>
              </w:rPr>
              <w:t xml:space="preserve">. </w:t>
            </w:r>
            <w:r w:rsidR="00F654A9" w:rsidRPr="009F410E">
              <w:rPr>
                <w:rFonts w:cstheme="minorHAnsi"/>
              </w:rPr>
              <w:t xml:space="preserve">Dokładnie umiejscowienie do uzgodnienia z Zamawiającym. </w:t>
            </w:r>
          </w:p>
          <w:p w14:paraId="71F68C56" w14:textId="77777777" w:rsidR="0050343C" w:rsidRPr="0087762B" w:rsidRDefault="0050343C" w:rsidP="00266200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 w:rsidRPr="001E0165">
              <w:rPr>
                <w:rFonts w:cstheme="minorHAnsi"/>
              </w:rPr>
              <w:t>Wykonawca winien zapewnić funkcjonalność umożliwiającą</w:t>
            </w:r>
            <w:r w:rsidRPr="0087762B">
              <w:rPr>
                <w:rFonts w:cstheme="minorHAnsi"/>
              </w:rPr>
              <w:t xml:space="preserve"> wyłączenie tablic LCD niezależnie od tablic LED.</w:t>
            </w:r>
          </w:p>
          <w:p w14:paraId="1A72B57C" w14:textId="77777777" w:rsidR="0050343C" w:rsidRPr="0087762B" w:rsidRDefault="0050343C" w:rsidP="00266200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t>Wszystkie komponenty systemu winny pracować w sieci Ethernet.</w:t>
            </w:r>
          </w:p>
          <w:p w14:paraId="3DA9125D" w14:textId="77777777" w:rsidR="0050343C" w:rsidRPr="0087762B" w:rsidRDefault="0050343C" w:rsidP="00266200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t>Dostęp do systemu SER musi być zabezpieczony przed osobami nieuprawnionymi.</w:t>
            </w:r>
          </w:p>
          <w:p w14:paraId="1A325C18" w14:textId="77777777" w:rsidR="0050343C" w:rsidRPr="0087762B" w:rsidRDefault="0050343C" w:rsidP="00266200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t>System SER winien posiadać autodiagnostykę urządzeń wraz z raportowaniem nieprawidłowości poprzez aplikację online.</w:t>
            </w:r>
          </w:p>
          <w:p w14:paraId="1903C430" w14:textId="77777777" w:rsidR="00F0470B" w:rsidRPr="0087762B" w:rsidRDefault="0050343C" w:rsidP="00266200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t>Na podstawie autodiagnostyki winna być zapewniona prezentacja stanu poszczególnych urządzeń na</w:t>
            </w:r>
            <w:r w:rsidR="00F0470B" w:rsidRPr="0087762B">
              <w:rPr>
                <w:rFonts w:cstheme="minorHAnsi"/>
              </w:rPr>
              <w:t xml:space="preserve"> ekranie serwisowym panelu operatorskiego wraz z prezentacją rozmieszczenia poszczególnych urządzeń w pojeździe.</w:t>
            </w:r>
          </w:p>
          <w:p w14:paraId="408A1325" w14:textId="77777777" w:rsidR="00F0470B" w:rsidRPr="0087762B" w:rsidRDefault="00F0470B" w:rsidP="00266200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t>Stan poszczególnych urządzeń wraz z prezentacją rozmieszczenia poszczególnych urządzeń w pojeździe winien być pokazywany w aplikacji online.</w:t>
            </w:r>
          </w:p>
          <w:p w14:paraId="0C0D44A4" w14:textId="77777777" w:rsidR="00F0470B" w:rsidRPr="0087762B" w:rsidRDefault="00F0470B" w:rsidP="00266200">
            <w:pPr>
              <w:pStyle w:val="Akapitzlist"/>
              <w:numPr>
                <w:ilvl w:val="0"/>
                <w:numId w:val="41"/>
              </w:numPr>
              <w:rPr>
                <w:rFonts w:cstheme="minorHAnsi"/>
              </w:rPr>
            </w:pPr>
            <w:r w:rsidRPr="0087762B">
              <w:rPr>
                <w:rFonts w:cstheme="minorHAnsi"/>
              </w:rPr>
              <w:t>Diagnostyka online systemu SER winna umożliwiać sprawdzenie, jaki materiał informacyjny jest aktualnie emitowany na tablicach LCD dla każdego z pojazdów oraz raportowanie:</w:t>
            </w:r>
          </w:p>
          <w:p w14:paraId="740F0504" w14:textId="77777777" w:rsidR="00F0470B" w:rsidRPr="00F44AB2" w:rsidRDefault="00F0470B" w:rsidP="0087762B">
            <w:pPr>
              <w:ind w:left="1246" w:hanging="426"/>
              <w:rPr>
                <w:rFonts w:cstheme="minorHAnsi"/>
              </w:rPr>
            </w:pPr>
            <w:r w:rsidRPr="00F44AB2">
              <w:rPr>
                <w:rFonts w:cstheme="minorHAnsi"/>
              </w:rPr>
              <w:t>- wprowadzanych zmian sposobu prezentacji informacji,</w:t>
            </w:r>
          </w:p>
          <w:p w14:paraId="7F40688E" w14:textId="77777777" w:rsidR="00F0470B" w:rsidRPr="00F44AB2" w:rsidRDefault="00F0470B" w:rsidP="0087762B">
            <w:pPr>
              <w:ind w:left="1246" w:hanging="426"/>
              <w:rPr>
                <w:rFonts w:cstheme="minorHAnsi"/>
              </w:rPr>
            </w:pPr>
            <w:r w:rsidRPr="00F44AB2">
              <w:rPr>
                <w:rFonts w:cstheme="minorHAnsi"/>
              </w:rPr>
              <w:t>- wprowadzanych zmian wyświetlanego materiału reklamowego,</w:t>
            </w:r>
          </w:p>
          <w:p w14:paraId="64F80466" w14:textId="77777777" w:rsidR="0050343C" w:rsidRPr="00F44AB2" w:rsidRDefault="00F0470B" w:rsidP="0087762B">
            <w:pPr>
              <w:ind w:left="1246" w:hanging="426"/>
              <w:rPr>
                <w:rFonts w:cstheme="minorHAnsi"/>
              </w:rPr>
            </w:pPr>
            <w:r w:rsidRPr="00F44AB2">
              <w:rPr>
                <w:rFonts w:cstheme="minorHAnsi"/>
              </w:rPr>
              <w:t>- statystyk wyświetlań materiałów reklamowych w zakresie czasu emisji.</w:t>
            </w:r>
          </w:p>
          <w:p w14:paraId="19CD9DCA" w14:textId="77777777" w:rsidR="0050343C" w:rsidRPr="00F44AB2" w:rsidRDefault="0050343C" w:rsidP="0050343C">
            <w:pPr>
              <w:rPr>
                <w:rFonts w:cstheme="minorHAnsi"/>
              </w:rPr>
            </w:pPr>
          </w:p>
        </w:tc>
      </w:tr>
      <w:tr w:rsidR="00943D77" w:rsidRPr="00F44AB2" w14:paraId="505262C5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0FD0259E" w14:textId="77777777" w:rsidR="00943D77" w:rsidRPr="005A4B11" w:rsidRDefault="00943D77" w:rsidP="00943D7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3F3FE8BB" w14:textId="77777777" w:rsidR="00943D77" w:rsidRPr="005A4B11" w:rsidRDefault="00943D77" w:rsidP="00943D77">
            <w:pPr>
              <w:rPr>
                <w:rFonts w:cstheme="minorHAnsi"/>
              </w:rPr>
            </w:pPr>
            <w:r w:rsidRPr="005A4B11">
              <w:rPr>
                <w:rFonts w:cstheme="minorHAnsi"/>
              </w:rPr>
              <w:t>System Zliczania Pasażerów</w:t>
            </w:r>
          </w:p>
        </w:tc>
        <w:tc>
          <w:tcPr>
            <w:tcW w:w="8690" w:type="dxa"/>
            <w:vAlign w:val="center"/>
          </w:tcPr>
          <w:p w14:paraId="11D016F9" w14:textId="77777777" w:rsidR="0050343C" w:rsidRPr="002A2308" w:rsidRDefault="002B7D8F" w:rsidP="00266200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System musi p</w:t>
            </w:r>
            <w:r w:rsidR="0050343C" w:rsidRPr="002A2308">
              <w:rPr>
                <w:rFonts w:cstheme="minorHAnsi"/>
              </w:rPr>
              <w:t>obierać dane o pozycji, czasie itp. z zintegrowanego systemu pomiaru prędkości oraz drogi (prędkościomierza) oraz dane o numerze pociągu i aktualnym przystanku/stacji z systemu informacji pasażerskiej. Należy zapewnić automatyczną synchronizację (aktualizację) wykazu pociągów, w tym ich numerów oraz rozkładów jazdy z centralnym systemem zarządzania rozkładami jazdy w trybie on-line bez potrzeby ingerencji maszyni</w:t>
            </w:r>
            <w:r w:rsidRPr="002A2308">
              <w:rPr>
                <w:rFonts w:cstheme="minorHAnsi"/>
              </w:rPr>
              <w:t>sty oraz personelu Zamawiającego</w:t>
            </w:r>
            <w:r w:rsidR="0050343C" w:rsidRPr="002A2308">
              <w:rPr>
                <w:rFonts w:cstheme="minorHAnsi"/>
              </w:rPr>
              <w:t>.</w:t>
            </w:r>
          </w:p>
          <w:p w14:paraId="770E0D9E" w14:textId="77777777" w:rsidR="005E61ED" w:rsidRPr="002A2308" w:rsidRDefault="005E61ED" w:rsidP="00532D13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Oprogramowanie do analizy danych należy zainstalować na serwerze Zamawiającego.</w:t>
            </w:r>
          </w:p>
          <w:p w14:paraId="712D6B52" w14:textId="77777777" w:rsidR="0050343C" w:rsidRPr="002A2308" w:rsidRDefault="0050343C" w:rsidP="00266200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System musi zapewniać:</w:t>
            </w:r>
          </w:p>
          <w:p w14:paraId="767B0B9E" w14:textId="77777777" w:rsidR="0050343C" w:rsidRPr="002A2308" w:rsidRDefault="0050343C" w:rsidP="00266200">
            <w:pPr>
              <w:pStyle w:val="Akapitzlist"/>
              <w:numPr>
                <w:ilvl w:val="1"/>
                <w:numId w:val="50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Zliczanie pasażerów z dokładnością minimum 95% na 1000 pasażerów wsiadających i wysiadających, dokładność pomiaru musi odnosić się do danych surowych, bez stosowania współczynników korekcyjnych.</w:t>
            </w:r>
          </w:p>
          <w:p w14:paraId="69799CB7" w14:textId="77777777" w:rsidR="0050343C" w:rsidRPr="002A2308" w:rsidRDefault="0050343C" w:rsidP="00266200">
            <w:pPr>
              <w:pStyle w:val="Akapitzlist"/>
              <w:numPr>
                <w:ilvl w:val="1"/>
                <w:numId w:val="50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Pomiar oraz rejestracja potoku pasażerów wsiadających i wysiadających musi być realizowana w taki sposób, aby system zliczał obiekty o wysokości powyżej 1m.</w:t>
            </w:r>
          </w:p>
          <w:p w14:paraId="797DFD1B" w14:textId="77777777" w:rsidR="0050343C" w:rsidRPr="002A2308" w:rsidRDefault="0050343C" w:rsidP="00266200">
            <w:pPr>
              <w:pStyle w:val="Akapitzlist"/>
              <w:numPr>
                <w:ilvl w:val="1"/>
                <w:numId w:val="50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lastRenderedPageBreak/>
              <w:t>Gromadzenie i buforowanie danych w pokładowym systemie zliczającym i automatyczne wysyłanie ich do aplikacji na serwerze Zamawiającego.</w:t>
            </w:r>
          </w:p>
          <w:p w14:paraId="7163F2D6" w14:textId="77777777" w:rsidR="0050343C" w:rsidRPr="002A2308" w:rsidRDefault="0050343C" w:rsidP="00266200">
            <w:pPr>
              <w:pStyle w:val="Akapitzlist"/>
              <w:numPr>
                <w:ilvl w:val="1"/>
                <w:numId w:val="50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Wykonawca przekaże Zamawiającemu dokumentację techniczną w zakresie protokołu przesyłanych danych na serwer i struktury danych surowych.</w:t>
            </w:r>
          </w:p>
          <w:p w14:paraId="2267E9AA" w14:textId="77777777" w:rsidR="0050343C" w:rsidRPr="002A2308" w:rsidRDefault="0050343C" w:rsidP="00266200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System musi gromadzić dane dla każdego postoju na stacji/przystanku co najmniej w zakresie:</w:t>
            </w:r>
          </w:p>
          <w:p w14:paraId="077BE438" w14:textId="77777777" w:rsidR="0050343C" w:rsidRPr="002A2308" w:rsidRDefault="0050343C" w:rsidP="00266200">
            <w:pPr>
              <w:pStyle w:val="Akapitzlist"/>
              <w:numPr>
                <w:ilvl w:val="1"/>
                <w:numId w:val="51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Numer pociągu.</w:t>
            </w:r>
          </w:p>
          <w:p w14:paraId="36EEFA6E" w14:textId="77777777" w:rsidR="0050343C" w:rsidRPr="002A2308" w:rsidRDefault="0050343C" w:rsidP="00266200">
            <w:pPr>
              <w:pStyle w:val="Akapitzlist"/>
              <w:numPr>
                <w:ilvl w:val="1"/>
                <w:numId w:val="51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Położenie geograficzne wg GPS.</w:t>
            </w:r>
          </w:p>
          <w:p w14:paraId="090A2FBF" w14:textId="77777777" w:rsidR="0050343C" w:rsidRPr="002A2308" w:rsidRDefault="0050343C" w:rsidP="00266200">
            <w:pPr>
              <w:pStyle w:val="Akapitzlist"/>
              <w:numPr>
                <w:ilvl w:val="1"/>
                <w:numId w:val="51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Nazwa stacji/przystanku.</w:t>
            </w:r>
          </w:p>
          <w:p w14:paraId="66D6676F" w14:textId="77777777" w:rsidR="0050343C" w:rsidRPr="002A2308" w:rsidRDefault="0050343C" w:rsidP="00266200">
            <w:pPr>
              <w:pStyle w:val="Akapitzlist"/>
              <w:numPr>
                <w:ilvl w:val="1"/>
                <w:numId w:val="51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Data i dokładny czas.</w:t>
            </w:r>
          </w:p>
          <w:p w14:paraId="4A4AFE3E" w14:textId="77777777" w:rsidR="0050343C" w:rsidRPr="002A2308" w:rsidRDefault="0050343C" w:rsidP="00266200">
            <w:pPr>
              <w:pStyle w:val="Akapitzlist"/>
              <w:numPr>
                <w:ilvl w:val="1"/>
                <w:numId w:val="51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Stan poszczególnych drzwi automatycznych (sprawne/uszkodzone).</w:t>
            </w:r>
          </w:p>
          <w:p w14:paraId="3A086019" w14:textId="77777777" w:rsidR="0050343C" w:rsidRPr="002A2308" w:rsidRDefault="0050343C" w:rsidP="00266200">
            <w:pPr>
              <w:pStyle w:val="Akapitzlist"/>
              <w:numPr>
                <w:ilvl w:val="1"/>
                <w:numId w:val="51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Stan poszczególnych bramek zliczających (sprawna/uszkodzona).</w:t>
            </w:r>
          </w:p>
          <w:p w14:paraId="6E5B752C" w14:textId="77777777" w:rsidR="0050343C" w:rsidRPr="002A2308" w:rsidRDefault="0050343C" w:rsidP="00266200">
            <w:pPr>
              <w:pStyle w:val="Akapitzlist"/>
              <w:numPr>
                <w:ilvl w:val="1"/>
                <w:numId w:val="51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Godzina przyjazdu i odjazdu pociągu ze stacji/przystanku.</w:t>
            </w:r>
          </w:p>
          <w:p w14:paraId="45AB0DDF" w14:textId="77777777" w:rsidR="00943D77" w:rsidRPr="002A2308" w:rsidRDefault="0050343C" w:rsidP="00266200">
            <w:pPr>
              <w:pStyle w:val="Akapitzlist"/>
              <w:numPr>
                <w:ilvl w:val="1"/>
                <w:numId w:val="51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Liczba pasażerów wchodzących do pojazdu przez poszczególne drzwi.</w:t>
            </w:r>
          </w:p>
          <w:p w14:paraId="4E400BA3" w14:textId="77777777" w:rsidR="0050343C" w:rsidRPr="002A2308" w:rsidRDefault="0050343C" w:rsidP="00266200">
            <w:pPr>
              <w:pStyle w:val="Akapitzlist"/>
              <w:numPr>
                <w:ilvl w:val="1"/>
                <w:numId w:val="51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Liczba pasażerów wychodzących z pojazdu przez poszczególne drzwi.</w:t>
            </w:r>
          </w:p>
          <w:p w14:paraId="0A0B4E13" w14:textId="77777777" w:rsidR="0050343C" w:rsidRPr="002A2308" w:rsidRDefault="0050343C" w:rsidP="00266200">
            <w:pPr>
              <w:pStyle w:val="Akapitzlist"/>
              <w:numPr>
                <w:ilvl w:val="1"/>
                <w:numId w:val="51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Sumaryczna liczba wsiadających do pojazdu.</w:t>
            </w:r>
          </w:p>
          <w:p w14:paraId="6EBEEAEB" w14:textId="77777777" w:rsidR="0050343C" w:rsidRPr="002A2308" w:rsidRDefault="0050343C" w:rsidP="00266200">
            <w:pPr>
              <w:pStyle w:val="Akapitzlist"/>
              <w:numPr>
                <w:ilvl w:val="1"/>
                <w:numId w:val="51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Sumaryczna liczba wysiadających z pojazdu.</w:t>
            </w:r>
          </w:p>
          <w:p w14:paraId="2D47262B" w14:textId="77777777" w:rsidR="0050343C" w:rsidRPr="002A2308" w:rsidRDefault="0050343C" w:rsidP="00266200">
            <w:pPr>
              <w:pStyle w:val="Akapitzlist"/>
              <w:numPr>
                <w:ilvl w:val="1"/>
                <w:numId w:val="51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Liczba pasażerów aktualnie znajdujących się w pojeździe.</w:t>
            </w:r>
          </w:p>
          <w:p w14:paraId="1D900F92" w14:textId="77777777" w:rsidR="0050343C" w:rsidRPr="002A2308" w:rsidRDefault="0050343C" w:rsidP="00266200">
            <w:pPr>
              <w:pStyle w:val="Akapitzlist"/>
              <w:numPr>
                <w:ilvl w:val="1"/>
                <w:numId w:val="51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Typ/seria i numer pojazdu.</w:t>
            </w:r>
          </w:p>
          <w:p w14:paraId="3AB2269C" w14:textId="77777777" w:rsidR="0050343C" w:rsidRPr="002A2308" w:rsidRDefault="0050343C" w:rsidP="0050343C">
            <w:pPr>
              <w:rPr>
                <w:rFonts w:cstheme="minorHAnsi"/>
              </w:rPr>
            </w:pPr>
            <w:r w:rsidRPr="002A2308">
              <w:rPr>
                <w:rFonts w:cstheme="minorHAnsi"/>
              </w:rPr>
              <w:t>Powyższe dane winny być pobierane automatycznie z systemów zabudowanych w pojeździe i przechowywane do momentu przesłania ich do serwera Zamawiającego.</w:t>
            </w:r>
          </w:p>
          <w:p w14:paraId="5F800EF4" w14:textId="77777777" w:rsidR="0050343C" w:rsidRPr="002A2308" w:rsidRDefault="0050343C" w:rsidP="00266200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W przypadku trakcji wielokrotnej, gromadzone dane muszą być kompletne dla każdego numeru pociągu, również w przypadku zmiany kierunku jazdy (pojazdu prowadzącego) w trakcie obsługi danego pociągu. System musi zapewnić możliwość podglądu liczby pasażerów w przypadku pojazdów w sterowaniu wielokrotnym dla każdego pojazdu z osobna. Zmiana kabiny sterowniczej (czoła pociągu) lub rozłączanie pojazdów w trakcie obsługi danego pociągu nie może mieć wpływu na poprawność raportowania danych.</w:t>
            </w:r>
          </w:p>
          <w:p w14:paraId="4ECA9024" w14:textId="77777777" w:rsidR="0050343C" w:rsidRPr="002A2308" w:rsidRDefault="0050343C" w:rsidP="00266200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System musi gromadzić dane w zakresie zliczonych pasażerów w sposób trwały w lokalnym buforze pamięci (w pojeździe) przez minimum 60 dni, zapewniając ich przetransferowanie na serwer w przypadku awarii łączności z systemem na serwerze Zamawiającego.</w:t>
            </w:r>
          </w:p>
          <w:p w14:paraId="4C088553" w14:textId="77777777" w:rsidR="0050343C" w:rsidRPr="002A2308" w:rsidRDefault="0050343C" w:rsidP="00266200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Brak napięcia pokładowego lub awaria systemu przesyłania danych nie może być przyczyną utraty danych zapisanych w buforze pamięci.</w:t>
            </w:r>
          </w:p>
          <w:p w14:paraId="7DEFAF98" w14:textId="77777777" w:rsidR="0050343C" w:rsidRPr="00C70A0F" w:rsidRDefault="0050343C" w:rsidP="00266200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W przypadku braku bieżącej transmisji danych na serwer Zamawiającego (usterka lub brak połączenia) system winien w sposób automatyczny dokonać transmisji danych z bufora lokalnego na serwer w momencie przywrócenia sprawności połączenia.</w:t>
            </w:r>
          </w:p>
          <w:p w14:paraId="6F305061" w14:textId="77777777" w:rsidR="0050343C" w:rsidRPr="00C70A0F" w:rsidRDefault="0050343C" w:rsidP="00266200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System musi zapewnić również pobranie danych z bufora pamięci poprzez port USB, wymienną kartę pamięci SD/SDHC lub połączenie przez sieć Ethernet oraz ich przetworzenie.</w:t>
            </w:r>
          </w:p>
          <w:p w14:paraId="2B888450" w14:textId="77777777" w:rsidR="0050343C" w:rsidRPr="00C70A0F" w:rsidRDefault="0050343C" w:rsidP="00266200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Przekazywanie danych na serwer Zamawiającego powinno odbywać się, automatycznie po każdym postoju na stacji/przystanku.</w:t>
            </w:r>
          </w:p>
          <w:p w14:paraId="2F48BA45" w14:textId="77777777" w:rsidR="0050343C" w:rsidRPr="00C70A0F" w:rsidRDefault="0050343C" w:rsidP="00266200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System zliczania pasażerów winien posiadać autodiagnostykę urządzeń wraz z raportowaniem nieprawidłowości poprzez aplikację online.</w:t>
            </w:r>
          </w:p>
          <w:p w14:paraId="141EAE4E" w14:textId="77777777" w:rsidR="0050343C" w:rsidRPr="00C70A0F" w:rsidRDefault="0050343C" w:rsidP="00266200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Na podstawie autodiagnostyki winna być zapewniona prezentacja stanu poszczególnych urządzeń na ekranie serwisowym panelu operatorskiego wraz z prezentacją rozmieszczenia poszczególnych urządzeń w pojeździe.</w:t>
            </w:r>
          </w:p>
          <w:p w14:paraId="78119384" w14:textId="77777777" w:rsidR="0050343C" w:rsidRPr="00C70A0F" w:rsidRDefault="0050343C" w:rsidP="00266200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Stan poszczególnych urządzeń wraz z prezentacją rozmieszczenia poszczególnych urządzeń w pojeździe winien być pokazywany w aplikacji online.</w:t>
            </w:r>
          </w:p>
          <w:p w14:paraId="55551D19" w14:textId="77777777" w:rsidR="0050343C" w:rsidRPr="00C70A0F" w:rsidRDefault="0050343C" w:rsidP="00266200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Oprogramowanie winno zapewniać przeprowadzanie analiz potoków podróżnych w formie raportów między innymi:</w:t>
            </w:r>
          </w:p>
          <w:p w14:paraId="3D4A2285" w14:textId="77777777" w:rsidR="0050343C" w:rsidRPr="00C70A0F" w:rsidRDefault="0050343C" w:rsidP="00266200">
            <w:pPr>
              <w:pStyle w:val="Akapitzlist"/>
              <w:numPr>
                <w:ilvl w:val="1"/>
                <w:numId w:val="52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Łącznej dla wszystkich drzwi liczby wsiadających i wysiadających z pojazdu pasażerów na wybranym przystanku w możliwym do zdefiniowania okresie czasu.</w:t>
            </w:r>
          </w:p>
          <w:p w14:paraId="601B2B5F" w14:textId="77777777" w:rsidR="0050343C" w:rsidRPr="00C70A0F" w:rsidRDefault="0050343C" w:rsidP="00266200">
            <w:pPr>
              <w:pStyle w:val="Akapitzlist"/>
              <w:numPr>
                <w:ilvl w:val="1"/>
                <w:numId w:val="52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Łącznej dla wszystkich drzwi liczby wsiadających i wysiadających z pojazdu pasażerów na wybranej trasie w możliwym do zdefiniowania okresie czasu.</w:t>
            </w:r>
          </w:p>
          <w:p w14:paraId="0D5BBA4D" w14:textId="77777777" w:rsidR="002B7D8F" w:rsidRPr="00C70A0F" w:rsidRDefault="0050343C" w:rsidP="00266200">
            <w:pPr>
              <w:pStyle w:val="Akapitzlist"/>
              <w:numPr>
                <w:ilvl w:val="1"/>
                <w:numId w:val="52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Łącznej dla wszystkich drzwi liczby wsiadających i wysiadających z pojazdu pasażerów dla wybranego</w:t>
            </w:r>
          </w:p>
          <w:p w14:paraId="1306C6D6" w14:textId="77777777" w:rsidR="0050343C" w:rsidRPr="00C70A0F" w:rsidRDefault="0050343C" w:rsidP="00266200">
            <w:pPr>
              <w:pStyle w:val="Akapitzlist"/>
              <w:numPr>
                <w:ilvl w:val="1"/>
                <w:numId w:val="52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numeru pociągu w możliwym do zdefiniowania okresie czasu.</w:t>
            </w:r>
          </w:p>
          <w:p w14:paraId="0606AF53" w14:textId="77777777" w:rsidR="0050343C" w:rsidRPr="00C70A0F" w:rsidRDefault="0050343C" w:rsidP="00266200">
            <w:pPr>
              <w:pStyle w:val="Akapitzlist"/>
              <w:numPr>
                <w:ilvl w:val="1"/>
                <w:numId w:val="52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lastRenderedPageBreak/>
              <w:t>Łącznej dla wszystkich drzwi liczby wsiadających i wysiadających z pojazdu pasażerów dla wybranego okresu czasu.</w:t>
            </w:r>
          </w:p>
          <w:p w14:paraId="4980C3BE" w14:textId="77777777" w:rsidR="0050343C" w:rsidRPr="00C70A0F" w:rsidRDefault="0050343C" w:rsidP="00266200">
            <w:pPr>
              <w:pStyle w:val="Akapitzlist"/>
              <w:numPr>
                <w:ilvl w:val="1"/>
                <w:numId w:val="52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Łącznej liczby pasażerów na pociągokilometr w wybranym okresie czasu.</w:t>
            </w:r>
          </w:p>
          <w:p w14:paraId="6BE21987" w14:textId="77777777" w:rsidR="0050343C" w:rsidRPr="00C70A0F" w:rsidRDefault="0050343C" w:rsidP="00266200">
            <w:pPr>
              <w:pStyle w:val="Akapitzlist"/>
              <w:numPr>
                <w:ilvl w:val="1"/>
                <w:numId w:val="52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Określających bilans zapełnienia pojazdu na odcinku między przystankami dla danego numeru pociągu</w:t>
            </w:r>
          </w:p>
          <w:p w14:paraId="5BFA3126" w14:textId="77777777" w:rsidR="0050343C" w:rsidRPr="00C70A0F" w:rsidRDefault="0050343C" w:rsidP="00266200">
            <w:pPr>
              <w:pStyle w:val="Akapitzlist"/>
              <w:numPr>
                <w:ilvl w:val="1"/>
                <w:numId w:val="52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Największej liczby znajdujących się jednocześnie w pociągu pasażerów dla wybranego numeru pociągu w możliwym do zdefiniowania okresie czasu.</w:t>
            </w:r>
          </w:p>
          <w:p w14:paraId="283C683B" w14:textId="77777777" w:rsidR="0050343C" w:rsidRPr="00C70A0F" w:rsidRDefault="0050343C" w:rsidP="00266200">
            <w:pPr>
              <w:pStyle w:val="Akapitzlist"/>
              <w:numPr>
                <w:ilvl w:val="1"/>
                <w:numId w:val="52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Identyfikacji numerów pociągów obsługiwanych danym EZT w danym okresie czasu.</w:t>
            </w:r>
          </w:p>
          <w:p w14:paraId="307768B7" w14:textId="77777777" w:rsidR="0050343C" w:rsidRPr="00C70A0F" w:rsidRDefault="0050343C" w:rsidP="00266200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Wykonawca zapewni eksport danych surowych z urządzeń zliczających oraz eksport raportów do plików XLS, XLSX, CSV i PDF.</w:t>
            </w:r>
          </w:p>
          <w:p w14:paraId="6FF900AE" w14:textId="77777777" w:rsidR="0050343C" w:rsidRPr="00C70A0F" w:rsidRDefault="0050343C" w:rsidP="00266200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Wszystkie wskazania raportów muszą być ze sobą tożsame oraz być ze sobą spójne.</w:t>
            </w:r>
          </w:p>
          <w:p w14:paraId="3E9C0900" w14:textId="77777777" w:rsidR="0050343C" w:rsidRPr="00C70A0F" w:rsidRDefault="0050343C" w:rsidP="00266200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Oprogramowanie winno zapewniać dokonanie korekty danych przesłanych na serwer w zakresie zmiany numeru pociągu i nazwy stacji.</w:t>
            </w:r>
          </w:p>
          <w:p w14:paraId="03120D29" w14:textId="77777777" w:rsidR="0050343C" w:rsidRPr="00C70A0F" w:rsidRDefault="0050343C" w:rsidP="00266200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System winien być odporny na utratę danych</w:t>
            </w:r>
            <w:r w:rsidR="00C04350" w:rsidRPr="00C70A0F">
              <w:rPr>
                <w:rFonts w:cstheme="minorHAnsi"/>
              </w:rPr>
              <w:t xml:space="preserve"> – powinien zapewniać buforowanie danych w przypadku braku zasięgu GSM</w:t>
            </w:r>
            <w:r w:rsidRPr="00C70A0F">
              <w:rPr>
                <w:rFonts w:cstheme="minorHAnsi"/>
              </w:rPr>
              <w:t>. Niedopuszczalna jest utrata danych w przypadku:</w:t>
            </w:r>
          </w:p>
          <w:p w14:paraId="668F8E4C" w14:textId="77777777" w:rsidR="0050343C" w:rsidRPr="00C70A0F" w:rsidRDefault="0050343C" w:rsidP="00266200">
            <w:pPr>
              <w:pStyle w:val="Akapitzlist"/>
              <w:numPr>
                <w:ilvl w:val="1"/>
                <w:numId w:val="53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Zmiany numeru pociągu przed dojechaniem do stacji końcowej.</w:t>
            </w:r>
          </w:p>
          <w:p w14:paraId="2C52E07D" w14:textId="77777777" w:rsidR="0050343C" w:rsidRPr="00C70A0F" w:rsidRDefault="0050343C" w:rsidP="00266200">
            <w:pPr>
              <w:pStyle w:val="Akapitzlist"/>
              <w:numPr>
                <w:ilvl w:val="1"/>
                <w:numId w:val="53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Przerwania aktualnej trasy i rozpoczęcia nowej trasy.</w:t>
            </w:r>
          </w:p>
          <w:p w14:paraId="027AF4F4" w14:textId="77777777" w:rsidR="0050343C" w:rsidRPr="00C70A0F" w:rsidRDefault="0050343C" w:rsidP="00266200">
            <w:pPr>
              <w:pStyle w:val="Akapitzlist"/>
              <w:numPr>
                <w:ilvl w:val="1"/>
                <w:numId w:val="53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Zmiany kabiny sterowniczej (czoła pociągu).</w:t>
            </w:r>
          </w:p>
          <w:p w14:paraId="4213EA70" w14:textId="77777777" w:rsidR="0050343C" w:rsidRPr="00C70A0F" w:rsidRDefault="0050343C" w:rsidP="00266200">
            <w:pPr>
              <w:pStyle w:val="Akapitzlist"/>
              <w:numPr>
                <w:ilvl w:val="1"/>
                <w:numId w:val="53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Rozłączania składu EZT kursującego w trakcji wielokrotnej i dalszej jazdy jako odrębne pociągi.</w:t>
            </w:r>
          </w:p>
          <w:p w14:paraId="1115B491" w14:textId="77777777" w:rsidR="002B7D8F" w:rsidRPr="00C70A0F" w:rsidRDefault="0050343C" w:rsidP="00266200">
            <w:pPr>
              <w:pStyle w:val="Akapitzlist"/>
              <w:numPr>
                <w:ilvl w:val="1"/>
                <w:numId w:val="53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Zaniku napięcia w wyniku awarii pojazdu.</w:t>
            </w:r>
          </w:p>
          <w:p w14:paraId="08BCDC0C" w14:textId="77777777" w:rsidR="0050343C" w:rsidRPr="00C70A0F" w:rsidRDefault="0050343C" w:rsidP="00266200">
            <w:pPr>
              <w:pStyle w:val="Akapitzlist"/>
              <w:numPr>
                <w:ilvl w:val="1"/>
                <w:numId w:val="53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>Dane surowe z SZP winny zawierać wszystkie przystanki, łącznie z nieplanowymi w odniesieniu do rozkładu jazdy.</w:t>
            </w:r>
          </w:p>
        </w:tc>
      </w:tr>
      <w:tr w:rsidR="00943D77" w:rsidRPr="00F44AB2" w14:paraId="2E17216F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03A3F211" w14:textId="77777777" w:rsidR="00943D77" w:rsidRPr="005A4B11" w:rsidRDefault="00943D77" w:rsidP="00943D7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438A2921" w14:textId="77777777" w:rsidR="00943D77" w:rsidRPr="005A4B11" w:rsidRDefault="00943D77" w:rsidP="00943D77">
            <w:pPr>
              <w:rPr>
                <w:rFonts w:cstheme="minorHAnsi"/>
              </w:rPr>
            </w:pPr>
            <w:r w:rsidRPr="005A4B11">
              <w:rPr>
                <w:rFonts w:cstheme="minorHAnsi"/>
              </w:rPr>
              <w:t>System monitoringu wewnętrznego i zewnętrznego (CCTV)</w:t>
            </w:r>
          </w:p>
        </w:tc>
        <w:tc>
          <w:tcPr>
            <w:tcW w:w="8690" w:type="dxa"/>
            <w:vAlign w:val="center"/>
          </w:tcPr>
          <w:p w14:paraId="26589E3F" w14:textId="77777777" w:rsidR="001D27D6" w:rsidRPr="002A2308" w:rsidRDefault="001D27D6" w:rsidP="00266200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Monitoringiem (wymagana rejestracja w kolorze) muszą być objęte:</w:t>
            </w:r>
          </w:p>
          <w:p w14:paraId="30BBA6C3" w14:textId="77777777" w:rsidR="001D27D6" w:rsidRPr="00C70A0F" w:rsidRDefault="001D27D6" w:rsidP="00266200">
            <w:pPr>
              <w:pStyle w:val="Akapitzlist"/>
              <w:numPr>
                <w:ilvl w:val="0"/>
                <w:numId w:val="10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Wnętrze pojazdu, w tym część pasażerska, przedsionki wejściowe wraz ze strefą wejścia/wyjścia do/z pojazdu.</w:t>
            </w:r>
          </w:p>
          <w:p w14:paraId="29F95272" w14:textId="77777777" w:rsidR="001D27D6" w:rsidRPr="00C70A0F" w:rsidRDefault="001D27D6" w:rsidP="00266200">
            <w:pPr>
              <w:pStyle w:val="Akapitzlist"/>
              <w:numPr>
                <w:ilvl w:val="0"/>
                <w:numId w:val="10"/>
              </w:numPr>
              <w:ind w:left="1254" w:hanging="284"/>
              <w:rPr>
                <w:rFonts w:cstheme="minorHAnsi"/>
              </w:rPr>
            </w:pPr>
            <w:r w:rsidRPr="00C70A0F">
              <w:rPr>
                <w:rFonts w:cstheme="minorHAnsi"/>
              </w:rPr>
              <w:t>Boki pojazdu.</w:t>
            </w:r>
          </w:p>
          <w:p w14:paraId="5CDC9D74" w14:textId="77777777" w:rsidR="001D27D6" w:rsidRPr="00C70A0F" w:rsidRDefault="001D27D6" w:rsidP="00266200">
            <w:pPr>
              <w:pStyle w:val="Akapitzlist"/>
              <w:numPr>
                <w:ilvl w:val="0"/>
                <w:numId w:val="10"/>
              </w:numPr>
              <w:ind w:left="1254" w:hanging="284"/>
              <w:rPr>
                <w:rFonts w:cstheme="minorHAnsi"/>
              </w:rPr>
            </w:pPr>
            <w:r w:rsidRPr="00C70A0F">
              <w:rPr>
                <w:rFonts w:cstheme="minorHAnsi"/>
              </w:rPr>
              <w:t>Obszar przed i za pojazdem.</w:t>
            </w:r>
          </w:p>
          <w:p w14:paraId="16915445" w14:textId="77777777" w:rsidR="001D27D6" w:rsidRPr="00C70A0F" w:rsidRDefault="001D27D6" w:rsidP="00266200">
            <w:pPr>
              <w:pStyle w:val="Akapitzlist"/>
              <w:numPr>
                <w:ilvl w:val="0"/>
                <w:numId w:val="10"/>
              </w:numPr>
              <w:ind w:left="1254" w:hanging="284"/>
              <w:rPr>
                <w:rFonts w:cstheme="minorHAnsi"/>
              </w:rPr>
            </w:pPr>
            <w:r w:rsidRPr="00C70A0F">
              <w:rPr>
                <w:rFonts w:cstheme="minorHAnsi"/>
              </w:rPr>
              <w:t>Współpraca pantografów z siecią trakcyjną.</w:t>
            </w:r>
          </w:p>
          <w:p w14:paraId="605A8879" w14:textId="77777777" w:rsidR="001D27D6" w:rsidRPr="0061276A" w:rsidRDefault="001D27D6" w:rsidP="00266200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C70A0F">
              <w:rPr>
                <w:rFonts w:cstheme="minorHAnsi"/>
              </w:rPr>
              <w:t xml:space="preserve">System </w:t>
            </w:r>
            <w:r w:rsidRPr="0061276A">
              <w:rPr>
                <w:rFonts w:cstheme="minorHAnsi"/>
              </w:rPr>
              <w:t>monitoringu winien spełniać polecenie Wiceprezesa Urzędu Transportu Kolejowego nr DBK-550/R-09.1/KB/11 z dnia 28 grudnia 2011 r. dotyczącego wdrożenia rekomendacji Państwowej Komisji Badań Wypadków Kolejowych nr PKBWK-076-305/RL/R/11 z dnia 22 listopada 2011 r. dotyczącej rejestracji obrazu przed pojazdem oraz głosu w kabinie maszynisty.</w:t>
            </w:r>
          </w:p>
          <w:p w14:paraId="0C3266A6" w14:textId="77777777" w:rsidR="001D27D6" w:rsidRPr="0061276A" w:rsidRDefault="001D27D6" w:rsidP="00266200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61276A">
              <w:rPr>
                <w:rFonts w:cstheme="minorHAnsi"/>
              </w:rPr>
              <w:t xml:space="preserve">Ilość zastosowanych kamer wewnętrznych oraz ich rozmieszczenie musi zapewniać dokładne monitorowanie wnętrza pojazdu (za wyjątkiem toalety), bez tzw. „martwych pól”. Zamawiający wymaga zastosowania min. </w:t>
            </w:r>
            <w:r w:rsidR="005E61ED" w:rsidRPr="0061276A">
              <w:rPr>
                <w:rFonts w:cstheme="minorHAnsi"/>
              </w:rPr>
              <w:t>5</w:t>
            </w:r>
            <w:r w:rsidRPr="0061276A">
              <w:rPr>
                <w:rFonts w:cstheme="minorHAnsi"/>
              </w:rPr>
              <w:t xml:space="preserve"> kamer na każdy człon pojazdu. Zamawiający dopuszcza zabudowę kamer dookólnych.</w:t>
            </w:r>
          </w:p>
          <w:p w14:paraId="049895DF" w14:textId="77777777" w:rsidR="001D27D6" w:rsidRPr="0061276A" w:rsidRDefault="001D27D6" w:rsidP="00266200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61276A">
              <w:rPr>
                <w:rFonts w:cstheme="minorHAnsi"/>
              </w:rPr>
              <w:t xml:space="preserve">Zabudować cyfrowe kamery IP Full HD przednią i tylną (w kabinach maszynisty) o parametrach technicznych co najmniej jak kamery wewnętrzne, zabezpieczone przed zniszczeniem i zakurzeniem, służące do obserwacji i rejestracji w sposób ciągły szlaku przed pojazdem łącznie z widzialnością ułożenia rozjazdów oraz </w:t>
            </w:r>
            <w:r w:rsidR="003B2680" w:rsidRPr="0061276A">
              <w:rPr>
                <w:rFonts w:cstheme="minorHAnsi"/>
              </w:rPr>
              <w:t xml:space="preserve">kolorów </w:t>
            </w:r>
            <w:r w:rsidRPr="0061276A">
              <w:rPr>
                <w:rFonts w:cstheme="minorHAnsi"/>
              </w:rPr>
              <w:t xml:space="preserve">sygnałów świetlnych, </w:t>
            </w:r>
            <w:r w:rsidR="003B2680" w:rsidRPr="0061276A">
              <w:rPr>
                <w:rFonts w:cstheme="minorHAnsi"/>
              </w:rPr>
              <w:t xml:space="preserve">sygnałów kształtowych, </w:t>
            </w:r>
            <w:r w:rsidRPr="0061276A">
              <w:rPr>
                <w:rFonts w:cstheme="minorHAnsi"/>
              </w:rPr>
              <w:t>urządzeń srk i zrk</w:t>
            </w:r>
            <w:r w:rsidR="003B2680" w:rsidRPr="0061276A">
              <w:rPr>
                <w:rFonts w:cstheme="minorHAnsi"/>
              </w:rPr>
              <w:t>, wskaźników</w:t>
            </w:r>
            <w:r w:rsidRPr="0061276A">
              <w:rPr>
                <w:rFonts w:cstheme="minorHAnsi"/>
              </w:rPr>
              <w:t xml:space="preserve"> oraz sieci trakcyjnej – po jednej w każdej z kabin maszynisty. Należy zapewnić wysoką jakość obrazu zarówno w porze dziennej jak i nocnej</w:t>
            </w:r>
            <w:r w:rsidR="003B2680" w:rsidRPr="0061276A">
              <w:rPr>
                <w:rFonts w:cstheme="minorHAnsi"/>
              </w:rPr>
              <w:t>, bez względu na stopień nasłonecznienia,</w:t>
            </w:r>
            <w:r w:rsidRPr="0061276A">
              <w:rPr>
                <w:rFonts w:cstheme="minorHAnsi"/>
              </w:rPr>
              <w:t xml:space="preserve"> przy prędkości maksymalnej pojazdu. Kamerę szlaku należy umiejscowić w polu działania wycieraczek (spryskiwaczy) szyby przedniej.</w:t>
            </w:r>
            <w:r w:rsidR="000E020A" w:rsidRPr="0061276A">
              <w:rPr>
                <w:rFonts w:cstheme="minorHAnsi"/>
              </w:rPr>
              <w:t xml:space="preserve"> Obraz nie powinien być przesłaniany przez mechanizm wycieraczek.</w:t>
            </w:r>
          </w:p>
          <w:p w14:paraId="6CBA3BE3" w14:textId="77777777" w:rsidR="001D27D6" w:rsidRPr="0061276A" w:rsidRDefault="001D27D6" w:rsidP="00266200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61276A">
              <w:rPr>
                <w:rFonts w:cstheme="minorHAnsi"/>
              </w:rPr>
              <w:t>Zabudować min. 4 kamery pełniące rolę cyfrowych lusterek:</w:t>
            </w:r>
          </w:p>
          <w:p w14:paraId="3F98764A" w14:textId="77777777" w:rsidR="001D27D6" w:rsidRPr="0061276A" w:rsidRDefault="001D27D6" w:rsidP="00266200">
            <w:pPr>
              <w:pStyle w:val="Akapitzlist"/>
              <w:numPr>
                <w:ilvl w:val="0"/>
                <w:numId w:val="11"/>
              </w:numPr>
              <w:ind w:left="1254" w:hanging="284"/>
              <w:rPr>
                <w:rFonts w:cstheme="minorHAnsi"/>
              </w:rPr>
            </w:pPr>
            <w:r w:rsidRPr="0061276A">
              <w:rPr>
                <w:rFonts w:cstheme="minorHAnsi"/>
              </w:rPr>
              <w:t>Obejmujące swym zakresem całą długość pojazdu i wszystkie drzwi wejściowe w taki sposób, aby były wyraźnie widoczne</w:t>
            </w:r>
            <w:r w:rsidR="003B2680" w:rsidRPr="0061276A">
              <w:rPr>
                <w:rFonts w:cstheme="minorHAnsi"/>
              </w:rPr>
              <w:t>, bez względu na porę doby i stopień nasłonecznienia</w:t>
            </w:r>
            <w:r w:rsidRPr="0061276A">
              <w:rPr>
                <w:rFonts w:cstheme="minorHAnsi"/>
              </w:rPr>
              <w:t>.</w:t>
            </w:r>
          </w:p>
          <w:p w14:paraId="56FED46A" w14:textId="77777777" w:rsidR="001D27D6" w:rsidRPr="0061276A" w:rsidRDefault="001D27D6" w:rsidP="00266200">
            <w:pPr>
              <w:pStyle w:val="Akapitzlist"/>
              <w:numPr>
                <w:ilvl w:val="0"/>
                <w:numId w:val="11"/>
              </w:numPr>
              <w:ind w:left="1254" w:hanging="284"/>
              <w:rPr>
                <w:rFonts w:cstheme="minorHAnsi"/>
              </w:rPr>
            </w:pPr>
            <w:r w:rsidRPr="0061276A">
              <w:rPr>
                <w:rFonts w:cstheme="minorHAnsi"/>
              </w:rPr>
              <w:t>Zapewnić łatwy dostęp do kamer w celu przeczyszczenia z wnętrza pojazdu.</w:t>
            </w:r>
          </w:p>
          <w:p w14:paraId="0927D70E" w14:textId="77777777" w:rsidR="001D27D6" w:rsidRPr="0061276A" w:rsidRDefault="001D27D6" w:rsidP="00266200">
            <w:pPr>
              <w:pStyle w:val="Akapitzlist"/>
              <w:numPr>
                <w:ilvl w:val="0"/>
                <w:numId w:val="11"/>
              </w:numPr>
              <w:ind w:left="1254" w:hanging="284"/>
              <w:rPr>
                <w:rFonts w:cstheme="minorHAnsi"/>
              </w:rPr>
            </w:pPr>
            <w:r w:rsidRPr="0061276A">
              <w:rPr>
                <w:rFonts w:cstheme="minorHAnsi"/>
              </w:rPr>
              <w:t>Zapewnić podgląd wybranej kamery bocznej na pełnym ekranie. Dotyczy to również kamer bocznych z pojazdów w sterowaniu wielokrotnym.</w:t>
            </w:r>
          </w:p>
          <w:p w14:paraId="5871E0D1" w14:textId="77777777" w:rsidR="001D27D6" w:rsidRPr="0061276A" w:rsidRDefault="001D27D6" w:rsidP="00266200">
            <w:pPr>
              <w:pStyle w:val="Akapitzlist"/>
              <w:numPr>
                <w:ilvl w:val="0"/>
                <w:numId w:val="11"/>
              </w:numPr>
              <w:ind w:left="1254" w:hanging="284"/>
              <w:rPr>
                <w:rFonts w:cstheme="minorHAnsi"/>
              </w:rPr>
            </w:pPr>
            <w:r w:rsidRPr="0061276A">
              <w:rPr>
                <w:rFonts w:cstheme="minorHAnsi"/>
              </w:rPr>
              <w:lastRenderedPageBreak/>
              <w:t>W celu poprawy widoczności w porze nocnej Zamawiający wymaga zabudowy zewnętrznego reflektora IR. Ostateczne rozwiązanie zaproponowane przez Wykonawcę zostanie zatwierdzone przez Zamawiającego.</w:t>
            </w:r>
          </w:p>
          <w:p w14:paraId="23CA9CA0" w14:textId="77777777" w:rsidR="001D27D6" w:rsidRPr="0061276A" w:rsidRDefault="001D27D6" w:rsidP="00266200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61276A">
              <w:rPr>
                <w:rFonts w:cstheme="minorHAnsi"/>
              </w:rPr>
              <w:t>Zabudować na dachu pojazdu 2 kamery pantografów:</w:t>
            </w:r>
          </w:p>
          <w:p w14:paraId="2EE772C7" w14:textId="77777777" w:rsidR="001D27D6" w:rsidRPr="0061276A" w:rsidRDefault="001D27D6" w:rsidP="00266200">
            <w:pPr>
              <w:pStyle w:val="Akapitzlist"/>
              <w:numPr>
                <w:ilvl w:val="0"/>
                <w:numId w:val="12"/>
              </w:numPr>
              <w:ind w:left="1254" w:hanging="284"/>
              <w:rPr>
                <w:rFonts w:cstheme="minorHAnsi"/>
              </w:rPr>
            </w:pPr>
            <w:r w:rsidRPr="0061276A">
              <w:rPr>
                <w:rFonts w:cstheme="minorHAnsi"/>
              </w:rPr>
              <w:t>Po jednej na każdy pantograf.</w:t>
            </w:r>
          </w:p>
          <w:p w14:paraId="002B0F2B" w14:textId="77777777" w:rsidR="001D27D6" w:rsidRPr="0061276A" w:rsidRDefault="001D27D6" w:rsidP="00266200">
            <w:pPr>
              <w:pStyle w:val="Akapitzlist"/>
              <w:numPr>
                <w:ilvl w:val="0"/>
                <w:numId w:val="12"/>
              </w:numPr>
              <w:ind w:left="1254" w:hanging="284"/>
              <w:rPr>
                <w:rFonts w:cstheme="minorHAnsi"/>
              </w:rPr>
            </w:pPr>
            <w:r w:rsidRPr="0061276A">
              <w:rPr>
                <w:rFonts w:cstheme="minorHAnsi"/>
              </w:rPr>
              <w:t>Wymagany wyraźny obraz sieci trakcyjnej oraz współpraca pantografu z siecią trakcyjną niezależnie od pory doby</w:t>
            </w:r>
            <w:r w:rsidR="003B2680" w:rsidRPr="0061276A">
              <w:rPr>
                <w:rFonts w:cstheme="minorHAnsi"/>
              </w:rPr>
              <w:t xml:space="preserve"> i stopnia nasłonecznienia.</w:t>
            </w:r>
          </w:p>
          <w:p w14:paraId="0EF1940E" w14:textId="77777777" w:rsidR="001D27D6" w:rsidRPr="002A2308" w:rsidRDefault="001D27D6" w:rsidP="00266200">
            <w:pPr>
              <w:pStyle w:val="Akapitzlist"/>
              <w:numPr>
                <w:ilvl w:val="0"/>
                <w:numId w:val="12"/>
              </w:numPr>
              <w:ind w:left="1254" w:hanging="284"/>
              <w:rPr>
                <w:rFonts w:cstheme="minorHAnsi"/>
              </w:rPr>
            </w:pPr>
            <w:r w:rsidRPr="0061276A">
              <w:rPr>
                <w:rFonts w:cstheme="minorHAnsi"/>
              </w:rPr>
              <w:t>Zapewnić podgląd wybranej kamery pantografu</w:t>
            </w:r>
            <w:r w:rsidRPr="002A2308">
              <w:rPr>
                <w:rFonts w:cstheme="minorHAnsi"/>
              </w:rPr>
              <w:t xml:space="preserve"> na pełnym ekranie. Dotyczy to również kamer pantografów z pojazdów w sterowaniu wielokrotnym.</w:t>
            </w:r>
          </w:p>
          <w:p w14:paraId="64C98FBD" w14:textId="77777777" w:rsidR="001D27D6" w:rsidRPr="002A2308" w:rsidRDefault="001D27D6" w:rsidP="00266200">
            <w:pPr>
              <w:pStyle w:val="Akapitzlist"/>
              <w:numPr>
                <w:ilvl w:val="0"/>
                <w:numId w:val="12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W celu poprawy widoczności współpracy pantografu z siecią trakcyjną w porze nocnej Zamawiający wymaga zabudowy zewnętrznego reflektora IR. Ostateczne rozwiązanie zaproponowane przez Wykonawcę zostanie zatwierdzone przez Zamawiającego.</w:t>
            </w:r>
          </w:p>
          <w:p w14:paraId="239C25C7" w14:textId="77777777" w:rsidR="001D27D6" w:rsidRPr="002A2308" w:rsidRDefault="001D27D6" w:rsidP="00266200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Minimalne wymagania techniczne dla kamer wewnętrznych:</w:t>
            </w:r>
          </w:p>
          <w:p w14:paraId="3862005C" w14:textId="77777777" w:rsidR="001D27D6" w:rsidRPr="002A2308" w:rsidRDefault="001D27D6" w:rsidP="00266200">
            <w:pPr>
              <w:pStyle w:val="Akapitzlist"/>
              <w:numPr>
                <w:ilvl w:val="0"/>
                <w:numId w:val="14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Kamery cyfrowe IP Full HD, o światłosile min. F2.0:</w:t>
            </w:r>
          </w:p>
          <w:p w14:paraId="22B4A4B0" w14:textId="77777777" w:rsidR="001D27D6" w:rsidRPr="002A2308" w:rsidRDefault="001D27D6" w:rsidP="00266200">
            <w:pPr>
              <w:pStyle w:val="Akapitzlist"/>
              <w:numPr>
                <w:ilvl w:val="1"/>
                <w:numId w:val="15"/>
              </w:numPr>
              <w:ind w:left="1821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Dla kompresji H.264: Full HD 1080p/720p.</w:t>
            </w:r>
          </w:p>
          <w:p w14:paraId="071EB08F" w14:textId="77777777" w:rsidR="001D27D6" w:rsidRPr="002A2308" w:rsidRDefault="001D27D6" w:rsidP="00266200">
            <w:pPr>
              <w:pStyle w:val="Akapitzlist"/>
              <w:numPr>
                <w:ilvl w:val="1"/>
                <w:numId w:val="15"/>
              </w:numPr>
              <w:ind w:left="1821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Dla kompresji MJPEG: Full HD 1080p/720p.</w:t>
            </w:r>
          </w:p>
          <w:p w14:paraId="3F680F67" w14:textId="77777777" w:rsidR="001D27D6" w:rsidRPr="002A2308" w:rsidRDefault="001D27D6" w:rsidP="00266200">
            <w:pPr>
              <w:pStyle w:val="Akapitzlist"/>
              <w:numPr>
                <w:ilvl w:val="0"/>
                <w:numId w:val="14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Stopień szczelności: min. IP 65.</w:t>
            </w:r>
          </w:p>
          <w:p w14:paraId="1623B7C4" w14:textId="77777777" w:rsidR="001D27D6" w:rsidRPr="002A2308" w:rsidRDefault="001D27D6" w:rsidP="00266200">
            <w:pPr>
              <w:pStyle w:val="Akapitzlist"/>
              <w:numPr>
                <w:ilvl w:val="0"/>
                <w:numId w:val="14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Odporność na uderzenia: IK8.</w:t>
            </w:r>
          </w:p>
          <w:p w14:paraId="734D8968" w14:textId="77777777" w:rsidR="001D27D6" w:rsidRPr="002A2308" w:rsidRDefault="001D27D6" w:rsidP="00266200">
            <w:pPr>
              <w:pStyle w:val="Akapitzlist"/>
              <w:numPr>
                <w:ilvl w:val="0"/>
                <w:numId w:val="14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Automatyczny balans bieli.</w:t>
            </w:r>
          </w:p>
          <w:p w14:paraId="009D4542" w14:textId="77777777" w:rsidR="001D27D6" w:rsidRPr="002A2308" w:rsidRDefault="001D27D6" w:rsidP="00266200">
            <w:pPr>
              <w:pStyle w:val="Akapitzlist"/>
              <w:numPr>
                <w:ilvl w:val="0"/>
                <w:numId w:val="14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Zakres temperatur pracy: min. -35°C do +40°C.</w:t>
            </w:r>
          </w:p>
          <w:p w14:paraId="2C76ACCD" w14:textId="77777777" w:rsidR="001D27D6" w:rsidRPr="002A2308" w:rsidRDefault="001D27D6" w:rsidP="00266200">
            <w:pPr>
              <w:pStyle w:val="Akapitzlist"/>
              <w:numPr>
                <w:ilvl w:val="0"/>
                <w:numId w:val="14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Zasilanie: PoE.</w:t>
            </w:r>
          </w:p>
          <w:p w14:paraId="5FCFF450" w14:textId="77777777" w:rsidR="001D27D6" w:rsidRPr="002A2308" w:rsidRDefault="001D27D6" w:rsidP="00266200">
            <w:pPr>
              <w:pStyle w:val="Akapitzlist"/>
              <w:numPr>
                <w:ilvl w:val="0"/>
                <w:numId w:val="14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Luminacja: 0,2 lx (kolor).</w:t>
            </w:r>
          </w:p>
          <w:p w14:paraId="47DC7D1D" w14:textId="77777777" w:rsidR="001D27D6" w:rsidRPr="002A2308" w:rsidRDefault="001D27D6" w:rsidP="00266200">
            <w:pPr>
              <w:pStyle w:val="Akapitzlist"/>
              <w:numPr>
                <w:ilvl w:val="0"/>
                <w:numId w:val="14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MTBF: co najmniej 80.000 godzin.</w:t>
            </w:r>
          </w:p>
          <w:p w14:paraId="70B88DCF" w14:textId="77777777" w:rsidR="001D27D6" w:rsidRPr="002A2308" w:rsidRDefault="001D27D6" w:rsidP="00266200">
            <w:pPr>
              <w:pStyle w:val="Akapitzlist"/>
              <w:numPr>
                <w:ilvl w:val="0"/>
                <w:numId w:val="14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Zgodność z normami: PN-EN 50155 lub równoważną, PN-EN 50121-3-2 lub równoważną.</w:t>
            </w:r>
          </w:p>
          <w:p w14:paraId="73253AF4" w14:textId="77777777" w:rsidR="001D27D6" w:rsidRPr="002A2308" w:rsidRDefault="001D27D6" w:rsidP="00266200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Minimalne wymagania techniczne dla kamer pantografów:</w:t>
            </w:r>
          </w:p>
          <w:p w14:paraId="76538D1C" w14:textId="77777777" w:rsidR="001D27D6" w:rsidRPr="002A2308" w:rsidRDefault="001D27D6" w:rsidP="00266200">
            <w:pPr>
              <w:pStyle w:val="Akapitzlist"/>
              <w:numPr>
                <w:ilvl w:val="1"/>
                <w:numId w:val="16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Kamery cyfrowe FULL HD z możliwością zmiany ogniskowej w celu doboru optymalnego kąta widzenia kamery. Zamawiający dopuszczają stosowanie kamer z obiektywem o zmiennej ogniskowej lub kamer z możliwością wymiany obiektywów o stałej ogniskowej.</w:t>
            </w:r>
          </w:p>
          <w:p w14:paraId="7E596FB7" w14:textId="77777777" w:rsidR="001D27D6" w:rsidRPr="002A2308" w:rsidRDefault="001D27D6" w:rsidP="00266200">
            <w:pPr>
              <w:pStyle w:val="Akapitzlist"/>
              <w:numPr>
                <w:ilvl w:val="1"/>
                <w:numId w:val="16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Kamery z wewnętrznym podgrzewaniem lub z zewnętrzną podgrzewaną obudową.</w:t>
            </w:r>
          </w:p>
          <w:p w14:paraId="481FCC1F" w14:textId="77777777" w:rsidR="001D27D6" w:rsidRPr="002A2308" w:rsidRDefault="001D27D6" w:rsidP="00266200">
            <w:pPr>
              <w:pStyle w:val="Akapitzlist"/>
              <w:numPr>
                <w:ilvl w:val="1"/>
                <w:numId w:val="16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Z funkcją dzień/noc DN i WDR (wide dynamic range) lub D-WDR.</w:t>
            </w:r>
          </w:p>
          <w:p w14:paraId="06E698DB" w14:textId="77777777" w:rsidR="001D27D6" w:rsidRPr="002A2308" w:rsidRDefault="001D27D6" w:rsidP="00266200">
            <w:pPr>
              <w:pStyle w:val="Akapitzlist"/>
              <w:numPr>
                <w:ilvl w:val="1"/>
                <w:numId w:val="16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Stopień szczelności: min. IP65.</w:t>
            </w:r>
          </w:p>
          <w:p w14:paraId="5782C9FF" w14:textId="77777777" w:rsidR="001D27D6" w:rsidRPr="002A2308" w:rsidRDefault="001D27D6" w:rsidP="00266200">
            <w:pPr>
              <w:pStyle w:val="Akapitzlist"/>
              <w:numPr>
                <w:ilvl w:val="1"/>
                <w:numId w:val="16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Minimalna luminacja: 0,2 lx (kolor).</w:t>
            </w:r>
          </w:p>
          <w:p w14:paraId="4F8C1D91" w14:textId="77777777" w:rsidR="001D27D6" w:rsidRPr="002A2308" w:rsidRDefault="001D27D6" w:rsidP="00266200">
            <w:pPr>
              <w:pStyle w:val="Akapitzlist"/>
              <w:numPr>
                <w:ilvl w:val="1"/>
                <w:numId w:val="16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Zakres temperatur pracy: min. -35°C do +50°C.</w:t>
            </w:r>
          </w:p>
          <w:p w14:paraId="4D572D06" w14:textId="77777777" w:rsidR="001D27D6" w:rsidRPr="002A2308" w:rsidRDefault="001D27D6" w:rsidP="00266200">
            <w:pPr>
              <w:pStyle w:val="Akapitzlist"/>
              <w:numPr>
                <w:ilvl w:val="1"/>
                <w:numId w:val="16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MTBF: co najmniej 80.000 godzin.</w:t>
            </w:r>
          </w:p>
          <w:p w14:paraId="246727DB" w14:textId="77777777" w:rsidR="00227CF2" w:rsidRPr="002A2308" w:rsidRDefault="001D27D6" w:rsidP="00266200">
            <w:pPr>
              <w:pStyle w:val="Akapitzlist"/>
              <w:numPr>
                <w:ilvl w:val="1"/>
                <w:numId w:val="16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Zgodność z normami: PN-EN 50155 lub równoważną, PN-EN 50121-3-2 lub równoważną.</w:t>
            </w:r>
          </w:p>
          <w:p w14:paraId="2470CCE2" w14:textId="77777777" w:rsidR="001D27D6" w:rsidRPr="002A2308" w:rsidRDefault="001D27D6" w:rsidP="00266200">
            <w:pPr>
              <w:pStyle w:val="Akapitzlist"/>
              <w:numPr>
                <w:ilvl w:val="1"/>
                <w:numId w:val="16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Zasilanie: PoE.</w:t>
            </w:r>
          </w:p>
          <w:p w14:paraId="1670C927" w14:textId="77777777" w:rsidR="001D27D6" w:rsidRPr="002A2308" w:rsidRDefault="001D27D6" w:rsidP="00266200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Minimalne wymagania techniczne dla kamer pełniących funkcję lusterek:</w:t>
            </w:r>
          </w:p>
          <w:p w14:paraId="7FE1A8D8" w14:textId="77777777" w:rsidR="001D27D6" w:rsidRPr="002A2308" w:rsidRDefault="001D27D6" w:rsidP="00266200">
            <w:pPr>
              <w:pStyle w:val="Akapitzlist"/>
              <w:numPr>
                <w:ilvl w:val="1"/>
                <w:numId w:val="17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Kamery cyfrowe FULL HD z wewnętrznym podgrzewaniem lub z zewnętrzną podgrzewaną obudową.</w:t>
            </w:r>
          </w:p>
          <w:p w14:paraId="0F1751D8" w14:textId="77777777" w:rsidR="001D27D6" w:rsidRPr="002A2308" w:rsidRDefault="001D27D6" w:rsidP="00266200">
            <w:pPr>
              <w:pStyle w:val="Akapitzlist"/>
              <w:numPr>
                <w:ilvl w:val="1"/>
                <w:numId w:val="17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Z funkcją WDR (wide dynamic range) lub D-WDR.</w:t>
            </w:r>
          </w:p>
          <w:p w14:paraId="0CAB8A30" w14:textId="77777777" w:rsidR="001D27D6" w:rsidRPr="002A2308" w:rsidRDefault="001D27D6" w:rsidP="00266200">
            <w:pPr>
              <w:pStyle w:val="Akapitzlist"/>
              <w:numPr>
                <w:ilvl w:val="1"/>
                <w:numId w:val="17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Stopień szczelności min. IP65.</w:t>
            </w:r>
          </w:p>
          <w:p w14:paraId="2BE10830" w14:textId="77777777" w:rsidR="001D27D6" w:rsidRPr="002A2308" w:rsidRDefault="001D27D6" w:rsidP="00266200">
            <w:pPr>
              <w:pStyle w:val="Akapitzlist"/>
              <w:numPr>
                <w:ilvl w:val="1"/>
                <w:numId w:val="17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Odporność na uderzenia: IK10.</w:t>
            </w:r>
          </w:p>
          <w:p w14:paraId="7303EE7A" w14:textId="77777777" w:rsidR="001D27D6" w:rsidRPr="002A2308" w:rsidRDefault="001D27D6" w:rsidP="00266200">
            <w:pPr>
              <w:pStyle w:val="Akapitzlist"/>
              <w:numPr>
                <w:ilvl w:val="1"/>
                <w:numId w:val="17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Minimalna luminacja: 0,2 lx (kolor).</w:t>
            </w:r>
          </w:p>
          <w:p w14:paraId="78E0C4BD" w14:textId="77777777" w:rsidR="001D27D6" w:rsidRPr="002A2308" w:rsidRDefault="001D27D6" w:rsidP="00266200">
            <w:pPr>
              <w:pStyle w:val="Akapitzlist"/>
              <w:numPr>
                <w:ilvl w:val="1"/>
                <w:numId w:val="17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Zakres temperatur pracy: min. -35°C do +50°C.</w:t>
            </w:r>
          </w:p>
          <w:p w14:paraId="61E881C4" w14:textId="77777777" w:rsidR="001D27D6" w:rsidRPr="002A2308" w:rsidRDefault="001D27D6" w:rsidP="00266200">
            <w:pPr>
              <w:pStyle w:val="Akapitzlist"/>
              <w:numPr>
                <w:ilvl w:val="1"/>
                <w:numId w:val="17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MTBF: co najmniej 80.000 godzin.</w:t>
            </w:r>
          </w:p>
          <w:p w14:paraId="2FC726D4" w14:textId="77777777" w:rsidR="00227CF2" w:rsidRPr="002A2308" w:rsidRDefault="001D27D6" w:rsidP="00266200">
            <w:pPr>
              <w:pStyle w:val="Akapitzlist"/>
              <w:numPr>
                <w:ilvl w:val="1"/>
                <w:numId w:val="17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Zgodność z normami: PN-EN 50155 lub równoważną, PN-EN 50121-3-2 lub równoważną.</w:t>
            </w:r>
          </w:p>
          <w:p w14:paraId="062958B4" w14:textId="77777777" w:rsidR="001D27D6" w:rsidRPr="002A2308" w:rsidRDefault="001D27D6" w:rsidP="00266200">
            <w:pPr>
              <w:pStyle w:val="Akapitzlist"/>
              <w:numPr>
                <w:ilvl w:val="1"/>
                <w:numId w:val="17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Zasilanie: PoE.</w:t>
            </w:r>
          </w:p>
          <w:p w14:paraId="7B3CA204" w14:textId="77777777" w:rsidR="001D27D6" w:rsidRPr="002A2308" w:rsidRDefault="001D27D6" w:rsidP="00266200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Minimalne wymagania dla panelu operatorskiego do obsługi systemu CCTV:</w:t>
            </w:r>
          </w:p>
          <w:p w14:paraId="60206F3C" w14:textId="77777777" w:rsidR="001D27D6" w:rsidRPr="002A2308" w:rsidRDefault="001D27D6" w:rsidP="00266200">
            <w:pPr>
              <w:pStyle w:val="Akapitzlist"/>
              <w:numPr>
                <w:ilvl w:val="1"/>
                <w:numId w:val="18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Ekran dotykowy wykonany w technologii PCT, Zamawiający dopuszcza wykorzystanie paneli operatorskich wykonanych w technologii rezystancyjnej.</w:t>
            </w:r>
          </w:p>
          <w:p w14:paraId="57582D55" w14:textId="77777777" w:rsidR="001D27D6" w:rsidRPr="002A2308" w:rsidRDefault="001D27D6" w:rsidP="00266200">
            <w:pPr>
              <w:pStyle w:val="Akapitzlist"/>
              <w:numPr>
                <w:ilvl w:val="1"/>
                <w:numId w:val="18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Przekątna: minimum 10”.</w:t>
            </w:r>
          </w:p>
          <w:p w14:paraId="6CCFFC3B" w14:textId="77777777" w:rsidR="001D27D6" w:rsidRPr="002A2308" w:rsidRDefault="001D27D6" w:rsidP="00266200">
            <w:pPr>
              <w:pStyle w:val="Akapitzlist"/>
              <w:numPr>
                <w:ilvl w:val="1"/>
                <w:numId w:val="18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Rozdzielczość: min. 1024x768 pikseli.</w:t>
            </w:r>
          </w:p>
          <w:p w14:paraId="020C41EC" w14:textId="77777777" w:rsidR="001D27D6" w:rsidRPr="002A2308" w:rsidRDefault="001D27D6" w:rsidP="00266200">
            <w:pPr>
              <w:pStyle w:val="Akapitzlist"/>
              <w:numPr>
                <w:ilvl w:val="1"/>
                <w:numId w:val="18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Kontrast: min. 1 000:1.</w:t>
            </w:r>
          </w:p>
          <w:p w14:paraId="2B49B029" w14:textId="77777777" w:rsidR="001D27D6" w:rsidRPr="002A2308" w:rsidRDefault="001D27D6" w:rsidP="00266200">
            <w:pPr>
              <w:pStyle w:val="Akapitzlist"/>
              <w:numPr>
                <w:ilvl w:val="1"/>
                <w:numId w:val="18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lastRenderedPageBreak/>
              <w:t>Jasność: min. 400 cd/m2.</w:t>
            </w:r>
          </w:p>
          <w:p w14:paraId="44F7DBEE" w14:textId="77777777" w:rsidR="001D27D6" w:rsidRPr="002A2308" w:rsidRDefault="001D27D6" w:rsidP="00266200">
            <w:pPr>
              <w:pStyle w:val="Akapitzlist"/>
              <w:numPr>
                <w:ilvl w:val="1"/>
                <w:numId w:val="18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Czujnik intensywności oświetlenia dostosowujący jasność ekranu do panujących w kabinie maszynisty warunków.</w:t>
            </w:r>
          </w:p>
          <w:p w14:paraId="73BD0B6E" w14:textId="77777777" w:rsidR="001D27D6" w:rsidRPr="002A2308" w:rsidRDefault="001D27D6" w:rsidP="00266200">
            <w:pPr>
              <w:pStyle w:val="Akapitzlist"/>
              <w:numPr>
                <w:ilvl w:val="1"/>
                <w:numId w:val="18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Interfejsy komunikacyjne: USB, Ethernet (M12).</w:t>
            </w:r>
          </w:p>
          <w:p w14:paraId="366C703A" w14:textId="77777777" w:rsidR="00227CF2" w:rsidRPr="002A2308" w:rsidRDefault="001D27D6" w:rsidP="00266200">
            <w:pPr>
              <w:pStyle w:val="Akapitzlist"/>
              <w:numPr>
                <w:ilvl w:val="1"/>
                <w:numId w:val="18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Temperatura pracy: min. -30 ºC ÷ +50 ºC, gotowość do pracy bez konieczności podgrzewania, brak konieczności dodatkowego chłodzenia.</w:t>
            </w:r>
          </w:p>
          <w:p w14:paraId="791A1EE2" w14:textId="77777777" w:rsidR="00227CF2" w:rsidRPr="002A2308" w:rsidRDefault="001D27D6" w:rsidP="00266200">
            <w:pPr>
              <w:pStyle w:val="Akapitzlist"/>
              <w:numPr>
                <w:ilvl w:val="1"/>
                <w:numId w:val="18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Stopień szczelności przód: IP65.</w:t>
            </w:r>
          </w:p>
          <w:p w14:paraId="7A1FBEAE" w14:textId="77777777" w:rsidR="00227CF2" w:rsidRPr="002A2308" w:rsidRDefault="001D27D6" w:rsidP="00266200">
            <w:pPr>
              <w:pStyle w:val="Akapitzlist"/>
              <w:numPr>
                <w:ilvl w:val="1"/>
                <w:numId w:val="18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MTBF: co najmniej 80.000 godzin.</w:t>
            </w:r>
          </w:p>
          <w:p w14:paraId="2EE31FB5" w14:textId="77777777" w:rsidR="001D27D6" w:rsidRPr="002A2308" w:rsidRDefault="001D27D6" w:rsidP="00266200">
            <w:pPr>
              <w:pStyle w:val="Akapitzlist"/>
              <w:numPr>
                <w:ilvl w:val="1"/>
                <w:numId w:val="18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Urządzenie powinno spełniać wymagania normy PN-EN 50155 lub równoważnej, PN-EN 50121 lub równoważnej.</w:t>
            </w:r>
          </w:p>
          <w:p w14:paraId="5A443E64" w14:textId="77777777" w:rsidR="001D27D6" w:rsidRPr="002A2308" w:rsidRDefault="001D27D6" w:rsidP="00266200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Wymagania funkcjonalne dla sytemu monitoringu:</w:t>
            </w:r>
          </w:p>
          <w:p w14:paraId="071A61CA" w14:textId="77777777" w:rsidR="001D27D6" w:rsidRPr="002A2308" w:rsidRDefault="001D27D6" w:rsidP="00266200">
            <w:pPr>
              <w:pStyle w:val="Akapitzlist"/>
              <w:numPr>
                <w:ilvl w:val="1"/>
                <w:numId w:val="19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System ma zapewniać podgląd obrazu z kamer na panelach operatorskich umieszczonych w każdej z kabin maszynisty.</w:t>
            </w:r>
          </w:p>
          <w:p w14:paraId="1A264599" w14:textId="77777777" w:rsidR="001D27D6" w:rsidRPr="002A2308" w:rsidRDefault="001D27D6" w:rsidP="00266200">
            <w:pPr>
              <w:pStyle w:val="Akapitzlist"/>
              <w:numPr>
                <w:ilvl w:val="1"/>
                <w:numId w:val="19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 xml:space="preserve">Wymagana możliwość ręcznej regulacji jasności oraz czasowego włączenia i wyłączenia podglądu na monitorze przy przekroczeniu określonej (konfigurowalnej) prędkości. Wymagana możliwość ręcznej aktywacji </w:t>
            </w:r>
            <w:r w:rsidR="003B2680" w:rsidRPr="002A2308">
              <w:rPr>
                <w:rFonts w:cstheme="minorHAnsi"/>
              </w:rPr>
              <w:t xml:space="preserve">i deaktywacji </w:t>
            </w:r>
            <w:r w:rsidRPr="002A2308">
              <w:rPr>
                <w:rFonts w:cstheme="minorHAnsi"/>
              </w:rPr>
              <w:t>monitora przez Maszynistę w dowolnym momencie.</w:t>
            </w:r>
          </w:p>
          <w:p w14:paraId="4948AF6F" w14:textId="77777777" w:rsidR="001D27D6" w:rsidRPr="002A2308" w:rsidRDefault="001D27D6" w:rsidP="00266200">
            <w:pPr>
              <w:pStyle w:val="Akapitzlist"/>
              <w:numPr>
                <w:ilvl w:val="1"/>
                <w:numId w:val="19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System monitoringu powinien być przystosowany do połączenia pojazdów w trakcji wielokrotnej (w ramach tego zamówienia), w sposób nieograniczający łączenia ich ze sobą (łączenie dowolnymi kabinami) i podglądu obrazu z dowolnej kamery zestawu pojazdów.</w:t>
            </w:r>
          </w:p>
          <w:p w14:paraId="047F1FA7" w14:textId="77777777" w:rsidR="00227CF2" w:rsidRPr="002A2308" w:rsidRDefault="001D27D6" w:rsidP="00266200">
            <w:pPr>
              <w:pStyle w:val="Akapitzlist"/>
              <w:numPr>
                <w:ilvl w:val="1"/>
                <w:numId w:val="19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Podwójne strumieniowanie sygnału video (podgląd obrazu w czasie rzeczywistym z wybranej kamery lub grupy kamer za pomocą dostarczonego oprogramowania przy zachowaniu ciągłości zapisu obrazu w rejestratorze).</w:t>
            </w:r>
          </w:p>
          <w:p w14:paraId="1BEDF37B" w14:textId="77777777" w:rsidR="001D27D6" w:rsidRPr="002A2308" w:rsidRDefault="001D27D6" w:rsidP="00266200">
            <w:pPr>
              <w:pStyle w:val="Akapitzlist"/>
              <w:numPr>
                <w:ilvl w:val="1"/>
                <w:numId w:val="19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Automatyczna kalibracja kamer z możliwością indywidualnej kalibracji każdej z kamer z poziomu aplikacji (między innymi: jasność, kontrast, nasycenie).</w:t>
            </w:r>
          </w:p>
          <w:p w14:paraId="12A276CD" w14:textId="77777777" w:rsidR="00227CF2" w:rsidRPr="002A2308" w:rsidRDefault="001D27D6" w:rsidP="00266200">
            <w:pPr>
              <w:pStyle w:val="Akapitzlist"/>
              <w:numPr>
                <w:ilvl w:val="1"/>
                <w:numId w:val="19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Zamawiający wymaga, aby pobranie materiału video z rejestratora CCTV odbywało się poprzez:</w:t>
            </w:r>
          </w:p>
          <w:p w14:paraId="7DB44407" w14:textId="77777777" w:rsidR="001D27D6" w:rsidRPr="002A2308" w:rsidRDefault="001D27D6" w:rsidP="00266200">
            <w:pPr>
              <w:pStyle w:val="Akapitzlist"/>
              <w:numPr>
                <w:ilvl w:val="0"/>
                <w:numId w:val="20"/>
              </w:numPr>
              <w:ind w:left="1821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Wymianę dysku/dysków, umieszczonych w wymiennych kieszeniach rejestratora.</w:t>
            </w:r>
          </w:p>
          <w:p w14:paraId="07A2AB2B" w14:textId="77777777" w:rsidR="001D27D6" w:rsidRPr="002A2308" w:rsidRDefault="001D27D6" w:rsidP="00266200">
            <w:pPr>
              <w:pStyle w:val="Akapitzlist"/>
              <w:numPr>
                <w:ilvl w:val="0"/>
                <w:numId w:val="20"/>
              </w:numPr>
              <w:ind w:left="1821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Zgranie wybranego fragmentu materiału przy pomocy połączenia Ethernet i dołączonego oprogramowania. Wymagana możliwość przeglądania zarejestrowanego materiału przed zgraniem.</w:t>
            </w:r>
          </w:p>
          <w:p w14:paraId="068D5662" w14:textId="77777777" w:rsidR="00227CF2" w:rsidRPr="002A2308" w:rsidRDefault="001D27D6" w:rsidP="00266200">
            <w:pPr>
              <w:pStyle w:val="Akapitzlist"/>
              <w:numPr>
                <w:ilvl w:val="0"/>
                <w:numId w:val="20"/>
              </w:numPr>
              <w:ind w:left="1821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Zapewnić podgląd i zgranie materiału ze wszystkich pojazdów przy podłączeniu do sieci Ethernet dowolnego pojazdu w sterowaniu wielokrotnym.</w:t>
            </w:r>
          </w:p>
          <w:p w14:paraId="7737A532" w14:textId="77777777" w:rsidR="00227CF2" w:rsidRPr="002A2308" w:rsidRDefault="00227CF2" w:rsidP="00266200">
            <w:pPr>
              <w:pStyle w:val="Akapitzlist"/>
              <w:numPr>
                <w:ilvl w:val="1"/>
                <w:numId w:val="19"/>
              </w:numPr>
              <w:ind w:left="1254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Integracja z pozostałymi systemami pojazdu w celu zapewnienia wyboru zakresu zgrywanego materiału na podstawie:</w:t>
            </w:r>
          </w:p>
          <w:p w14:paraId="2CC966D3" w14:textId="77777777" w:rsidR="00227CF2" w:rsidRPr="002A2308" w:rsidRDefault="00227CF2" w:rsidP="00266200">
            <w:pPr>
              <w:pStyle w:val="Akapitzlist"/>
              <w:numPr>
                <w:ilvl w:val="0"/>
                <w:numId w:val="21"/>
              </w:numPr>
              <w:ind w:left="1821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Wybranego okresu czasu.</w:t>
            </w:r>
          </w:p>
          <w:p w14:paraId="457A89A3" w14:textId="77777777" w:rsidR="00227CF2" w:rsidRPr="002A2308" w:rsidRDefault="001D27D6" w:rsidP="00266200">
            <w:pPr>
              <w:pStyle w:val="Akapitzlist"/>
              <w:numPr>
                <w:ilvl w:val="0"/>
                <w:numId w:val="21"/>
              </w:numPr>
              <w:ind w:left="1821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Wybranego numeru pociągu.</w:t>
            </w:r>
          </w:p>
          <w:p w14:paraId="08FF1C04" w14:textId="77777777" w:rsidR="00227CF2" w:rsidRPr="002A2308" w:rsidRDefault="001D27D6" w:rsidP="00266200">
            <w:pPr>
              <w:pStyle w:val="Akapitzlist"/>
              <w:numPr>
                <w:ilvl w:val="0"/>
                <w:numId w:val="21"/>
              </w:numPr>
              <w:ind w:left="1821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Wybranych zarejestrowanych alarmów.</w:t>
            </w:r>
          </w:p>
          <w:p w14:paraId="3DE28B36" w14:textId="77777777" w:rsidR="001D27D6" w:rsidRPr="002A2308" w:rsidRDefault="001D27D6" w:rsidP="00266200">
            <w:pPr>
              <w:pStyle w:val="Akapitzlist"/>
              <w:numPr>
                <w:ilvl w:val="1"/>
                <w:numId w:val="19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Na materiał z monitoringu winny być nanoszone następujące dane:</w:t>
            </w:r>
          </w:p>
          <w:p w14:paraId="37037494" w14:textId="77777777" w:rsidR="001D27D6" w:rsidRPr="002A2308" w:rsidRDefault="001D27D6" w:rsidP="00266200">
            <w:pPr>
              <w:pStyle w:val="Akapitzlist"/>
              <w:numPr>
                <w:ilvl w:val="0"/>
                <w:numId w:val="22"/>
              </w:numPr>
              <w:ind w:left="1819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Numer pojazdu.</w:t>
            </w:r>
          </w:p>
          <w:p w14:paraId="1A9C2311" w14:textId="77777777" w:rsidR="001D27D6" w:rsidRPr="002A2308" w:rsidRDefault="001D27D6" w:rsidP="00266200">
            <w:pPr>
              <w:pStyle w:val="Akapitzlist"/>
              <w:numPr>
                <w:ilvl w:val="0"/>
                <w:numId w:val="22"/>
              </w:numPr>
              <w:ind w:left="1819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Numer pociągu.</w:t>
            </w:r>
          </w:p>
          <w:p w14:paraId="72F9F9B9" w14:textId="77777777" w:rsidR="001D27D6" w:rsidRPr="002A2308" w:rsidRDefault="001D27D6" w:rsidP="00266200">
            <w:pPr>
              <w:pStyle w:val="Akapitzlist"/>
              <w:numPr>
                <w:ilvl w:val="0"/>
                <w:numId w:val="22"/>
              </w:numPr>
              <w:ind w:left="1819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Nazwa kamery.</w:t>
            </w:r>
          </w:p>
          <w:p w14:paraId="7AEE1109" w14:textId="77777777" w:rsidR="00C04350" w:rsidRPr="002A2308" w:rsidRDefault="001D27D6" w:rsidP="00266200">
            <w:pPr>
              <w:pStyle w:val="Akapitzlist"/>
              <w:numPr>
                <w:ilvl w:val="0"/>
                <w:numId w:val="22"/>
              </w:numPr>
              <w:ind w:left="1819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Data i czas</w:t>
            </w:r>
          </w:p>
          <w:p w14:paraId="1A107697" w14:textId="77777777" w:rsidR="001D27D6" w:rsidRPr="002A2308" w:rsidRDefault="00C04350" w:rsidP="00266200">
            <w:pPr>
              <w:pStyle w:val="Akapitzlist"/>
              <w:numPr>
                <w:ilvl w:val="0"/>
                <w:numId w:val="22"/>
              </w:numPr>
              <w:ind w:left="1819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Położenie wg GPS</w:t>
            </w:r>
            <w:r w:rsidR="001D27D6" w:rsidRPr="002A2308">
              <w:rPr>
                <w:rFonts w:cstheme="minorHAnsi"/>
              </w:rPr>
              <w:t>.</w:t>
            </w:r>
          </w:p>
          <w:p w14:paraId="04A23D20" w14:textId="77777777" w:rsidR="001D27D6" w:rsidRPr="002A2308" w:rsidRDefault="001D27D6" w:rsidP="00266200">
            <w:pPr>
              <w:pStyle w:val="Akapitzlist"/>
              <w:numPr>
                <w:ilvl w:val="0"/>
                <w:numId w:val="22"/>
              </w:numPr>
              <w:ind w:left="1819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Nazwa stacji w trakcie postoju pociągu na stacji.</w:t>
            </w:r>
          </w:p>
          <w:p w14:paraId="5F0FA5ED" w14:textId="77777777" w:rsidR="001D27D6" w:rsidRPr="002A2308" w:rsidRDefault="001D27D6" w:rsidP="00227CF2">
            <w:pPr>
              <w:rPr>
                <w:rFonts w:cstheme="minorHAnsi"/>
              </w:rPr>
            </w:pPr>
            <w:r w:rsidRPr="002A2308">
              <w:rPr>
                <w:rFonts w:cstheme="minorHAnsi"/>
              </w:rPr>
              <w:t>Wielkość napisów winna być tak dobrana by nie ograniczała widoczności zarejestrowanego materiału.</w:t>
            </w:r>
          </w:p>
          <w:p w14:paraId="765D62DD" w14:textId="77777777" w:rsidR="008C7E7E" w:rsidRPr="002A2308" w:rsidRDefault="001D27D6" w:rsidP="00266200">
            <w:pPr>
              <w:pStyle w:val="Akapitzlist"/>
              <w:numPr>
                <w:ilvl w:val="1"/>
                <w:numId w:val="19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System winien zapewniać maszyniście wybór podglądu obrazu z dowolnej kamery oraz poglądu obrazu ze wszystkich kamer w podziale obrazu.</w:t>
            </w:r>
          </w:p>
          <w:p w14:paraId="77A6BC75" w14:textId="77777777" w:rsidR="008C7E7E" w:rsidRPr="002A2308" w:rsidRDefault="001D27D6" w:rsidP="00266200">
            <w:pPr>
              <w:pStyle w:val="Akapitzlist"/>
              <w:numPr>
                <w:ilvl w:val="1"/>
                <w:numId w:val="19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System winien zapewniać maszyniście wybór podglądu obrazu z kamer z wybranego pojazdu także w przypadku jazdy w sterowaniu wielokrotnym.</w:t>
            </w:r>
          </w:p>
          <w:p w14:paraId="5298BE3A" w14:textId="77777777" w:rsidR="001D27D6" w:rsidRPr="002A2308" w:rsidRDefault="001D27D6" w:rsidP="00266200">
            <w:pPr>
              <w:pStyle w:val="Akapitzlist"/>
              <w:numPr>
                <w:ilvl w:val="1"/>
                <w:numId w:val="19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System winien zapewniać prosty wybór typowych trybów wyświetlania bezpośrednio za pomocą panelu dotykowego monitora LCD w tym:</w:t>
            </w:r>
          </w:p>
          <w:p w14:paraId="48C69C4C" w14:textId="77777777" w:rsidR="001D27D6" w:rsidRPr="002A2308" w:rsidRDefault="001D27D6" w:rsidP="00266200">
            <w:pPr>
              <w:pStyle w:val="Akapitzlist"/>
              <w:numPr>
                <w:ilvl w:val="0"/>
                <w:numId w:val="23"/>
              </w:numPr>
              <w:ind w:left="1677" w:hanging="142"/>
              <w:rPr>
                <w:rFonts w:cstheme="minorHAnsi"/>
              </w:rPr>
            </w:pPr>
            <w:r w:rsidRPr="002A2308">
              <w:rPr>
                <w:rFonts w:cstheme="minorHAnsi"/>
              </w:rPr>
              <w:t>Widoku z kamer zewnętrznych.</w:t>
            </w:r>
          </w:p>
          <w:p w14:paraId="0666F8AA" w14:textId="77777777" w:rsidR="001D27D6" w:rsidRPr="002A2308" w:rsidRDefault="001D27D6" w:rsidP="00266200">
            <w:pPr>
              <w:pStyle w:val="Akapitzlist"/>
              <w:numPr>
                <w:ilvl w:val="0"/>
                <w:numId w:val="23"/>
              </w:numPr>
              <w:ind w:left="1677" w:hanging="142"/>
              <w:rPr>
                <w:rFonts w:cstheme="minorHAnsi"/>
              </w:rPr>
            </w:pPr>
            <w:r w:rsidRPr="002A2308">
              <w:rPr>
                <w:rFonts w:cstheme="minorHAnsi"/>
              </w:rPr>
              <w:t>Widoku z kamer zewnętrznych – automatycznie dla strony, dla której są otwierane drzwi.</w:t>
            </w:r>
          </w:p>
          <w:p w14:paraId="375E3832" w14:textId="77777777" w:rsidR="001D27D6" w:rsidRPr="002A2308" w:rsidRDefault="001D27D6" w:rsidP="00266200">
            <w:pPr>
              <w:pStyle w:val="Akapitzlist"/>
              <w:numPr>
                <w:ilvl w:val="0"/>
                <w:numId w:val="23"/>
              </w:numPr>
              <w:ind w:left="1677" w:hanging="142"/>
              <w:rPr>
                <w:rFonts w:cstheme="minorHAnsi"/>
              </w:rPr>
            </w:pPr>
            <w:r w:rsidRPr="002A2308">
              <w:rPr>
                <w:rFonts w:cstheme="minorHAnsi"/>
              </w:rPr>
              <w:lastRenderedPageBreak/>
              <w:t>Widoku z kamer wewnętrznych.</w:t>
            </w:r>
          </w:p>
          <w:p w14:paraId="349EB6F9" w14:textId="77777777" w:rsidR="001D27D6" w:rsidRPr="002A2308" w:rsidRDefault="001D27D6" w:rsidP="00266200">
            <w:pPr>
              <w:pStyle w:val="Akapitzlist"/>
              <w:numPr>
                <w:ilvl w:val="0"/>
                <w:numId w:val="23"/>
              </w:numPr>
              <w:ind w:left="1677" w:hanging="142"/>
              <w:rPr>
                <w:rFonts w:cstheme="minorHAnsi"/>
              </w:rPr>
            </w:pPr>
            <w:r w:rsidRPr="002A2308">
              <w:rPr>
                <w:rFonts w:cstheme="minorHAnsi"/>
              </w:rPr>
              <w:t>Widoku z kamery przedniej oraz tylnej.</w:t>
            </w:r>
          </w:p>
          <w:p w14:paraId="47DE3C02" w14:textId="77777777" w:rsidR="001D27D6" w:rsidRPr="002A2308" w:rsidRDefault="001D27D6" w:rsidP="00266200">
            <w:pPr>
              <w:pStyle w:val="Akapitzlist"/>
              <w:numPr>
                <w:ilvl w:val="0"/>
                <w:numId w:val="23"/>
              </w:numPr>
              <w:ind w:left="1677" w:hanging="142"/>
              <w:rPr>
                <w:rFonts w:cstheme="minorHAnsi"/>
              </w:rPr>
            </w:pPr>
            <w:r w:rsidRPr="002A2308">
              <w:rPr>
                <w:rFonts w:cstheme="minorHAnsi"/>
              </w:rPr>
              <w:t>Podglądu kamer pantografów.</w:t>
            </w:r>
          </w:p>
          <w:p w14:paraId="33B0F27E" w14:textId="77777777" w:rsidR="001D27D6" w:rsidRPr="002A2308" w:rsidRDefault="001D27D6" w:rsidP="00266200">
            <w:pPr>
              <w:pStyle w:val="Akapitzlist"/>
              <w:numPr>
                <w:ilvl w:val="1"/>
                <w:numId w:val="19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System monitoringu musi zapewniać samoczynne przełączanie obrazu na monitorach LCD na kamery zewnętrzne (lusterka boczne) w momencie zatrzymania i ruszania pojazdu.</w:t>
            </w:r>
          </w:p>
          <w:p w14:paraId="2653967B" w14:textId="77777777" w:rsidR="001D27D6" w:rsidRPr="002A2308" w:rsidRDefault="001D27D6" w:rsidP="00266200">
            <w:pPr>
              <w:pStyle w:val="Akapitzlist"/>
              <w:numPr>
                <w:ilvl w:val="1"/>
                <w:numId w:val="19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System musi zapewniać ręczny wybór podglądu z wybranej kamery wewnętrznej, zewnętrznej, przedniej lub tylnej oraz pantografów lub grupy kamer, a także automatyczne wyświetlanie na monitorze podglądu z kamer wagonu, w którym naciśnięto przycisk bezpieczeństwa lub przycisk interkomu.</w:t>
            </w:r>
          </w:p>
          <w:p w14:paraId="6FC0A3D4" w14:textId="77777777" w:rsidR="001D27D6" w:rsidRPr="002A2308" w:rsidRDefault="001D27D6" w:rsidP="00266200">
            <w:pPr>
              <w:pStyle w:val="Akapitzlist"/>
              <w:numPr>
                <w:ilvl w:val="1"/>
                <w:numId w:val="19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Raportowanie parametrów pracy oraz danych diagnostycznych.</w:t>
            </w:r>
          </w:p>
          <w:p w14:paraId="4C59F03B" w14:textId="77777777" w:rsidR="001D27D6" w:rsidRPr="002A2308" w:rsidRDefault="001D27D6" w:rsidP="00266200">
            <w:pPr>
              <w:pStyle w:val="Akapitzlist"/>
              <w:numPr>
                <w:ilvl w:val="1"/>
                <w:numId w:val="19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Automatyczna rekonfiguracja systemu dla jazdy w sterowaniu wielokrotnym.</w:t>
            </w:r>
          </w:p>
          <w:p w14:paraId="3161D6C9" w14:textId="77777777" w:rsidR="001D27D6" w:rsidRPr="002A2308" w:rsidRDefault="001D27D6" w:rsidP="00266200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Minimalne wymagania techniczne dla rejestratora obrazu:</w:t>
            </w:r>
          </w:p>
          <w:p w14:paraId="11799E36" w14:textId="77777777" w:rsidR="001D27D6" w:rsidRPr="002A2308" w:rsidRDefault="001D27D6" w:rsidP="00266200">
            <w:pPr>
              <w:pStyle w:val="Akapitzlist"/>
              <w:numPr>
                <w:ilvl w:val="1"/>
                <w:numId w:val="24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Cyfrowy rejestrator CCTV, zapisujący obraz z kamer wyłącznie w technologii cyfrowej, zapewniający zapis obrazu ze wszystkich kamer wewnętrznych i zewnętrznych oraz zapis audio z kabin maszynisty przez min. 14 dni</w:t>
            </w:r>
            <w:r w:rsidR="008D50D0" w:rsidRPr="002A2308">
              <w:rPr>
                <w:rFonts w:cstheme="minorHAnsi"/>
              </w:rPr>
              <w:t xml:space="preserve"> (przy zapisie 24h/dobę)</w:t>
            </w:r>
            <w:r w:rsidRPr="002A2308">
              <w:rPr>
                <w:rFonts w:cstheme="minorHAnsi"/>
              </w:rPr>
              <w:t>. Zamawiający dopuszcza zastosowanie maksymalnie dwóch rejestratorów do zapewnienia zapisu z wszystkich kamer.</w:t>
            </w:r>
          </w:p>
          <w:p w14:paraId="01B73225" w14:textId="77777777" w:rsidR="001D27D6" w:rsidRPr="002A2308" w:rsidRDefault="001D27D6" w:rsidP="00266200">
            <w:pPr>
              <w:pStyle w:val="Akapitzlist"/>
              <w:numPr>
                <w:ilvl w:val="1"/>
                <w:numId w:val="24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Główny nośnik/nośniki pamięci do zapisu: dysk HDD lub SSD o pojemności min. 8 TB.</w:t>
            </w:r>
          </w:p>
          <w:p w14:paraId="6C0B7594" w14:textId="77777777" w:rsidR="001D27D6" w:rsidRPr="002A2308" w:rsidRDefault="001D27D6" w:rsidP="00266200">
            <w:pPr>
              <w:pStyle w:val="Akapitzlist"/>
              <w:numPr>
                <w:ilvl w:val="1"/>
                <w:numId w:val="24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 xml:space="preserve">Pomocniczy nośnik/nośniki pamięci: dysk HDD lub </w:t>
            </w:r>
            <w:r w:rsidR="00DE3EC2" w:rsidRPr="002A2308">
              <w:rPr>
                <w:rFonts w:cstheme="minorHAnsi"/>
              </w:rPr>
              <w:t xml:space="preserve">SSD </w:t>
            </w:r>
            <w:r w:rsidRPr="002A2308">
              <w:rPr>
                <w:rFonts w:cstheme="minorHAnsi"/>
              </w:rPr>
              <w:t>o pojemności min. 8 TB każdy do tworzenia kopii bezpieczeństwa zapisywanego materiału. Wykonawca dostarczy zastępczy nośnik / nośniki pamięci dla każdego pojazdu osobno.</w:t>
            </w:r>
          </w:p>
          <w:p w14:paraId="0EAA9B31" w14:textId="77777777" w:rsidR="001D27D6" w:rsidRPr="002A2308" w:rsidRDefault="001D27D6" w:rsidP="00266200">
            <w:pPr>
              <w:pStyle w:val="Akapitzlist"/>
              <w:numPr>
                <w:ilvl w:val="1"/>
                <w:numId w:val="24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Zapewnić zabezpieczenie materiału poprzez szybką wymianę na czysty nośnik/nośniki bez konieczności wcześniejszego zgrywania materiału.</w:t>
            </w:r>
          </w:p>
          <w:p w14:paraId="42106AE9" w14:textId="77777777" w:rsidR="001D27D6" w:rsidRPr="002A2308" w:rsidRDefault="001D27D6" w:rsidP="00266200">
            <w:pPr>
              <w:pStyle w:val="Akapitzlist"/>
              <w:numPr>
                <w:ilvl w:val="1"/>
                <w:numId w:val="24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Na ekranie serwisowym systemu monitoringu oraz aplikacji do diagnostyki online winien być prezentowany zakres czasowy materiału video znajdujący się na każdym z nośników znajdujących się w rejestratorze CCTV.</w:t>
            </w:r>
          </w:p>
          <w:p w14:paraId="0AE24AC2" w14:textId="77777777" w:rsidR="001D27D6" w:rsidRPr="002A2308" w:rsidRDefault="001D27D6" w:rsidP="00266200">
            <w:pPr>
              <w:pStyle w:val="Akapitzlist"/>
              <w:numPr>
                <w:ilvl w:val="1"/>
                <w:numId w:val="24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Dostęp do nośników winien być zabezpieczony przed dostępem osób nieuprawnionych poprzez zamknięcie na klucz.</w:t>
            </w:r>
          </w:p>
          <w:p w14:paraId="265AAD59" w14:textId="77777777" w:rsidR="001D27D6" w:rsidRPr="002A2308" w:rsidRDefault="001D27D6" w:rsidP="00266200">
            <w:pPr>
              <w:pStyle w:val="Akapitzlist"/>
              <w:numPr>
                <w:ilvl w:val="1"/>
                <w:numId w:val="24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Sposób montażu rejestratora nie powinien w żaden sposób utrudniać dostępu do nośników.</w:t>
            </w:r>
          </w:p>
          <w:p w14:paraId="7FB903FF" w14:textId="77777777" w:rsidR="008C7E7E" w:rsidRPr="002A2308" w:rsidRDefault="001D27D6" w:rsidP="00266200">
            <w:pPr>
              <w:pStyle w:val="Akapitzlist"/>
              <w:numPr>
                <w:ilvl w:val="1"/>
                <w:numId w:val="24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Rejestrator monitoringu musi posiadać funkcję rejestracji rozmów w obu kabinach maszynisty. Zapis rozmów musi być zapisywany w jednym ze standardowych formatów kompresji plików audio lub połączony z obrazem czołowej kamery w kabinie maszynisty</w:t>
            </w:r>
            <w:r w:rsidR="0031778F" w:rsidRPr="002A2308">
              <w:rPr>
                <w:rFonts w:cstheme="minorHAnsi"/>
              </w:rPr>
              <w:t xml:space="preserve"> (plik audio - video)</w:t>
            </w:r>
            <w:r w:rsidRPr="002A2308">
              <w:rPr>
                <w:rFonts w:cstheme="minorHAnsi"/>
              </w:rPr>
              <w:t>.</w:t>
            </w:r>
          </w:p>
          <w:p w14:paraId="77DB5794" w14:textId="77777777" w:rsidR="008C7E7E" w:rsidRPr="002A2308" w:rsidRDefault="001D27D6" w:rsidP="00266200">
            <w:pPr>
              <w:pStyle w:val="Akapitzlist"/>
              <w:numPr>
                <w:ilvl w:val="1"/>
                <w:numId w:val="24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Funkcja automatycznego nadpisywania najstarszego zapisu.</w:t>
            </w:r>
          </w:p>
          <w:p w14:paraId="34BBB20A" w14:textId="77777777" w:rsidR="008C7E7E" w:rsidRPr="002A2308" w:rsidRDefault="001D27D6" w:rsidP="00266200">
            <w:pPr>
              <w:pStyle w:val="Akapitzlist"/>
              <w:numPr>
                <w:ilvl w:val="1"/>
                <w:numId w:val="24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 xml:space="preserve">Rejestrator winien </w:t>
            </w:r>
            <w:r w:rsidR="008D50D0" w:rsidRPr="002A2308">
              <w:rPr>
                <w:rFonts w:cstheme="minorHAnsi"/>
              </w:rPr>
              <w:t xml:space="preserve">być zsynchronizowany czasowo z rejestratorem zdarzeń oraz </w:t>
            </w:r>
            <w:r w:rsidRPr="002A2308">
              <w:rPr>
                <w:rFonts w:cstheme="minorHAnsi"/>
              </w:rPr>
              <w:t xml:space="preserve">mieć </w:t>
            </w:r>
            <w:r w:rsidR="008D50D0" w:rsidRPr="002A2308">
              <w:rPr>
                <w:rFonts w:cstheme="minorHAnsi"/>
              </w:rPr>
              <w:t xml:space="preserve">dodatkowe, </w:t>
            </w:r>
            <w:r w:rsidRPr="002A2308">
              <w:rPr>
                <w:rFonts w:cstheme="minorHAnsi"/>
              </w:rPr>
              <w:t>wewnętrzne źródło czasu, które winno być synchronizowane z GPS.</w:t>
            </w:r>
          </w:p>
          <w:p w14:paraId="1FAA0B6B" w14:textId="77777777" w:rsidR="008C7E7E" w:rsidRPr="002A2308" w:rsidRDefault="001D27D6" w:rsidP="00266200">
            <w:pPr>
              <w:pStyle w:val="Akapitzlist"/>
              <w:numPr>
                <w:ilvl w:val="1"/>
                <w:numId w:val="24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Rejestrator winien być wyposażony w układ podtrzymania rejestracji przez minimum 15 minut w przypadku zaniku napięcia zasilającego.</w:t>
            </w:r>
          </w:p>
          <w:p w14:paraId="5984BCEB" w14:textId="77777777" w:rsidR="008C7E7E" w:rsidRPr="002A2308" w:rsidRDefault="001D27D6" w:rsidP="00266200">
            <w:pPr>
              <w:pStyle w:val="Akapitzlist"/>
              <w:numPr>
                <w:ilvl w:val="1"/>
                <w:numId w:val="24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Wyposażony w pasywny układ chłodzenia.</w:t>
            </w:r>
          </w:p>
          <w:p w14:paraId="5450744A" w14:textId="77777777" w:rsidR="008C7E7E" w:rsidRPr="002A2308" w:rsidRDefault="001D27D6" w:rsidP="00266200">
            <w:pPr>
              <w:pStyle w:val="Akapitzlist"/>
              <w:numPr>
                <w:ilvl w:val="1"/>
                <w:numId w:val="24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Zapis z kompresją: mpeg, 3gp albo H.264.</w:t>
            </w:r>
          </w:p>
          <w:p w14:paraId="2D8A0A75" w14:textId="77777777" w:rsidR="00582677" w:rsidRPr="002A2308" w:rsidRDefault="00582677" w:rsidP="00266200">
            <w:pPr>
              <w:pStyle w:val="Akapitzlist"/>
              <w:numPr>
                <w:ilvl w:val="1"/>
                <w:numId w:val="24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Możliwość konwersji pliku źródłowego do popularnych formatów video np. avi, mp4.</w:t>
            </w:r>
          </w:p>
          <w:p w14:paraId="23C00099" w14:textId="77777777" w:rsidR="008C7E7E" w:rsidRPr="002A2308" w:rsidRDefault="001D27D6" w:rsidP="00266200">
            <w:pPr>
              <w:pStyle w:val="Akapitzlist"/>
              <w:numPr>
                <w:ilvl w:val="1"/>
                <w:numId w:val="24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Zakres temperatur pracy: -35°C do +50°C.</w:t>
            </w:r>
          </w:p>
          <w:p w14:paraId="17E3BC1C" w14:textId="77777777" w:rsidR="008C7E7E" w:rsidRPr="002A2308" w:rsidRDefault="001D27D6" w:rsidP="00266200">
            <w:pPr>
              <w:pStyle w:val="Akapitzlist"/>
              <w:numPr>
                <w:ilvl w:val="1"/>
                <w:numId w:val="24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MTBF: 100 000 godzin.</w:t>
            </w:r>
          </w:p>
          <w:p w14:paraId="16B43F70" w14:textId="77777777" w:rsidR="008C7E7E" w:rsidRPr="002A2308" w:rsidRDefault="001D27D6" w:rsidP="00266200">
            <w:pPr>
              <w:pStyle w:val="Akapitzlist"/>
              <w:numPr>
                <w:ilvl w:val="1"/>
                <w:numId w:val="24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Zgodność z normami: EN 50155 lub równoważna, EN 50121-3-2 lub równoważna.</w:t>
            </w:r>
          </w:p>
          <w:p w14:paraId="1BF2672F" w14:textId="77777777" w:rsidR="001D27D6" w:rsidRPr="002A2308" w:rsidRDefault="001D27D6" w:rsidP="00266200">
            <w:pPr>
              <w:pStyle w:val="Akapitzlist"/>
              <w:numPr>
                <w:ilvl w:val="1"/>
                <w:numId w:val="24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Należy zapewnić na panelu operatorskim sygnalizację pracy rejestratora monitoringu:</w:t>
            </w:r>
          </w:p>
          <w:p w14:paraId="3D6D3218" w14:textId="77777777" w:rsidR="001D27D6" w:rsidRPr="002A2308" w:rsidRDefault="001D27D6" w:rsidP="00266200">
            <w:pPr>
              <w:pStyle w:val="Akapitzlist"/>
              <w:numPr>
                <w:ilvl w:val="0"/>
                <w:numId w:val="25"/>
              </w:numPr>
              <w:ind w:left="1819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Sygnalizacja poprawnej pracy.</w:t>
            </w:r>
          </w:p>
          <w:p w14:paraId="21278927" w14:textId="77777777" w:rsidR="001D27D6" w:rsidRPr="002A2308" w:rsidRDefault="001D27D6" w:rsidP="00266200">
            <w:pPr>
              <w:pStyle w:val="Akapitzlist"/>
              <w:numPr>
                <w:ilvl w:val="0"/>
                <w:numId w:val="25"/>
              </w:numPr>
              <w:ind w:left="1819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Sygnalizacja awarii dysków.</w:t>
            </w:r>
          </w:p>
          <w:p w14:paraId="04C56D1F" w14:textId="77777777" w:rsidR="001D27D6" w:rsidRPr="002A2308" w:rsidRDefault="001D27D6" w:rsidP="00266200">
            <w:pPr>
              <w:pStyle w:val="Akapitzlist"/>
              <w:numPr>
                <w:ilvl w:val="0"/>
                <w:numId w:val="25"/>
              </w:numPr>
              <w:ind w:left="1819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Sygnalizacja braku rejestracji.</w:t>
            </w:r>
          </w:p>
          <w:p w14:paraId="24F7EA79" w14:textId="77777777" w:rsidR="001D27D6" w:rsidRPr="002A2308" w:rsidRDefault="001D27D6" w:rsidP="00266200">
            <w:pPr>
              <w:pStyle w:val="Akapitzlist"/>
              <w:numPr>
                <w:ilvl w:val="0"/>
                <w:numId w:val="25"/>
              </w:numPr>
              <w:ind w:left="1819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Sygnalizacja uszkodzenia lub utraty sygnału z kamer.</w:t>
            </w:r>
          </w:p>
          <w:p w14:paraId="55EADDE0" w14:textId="77777777" w:rsidR="001D27D6" w:rsidRPr="002A2308" w:rsidRDefault="001D27D6" w:rsidP="00266200">
            <w:pPr>
              <w:pStyle w:val="Akapitzlist"/>
              <w:numPr>
                <w:ilvl w:val="0"/>
                <w:numId w:val="25"/>
              </w:numPr>
              <w:ind w:left="1819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Sygnalizacja zasłonięcia kamery.</w:t>
            </w:r>
          </w:p>
          <w:p w14:paraId="2E4EC3E0" w14:textId="77777777" w:rsidR="00C04350" w:rsidRPr="002A2308" w:rsidRDefault="00C04350" w:rsidP="00266200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 xml:space="preserve">Wykonawca zainstaluje oprogramowanie </w:t>
            </w:r>
            <w:r w:rsidR="0014032E" w:rsidRPr="002A2308">
              <w:rPr>
                <w:rFonts w:cstheme="minorHAnsi"/>
              </w:rPr>
              <w:t>do diagnostyki online systemu monitoringu na serwerze Zamawiającego i dostarczy nośnik z wersją instalacyjną aplikacji.</w:t>
            </w:r>
          </w:p>
          <w:p w14:paraId="1EBD38A0" w14:textId="77777777" w:rsidR="001D27D6" w:rsidRPr="002A2308" w:rsidRDefault="001D27D6" w:rsidP="00266200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lastRenderedPageBreak/>
              <w:t>System monitoringu przy pomocy aplikacji do diagnostyki online winien zapewniać między innymi:</w:t>
            </w:r>
          </w:p>
          <w:p w14:paraId="5C321A34" w14:textId="77777777" w:rsidR="001D27D6" w:rsidRPr="002A2308" w:rsidRDefault="001D27D6" w:rsidP="00266200">
            <w:pPr>
              <w:pStyle w:val="Akapitzlist"/>
              <w:numPr>
                <w:ilvl w:val="1"/>
                <w:numId w:val="26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Zdalną definicję zakresu materiału, który winien być chroniony przed nadpisaniem. Funkcja winna zapewniać wybór pojazdu, zdefiniowanie zakresu czasu, wybór kamer, z których materiał ma być chroniony oraz określenie długości okresu ochrony.</w:t>
            </w:r>
          </w:p>
          <w:p w14:paraId="0924330E" w14:textId="77777777" w:rsidR="001D27D6" w:rsidRPr="002A2308" w:rsidRDefault="001D27D6" w:rsidP="00266200">
            <w:pPr>
              <w:pStyle w:val="Akapitzlist"/>
              <w:numPr>
                <w:ilvl w:val="1"/>
                <w:numId w:val="26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W przypadku braku połączenia online z pojazdem żądanie zabezpieczenia materiału winno zostać zapamiętane i zrealizowane bezpośrednio po ponownym nawiązaniu połączenia z pojazdem.</w:t>
            </w:r>
          </w:p>
          <w:p w14:paraId="4CC764B8" w14:textId="77777777" w:rsidR="001D27D6" w:rsidRPr="002A2308" w:rsidRDefault="001D27D6" w:rsidP="00266200">
            <w:pPr>
              <w:pStyle w:val="Akapitzlist"/>
              <w:numPr>
                <w:ilvl w:val="1"/>
                <w:numId w:val="26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Podgląd aktualnego lub historycznego obrazu z wybranych kamer.</w:t>
            </w:r>
          </w:p>
          <w:p w14:paraId="186FCF5F" w14:textId="77777777" w:rsidR="001D27D6" w:rsidRPr="002A2308" w:rsidRDefault="001D27D6" w:rsidP="00266200">
            <w:pPr>
              <w:pStyle w:val="Akapitzlist"/>
              <w:numPr>
                <w:ilvl w:val="1"/>
                <w:numId w:val="26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Podgląd zarejestrowanych zdarzeń (alarmów) z pełną ich obsługą.</w:t>
            </w:r>
          </w:p>
          <w:p w14:paraId="147331E7" w14:textId="77777777" w:rsidR="001D27D6" w:rsidRPr="002A2308" w:rsidRDefault="001D27D6" w:rsidP="00266200">
            <w:pPr>
              <w:pStyle w:val="Akapitzlist"/>
              <w:numPr>
                <w:ilvl w:val="1"/>
                <w:numId w:val="26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Możliwość usunięcia zdefiniowanych zakresów chronionych.</w:t>
            </w:r>
          </w:p>
          <w:p w14:paraId="224E1BD9" w14:textId="77777777" w:rsidR="001D27D6" w:rsidRPr="002A2308" w:rsidRDefault="001D27D6" w:rsidP="00266200">
            <w:pPr>
              <w:pStyle w:val="Akapitzlist"/>
              <w:numPr>
                <w:ilvl w:val="1"/>
                <w:numId w:val="26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Podgląd zakresu czasowego materiału video znajdującego się na każdym z nośników zainstalowanych się w rejestratorze CCTV.</w:t>
            </w:r>
          </w:p>
          <w:p w14:paraId="298F1EC3" w14:textId="77777777" w:rsidR="001D27D6" w:rsidRPr="002A2308" w:rsidRDefault="001D27D6" w:rsidP="00266200">
            <w:pPr>
              <w:pStyle w:val="Akapitzlist"/>
              <w:numPr>
                <w:ilvl w:val="1"/>
                <w:numId w:val="26"/>
              </w:numPr>
              <w:ind w:left="1252" w:hanging="284"/>
              <w:rPr>
                <w:rFonts w:cstheme="minorHAnsi"/>
              </w:rPr>
            </w:pPr>
            <w:r w:rsidRPr="002A2308">
              <w:rPr>
                <w:rFonts w:cstheme="minorHAnsi"/>
              </w:rPr>
              <w:t>Podgląd stanu poszczególnych urządzeń systemu wraz z prezentacją rozmieszczenia poszczególnych urządzeń w pojeździe.</w:t>
            </w:r>
          </w:p>
          <w:p w14:paraId="729BEAE4" w14:textId="77777777" w:rsidR="001D27D6" w:rsidRPr="002A2308" w:rsidRDefault="001D27D6" w:rsidP="00266200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System monitoringu winien posiadać autodiagnostykę urządzeń wraz z raportowaniem nieprawidłowości poprzez aplikację online.</w:t>
            </w:r>
          </w:p>
          <w:p w14:paraId="628F14AD" w14:textId="77777777" w:rsidR="001D27D6" w:rsidRPr="002A2308" w:rsidRDefault="001D27D6" w:rsidP="00266200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>Na podstawie autodiagnostyki winna być zapewniona prezentacja stanu poszczególnych urządzeń na ekranie serwisowym panelu operatorskiego wraz z prezentacją rozmieszczenia poszczególnych urządzeń w pojeździe.</w:t>
            </w:r>
          </w:p>
          <w:p w14:paraId="261927C3" w14:textId="77777777" w:rsidR="006B6654" w:rsidRPr="002A2308" w:rsidRDefault="006B6654" w:rsidP="001403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2A2308">
              <w:rPr>
                <w:rFonts w:cstheme="minorHAnsi"/>
              </w:rPr>
              <w:t xml:space="preserve">Wymaga się integracji systemu monitoringu z interkomami (automatyczne wyświetlanie na monitorze podglądu z kamer obszaru, w którym jest aktywny. interkom). </w:t>
            </w:r>
          </w:p>
        </w:tc>
      </w:tr>
      <w:tr w:rsidR="00943D77" w:rsidRPr="00F44AB2" w14:paraId="25F4876B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486A5EA3" w14:textId="77777777" w:rsidR="00943D77" w:rsidRPr="005A4B11" w:rsidRDefault="00943D77" w:rsidP="00943D7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33BD7FB6" w14:textId="77777777" w:rsidR="00943D77" w:rsidRPr="005A4B11" w:rsidRDefault="00943D77" w:rsidP="00943D77">
            <w:pPr>
              <w:rPr>
                <w:rFonts w:cstheme="minorHAnsi"/>
              </w:rPr>
            </w:pPr>
            <w:r w:rsidRPr="005A4B11">
              <w:rPr>
                <w:rFonts w:cstheme="minorHAnsi"/>
              </w:rPr>
              <w:t>Sieć Wi-Fi</w:t>
            </w:r>
          </w:p>
        </w:tc>
        <w:tc>
          <w:tcPr>
            <w:tcW w:w="8690" w:type="dxa"/>
            <w:vAlign w:val="center"/>
          </w:tcPr>
          <w:p w14:paraId="07D9438F" w14:textId="77777777" w:rsidR="0050343C" w:rsidRPr="0061276A" w:rsidRDefault="0050343C" w:rsidP="00266200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61276A">
              <w:rPr>
                <w:rFonts w:cstheme="minorHAnsi"/>
              </w:rPr>
              <w:t>Wykonawca wyposaży pojazd w kompletną sieć do bezprzewodowego dostępu do Internetu dla podróżnych w standardzie 802,11 g/n lub nowszym, LTE z możliwością współpracy w przypadku braku infrastruktury z siecią 4G (modemy, router, połączenia), a w przypadku braku zasięgu 4G, z możliwością pracy w technologii 3G.</w:t>
            </w:r>
          </w:p>
          <w:p w14:paraId="350181A4" w14:textId="77777777" w:rsidR="0050343C" w:rsidRPr="0061276A" w:rsidRDefault="0050343C" w:rsidP="00266200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61276A">
              <w:rPr>
                <w:rFonts w:cstheme="minorHAnsi"/>
              </w:rPr>
              <w:t>Wykonawca dostarczy urządzenia dostępowe do Internetu w pełni skonfigurowane.</w:t>
            </w:r>
          </w:p>
          <w:p w14:paraId="15D74F5E" w14:textId="77777777" w:rsidR="0050343C" w:rsidRPr="0061276A" w:rsidRDefault="0050343C" w:rsidP="00266200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61276A">
              <w:rPr>
                <w:rFonts w:cstheme="minorHAnsi"/>
              </w:rPr>
              <w:t>Interfejs urządzeń oraz dokumentacja dostępne będą w języku polskim dla Zamawiającego.</w:t>
            </w:r>
          </w:p>
          <w:p w14:paraId="000C7403" w14:textId="77777777" w:rsidR="0050343C" w:rsidRPr="0061276A" w:rsidRDefault="0050343C" w:rsidP="00266200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61276A">
              <w:rPr>
                <w:rFonts w:cstheme="minorHAnsi"/>
              </w:rPr>
              <w:t>Wykonawca skonfiguruje dostęp do Internetu tak, aby po połączeniu się z siecią Wi-Fi wczytywana była każdorazowo strona główna lub powitalna Zamawiającego z treścią ustaloną przez Zamawiającego. Wszelkie koszty przygotowania strony startowej (graficznej) poniesie Zamawiający. Należy zapewnić możliwość zmiany strony startowej, w szczególności poprzez wskazanie wybranej przez Zamawiającego strony internetowej.</w:t>
            </w:r>
          </w:p>
          <w:p w14:paraId="78CB46AB" w14:textId="77777777" w:rsidR="0050343C" w:rsidRPr="0061276A" w:rsidRDefault="0050343C" w:rsidP="00266200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61276A">
              <w:rPr>
                <w:rFonts w:cstheme="minorHAnsi"/>
              </w:rPr>
              <w:t>Moduł umożliwiający edycję treści – tytułu, logotypu, opisu firmy, regulaminu – bezpośrednio z poziomu Panelu Administracyjnego,</w:t>
            </w:r>
          </w:p>
          <w:p w14:paraId="2962F513" w14:textId="77777777" w:rsidR="0050343C" w:rsidRPr="0061276A" w:rsidRDefault="0050343C" w:rsidP="00266200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61276A">
              <w:rPr>
                <w:rFonts w:cstheme="minorHAnsi"/>
              </w:rPr>
              <w:t>Wykonawca zapewni Zamawiającemu dostęp administracyjny do urządzeń dostępowych.</w:t>
            </w:r>
          </w:p>
          <w:p w14:paraId="5460B131" w14:textId="77777777" w:rsidR="0050343C" w:rsidRPr="0061276A" w:rsidRDefault="0050343C" w:rsidP="00266200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61276A">
              <w:rPr>
                <w:rFonts w:cstheme="minorHAnsi"/>
              </w:rPr>
              <w:t xml:space="preserve">Siła sygnału Wi-Fi powinna zapewnić dostęp do jednej sieci na całej długości pociągu bez konieczności przełączania się pomiędzy sieciami. Ilość kart SIM </w:t>
            </w:r>
            <w:r w:rsidR="003B00A9" w:rsidRPr="0061276A">
              <w:rPr>
                <w:rFonts w:cstheme="minorHAnsi"/>
              </w:rPr>
              <w:t>-</w:t>
            </w:r>
            <w:r w:rsidRPr="0061276A">
              <w:rPr>
                <w:rFonts w:cstheme="minorHAnsi"/>
              </w:rPr>
              <w:t xml:space="preserve"> </w:t>
            </w:r>
            <w:r w:rsidR="003B00A9" w:rsidRPr="0061276A">
              <w:rPr>
                <w:rFonts w:cstheme="minorHAnsi"/>
              </w:rPr>
              <w:t>od 2 do 4 szt. na pojazd z zapewnieniem redundancji.</w:t>
            </w:r>
          </w:p>
          <w:p w14:paraId="1C7A9618" w14:textId="77777777" w:rsidR="0050343C" w:rsidRPr="0061276A" w:rsidRDefault="0050343C" w:rsidP="00266200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61276A">
              <w:rPr>
                <w:rFonts w:cstheme="minorHAnsi"/>
              </w:rPr>
              <w:t>Koszty transmisji danych wraz z zakupami kart S</w:t>
            </w:r>
            <w:r w:rsidR="002B7D8F" w:rsidRPr="0061276A">
              <w:rPr>
                <w:rFonts w:cstheme="minorHAnsi"/>
              </w:rPr>
              <w:t>IM ponosił będzie Zamawiający.</w:t>
            </w:r>
          </w:p>
          <w:p w14:paraId="25DCE2C6" w14:textId="77777777" w:rsidR="00943D77" w:rsidRPr="0061276A" w:rsidRDefault="0050343C" w:rsidP="00266200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61276A">
              <w:rPr>
                <w:rFonts w:cstheme="minorHAnsi"/>
              </w:rPr>
              <w:t>Wykonawca w celu sprawdzenia działania systemu na własny koszt wykupi usługę prepaid o wartości min. 100 zł na EZT przed odbiorem pojazdu.</w:t>
            </w:r>
          </w:p>
        </w:tc>
      </w:tr>
      <w:tr w:rsidR="00943D77" w:rsidRPr="00F44AB2" w14:paraId="7241969B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30FBE445" w14:textId="77777777" w:rsidR="00943D77" w:rsidRPr="005A4B11" w:rsidRDefault="00943D77" w:rsidP="00943D7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4A710115" w14:textId="77777777" w:rsidR="00943D77" w:rsidRPr="005A4B11" w:rsidRDefault="00943D77" w:rsidP="00943D77">
            <w:pPr>
              <w:rPr>
                <w:rFonts w:cstheme="minorHAnsi"/>
              </w:rPr>
            </w:pPr>
            <w:r w:rsidRPr="005A4B11">
              <w:rPr>
                <w:rFonts w:cstheme="minorHAnsi"/>
              </w:rPr>
              <w:t>Fotele w części pasażerskiej</w:t>
            </w:r>
          </w:p>
        </w:tc>
        <w:tc>
          <w:tcPr>
            <w:tcW w:w="8690" w:type="dxa"/>
            <w:vAlign w:val="center"/>
          </w:tcPr>
          <w:p w14:paraId="6C43708C" w14:textId="77777777" w:rsidR="007867DA" w:rsidRPr="0061276A" w:rsidRDefault="00F446AD" w:rsidP="003B00A9">
            <w:pPr>
              <w:rPr>
                <w:rFonts w:cstheme="minorHAnsi"/>
              </w:rPr>
            </w:pPr>
            <w:r w:rsidRPr="0061276A">
              <w:rPr>
                <w:rFonts w:cstheme="minorHAnsi"/>
              </w:rPr>
              <w:t>Wymienić</w:t>
            </w:r>
            <w:r w:rsidR="00C654CD" w:rsidRPr="0061276A">
              <w:rPr>
                <w:rFonts w:cstheme="minorHAnsi"/>
              </w:rPr>
              <w:t xml:space="preserve"> t</w:t>
            </w:r>
            <w:r w:rsidRPr="0061276A">
              <w:rPr>
                <w:rFonts w:cstheme="minorHAnsi"/>
              </w:rPr>
              <w:t>apicerkę</w:t>
            </w:r>
            <w:r w:rsidR="00C654CD" w:rsidRPr="0061276A">
              <w:rPr>
                <w:rFonts w:cstheme="minorHAnsi"/>
              </w:rPr>
              <w:t xml:space="preserve"> foteli </w:t>
            </w:r>
            <w:r w:rsidR="003D1E89" w:rsidRPr="0061276A">
              <w:rPr>
                <w:rFonts w:cstheme="minorHAnsi"/>
              </w:rPr>
              <w:t xml:space="preserve">wraz z zagłówkami </w:t>
            </w:r>
            <w:r w:rsidR="00C654CD" w:rsidRPr="0061276A">
              <w:rPr>
                <w:rFonts w:cstheme="minorHAnsi"/>
              </w:rPr>
              <w:t>w przestrzeni pasażerskiej</w:t>
            </w:r>
            <w:r w:rsidR="007867DA" w:rsidRPr="0061276A">
              <w:rPr>
                <w:rFonts w:cstheme="minorHAnsi"/>
              </w:rPr>
              <w:t>.</w:t>
            </w:r>
            <w:r w:rsidR="005C4B70" w:rsidRPr="0061276A">
              <w:rPr>
                <w:rFonts w:cstheme="minorHAnsi"/>
              </w:rPr>
              <w:t xml:space="preserve"> </w:t>
            </w:r>
            <w:r w:rsidR="00E03D5D" w:rsidRPr="0061276A">
              <w:rPr>
                <w:rFonts w:cstheme="minorHAnsi"/>
              </w:rPr>
              <w:t xml:space="preserve">Zagłówek powinien być wykonany ze skóry naturalnej. </w:t>
            </w:r>
            <w:r w:rsidRPr="0061276A">
              <w:rPr>
                <w:rFonts w:cstheme="minorHAnsi"/>
              </w:rPr>
              <w:t>Kolor i wzór materiał</w:t>
            </w:r>
            <w:r w:rsidR="00E03D5D" w:rsidRPr="0061276A">
              <w:rPr>
                <w:rFonts w:cstheme="minorHAnsi"/>
              </w:rPr>
              <w:t>ów</w:t>
            </w:r>
            <w:r w:rsidRPr="0061276A">
              <w:rPr>
                <w:rFonts w:cstheme="minorHAnsi"/>
              </w:rPr>
              <w:t xml:space="preserve"> do uzgodnienia z Zamawiającym.</w:t>
            </w:r>
          </w:p>
        </w:tc>
      </w:tr>
      <w:tr w:rsidR="00943D77" w:rsidRPr="00F44AB2" w14:paraId="0E27B861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593B99F0" w14:textId="77777777" w:rsidR="00943D77" w:rsidRPr="005A4B11" w:rsidRDefault="00943D77" w:rsidP="00943D7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5E8D801A" w14:textId="77777777" w:rsidR="00943D77" w:rsidRDefault="00943D77" w:rsidP="00943D77">
            <w:pPr>
              <w:rPr>
                <w:rFonts w:cstheme="minorHAnsi"/>
              </w:rPr>
            </w:pPr>
            <w:r w:rsidRPr="005A4B11">
              <w:rPr>
                <w:rFonts w:cstheme="minorHAnsi"/>
              </w:rPr>
              <w:t>Drzwi wejściowe</w:t>
            </w:r>
            <w:r w:rsidR="00B807C6" w:rsidRPr="005A4B11">
              <w:rPr>
                <w:rFonts w:cstheme="minorHAnsi"/>
              </w:rPr>
              <w:t xml:space="preserve"> odskokowo-przesuwne</w:t>
            </w:r>
          </w:p>
          <w:p w14:paraId="75783F35" w14:textId="77777777" w:rsidR="002D60DD" w:rsidRPr="005A4B11" w:rsidRDefault="002D60DD" w:rsidP="00943D77">
            <w:pPr>
              <w:rPr>
                <w:rFonts w:cstheme="minorHAnsi"/>
              </w:rPr>
            </w:pPr>
            <w:r>
              <w:rPr>
                <w:rFonts w:cstheme="minorHAnsi"/>
              </w:rPr>
              <w:t>(przyciski)</w:t>
            </w:r>
          </w:p>
        </w:tc>
        <w:tc>
          <w:tcPr>
            <w:tcW w:w="8690" w:type="dxa"/>
            <w:vAlign w:val="center"/>
          </w:tcPr>
          <w:p w14:paraId="211DC553" w14:textId="77777777" w:rsidR="00AD1727" w:rsidRPr="0061276A" w:rsidRDefault="00F446AD" w:rsidP="002A2308">
            <w:r w:rsidRPr="0061276A">
              <w:rPr>
                <w:rFonts w:cstheme="minorHAnsi"/>
              </w:rPr>
              <w:t>Zapewnić s</w:t>
            </w:r>
            <w:r w:rsidR="00B807C6" w:rsidRPr="0061276A">
              <w:rPr>
                <w:rFonts w:cstheme="minorHAnsi"/>
              </w:rPr>
              <w:t>terowan</w:t>
            </w:r>
            <w:r w:rsidRPr="0061276A">
              <w:rPr>
                <w:rFonts w:cstheme="minorHAnsi"/>
              </w:rPr>
              <w:t>ie</w:t>
            </w:r>
            <w:r w:rsidR="002A2308" w:rsidRPr="0061276A">
              <w:rPr>
                <w:rFonts w:cstheme="minorHAnsi"/>
              </w:rPr>
              <w:t xml:space="preserve"> </w:t>
            </w:r>
            <w:r w:rsidR="00D446B8" w:rsidRPr="0061276A">
              <w:rPr>
                <w:rFonts w:cstheme="minorHAnsi"/>
              </w:rPr>
              <w:t xml:space="preserve">drzwi </w:t>
            </w:r>
            <w:r w:rsidR="00B807C6" w:rsidRPr="0061276A">
              <w:rPr>
                <w:rFonts w:cstheme="minorHAnsi"/>
              </w:rPr>
              <w:t>z pomocą przycisków umieszczonych na drzwiach z tzw. pamięcią wciśnięcia.</w:t>
            </w:r>
          </w:p>
        </w:tc>
      </w:tr>
      <w:tr w:rsidR="00943D77" w:rsidRPr="00F44AB2" w14:paraId="067F73D9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24D90FB2" w14:textId="77777777" w:rsidR="00943D77" w:rsidRPr="005A4B11" w:rsidRDefault="00943D77" w:rsidP="00943D7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363BEAD1" w14:textId="77777777" w:rsidR="00943D77" w:rsidRPr="005A4B11" w:rsidRDefault="00102363" w:rsidP="00943D77">
            <w:pPr>
              <w:rPr>
                <w:rFonts w:cstheme="minorHAnsi"/>
              </w:rPr>
            </w:pPr>
            <w:r w:rsidRPr="005A4B11">
              <w:rPr>
                <w:rFonts w:cstheme="minorHAnsi"/>
              </w:rPr>
              <w:t>Wydzielona powierzchnia do przewozu rowerów</w:t>
            </w:r>
          </w:p>
        </w:tc>
        <w:tc>
          <w:tcPr>
            <w:tcW w:w="8690" w:type="dxa"/>
            <w:vAlign w:val="center"/>
          </w:tcPr>
          <w:p w14:paraId="33AC34E2" w14:textId="77777777" w:rsidR="00C654CD" w:rsidRPr="0061276A" w:rsidRDefault="00C654CD" w:rsidP="000522B2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61276A">
              <w:rPr>
                <w:rFonts w:cstheme="minorHAnsi"/>
              </w:rPr>
              <w:t xml:space="preserve">W </w:t>
            </w:r>
            <w:r w:rsidR="00C70A0F" w:rsidRPr="0061276A">
              <w:rPr>
                <w:rFonts w:cstheme="minorHAnsi"/>
              </w:rPr>
              <w:t>przestrzeni pasażerskiej</w:t>
            </w:r>
            <w:r w:rsidRPr="0061276A">
              <w:rPr>
                <w:rFonts w:cstheme="minorHAnsi"/>
              </w:rPr>
              <w:t xml:space="preserve"> zabudować 4 stojaki/uchwyty do przewozu rowerów</w:t>
            </w:r>
            <w:r w:rsidR="00C70A0F" w:rsidRPr="0061276A">
              <w:rPr>
                <w:rFonts w:cstheme="minorHAnsi"/>
              </w:rPr>
              <w:t>.</w:t>
            </w:r>
          </w:p>
          <w:p w14:paraId="70759D96" w14:textId="77777777" w:rsidR="00C654CD" w:rsidRPr="0061276A" w:rsidRDefault="00C654CD" w:rsidP="000522B2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61276A">
              <w:rPr>
                <w:rFonts w:cstheme="minorHAnsi"/>
              </w:rPr>
              <w:t>W przestrzeni do przewozu rowerów należy zamieścić czytelną instrukcję prezentującą sposób mocowania rowerów.</w:t>
            </w:r>
          </w:p>
          <w:p w14:paraId="6B2B7B60" w14:textId="77777777" w:rsidR="00943D77" w:rsidRPr="0061276A" w:rsidRDefault="00C654CD" w:rsidP="000522B2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61276A">
              <w:rPr>
                <w:rFonts w:cstheme="minorHAnsi"/>
              </w:rPr>
              <w:t>Miejsca do przewozu rowerów powinny być oznakowane dużym i łatwo dostrzegalnym piktogramem roweru umieszczonym na zewnątrz pojazdu.</w:t>
            </w:r>
          </w:p>
          <w:p w14:paraId="7E2903B0" w14:textId="77777777" w:rsidR="00F446AD" w:rsidRPr="0061276A" w:rsidRDefault="00F446AD" w:rsidP="000522B2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61276A">
              <w:rPr>
                <w:rFonts w:cstheme="minorHAnsi"/>
              </w:rPr>
              <w:t>Rozwiązanie</w:t>
            </w:r>
            <w:r w:rsidR="00C70A0F" w:rsidRPr="0061276A">
              <w:rPr>
                <w:rFonts w:cstheme="minorHAnsi"/>
              </w:rPr>
              <w:t>, lokalizację stojaków/uchwytów</w:t>
            </w:r>
            <w:r w:rsidRPr="0061276A">
              <w:rPr>
                <w:rFonts w:cstheme="minorHAnsi"/>
              </w:rPr>
              <w:t xml:space="preserve"> </w:t>
            </w:r>
            <w:r w:rsidR="00287247" w:rsidRPr="0061276A">
              <w:rPr>
                <w:rFonts w:cstheme="minorHAnsi"/>
              </w:rPr>
              <w:t xml:space="preserve">i lokalizację piktogramu </w:t>
            </w:r>
            <w:r w:rsidRPr="0061276A">
              <w:rPr>
                <w:rFonts w:cstheme="minorHAnsi"/>
              </w:rPr>
              <w:t>uzgodnić z Zamawiającym.</w:t>
            </w:r>
          </w:p>
        </w:tc>
      </w:tr>
      <w:tr w:rsidR="00943D77" w:rsidRPr="00F44AB2" w14:paraId="228EF6C5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628BF783" w14:textId="77777777" w:rsidR="00943D77" w:rsidRPr="005A4B11" w:rsidRDefault="00943D77" w:rsidP="00943D7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2EA358D3" w14:textId="6CD67096" w:rsidR="00943D77" w:rsidRPr="005A4B11" w:rsidRDefault="00102363" w:rsidP="00943D77">
            <w:pPr>
              <w:rPr>
                <w:rFonts w:cstheme="minorHAnsi"/>
              </w:rPr>
            </w:pPr>
            <w:r w:rsidRPr="005A4B11">
              <w:rPr>
                <w:rFonts w:cstheme="minorHAnsi"/>
              </w:rPr>
              <w:t>Stanowisko służbowe drużyny konduktorskiej</w:t>
            </w:r>
            <w:r w:rsidR="00264E21">
              <w:rPr>
                <w:rFonts w:cstheme="minorHAnsi"/>
              </w:rPr>
              <w:t xml:space="preserve"> – wydzielenie taśmą</w:t>
            </w:r>
          </w:p>
        </w:tc>
        <w:tc>
          <w:tcPr>
            <w:tcW w:w="8690" w:type="dxa"/>
            <w:vAlign w:val="center"/>
          </w:tcPr>
          <w:p w14:paraId="4B935046" w14:textId="77777777" w:rsidR="00943D77" w:rsidRPr="00F44AB2" w:rsidRDefault="0063105F" w:rsidP="000522B2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F44AB2">
              <w:rPr>
                <w:rFonts w:cstheme="minorHAnsi"/>
              </w:rPr>
              <w:t xml:space="preserve">W wagonach czołowych, </w:t>
            </w:r>
            <w:r w:rsidR="00E03D5D">
              <w:rPr>
                <w:rFonts w:cstheme="minorHAnsi"/>
              </w:rPr>
              <w:t>w przestrzeni pomiędzy</w:t>
            </w:r>
            <w:r w:rsidRPr="00F44AB2">
              <w:rPr>
                <w:rFonts w:cstheme="minorHAnsi"/>
              </w:rPr>
              <w:t xml:space="preserve"> kabiną maszynisty</w:t>
            </w:r>
            <w:r w:rsidR="00E03D5D">
              <w:rPr>
                <w:rFonts w:cstheme="minorHAnsi"/>
              </w:rPr>
              <w:t xml:space="preserve">, a przedsionkiem </w:t>
            </w:r>
            <w:r w:rsidR="00F446AD" w:rsidRPr="00F44AB2">
              <w:rPr>
                <w:rFonts w:cstheme="minorHAnsi"/>
              </w:rPr>
              <w:t>wydzielić</w:t>
            </w:r>
            <w:r w:rsidRPr="00F44AB2">
              <w:rPr>
                <w:rFonts w:cstheme="minorHAnsi"/>
              </w:rPr>
              <w:t xml:space="preserve"> miejsca służbowe dla drużyny konduktorskiej (2 x 2 fotele zwrócone naprzeciw siebie</w:t>
            </w:r>
            <w:r w:rsidR="00F446AD" w:rsidRPr="00F44AB2">
              <w:rPr>
                <w:rFonts w:cstheme="minorHAnsi"/>
              </w:rPr>
              <w:t xml:space="preserve">) </w:t>
            </w:r>
            <w:r w:rsidRPr="00F44AB2">
              <w:rPr>
                <w:rFonts w:cstheme="minorHAnsi"/>
              </w:rPr>
              <w:t xml:space="preserve">poprzez rozwijalną taśmę o szerokości min. </w:t>
            </w:r>
            <w:r w:rsidR="00632B89">
              <w:rPr>
                <w:rFonts w:cstheme="minorHAnsi"/>
              </w:rPr>
              <w:t>5</w:t>
            </w:r>
            <w:r w:rsidRPr="00F44AB2">
              <w:rPr>
                <w:rFonts w:cstheme="minorHAnsi"/>
              </w:rPr>
              <w:t>cm,</w:t>
            </w:r>
            <w:r w:rsidR="00D80660">
              <w:rPr>
                <w:rFonts w:cstheme="minorHAnsi"/>
              </w:rPr>
              <w:t xml:space="preserve"> </w:t>
            </w:r>
            <w:r w:rsidRPr="00F44AB2">
              <w:rPr>
                <w:rFonts w:cstheme="minorHAnsi"/>
              </w:rPr>
              <w:t>wyposażoną w mechanizm automatycznego zwijania. Na taśmie należy umieścić w sposób trwały napis „Miejsce służbowe” w języku polskim i angielskim.</w:t>
            </w:r>
            <w:r w:rsidR="002A2308">
              <w:rPr>
                <w:rFonts w:cstheme="minorHAnsi"/>
              </w:rPr>
              <w:t xml:space="preserve"> </w:t>
            </w:r>
            <w:r w:rsidR="00632B89">
              <w:rPr>
                <w:rFonts w:cstheme="minorHAnsi"/>
              </w:rPr>
              <w:t xml:space="preserve">Miejsca te należy wyznaczyć z </w:t>
            </w:r>
            <w:r w:rsidR="00AA08EB">
              <w:rPr>
                <w:rFonts w:cstheme="minorHAnsi"/>
              </w:rPr>
              <w:t>zapewni</w:t>
            </w:r>
            <w:r w:rsidR="00632B89">
              <w:rPr>
                <w:rFonts w:cstheme="minorHAnsi"/>
              </w:rPr>
              <w:t>eniem</w:t>
            </w:r>
            <w:r w:rsidR="00AA08EB">
              <w:rPr>
                <w:rFonts w:cstheme="minorHAnsi"/>
              </w:rPr>
              <w:t xml:space="preserve"> szybki</w:t>
            </w:r>
            <w:r w:rsidR="00632B89">
              <w:rPr>
                <w:rFonts w:cstheme="minorHAnsi"/>
              </w:rPr>
              <w:t>ego</w:t>
            </w:r>
            <w:r w:rsidR="00AA08EB">
              <w:rPr>
                <w:rFonts w:cstheme="minorHAnsi"/>
              </w:rPr>
              <w:t xml:space="preserve"> dostęp</w:t>
            </w:r>
            <w:r w:rsidR="00632B89">
              <w:rPr>
                <w:rFonts w:cstheme="minorHAnsi"/>
              </w:rPr>
              <w:t>u</w:t>
            </w:r>
            <w:r w:rsidR="00AA08EB">
              <w:rPr>
                <w:rFonts w:cstheme="minorHAnsi"/>
              </w:rPr>
              <w:t xml:space="preserve"> do rączki hamulca bezpieczeństwa.</w:t>
            </w:r>
          </w:p>
          <w:p w14:paraId="306108D2" w14:textId="77777777" w:rsidR="0063105F" w:rsidRPr="00F44AB2" w:rsidRDefault="0063105F" w:rsidP="000522B2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F44AB2">
              <w:rPr>
                <w:rFonts w:cstheme="minorHAnsi"/>
              </w:rPr>
              <w:t xml:space="preserve">Miejsca wyznaczone na stanowisko służbowe drużyny konduktorskiej oznaczyć </w:t>
            </w:r>
            <w:r w:rsidR="00F446AD" w:rsidRPr="00F44AB2">
              <w:rPr>
                <w:rFonts w:cstheme="minorHAnsi"/>
              </w:rPr>
              <w:t xml:space="preserve">tabliczką lub </w:t>
            </w:r>
            <w:r w:rsidRPr="00F44AB2">
              <w:rPr>
                <w:rFonts w:cstheme="minorHAnsi"/>
              </w:rPr>
              <w:t>piktogramem</w:t>
            </w:r>
            <w:r w:rsidR="002A2308">
              <w:rPr>
                <w:rFonts w:cstheme="minorHAnsi"/>
              </w:rPr>
              <w:t xml:space="preserve"> </w:t>
            </w:r>
            <w:r w:rsidRPr="00F44AB2">
              <w:rPr>
                <w:rFonts w:cstheme="minorHAnsi"/>
              </w:rPr>
              <w:t>wraz z opisem słownym w języku polskim i angielskim.</w:t>
            </w:r>
          </w:p>
          <w:p w14:paraId="159C26F3" w14:textId="24AB2A96" w:rsidR="00F446AD" w:rsidRPr="00F44AB2" w:rsidRDefault="00264E21" w:rsidP="000522B2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Rozwiązanie</w:t>
            </w:r>
            <w:r w:rsidR="00F446AD" w:rsidRPr="00F44AB2">
              <w:rPr>
                <w:rFonts w:cstheme="minorHAnsi"/>
              </w:rPr>
              <w:t xml:space="preserve"> uzgodnić z Zamawiającym</w:t>
            </w:r>
            <w:r>
              <w:rPr>
                <w:rFonts w:cstheme="minorHAnsi"/>
              </w:rPr>
              <w:t>.</w:t>
            </w:r>
          </w:p>
        </w:tc>
      </w:tr>
      <w:tr w:rsidR="00264E21" w:rsidRPr="00F44AB2" w14:paraId="4EA80BCA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1243F630" w14:textId="77777777" w:rsidR="00264E21" w:rsidRPr="0082555E" w:rsidRDefault="00264E21" w:rsidP="00264E2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54484636" w14:textId="6C42A5C4" w:rsidR="00264E21" w:rsidRPr="0082555E" w:rsidRDefault="00264E21" w:rsidP="00264E21">
            <w:pPr>
              <w:rPr>
                <w:rFonts w:cstheme="minorHAnsi"/>
              </w:rPr>
            </w:pPr>
            <w:r w:rsidRPr="005A4B11">
              <w:rPr>
                <w:rFonts w:cstheme="minorHAnsi"/>
              </w:rPr>
              <w:t>Stanowisko służbowe drużyny konduktorskiej</w:t>
            </w:r>
            <w:r>
              <w:rPr>
                <w:rFonts w:cstheme="minorHAnsi"/>
              </w:rPr>
              <w:t xml:space="preserve"> – szafki konduktorskie</w:t>
            </w:r>
          </w:p>
        </w:tc>
        <w:tc>
          <w:tcPr>
            <w:tcW w:w="8690" w:type="dxa"/>
            <w:vAlign w:val="center"/>
          </w:tcPr>
          <w:p w14:paraId="32547D7E" w14:textId="05F66C64" w:rsidR="00264E21" w:rsidRPr="00264E21" w:rsidRDefault="00264E21" w:rsidP="00264E21">
            <w:pPr>
              <w:rPr>
                <w:rFonts w:cstheme="minorHAnsi"/>
              </w:rPr>
            </w:pPr>
            <w:r w:rsidRPr="00264E21">
              <w:rPr>
                <w:rFonts w:cstheme="minorHAnsi"/>
              </w:rPr>
              <w:t>W obszarze miejsc służbowych dla drużyny konduktorskiej zabudować zamykane na klucz patentowy szafki (system jednego klucza) przeznaczone na rzeczy osobiste drużyny konduktorskiej. Szafki należy umieścić w miejscu zabudowy półek bagażowych nad fotelami pasażerskimi, na całej długości obszaru miejsc służbowych. Każdą z szafek należy wyposażyć wewnątrz w co najmniej 1 bezpieczne gniazdo (bezklapkowe) 230V wyposażone w złącze USB, umożliwiające ładowanie osprzętu drużyny konduktorskiej (radiotelefony, kasy mobilne, telefony komórkowe/tablety). Szafki powinny pomieścić co najmniej dwie walizki o wymiarach 25 cm (głębokość) x 45 cm (wysokość) x 45 cm (szerokość). Zamawiający dopuszcza rozwiązanie polegające na zabudowie złącza USB w osobnej obudowie. Należy również przewidzieć miejsce na przybory sygnałowe (gwizdek, chorągiewka, latarka). Rozwiązanie uzgodnić z Zamawiającym.</w:t>
            </w:r>
          </w:p>
          <w:p w14:paraId="73BA56FD" w14:textId="77777777" w:rsidR="00264E21" w:rsidRPr="00F44AB2" w:rsidRDefault="00264E21" w:rsidP="00264E21">
            <w:pPr>
              <w:rPr>
                <w:rFonts w:cstheme="minorHAnsi"/>
              </w:rPr>
            </w:pPr>
          </w:p>
        </w:tc>
      </w:tr>
      <w:tr w:rsidR="00264E21" w:rsidRPr="00F44AB2" w14:paraId="16D91996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619DA9C6" w14:textId="77777777" w:rsidR="00264E21" w:rsidRPr="0082555E" w:rsidRDefault="00264E21" w:rsidP="00264E2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7886F255" w14:textId="77777777" w:rsidR="00264E21" w:rsidRPr="0082555E" w:rsidRDefault="00264E21" w:rsidP="00264E21">
            <w:pPr>
              <w:rPr>
                <w:rFonts w:cstheme="minorHAnsi"/>
              </w:rPr>
            </w:pPr>
            <w:r w:rsidRPr="0082555E">
              <w:rPr>
                <w:rFonts w:cstheme="minorHAnsi"/>
              </w:rPr>
              <w:t>Uchwyty na ulotki</w:t>
            </w:r>
          </w:p>
        </w:tc>
        <w:tc>
          <w:tcPr>
            <w:tcW w:w="8690" w:type="dxa"/>
            <w:vAlign w:val="center"/>
          </w:tcPr>
          <w:p w14:paraId="6C0BAC2D" w14:textId="77777777" w:rsidR="00264E21" w:rsidRPr="00F44AB2" w:rsidRDefault="00264E21" w:rsidP="00264E21">
            <w:pPr>
              <w:rPr>
                <w:rFonts w:cstheme="minorHAnsi"/>
              </w:rPr>
            </w:pPr>
            <w:r w:rsidRPr="00F44AB2">
              <w:rPr>
                <w:rFonts w:cstheme="minorHAnsi"/>
              </w:rPr>
              <w:t>W części pasażerskiej pojazdu zamontować 8 szt. uchwytów na broszury z Rozkładem Jazdy oraz drobne ulotki i reklamy. Ostateczny wzór oraz miejsce usytuowania uchwytów do uzgodnienia z Zamawiającym.</w:t>
            </w:r>
          </w:p>
        </w:tc>
      </w:tr>
      <w:tr w:rsidR="00264E21" w:rsidRPr="00F44AB2" w14:paraId="1D35FCA9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21B73DE0" w14:textId="77777777" w:rsidR="00264E21" w:rsidRPr="0082555E" w:rsidRDefault="00264E21" w:rsidP="00264E2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0DCD7E90" w14:textId="77777777" w:rsidR="00264E21" w:rsidRPr="0082555E" w:rsidRDefault="00264E21" w:rsidP="00264E21">
            <w:pPr>
              <w:rPr>
                <w:rFonts w:cstheme="minorHAnsi"/>
              </w:rPr>
            </w:pPr>
            <w:r w:rsidRPr="0082555E">
              <w:rPr>
                <w:rFonts w:cstheme="minorHAnsi"/>
              </w:rPr>
              <w:t>Toalety – elektryczna suszarka do rąk</w:t>
            </w:r>
          </w:p>
        </w:tc>
        <w:tc>
          <w:tcPr>
            <w:tcW w:w="8690" w:type="dxa"/>
            <w:vAlign w:val="center"/>
          </w:tcPr>
          <w:p w14:paraId="1F7D1908" w14:textId="77777777" w:rsidR="00264E21" w:rsidRPr="002D793A" w:rsidRDefault="00264E21" w:rsidP="00264E21">
            <w:pPr>
              <w:rPr>
                <w:rFonts w:cstheme="minorHAnsi"/>
              </w:rPr>
            </w:pPr>
            <w:r w:rsidRPr="000F19F9">
              <w:rPr>
                <w:rFonts w:cstheme="minorHAnsi"/>
              </w:rPr>
              <w:t>W toaletach zamontować elektryczną, kieszeniową (tj. taką, gdzie obszar suszenia dłoni znajduje się wewnątrz urządzenia)</w:t>
            </w:r>
            <w:r w:rsidRPr="002D793A">
              <w:rPr>
                <w:rFonts w:cstheme="minorHAnsi"/>
              </w:rPr>
              <w:t xml:space="preserve"> suszarkę do rąk, o mocy silnika &gt; 1500 W, wyposażoną w filtr HEPA, o stopniu ochrony IPX5/IP35. Model </w:t>
            </w:r>
            <w:r>
              <w:rPr>
                <w:rFonts w:cstheme="minorHAnsi"/>
              </w:rPr>
              <w:t xml:space="preserve">oraz miejsce montażu </w:t>
            </w:r>
            <w:r w:rsidRPr="002D793A">
              <w:rPr>
                <w:rFonts w:cstheme="minorHAnsi"/>
              </w:rPr>
              <w:t>do uzgodnienia z Zamawiającym.</w:t>
            </w:r>
          </w:p>
        </w:tc>
      </w:tr>
      <w:tr w:rsidR="00264E21" w:rsidRPr="00F44AB2" w14:paraId="6F7944FA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3B2A8E13" w14:textId="77777777" w:rsidR="00264E21" w:rsidRPr="005A4B11" w:rsidRDefault="00264E21" w:rsidP="00264E2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6A994EF5" w14:textId="77777777" w:rsidR="00264E21" w:rsidRPr="005A4B11" w:rsidRDefault="00264E21" w:rsidP="00264E21">
            <w:pPr>
              <w:rPr>
                <w:rFonts w:cstheme="minorHAnsi"/>
              </w:rPr>
            </w:pPr>
            <w:r w:rsidRPr="005A4B11">
              <w:rPr>
                <w:rFonts w:cstheme="minorHAnsi"/>
              </w:rPr>
              <w:t>Toalety – system „SOS”</w:t>
            </w:r>
          </w:p>
        </w:tc>
        <w:tc>
          <w:tcPr>
            <w:tcW w:w="8690" w:type="dxa"/>
            <w:vAlign w:val="center"/>
          </w:tcPr>
          <w:p w14:paraId="167707F7" w14:textId="77777777" w:rsidR="00264E21" w:rsidRPr="002D793A" w:rsidRDefault="00264E21" w:rsidP="00264E21">
            <w:pPr>
              <w:rPr>
                <w:rFonts w:cstheme="minorHAnsi"/>
              </w:rPr>
            </w:pPr>
            <w:r>
              <w:rPr>
                <w:rFonts w:cstheme="minorHAnsi"/>
              </w:rPr>
              <w:t>Przenieść przycisk „SOS” w miejsce uzgodnione z Zamawiającym.</w:t>
            </w:r>
          </w:p>
        </w:tc>
      </w:tr>
      <w:tr w:rsidR="00264E21" w:rsidRPr="00F44AB2" w14:paraId="289C3983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1A581825" w14:textId="77777777" w:rsidR="00264E21" w:rsidRPr="005A4B11" w:rsidRDefault="00264E21" w:rsidP="00264E2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40A2F784" w14:textId="77777777" w:rsidR="00264E21" w:rsidRPr="005A4B11" w:rsidRDefault="00264E21" w:rsidP="00264E21">
            <w:pPr>
              <w:rPr>
                <w:rFonts w:cstheme="minorHAnsi"/>
              </w:rPr>
            </w:pPr>
            <w:r>
              <w:rPr>
                <w:rFonts w:cstheme="minorHAnsi"/>
              </w:rPr>
              <w:t>Toalety – układ toalety próżniowej</w:t>
            </w:r>
          </w:p>
        </w:tc>
        <w:tc>
          <w:tcPr>
            <w:tcW w:w="8690" w:type="dxa"/>
            <w:vAlign w:val="center"/>
          </w:tcPr>
          <w:p w14:paraId="46FE6602" w14:textId="77777777" w:rsidR="00264E21" w:rsidRPr="0061276A" w:rsidRDefault="00264E21" w:rsidP="00264E21">
            <w:pPr>
              <w:rPr>
                <w:rFonts w:cstheme="minorHAnsi"/>
              </w:rPr>
            </w:pPr>
            <w:r w:rsidRPr="0061276A">
              <w:rPr>
                <w:rFonts w:cstheme="minorHAnsi"/>
              </w:rPr>
              <w:t>W układzie toalety próżniowej zabudować dodatkową rurę umożliwiającą płukanie zbiorników.</w:t>
            </w:r>
          </w:p>
        </w:tc>
      </w:tr>
      <w:tr w:rsidR="00264E21" w:rsidRPr="00F44AB2" w14:paraId="4919166E" w14:textId="77777777" w:rsidTr="004A6E0F">
        <w:trPr>
          <w:trHeight w:val="1134"/>
        </w:trPr>
        <w:tc>
          <w:tcPr>
            <w:tcW w:w="936" w:type="dxa"/>
            <w:vAlign w:val="center"/>
          </w:tcPr>
          <w:p w14:paraId="0C5727D1" w14:textId="77777777" w:rsidR="00264E21" w:rsidRPr="005A4B11" w:rsidRDefault="00264E21" w:rsidP="00264E2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069F2C82" w14:textId="77777777" w:rsidR="00264E21" w:rsidRPr="005A4B11" w:rsidRDefault="00264E21" w:rsidP="00264E21">
            <w:pPr>
              <w:rPr>
                <w:rFonts w:cstheme="minorHAnsi"/>
              </w:rPr>
            </w:pPr>
            <w:r w:rsidRPr="001B00FF">
              <w:rPr>
                <w:rFonts w:cstheme="minorHAnsi"/>
              </w:rPr>
              <w:t>Toalety – pozostałe</w:t>
            </w:r>
          </w:p>
        </w:tc>
        <w:tc>
          <w:tcPr>
            <w:tcW w:w="8690" w:type="dxa"/>
            <w:vAlign w:val="center"/>
          </w:tcPr>
          <w:p w14:paraId="237B37D1" w14:textId="77777777" w:rsidR="00264E21" w:rsidRPr="0061276A" w:rsidRDefault="00264E21" w:rsidP="00264E21">
            <w:r w:rsidRPr="0061276A">
              <w:t>Wykonać odpływ w podłodze przedziału WC.</w:t>
            </w:r>
          </w:p>
        </w:tc>
      </w:tr>
      <w:tr w:rsidR="00264E21" w:rsidRPr="00F44AB2" w14:paraId="61FE6A45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627E5B11" w14:textId="77777777" w:rsidR="00264E21" w:rsidRPr="005A4B11" w:rsidRDefault="00264E21" w:rsidP="00264E2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2478849A" w14:textId="77777777" w:rsidR="00264E21" w:rsidRPr="005A4B11" w:rsidRDefault="00264E21" w:rsidP="00264E21">
            <w:pPr>
              <w:rPr>
                <w:rFonts w:cstheme="minorHAnsi"/>
              </w:rPr>
            </w:pPr>
            <w:r w:rsidRPr="005A4B11">
              <w:rPr>
                <w:rFonts w:cstheme="minorHAnsi"/>
              </w:rPr>
              <w:t>Ochrona przeciwpożarowa</w:t>
            </w:r>
          </w:p>
        </w:tc>
        <w:tc>
          <w:tcPr>
            <w:tcW w:w="8690" w:type="dxa"/>
            <w:vAlign w:val="center"/>
          </w:tcPr>
          <w:p w14:paraId="3E83D13A" w14:textId="77777777" w:rsidR="00264E21" w:rsidRPr="0061276A" w:rsidRDefault="00264E21" w:rsidP="00264E21">
            <w:pPr>
              <w:rPr>
                <w:rFonts w:cstheme="minorHAnsi"/>
              </w:rPr>
            </w:pPr>
            <w:r w:rsidRPr="0061276A">
              <w:rPr>
                <w:rFonts w:cstheme="minorHAnsi"/>
              </w:rPr>
              <w:t>Zmienić miejsca montażu czujników dymu w przedziałach pasażerskich pod sufitem (przenieść spod paneli sufitowych na panele sufitowe).</w:t>
            </w:r>
          </w:p>
        </w:tc>
      </w:tr>
      <w:tr w:rsidR="00264E21" w:rsidRPr="00F44AB2" w14:paraId="79B881D4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783FCEDA" w14:textId="77777777" w:rsidR="00264E21" w:rsidRPr="005A4B11" w:rsidRDefault="00264E21" w:rsidP="00264E2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42EF6FB7" w14:textId="77777777" w:rsidR="00264E21" w:rsidRPr="005A4B11" w:rsidRDefault="00264E21" w:rsidP="00264E21">
            <w:pPr>
              <w:rPr>
                <w:rFonts w:cstheme="minorHAnsi"/>
              </w:rPr>
            </w:pPr>
            <w:r w:rsidRPr="005A4B11">
              <w:rPr>
                <w:rFonts w:cstheme="minorHAnsi"/>
              </w:rPr>
              <w:t>Kabina maszynisty –</w:t>
            </w:r>
            <w:r>
              <w:rPr>
                <w:rFonts w:cstheme="minorHAnsi"/>
              </w:rPr>
              <w:t xml:space="preserve"> pulpit</w:t>
            </w:r>
          </w:p>
        </w:tc>
        <w:tc>
          <w:tcPr>
            <w:tcW w:w="8690" w:type="dxa"/>
            <w:vAlign w:val="center"/>
          </w:tcPr>
          <w:p w14:paraId="769D9652" w14:textId="77777777" w:rsidR="00264E21" w:rsidRPr="0061276A" w:rsidRDefault="00264E21" w:rsidP="00264E21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 w:rsidRPr="0061276A">
              <w:rPr>
                <w:rFonts w:cstheme="minorHAnsi"/>
              </w:rPr>
              <w:t>Doposażyć w funkcję regulacji podświetlenia pulpitu maszynisty.</w:t>
            </w:r>
          </w:p>
          <w:p w14:paraId="169CB5A3" w14:textId="77777777" w:rsidR="00264E21" w:rsidRPr="0061276A" w:rsidRDefault="00264E21" w:rsidP="00264E21">
            <w:pPr>
              <w:pStyle w:val="Akapitzlist"/>
              <w:numPr>
                <w:ilvl w:val="0"/>
                <w:numId w:val="8"/>
              </w:numPr>
              <w:rPr>
                <w:rFonts w:cstheme="minorHAnsi"/>
              </w:rPr>
            </w:pPr>
            <w:r w:rsidRPr="0061276A">
              <w:rPr>
                <w:rFonts w:cstheme="minorHAnsi"/>
              </w:rPr>
              <w:t>Przenieść przyciski podświetlenia wnętrza kabiny maszynisty na pulpit maszynisty.</w:t>
            </w:r>
          </w:p>
          <w:p w14:paraId="14F0ECC8" w14:textId="77777777" w:rsidR="00264E21" w:rsidRPr="0061276A" w:rsidRDefault="00264E21" w:rsidP="00264E21">
            <w:pPr>
              <w:rPr>
                <w:rFonts w:cstheme="minorHAnsi"/>
              </w:rPr>
            </w:pPr>
          </w:p>
        </w:tc>
      </w:tr>
      <w:tr w:rsidR="00264E21" w:rsidRPr="00F44AB2" w14:paraId="66F94997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3659A5AA" w14:textId="77777777" w:rsidR="00264E21" w:rsidRPr="005A4B11" w:rsidRDefault="00264E21" w:rsidP="00264E2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28354A25" w14:textId="77777777" w:rsidR="00264E21" w:rsidRPr="001B00FF" w:rsidRDefault="00264E21" w:rsidP="00264E21">
            <w:pPr>
              <w:rPr>
                <w:rFonts w:cstheme="minorHAnsi"/>
                <w:highlight w:val="yellow"/>
              </w:rPr>
            </w:pPr>
            <w:r w:rsidRPr="0061276A">
              <w:rPr>
                <w:rFonts w:cstheme="minorHAnsi"/>
              </w:rPr>
              <w:t>Kabiny maszynisty - wygłuszenie poprzez zabudowę przegrody pomiędzy kabiną maszynisty, a korytarzem.</w:t>
            </w:r>
          </w:p>
        </w:tc>
        <w:tc>
          <w:tcPr>
            <w:tcW w:w="8690" w:type="dxa"/>
            <w:vAlign w:val="center"/>
          </w:tcPr>
          <w:p w14:paraId="1F6A29B0" w14:textId="77777777" w:rsidR="00264E21" w:rsidRPr="0061276A" w:rsidRDefault="00264E21" w:rsidP="00264E21">
            <w:pPr>
              <w:rPr>
                <w:rFonts w:cstheme="minorHAnsi"/>
              </w:rPr>
            </w:pPr>
            <w:r w:rsidRPr="0061276A">
              <w:rPr>
                <w:rFonts w:cstheme="minorHAnsi"/>
              </w:rPr>
              <w:t xml:space="preserve">W celu ograniczenia hałasu zabudować drzwi pomiędzy kabinami maszynisty, a korytarzem z szafami elektrycznymi (bezpośrednio za kabiną). Drzwi pełne, wyposażone w zatrzask ustalający położenie zamknięte i umożliwiający jednocześnie ich otwarcie poprzez popchnięcie beż użycia nadmiernej siły. Otwarcie w kierunku korytarza. Zamawiający nie dopuszcza zastosowania szklanych elementów drzwi. Szczeliny pomiędzy drzwiami i panelami ściennymi i sufitowymi uszczelnić. W razie potrzeby wykonać dodatkowe przesłony, tak aby przegroda zasłaniała całe światło korytarza. </w:t>
            </w:r>
          </w:p>
          <w:p w14:paraId="46CDF9E9" w14:textId="77777777" w:rsidR="00264E21" w:rsidRPr="0061276A" w:rsidRDefault="00264E21" w:rsidP="00264E21">
            <w:pPr>
              <w:rPr>
                <w:rFonts w:cstheme="minorHAnsi"/>
              </w:rPr>
            </w:pPr>
            <w:r w:rsidRPr="0061276A">
              <w:rPr>
                <w:rFonts w:cstheme="minorHAnsi"/>
              </w:rPr>
              <w:t>Zastosowane rozwiązanie wymaga uzgodnienia z Zamawiającym.</w:t>
            </w:r>
          </w:p>
        </w:tc>
      </w:tr>
      <w:tr w:rsidR="00264E21" w:rsidRPr="00F44AB2" w14:paraId="44B7C690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04891FEB" w14:textId="77777777" w:rsidR="00264E21" w:rsidRPr="00F44AB2" w:rsidRDefault="00264E21" w:rsidP="00264E2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1B9A29BA" w14:textId="77777777" w:rsidR="00264E21" w:rsidRPr="00F44AB2" w:rsidRDefault="00264E21" w:rsidP="00264E21">
            <w:pPr>
              <w:rPr>
                <w:rFonts w:cstheme="minorHAnsi"/>
              </w:rPr>
            </w:pPr>
            <w:r>
              <w:rPr>
                <w:rFonts w:cstheme="minorHAnsi"/>
              </w:rPr>
              <w:t>Zasilanie</w:t>
            </w:r>
          </w:p>
        </w:tc>
        <w:tc>
          <w:tcPr>
            <w:tcW w:w="8690" w:type="dxa"/>
            <w:vAlign w:val="center"/>
          </w:tcPr>
          <w:p w14:paraId="043F969F" w14:textId="77777777" w:rsidR="00264E21" w:rsidRPr="0061276A" w:rsidRDefault="00264E21" w:rsidP="00264E21">
            <w:pPr>
              <w:rPr>
                <w:rFonts w:cstheme="minorHAnsi"/>
              </w:rPr>
            </w:pPr>
          </w:p>
          <w:p w14:paraId="16820145" w14:textId="77777777" w:rsidR="00264E21" w:rsidRPr="0061276A" w:rsidRDefault="00264E21" w:rsidP="00264E21">
            <w:pPr>
              <w:rPr>
                <w:rFonts w:cstheme="minorHAnsi"/>
              </w:rPr>
            </w:pPr>
            <w:r w:rsidRPr="0061276A">
              <w:rPr>
                <w:rFonts w:cstheme="minorHAnsi"/>
              </w:rPr>
              <w:t>Wzmocnić mocowanie skrzyni zewnętrznego zasilania 3x400V.</w:t>
            </w:r>
          </w:p>
          <w:p w14:paraId="14776DB0" w14:textId="77777777" w:rsidR="00264E21" w:rsidRPr="0061276A" w:rsidRDefault="00264E21" w:rsidP="00264E21">
            <w:pPr>
              <w:rPr>
                <w:rFonts w:cstheme="minorHAnsi"/>
              </w:rPr>
            </w:pPr>
          </w:p>
        </w:tc>
      </w:tr>
      <w:tr w:rsidR="00264E21" w:rsidRPr="00F44AB2" w14:paraId="5C2C5317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5949630B" w14:textId="77777777" w:rsidR="00264E21" w:rsidRPr="00F44AB2" w:rsidRDefault="00264E21" w:rsidP="00264E2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6F6989F0" w14:textId="77777777" w:rsidR="00264E21" w:rsidRDefault="00264E21" w:rsidP="00264E21">
            <w:pPr>
              <w:rPr>
                <w:rFonts w:cstheme="minorHAnsi"/>
              </w:rPr>
            </w:pPr>
            <w:r>
              <w:rPr>
                <w:rFonts w:cstheme="minorHAnsi"/>
              </w:rPr>
              <w:t>Piasecznice</w:t>
            </w:r>
          </w:p>
        </w:tc>
        <w:tc>
          <w:tcPr>
            <w:tcW w:w="8690" w:type="dxa"/>
            <w:vAlign w:val="center"/>
          </w:tcPr>
          <w:p w14:paraId="3EDDC070" w14:textId="77777777" w:rsidR="00264E21" w:rsidRPr="00A908A8" w:rsidRDefault="00264E21" w:rsidP="00264E21">
            <w:r w:rsidRPr="00A908A8">
              <w:rPr>
                <w:rFonts w:cstheme="minorHAnsi"/>
              </w:rPr>
              <w:t>Zmodernizować mocowania zbiorników piasecznic np. na tuleje z gwintem lub inne rozwiązanie zaproponowane przez Wykonawcę.</w:t>
            </w:r>
          </w:p>
        </w:tc>
      </w:tr>
      <w:tr w:rsidR="00264E21" w:rsidRPr="00F44AB2" w14:paraId="2327C1E7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2B7C815C" w14:textId="77777777" w:rsidR="00264E21" w:rsidRPr="00F44AB2" w:rsidRDefault="00264E21" w:rsidP="00264E2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627B5E64" w14:textId="77777777" w:rsidR="00264E21" w:rsidRPr="00042826" w:rsidRDefault="00264E21" w:rsidP="00264E21">
            <w:pPr>
              <w:rPr>
                <w:rFonts w:cstheme="minorHAnsi"/>
              </w:rPr>
            </w:pPr>
            <w:r w:rsidRPr="00423B20">
              <w:rPr>
                <w:rFonts w:cstheme="minorHAnsi"/>
              </w:rPr>
              <w:t>Układ klimatyzacji</w:t>
            </w:r>
          </w:p>
        </w:tc>
        <w:tc>
          <w:tcPr>
            <w:tcW w:w="8690" w:type="dxa"/>
            <w:vAlign w:val="center"/>
          </w:tcPr>
          <w:p w14:paraId="31E11678" w14:textId="77777777" w:rsidR="00264E21" w:rsidRPr="00A908A8" w:rsidRDefault="00264E21" w:rsidP="00264E21">
            <w:pPr>
              <w:rPr>
                <w:rFonts w:cstheme="minorHAnsi"/>
              </w:rPr>
            </w:pPr>
            <w:r w:rsidRPr="00A908A8">
              <w:rPr>
                <w:rFonts w:cstheme="minorHAnsi"/>
              </w:rPr>
              <w:t>Wymienić metalowe filtry powietrza</w:t>
            </w:r>
            <w:r>
              <w:rPr>
                <w:rFonts w:cstheme="minorHAnsi"/>
              </w:rPr>
              <w:t>.</w:t>
            </w:r>
          </w:p>
        </w:tc>
      </w:tr>
      <w:tr w:rsidR="00264E21" w:rsidRPr="00F44AB2" w14:paraId="6F3856E8" w14:textId="77777777" w:rsidTr="00BD1022">
        <w:trPr>
          <w:trHeight w:val="1134"/>
        </w:trPr>
        <w:tc>
          <w:tcPr>
            <w:tcW w:w="936" w:type="dxa"/>
            <w:vAlign w:val="center"/>
          </w:tcPr>
          <w:p w14:paraId="47467942" w14:textId="77777777" w:rsidR="00264E21" w:rsidRPr="00F44AB2" w:rsidRDefault="00264E21" w:rsidP="00264E2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</w:p>
        </w:tc>
        <w:tc>
          <w:tcPr>
            <w:tcW w:w="4368" w:type="dxa"/>
            <w:vAlign w:val="center"/>
          </w:tcPr>
          <w:p w14:paraId="75A6B79C" w14:textId="77777777" w:rsidR="00264E21" w:rsidRPr="00BD2208" w:rsidRDefault="00264E21" w:rsidP="00264E21">
            <w:pPr>
              <w:rPr>
                <w:rFonts w:cstheme="minorHAnsi"/>
              </w:rPr>
            </w:pPr>
            <w:r w:rsidRPr="00BD2208">
              <w:rPr>
                <w:rFonts w:cstheme="minorHAnsi"/>
              </w:rPr>
              <w:t>Instalacja okablowania kasowników</w:t>
            </w:r>
          </w:p>
        </w:tc>
        <w:tc>
          <w:tcPr>
            <w:tcW w:w="8690" w:type="dxa"/>
            <w:vAlign w:val="center"/>
          </w:tcPr>
          <w:p w14:paraId="17DEC553" w14:textId="77777777" w:rsidR="00264E21" w:rsidRDefault="00264E21" w:rsidP="00264E21">
            <w:pPr>
              <w:rPr>
                <w:rFonts w:cstheme="minorHAnsi"/>
              </w:rPr>
            </w:pPr>
            <w:r w:rsidRPr="00BD2208">
              <w:rPr>
                <w:rFonts w:cstheme="minorHAnsi"/>
              </w:rPr>
              <w:t xml:space="preserve">Wykonać przy każdych drzwiach dwa podłączenia umożliwiające zainstalowanie kasowników biletowych. Podłączenia dotyczą okablowania energetycznego symetrycznego +-24V DC oraz strukturalnego SF/UTP co najmniej Cat.5e zapewniające skomunikowanie każdego z kasowników z komputerami pokładowymi EZT (centralkami Systemu Informacji Pasażerskiej). </w:t>
            </w:r>
          </w:p>
          <w:p w14:paraId="5844B91F" w14:textId="77777777" w:rsidR="00264E21" w:rsidRDefault="00264E21" w:rsidP="00264E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Okablowanie wyprowadzić wewnątrz osłon napędów drzwi z zapasem 2,5 metra. </w:t>
            </w:r>
          </w:p>
          <w:p w14:paraId="5F7ECE66" w14:textId="77777777" w:rsidR="00264E21" w:rsidRPr="00BD2208" w:rsidRDefault="00264E21" w:rsidP="00264E21">
            <w:pPr>
              <w:rPr>
                <w:rFonts w:cstheme="minorHAnsi"/>
              </w:rPr>
            </w:pPr>
            <w:r w:rsidRPr="00BD2208">
              <w:rPr>
                <w:rFonts w:cstheme="minorHAnsi"/>
              </w:rPr>
              <w:t xml:space="preserve">Schemat okablowania, zastosowane rozwiązania sieciowe oraz parametry instalacji zasilania będą przedmiotem uzgodnień z Zamawiającym. </w:t>
            </w:r>
          </w:p>
          <w:p w14:paraId="1EC10DBA" w14:textId="77777777" w:rsidR="00264E21" w:rsidRPr="00BD2208" w:rsidRDefault="00264E21" w:rsidP="00264E21">
            <w:pPr>
              <w:rPr>
                <w:rFonts w:cstheme="minorHAnsi"/>
              </w:rPr>
            </w:pPr>
            <w:r w:rsidRPr="00BD2208">
              <w:rPr>
                <w:rFonts w:cstheme="minorHAnsi"/>
              </w:rPr>
              <w:t>Kasowniki nie są przedmiotem zamówienia.</w:t>
            </w:r>
          </w:p>
        </w:tc>
      </w:tr>
    </w:tbl>
    <w:p w14:paraId="5F6B0747" w14:textId="77777777" w:rsidR="00103395" w:rsidRPr="00F44AB2" w:rsidRDefault="00103395">
      <w:pPr>
        <w:rPr>
          <w:rFonts w:cstheme="minorHAnsi"/>
        </w:rPr>
      </w:pPr>
    </w:p>
    <w:sectPr w:rsidR="00103395" w:rsidRPr="00F44AB2" w:rsidSect="00943D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F2D6A" w14:textId="77777777" w:rsidR="006F6B42" w:rsidRDefault="006F6B42" w:rsidP="00CE4688">
      <w:pPr>
        <w:spacing w:after="0" w:line="240" w:lineRule="auto"/>
      </w:pPr>
      <w:r>
        <w:separator/>
      </w:r>
    </w:p>
  </w:endnote>
  <w:endnote w:type="continuationSeparator" w:id="0">
    <w:p w14:paraId="7A71F4A0" w14:textId="77777777" w:rsidR="006F6B42" w:rsidRDefault="006F6B42" w:rsidP="00CE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E39B4" w14:textId="77777777" w:rsidR="006F6B42" w:rsidRDefault="006F6B42" w:rsidP="00CE4688">
      <w:pPr>
        <w:spacing w:after="0" w:line="240" w:lineRule="auto"/>
      </w:pPr>
      <w:r>
        <w:separator/>
      </w:r>
    </w:p>
  </w:footnote>
  <w:footnote w:type="continuationSeparator" w:id="0">
    <w:p w14:paraId="75A49AEE" w14:textId="77777777" w:rsidR="006F6B42" w:rsidRDefault="006F6B42" w:rsidP="00CE4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4C89"/>
    <w:multiLevelType w:val="hybridMultilevel"/>
    <w:tmpl w:val="AF8AEA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2234"/>
    <w:multiLevelType w:val="hybridMultilevel"/>
    <w:tmpl w:val="9FBC8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13F58"/>
    <w:multiLevelType w:val="hybridMultilevel"/>
    <w:tmpl w:val="89421B4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4305E"/>
    <w:multiLevelType w:val="hybridMultilevel"/>
    <w:tmpl w:val="910CE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30E07"/>
    <w:multiLevelType w:val="hybridMultilevel"/>
    <w:tmpl w:val="98242F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6136D0"/>
    <w:multiLevelType w:val="hybridMultilevel"/>
    <w:tmpl w:val="172682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54F23"/>
    <w:multiLevelType w:val="hybridMultilevel"/>
    <w:tmpl w:val="B7F49F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B7D6B"/>
    <w:multiLevelType w:val="hybridMultilevel"/>
    <w:tmpl w:val="7C4CD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E66F5"/>
    <w:multiLevelType w:val="hybridMultilevel"/>
    <w:tmpl w:val="336870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D1793"/>
    <w:multiLevelType w:val="hybridMultilevel"/>
    <w:tmpl w:val="0B564D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985D69"/>
    <w:multiLevelType w:val="hybridMultilevel"/>
    <w:tmpl w:val="78A01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33027"/>
    <w:multiLevelType w:val="hybridMultilevel"/>
    <w:tmpl w:val="02444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A3156"/>
    <w:multiLevelType w:val="hybridMultilevel"/>
    <w:tmpl w:val="D4C416A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9A52C3"/>
    <w:multiLevelType w:val="hybridMultilevel"/>
    <w:tmpl w:val="B2004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D3589"/>
    <w:multiLevelType w:val="hybridMultilevel"/>
    <w:tmpl w:val="FBEC4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23051"/>
    <w:multiLevelType w:val="hybridMultilevel"/>
    <w:tmpl w:val="8B1049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BD63E9"/>
    <w:multiLevelType w:val="hybridMultilevel"/>
    <w:tmpl w:val="4A14424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536105"/>
    <w:multiLevelType w:val="hybridMultilevel"/>
    <w:tmpl w:val="A1C216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B44B25"/>
    <w:multiLevelType w:val="hybridMultilevel"/>
    <w:tmpl w:val="23E68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E91641"/>
    <w:multiLevelType w:val="hybridMultilevel"/>
    <w:tmpl w:val="CCA43A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B22631"/>
    <w:multiLevelType w:val="hybridMultilevel"/>
    <w:tmpl w:val="C730F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1211B0"/>
    <w:multiLevelType w:val="hybridMultilevel"/>
    <w:tmpl w:val="9D1A5A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E94246"/>
    <w:multiLevelType w:val="hybridMultilevel"/>
    <w:tmpl w:val="8A8EE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6B3106"/>
    <w:multiLevelType w:val="hybridMultilevel"/>
    <w:tmpl w:val="BEFC6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414BB9"/>
    <w:multiLevelType w:val="hybridMultilevel"/>
    <w:tmpl w:val="704EE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F60DD2"/>
    <w:multiLevelType w:val="hybridMultilevel"/>
    <w:tmpl w:val="78A01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203810"/>
    <w:multiLevelType w:val="hybridMultilevel"/>
    <w:tmpl w:val="F008ED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BA342C9"/>
    <w:multiLevelType w:val="hybridMultilevel"/>
    <w:tmpl w:val="AB0EE8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C83985"/>
    <w:multiLevelType w:val="hybridMultilevel"/>
    <w:tmpl w:val="E6480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64786F"/>
    <w:multiLevelType w:val="hybridMultilevel"/>
    <w:tmpl w:val="157EF84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F95854"/>
    <w:multiLevelType w:val="hybridMultilevel"/>
    <w:tmpl w:val="A6E42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5742A7"/>
    <w:multiLevelType w:val="hybridMultilevel"/>
    <w:tmpl w:val="704CB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257B5B"/>
    <w:multiLevelType w:val="hybridMultilevel"/>
    <w:tmpl w:val="48C4FB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D274CD"/>
    <w:multiLevelType w:val="hybridMultilevel"/>
    <w:tmpl w:val="630E6D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370E59"/>
    <w:multiLevelType w:val="hybridMultilevel"/>
    <w:tmpl w:val="2F8EA6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556651"/>
    <w:multiLevelType w:val="hybridMultilevel"/>
    <w:tmpl w:val="F44210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C50CCC"/>
    <w:multiLevelType w:val="hybridMultilevel"/>
    <w:tmpl w:val="1A7AFE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D85CB4"/>
    <w:multiLevelType w:val="hybridMultilevel"/>
    <w:tmpl w:val="6B5C36B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A02DA9"/>
    <w:multiLevelType w:val="hybridMultilevel"/>
    <w:tmpl w:val="D37608A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DB7F6B"/>
    <w:multiLevelType w:val="hybridMultilevel"/>
    <w:tmpl w:val="E68E86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5B2DBA"/>
    <w:multiLevelType w:val="hybridMultilevel"/>
    <w:tmpl w:val="D8C6B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266A82"/>
    <w:multiLevelType w:val="hybridMultilevel"/>
    <w:tmpl w:val="7D5217A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F20870"/>
    <w:multiLevelType w:val="hybridMultilevel"/>
    <w:tmpl w:val="D1007D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4A4CAB"/>
    <w:multiLevelType w:val="hybridMultilevel"/>
    <w:tmpl w:val="01ECF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1F10A4"/>
    <w:multiLevelType w:val="hybridMultilevel"/>
    <w:tmpl w:val="3C56FA8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7A0302"/>
    <w:multiLevelType w:val="hybridMultilevel"/>
    <w:tmpl w:val="3DB0F4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F274F6"/>
    <w:multiLevelType w:val="hybridMultilevel"/>
    <w:tmpl w:val="A07AEF8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C3A23A1"/>
    <w:multiLevelType w:val="hybridMultilevel"/>
    <w:tmpl w:val="0860B1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D447A95"/>
    <w:multiLevelType w:val="hybridMultilevel"/>
    <w:tmpl w:val="01707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04672F"/>
    <w:multiLevelType w:val="hybridMultilevel"/>
    <w:tmpl w:val="64BCEE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0F5DA9"/>
    <w:multiLevelType w:val="hybridMultilevel"/>
    <w:tmpl w:val="E9C84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CE6A0A"/>
    <w:multiLevelType w:val="hybridMultilevel"/>
    <w:tmpl w:val="AC3AC1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51424DA"/>
    <w:multiLevelType w:val="hybridMultilevel"/>
    <w:tmpl w:val="DD5C9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1F4FDD"/>
    <w:multiLevelType w:val="hybridMultilevel"/>
    <w:tmpl w:val="467C95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B618EB"/>
    <w:multiLevelType w:val="hybridMultilevel"/>
    <w:tmpl w:val="48E6F1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2F5019"/>
    <w:multiLevelType w:val="hybridMultilevel"/>
    <w:tmpl w:val="CEE22EB2"/>
    <w:lvl w:ilvl="0" w:tplc="66507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C80FEC"/>
    <w:multiLevelType w:val="hybridMultilevel"/>
    <w:tmpl w:val="0F800E4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823766"/>
    <w:multiLevelType w:val="hybridMultilevel"/>
    <w:tmpl w:val="97F2B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763BCE"/>
    <w:multiLevelType w:val="hybridMultilevel"/>
    <w:tmpl w:val="A6E42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EA011B"/>
    <w:multiLevelType w:val="hybridMultilevel"/>
    <w:tmpl w:val="0A78F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FF08C8"/>
    <w:multiLevelType w:val="hybridMultilevel"/>
    <w:tmpl w:val="465239F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373887"/>
    <w:multiLevelType w:val="hybridMultilevel"/>
    <w:tmpl w:val="B7FC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D71391"/>
    <w:multiLevelType w:val="hybridMultilevel"/>
    <w:tmpl w:val="B7A00A26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>
    <w:nsid w:val="6BF90BE8"/>
    <w:multiLevelType w:val="hybridMultilevel"/>
    <w:tmpl w:val="D9B6D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A6AF5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4057D3"/>
    <w:multiLevelType w:val="hybridMultilevel"/>
    <w:tmpl w:val="FA649472"/>
    <w:lvl w:ilvl="0" w:tplc="5A6AF596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>
    <w:nsid w:val="716C1C7B"/>
    <w:multiLevelType w:val="hybridMultilevel"/>
    <w:tmpl w:val="7F3A4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A2240C"/>
    <w:multiLevelType w:val="hybridMultilevel"/>
    <w:tmpl w:val="3F82BF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1F6C72"/>
    <w:multiLevelType w:val="hybridMultilevel"/>
    <w:tmpl w:val="45BE1B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D33F4F"/>
    <w:multiLevelType w:val="hybridMultilevel"/>
    <w:tmpl w:val="FA10D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57F6063"/>
    <w:multiLevelType w:val="hybridMultilevel"/>
    <w:tmpl w:val="ED5C6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6479C0"/>
    <w:multiLevelType w:val="hybridMultilevel"/>
    <w:tmpl w:val="06DC6F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412D03"/>
    <w:multiLevelType w:val="hybridMultilevel"/>
    <w:tmpl w:val="297E4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DF33CC"/>
    <w:multiLevelType w:val="hybridMultilevel"/>
    <w:tmpl w:val="AFD2C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9C0CDE"/>
    <w:multiLevelType w:val="hybridMultilevel"/>
    <w:tmpl w:val="ADF64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B582088"/>
    <w:multiLevelType w:val="hybridMultilevel"/>
    <w:tmpl w:val="F1E46E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C4954D1"/>
    <w:multiLevelType w:val="hybridMultilevel"/>
    <w:tmpl w:val="D53CF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4D21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0"/>
  </w:num>
  <w:num w:numId="4">
    <w:abstractNumId w:val="69"/>
  </w:num>
  <w:num w:numId="5">
    <w:abstractNumId w:val="73"/>
  </w:num>
  <w:num w:numId="6">
    <w:abstractNumId w:val="72"/>
  </w:num>
  <w:num w:numId="7">
    <w:abstractNumId w:val="47"/>
  </w:num>
  <w:num w:numId="8">
    <w:abstractNumId w:val="1"/>
  </w:num>
  <w:num w:numId="9">
    <w:abstractNumId w:val="63"/>
  </w:num>
  <w:num w:numId="10">
    <w:abstractNumId w:val="34"/>
  </w:num>
  <w:num w:numId="11">
    <w:abstractNumId w:val="32"/>
  </w:num>
  <w:num w:numId="12">
    <w:abstractNumId w:val="42"/>
  </w:num>
  <w:num w:numId="13">
    <w:abstractNumId w:val="9"/>
  </w:num>
  <w:num w:numId="14">
    <w:abstractNumId w:val="70"/>
  </w:num>
  <w:num w:numId="15">
    <w:abstractNumId w:val="0"/>
  </w:num>
  <w:num w:numId="16">
    <w:abstractNumId w:val="5"/>
  </w:num>
  <w:num w:numId="17">
    <w:abstractNumId w:val="66"/>
  </w:num>
  <w:num w:numId="18">
    <w:abstractNumId w:val="51"/>
  </w:num>
  <w:num w:numId="19">
    <w:abstractNumId w:val="33"/>
  </w:num>
  <w:num w:numId="20">
    <w:abstractNumId w:val="46"/>
  </w:num>
  <w:num w:numId="21">
    <w:abstractNumId w:val="64"/>
  </w:num>
  <w:num w:numId="22">
    <w:abstractNumId w:val="12"/>
  </w:num>
  <w:num w:numId="23">
    <w:abstractNumId w:val="16"/>
  </w:num>
  <w:num w:numId="24">
    <w:abstractNumId w:val="67"/>
  </w:num>
  <w:num w:numId="25">
    <w:abstractNumId w:val="41"/>
  </w:num>
  <w:num w:numId="26">
    <w:abstractNumId w:val="17"/>
  </w:num>
  <w:num w:numId="27">
    <w:abstractNumId w:val="65"/>
  </w:num>
  <w:num w:numId="28">
    <w:abstractNumId w:val="59"/>
  </w:num>
  <w:num w:numId="29">
    <w:abstractNumId w:val="75"/>
  </w:num>
  <w:num w:numId="30">
    <w:abstractNumId w:val="28"/>
  </w:num>
  <w:num w:numId="31">
    <w:abstractNumId w:val="15"/>
  </w:num>
  <w:num w:numId="32">
    <w:abstractNumId w:val="14"/>
  </w:num>
  <w:num w:numId="33">
    <w:abstractNumId w:val="8"/>
  </w:num>
  <w:num w:numId="34">
    <w:abstractNumId w:val="26"/>
  </w:num>
  <w:num w:numId="35">
    <w:abstractNumId w:val="18"/>
  </w:num>
  <w:num w:numId="36">
    <w:abstractNumId w:val="45"/>
  </w:num>
  <w:num w:numId="37">
    <w:abstractNumId w:val="39"/>
  </w:num>
  <w:num w:numId="38">
    <w:abstractNumId w:val="38"/>
  </w:num>
  <w:num w:numId="39">
    <w:abstractNumId w:val="56"/>
  </w:num>
  <w:num w:numId="40">
    <w:abstractNumId w:val="44"/>
  </w:num>
  <w:num w:numId="41">
    <w:abstractNumId w:val="57"/>
  </w:num>
  <w:num w:numId="42">
    <w:abstractNumId w:val="53"/>
  </w:num>
  <w:num w:numId="43">
    <w:abstractNumId w:val="19"/>
  </w:num>
  <w:num w:numId="44">
    <w:abstractNumId w:val="62"/>
  </w:num>
  <w:num w:numId="45">
    <w:abstractNumId w:val="74"/>
  </w:num>
  <w:num w:numId="46">
    <w:abstractNumId w:val="54"/>
  </w:num>
  <w:num w:numId="47">
    <w:abstractNumId w:val="2"/>
  </w:num>
  <w:num w:numId="48">
    <w:abstractNumId w:val="36"/>
  </w:num>
  <w:num w:numId="49">
    <w:abstractNumId w:val="13"/>
  </w:num>
  <w:num w:numId="50">
    <w:abstractNumId w:val="49"/>
  </w:num>
  <w:num w:numId="51">
    <w:abstractNumId w:val="27"/>
  </w:num>
  <w:num w:numId="52">
    <w:abstractNumId w:val="21"/>
  </w:num>
  <w:num w:numId="53">
    <w:abstractNumId w:val="35"/>
  </w:num>
  <w:num w:numId="54">
    <w:abstractNumId w:val="40"/>
  </w:num>
  <w:num w:numId="55">
    <w:abstractNumId w:val="6"/>
  </w:num>
  <w:num w:numId="56">
    <w:abstractNumId w:val="60"/>
  </w:num>
  <w:num w:numId="57">
    <w:abstractNumId w:val="37"/>
  </w:num>
  <w:num w:numId="58">
    <w:abstractNumId w:val="55"/>
  </w:num>
  <w:num w:numId="59">
    <w:abstractNumId w:val="52"/>
  </w:num>
  <w:num w:numId="60">
    <w:abstractNumId w:val="30"/>
  </w:num>
  <w:num w:numId="61">
    <w:abstractNumId w:val="3"/>
  </w:num>
  <w:num w:numId="62">
    <w:abstractNumId w:val="23"/>
  </w:num>
  <w:num w:numId="63">
    <w:abstractNumId w:val="22"/>
  </w:num>
  <w:num w:numId="64">
    <w:abstractNumId w:val="7"/>
  </w:num>
  <w:num w:numId="65">
    <w:abstractNumId w:val="48"/>
  </w:num>
  <w:num w:numId="66">
    <w:abstractNumId w:val="58"/>
  </w:num>
  <w:num w:numId="67">
    <w:abstractNumId w:val="71"/>
  </w:num>
  <w:num w:numId="68">
    <w:abstractNumId w:val="50"/>
  </w:num>
  <w:num w:numId="69">
    <w:abstractNumId w:val="61"/>
  </w:num>
  <w:num w:numId="70">
    <w:abstractNumId w:val="4"/>
  </w:num>
  <w:num w:numId="71">
    <w:abstractNumId w:val="24"/>
  </w:num>
  <w:num w:numId="72">
    <w:abstractNumId w:val="68"/>
  </w:num>
  <w:num w:numId="73">
    <w:abstractNumId w:val="43"/>
  </w:num>
  <w:num w:numId="74">
    <w:abstractNumId w:val="11"/>
  </w:num>
  <w:num w:numId="75">
    <w:abstractNumId w:val="29"/>
  </w:num>
  <w:num w:numId="76">
    <w:abstractNumId w:val="2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77"/>
    <w:rsid w:val="00002190"/>
    <w:rsid w:val="00012EAA"/>
    <w:rsid w:val="000133DD"/>
    <w:rsid w:val="00020797"/>
    <w:rsid w:val="000358C3"/>
    <w:rsid w:val="00042826"/>
    <w:rsid w:val="000456C8"/>
    <w:rsid w:val="000522B2"/>
    <w:rsid w:val="000561EE"/>
    <w:rsid w:val="00061363"/>
    <w:rsid w:val="00073D53"/>
    <w:rsid w:val="000771D0"/>
    <w:rsid w:val="000B47B7"/>
    <w:rsid w:val="000B5025"/>
    <w:rsid w:val="000C63C8"/>
    <w:rsid w:val="000E020A"/>
    <w:rsid w:val="000F19F9"/>
    <w:rsid w:val="000F36E8"/>
    <w:rsid w:val="000F4C31"/>
    <w:rsid w:val="000F538B"/>
    <w:rsid w:val="0010199A"/>
    <w:rsid w:val="00102363"/>
    <w:rsid w:val="00103395"/>
    <w:rsid w:val="001205F9"/>
    <w:rsid w:val="00121783"/>
    <w:rsid w:val="0012226C"/>
    <w:rsid w:val="00130A61"/>
    <w:rsid w:val="00130B57"/>
    <w:rsid w:val="00136C92"/>
    <w:rsid w:val="0014032E"/>
    <w:rsid w:val="0014573D"/>
    <w:rsid w:val="001468BD"/>
    <w:rsid w:val="00163DF6"/>
    <w:rsid w:val="00171B10"/>
    <w:rsid w:val="00180B57"/>
    <w:rsid w:val="00196C5B"/>
    <w:rsid w:val="001A20CD"/>
    <w:rsid w:val="001B00FF"/>
    <w:rsid w:val="001B17DA"/>
    <w:rsid w:val="001C2345"/>
    <w:rsid w:val="001C4E2C"/>
    <w:rsid w:val="001D27D6"/>
    <w:rsid w:val="001D5F2A"/>
    <w:rsid w:val="001D7128"/>
    <w:rsid w:val="001E0165"/>
    <w:rsid w:val="001E0347"/>
    <w:rsid w:val="001E5167"/>
    <w:rsid w:val="00210766"/>
    <w:rsid w:val="00223C75"/>
    <w:rsid w:val="00227CF2"/>
    <w:rsid w:val="002320D5"/>
    <w:rsid w:val="00264E21"/>
    <w:rsid w:val="0026506E"/>
    <w:rsid w:val="00266200"/>
    <w:rsid w:val="00275FF1"/>
    <w:rsid w:val="00287247"/>
    <w:rsid w:val="00292D0F"/>
    <w:rsid w:val="00295F83"/>
    <w:rsid w:val="002969FA"/>
    <w:rsid w:val="002A2308"/>
    <w:rsid w:val="002B23BC"/>
    <w:rsid w:val="002B7D8F"/>
    <w:rsid w:val="002C33D8"/>
    <w:rsid w:val="002D60DD"/>
    <w:rsid w:val="002D793A"/>
    <w:rsid w:val="002E4DAC"/>
    <w:rsid w:val="002F36EE"/>
    <w:rsid w:val="002F6398"/>
    <w:rsid w:val="0031778F"/>
    <w:rsid w:val="003244B8"/>
    <w:rsid w:val="00331519"/>
    <w:rsid w:val="0034671A"/>
    <w:rsid w:val="003759B2"/>
    <w:rsid w:val="003A562F"/>
    <w:rsid w:val="003B00A9"/>
    <w:rsid w:val="003B2680"/>
    <w:rsid w:val="003B6656"/>
    <w:rsid w:val="003B7578"/>
    <w:rsid w:val="003C1A39"/>
    <w:rsid w:val="003D1978"/>
    <w:rsid w:val="003D1E89"/>
    <w:rsid w:val="003D588A"/>
    <w:rsid w:val="003E61DF"/>
    <w:rsid w:val="003E6822"/>
    <w:rsid w:val="003E6B96"/>
    <w:rsid w:val="003F0952"/>
    <w:rsid w:val="00403A2E"/>
    <w:rsid w:val="00404232"/>
    <w:rsid w:val="00423B20"/>
    <w:rsid w:val="00436EF0"/>
    <w:rsid w:val="00450983"/>
    <w:rsid w:val="00460C15"/>
    <w:rsid w:val="00475799"/>
    <w:rsid w:val="00485852"/>
    <w:rsid w:val="004A0059"/>
    <w:rsid w:val="004A6E0F"/>
    <w:rsid w:val="004A77FA"/>
    <w:rsid w:val="004E137C"/>
    <w:rsid w:val="004E300F"/>
    <w:rsid w:val="0050343C"/>
    <w:rsid w:val="005052DD"/>
    <w:rsid w:val="00517776"/>
    <w:rsid w:val="00532D13"/>
    <w:rsid w:val="005444EC"/>
    <w:rsid w:val="0056578B"/>
    <w:rsid w:val="005671B0"/>
    <w:rsid w:val="00582677"/>
    <w:rsid w:val="00587F6A"/>
    <w:rsid w:val="00596D8B"/>
    <w:rsid w:val="005A114B"/>
    <w:rsid w:val="005A4B11"/>
    <w:rsid w:val="005B4F81"/>
    <w:rsid w:val="005C4B70"/>
    <w:rsid w:val="005D5F47"/>
    <w:rsid w:val="005E04D8"/>
    <w:rsid w:val="005E61ED"/>
    <w:rsid w:val="005F0AD3"/>
    <w:rsid w:val="005F41B2"/>
    <w:rsid w:val="0061105A"/>
    <w:rsid w:val="0061276A"/>
    <w:rsid w:val="00616C6A"/>
    <w:rsid w:val="00630E67"/>
    <w:rsid w:val="0063105F"/>
    <w:rsid w:val="00631F90"/>
    <w:rsid w:val="00632B89"/>
    <w:rsid w:val="00655F69"/>
    <w:rsid w:val="00667EAF"/>
    <w:rsid w:val="006810CD"/>
    <w:rsid w:val="00696A19"/>
    <w:rsid w:val="006A09FD"/>
    <w:rsid w:val="006B01B7"/>
    <w:rsid w:val="006B6654"/>
    <w:rsid w:val="006C6CDE"/>
    <w:rsid w:val="006C790C"/>
    <w:rsid w:val="006E5424"/>
    <w:rsid w:val="006F0876"/>
    <w:rsid w:val="006F6B42"/>
    <w:rsid w:val="007161AA"/>
    <w:rsid w:val="00724C72"/>
    <w:rsid w:val="00740909"/>
    <w:rsid w:val="00742C1D"/>
    <w:rsid w:val="007454C3"/>
    <w:rsid w:val="00745BDC"/>
    <w:rsid w:val="007472C2"/>
    <w:rsid w:val="00747FD0"/>
    <w:rsid w:val="00754A09"/>
    <w:rsid w:val="0077280A"/>
    <w:rsid w:val="007867DA"/>
    <w:rsid w:val="007B149E"/>
    <w:rsid w:val="007B2689"/>
    <w:rsid w:val="007C2630"/>
    <w:rsid w:val="007C5104"/>
    <w:rsid w:val="007C7F4F"/>
    <w:rsid w:val="007E1A2C"/>
    <w:rsid w:val="007F3756"/>
    <w:rsid w:val="00816AB8"/>
    <w:rsid w:val="00822561"/>
    <w:rsid w:val="0082555E"/>
    <w:rsid w:val="008451BB"/>
    <w:rsid w:val="00856172"/>
    <w:rsid w:val="00856BDF"/>
    <w:rsid w:val="0086648B"/>
    <w:rsid w:val="00870C3C"/>
    <w:rsid w:val="0087762B"/>
    <w:rsid w:val="0089220F"/>
    <w:rsid w:val="008C7E7E"/>
    <w:rsid w:val="008D50D0"/>
    <w:rsid w:val="008D6934"/>
    <w:rsid w:val="008D7FE7"/>
    <w:rsid w:val="008E32DA"/>
    <w:rsid w:val="008F5A00"/>
    <w:rsid w:val="00912777"/>
    <w:rsid w:val="00930E38"/>
    <w:rsid w:val="00933032"/>
    <w:rsid w:val="009354F5"/>
    <w:rsid w:val="00943D77"/>
    <w:rsid w:val="00944FB8"/>
    <w:rsid w:val="009573C2"/>
    <w:rsid w:val="00957CC8"/>
    <w:rsid w:val="00967B62"/>
    <w:rsid w:val="00985B3C"/>
    <w:rsid w:val="009B2CF7"/>
    <w:rsid w:val="009B7AA0"/>
    <w:rsid w:val="009C0BE0"/>
    <w:rsid w:val="009D15A1"/>
    <w:rsid w:val="009F410E"/>
    <w:rsid w:val="00A04B2E"/>
    <w:rsid w:val="00A058E4"/>
    <w:rsid w:val="00A13641"/>
    <w:rsid w:val="00A209C9"/>
    <w:rsid w:val="00A23D62"/>
    <w:rsid w:val="00A356A2"/>
    <w:rsid w:val="00A40CE8"/>
    <w:rsid w:val="00A60FB2"/>
    <w:rsid w:val="00A73620"/>
    <w:rsid w:val="00A75D47"/>
    <w:rsid w:val="00A86EC9"/>
    <w:rsid w:val="00A908A8"/>
    <w:rsid w:val="00A90952"/>
    <w:rsid w:val="00AA08EB"/>
    <w:rsid w:val="00AC4949"/>
    <w:rsid w:val="00AD0327"/>
    <w:rsid w:val="00AD1727"/>
    <w:rsid w:val="00AE3552"/>
    <w:rsid w:val="00AF57DD"/>
    <w:rsid w:val="00B05068"/>
    <w:rsid w:val="00B05D8E"/>
    <w:rsid w:val="00B12C6F"/>
    <w:rsid w:val="00B27FB9"/>
    <w:rsid w:val="00B42547"/>
    <w:rsid w:val="00B527AB"/>
    <w:rsid w:val="00B60F07"/>
    <w:rsid w:val="00B64914"/>
    <w:rsid w:val="00B70F50"/>
    <w:rsid w:val="00B807C6"/>
    <w:rsid w:val="00B8535C"/>
    <w:rsid w:val="00B8736D"/>
    <w:rsid w:val="00BD1022"/>
    <w:rsid w:val="00BD2208"/>
    <w:rsid w:val="00BD5439"/>
    <w:rsid w:val="00BE56F6"/>
    <w:rsid w:val="00BF7F76"/>
    <w:rsid w:val="00C0293E"/>
    <w:rsid w:val="00C04350"/>
    <w:rsid w:val="00C06DFB"/>
    <w:rsid w:val="00C33629"/>
    <w:rsid w:val="00C4695A"/>
    <w:rsid w:val="00C5740D"/>
    <w:rsid w:val="00C62492"/>
    <w:rsid w:val="00C62D8A"/>
    <w:rsid w:val="00C654CD"/>
    <w:rsid w:val="00C70A0F"/>
    <w:rsid w:val="00C752D2"/>
    <w:rsid w:val="00C77F56"/>
    <w:rsid w:val="00C925AD"/>
    <w:rsid w:val="00CA094A"/>
    <w:rsid w:val="00CC6F06"/>
    <w:rsid w:val="00CD2C43"/>
    <w:rsid w:val="00CE11D1"/>
    <w:rsid w:val="00CE4688"/>
    <w:rsid w:val="00D00E1B"/>
    <w:rsid w:val="00D255A5"/>
    <w:rsid w:val="00D3411F"/>
    <w:rsid w:val="00D40BF9"/>
    <w:rsid w:val="00D4106E"/>
    <w:rsid w:val="00D41092"/>
    <w:rsid w:val="00D446B8"/>
    <w:rsid w:val="00D4720A"/>
    <w:rsid w:val="00D478B5"/>
    <w:rsid w:val="00D47D94"/>
    <w:rsid w:val="00D55E39"/>
    <w:rsid w:val="00D70408"/>
    <w:rsid w:val="00D74431"/>
    <w:rsid w:val="00D75F62"/>
    <w:rsid w:val="00D80660"/>
    <w:rsid w:val="00D9101A"/>
    <w:rsid w:val="00DA2085"/>
    <w:rsid w:val="00DB155B"/>
    <w:rsid w:val="00DC3E8B"/>
    <w:rsid w:val="00DD574D"/>
    <w:rsid w:val="00DD674D"/>
    <w:rsid w:val="00DE3EC2"/>
    <w:rsid w:val="00E03D5D"/>
    <w:rsid w:val="00E17F95"/>
    <w:rsid w:val="00E30595"/>
    <w:rsid w:val="00E37384"/>
    <w:rsid w:val="00E57950"/>
    <w:rsid w:val="00E667E2"/>
    <w:rsid w:val="00E84399"/>
    <w:rsid w:val="00EE3C4A"/>
    <w:rsid w:val="00EE6323"/>
    <w:rsid w:val="00EF20A6"/>
    <w:rsid w:val="00EF45A3"/>
    <w:rsid w:val="00F0470B"/>
    <w:rsid w:val="00F156C8"/>
    <w:rsid w:val="00F20085"/>
    <w:rsid w:val="00F36A4B"/>
    <w:rsid w:val="00F40787"/>
    <w:rsid w:val="00F446AD"/>
    <w:rsid w:val="00F44AB2"/>
    <w:rsid w:val="00F460C9"/>
    <w:rsid w:val="00F46914"/>
    <w:rsid w:val="00F654A9"/>
    <w:rsid w:val="00F74AE9"/>
    <w:rsid w:val="00F901BA"/>
    <w:rsid w:val="00F90CB9"/>
    <w:rsid w:val="00F94513"/>
    <w:rsid w:val="00F95EB3"/>
    <w:rsid w:val="00FB3561"/>
    <w:rsid w:val="00FB4DF0"/>
    <w:rsid w:val="00FB7DAD"/>
    <w:rsid w:val="00FD6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ADDF"/>
  <w15:docId w15:val="{A550A003-E6E1-4D55-ACF1-906DA16E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3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43D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46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46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46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AD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C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C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C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C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DE97-0311-4B13-B399-56697C9B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4837</Words>
  <Characters>29027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Tyszko, Bartosz</dc:creator>
  <cp:lastModifiedBy>Nogaj, Edyta</cp:lastModifiedBy>
  <cp:revision>2</cp:revision>
  <dcterms:created xsi:type="dcterms:W3CDTF">2020-10-22T09:04:00Z</dcterms:created>
  <dcterms:modified xsi:type="dcterms:W3CDTF">2020-10-22T09:04:00Z</dcterms:modified>
</cp:coreProperties>
</file>