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/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 xml:space="preserve">Formularz </w:t>
            </w: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6"/>
                <w:szCs w:val="26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KRS/CEIDG):</w:t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Normal"/>
        <w:spacing w:lineRule="auto" w:line="240" w:before="0" w:after="0"/>
        <w:jc w:val="center"/>
        <w:rPr>
          <w:color w:val="auto"/>
          <w:sz w:val="22"/>
          <w:szCs w:val="22"/>
        </w:rPr>
      </w:pPr>
      <w:r>
        <w:rPr>
          <w:rFonts w:cs="Tahoma" w:ascii="Calibri" w:hAnsi="Calibri"/>
          <w:b/>
          <w:bCs/>
          <w:i w:val="false"/>
          <w:iCs w:val="false"/>
          <w:color w:val="auto"/>
          <w:sz w:val="22"/>
          <w:szCs w:val="22"/>
          <w:lang w:val="pl-PL" w:eastAsia="zh-CN" w:bidi="ar-SA"/>
        </w:rPr>
        <w:t>1. W odpowiedzi na ogłoszenie o zamówieniu w postępowaniu o udzielenie zamówienia publicznego oznaczonego numerem  60/PA/2023   prowadzonego pod nazwą:</w:t>
      </w:r>
    </w:p>
    <w:p>
      <w:pPr>
        <w:pStyle w:val="Normal"/>
        <w:spacing w:before="57" w:after="0"/>
        <w:jc w:val="center"/>
        <w:rPr>
          <w:rFonts w:ascii="Calibri" w:hAnsi="Calibri" w:cs="Arial Black"/>
          <w:b/>
          <w:bCs/>
          <w:color w:val="000080"/>
          <w:sz w:val="24"/>
          <w:szCs w:val="24"/>
          <w:u w:val="none"/>
        </w:rPr>
      </w:pPr>
      <w:r>
        <w:rPr>
          <w:rFonts w:eastAsia="Lucida Sans Unicode" w:cs="Arial Black" w:ascii="Calibri" w:hAnsi="Calibri"/>
          <w:b/>
          <w:bCs/>
          <w:color w:val="000080"/>
          <w:sz w:val="24"/>
          <w:szCs w:val="24"/>
          <w:u w:val="none"/>
          <w:lang w:bidi="ar-SA"/>
        </w:rPr>
        <w:t>Świadczenie usług w zakresie opróżniania lokali (pustostanów)  oraz usług transportowych (przeprowadzki) dla potrzeb Administracji Domów Miejskich „ADM” Sp. z o.o. w Bydgoszczy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lang w:val="pl-PL" w:eastAsia="zh-CN" w:bidi="ar-SA"/>
        </w:rPr>
        <w:t>- niniejszym oferuję wykonanie przedmiotu zamówienia, zgodnie z warunkami określonymi w SWZ                    w części dotyczącej: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Tahoma"/>
          <w:b/>
          <w:bCs/>
          <w:color w:val="000000"/>
          <w:lang w:val="pl-PL" w:eastAsia="zh-CN" w:bidi="ar-SA"/>
        </w:rPr>
      </w:pPr>
      <w:r>
        <w:rPr>
          <w:rFonts w:cs="Tahoma"/>
          <w:b/>
          <w:bCs/>
          <w:color w:val="000000"/>
          <w:lang w:val="pl-PL" w:eastAsia="zh-CN" w:bidi="ar-SA"/>
        </w:rPr>
      </w:r>
    </w:p>
    <w:p>
      <w:pPr>
        <w:pStyle w:val="Normal"/>
        <w:jc w:val="both"/>
        <w:rPr>
          <w:rStyle w:val="Domylnaczcionkaakapitu"/>
          <w:rFonts w:ascii="Tahoma" w:hAnsi="Tahoma" w:eastAsia="Arial Black" w:cs="Tahoma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kern w:val="2"/>
          <w:sz w:val="18"/>
          <w:szCs w:val="18"/>
          <w:highlight w:val="white"/>
          <w:u w:val="none"/>
          <w:lang w:val="pl-PL" w:eastAsia="zh-CN" w:bidi="ar-SA"/>
        </w:rPr>
      </w:pPr>
      <w:r>
        <w:rPr>
          <w:rFonts w:eastAsia="Arial Black" w:cs="Tahoma" w:ascii="Tahoma" w:hAnsi="Tahoma"/>
          <w:b w:val="false"/>
          <w:bCs w:val="false"/>
          <w:i w:val="false"/>
          <w:iCs w:val="false"/>
          <w:strike w:val="false"/>
          <w:dstrike w:val="false"/>
          <w:color w:val="auto"/>
          <w:kern w:val="2"/>
          <w:sz w:val="18"/>
          <w:szCs w:val="18"/>
          <w:highlight w:val="white"/>
          <w:u w:val="none"/>
          <w:lang w:val="pl-PL" w:eastAsia="zh-CN" w:bidi="ar-SA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45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76" w:before="57" w:after="0"/>
              <w:ind w:left="0" w:right="0" w:hanging="0"/>
              <w:jc w:val="center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4"/>
                <w:szCs w:val="24"/>
                <w:lang w:val="pl-PL" w:eastAsia="zh-CN" w:bidi="ar-SA"/>
              </w:rPr>
              <w:t xml:space="preserve">zadanie nr 1 –  </w:t>
            </w:r>
            <w:r>
              <w:rPr>
                <w:rStyle w:val="Domylnaczcionkaakapitu"/>
                <w:rFonts w:eastAsia="Arial Black" w:cs="Tahoma" w:ascii="Calibri" w:hAnsi="Calibri"/>
                <w:b w:val="false"/>
                <w:bCs w:val="false"/>
                <w:i w:val="false"/>
                <w:iCs/>
                <w:strike w:val="false"/>
                <w:dstrike w:val="false"/>
                <w:color w:val="000000"/>
                <w:kern w:val="2"/>
                <w:sz w:val="24"/>
                <w:szCs w:val="24"/>
                <w:highlight w:val="white"/>
                <w:u w:val="none"/>
                <w:lang w:val="pl-PL" w:eastAsia="pl-PL" w:bidi="ar-SA"/>
              </w:rPr>
              <w:t xml:space="preserve">usługi polegające na sukcesywnym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/>
                <w:strike w:val="false"/>
                <w:dstrike w:val="false"/>
                <w:color w:val="000000"/>
                <w:kern w:val="2"/>
                <w:sz w:val="24"/>
                <w:szCs w:val="24"/>
                <w:highlight w:val="white"/>
                <w:u w:val="none"/>
                <w:lang w:val="pl-PL" w:eastAsia="pl-PL" w:bidi="ar-SA"/>
              </w:rPr>
              <w:t>opróżnianiu p</w:t>
            </w:r>
            <w:r>
              <w:rPr>
                <w:rStyle w:val="Domylnaczcionkaakapitu"/>
                <w:rFonts w:eastAsia="Microsoft YaHei" w:cs="Mangal;Gentium Basic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4"/>
                <w:szCs w:val="24"/>
                <w:highlight w:val="white"/>
                <w:u w:val="none"/>
                <w:lang w:val="pl-PL" w:eastAsia="zh-CN" w:bidi="ar-SA"/>
              </w:rPr>
              <w:t>ustostanów mieszkalnych (lokali) wraz z pomieszczeniami przynależnymi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left"/>
        <w:rPr>
          <w:rFonts w:ascii="Calibri" w:hAnsi="Calibri" w:cs="Tahoma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left"/>
        <w:rPr>
          <w:rFonts w:cs="Tahoma"/>
          <w:b/>
          <w:bCs/>
          <w:color w:val="00000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 brutto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center"/>
        <w:rPr>
          <w:rFonts w:cs="Tahoma"/>
          <w:b/>
          <w:bCs/>
          <w:color w:val="00000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.…………………………………………………….………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Normal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70" w:after="0"/>
        <w:ind w:left="0" w:right="0" w:hanging="0"/>
        <w:jc w:val="both"/>
        <w:rPr>
          <w:rFonts w:ascii="Calibri" w:hAnsi="Calibri" w:cs="Tahoma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2) tabela kalkulacyjna ceny ofertowej brutto</w:t>
      </w:r>
    </w:p>
    <w:tbl>
      <w:tblPr>
        <w:tblW w:w="10200" w:type="dxa"/>
        <w:jc w:val="left"/>
        <w:tblInd w:w="-1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614"/>
        <w:gridCol w:w="2203"/>
        <w:gridCol w:w="851"/>
        <w:gridCol w:w="2839"/>
      </w:tblGrid>
      <w:tr>
        <w:trPr/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 w:val="false"/>
                <w:color w:val="000000"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 w:val="false"/>
                <w:color w:val="000000"/>
                <w:sz w:val="20"/>
                <w:szCs w:val="20"/>
              </w:rPr>
              <w:t>Przewidywana</w:t>
            </w:r>
          </w:p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 w:val="false"/>
                <w:color w:val="000000"/>
                <w:sz w:val="20"/>
                <w:szCs w:val="20"/>
              </w:rPr>
              <w:t>Ilość lokali  w całym okresie trwania umowy</w:t>
            </w:r>
          </w:p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 w:val="false"/>
                <w:color w:val="000000"/>
                <w:sz w:val="20"/>
                <w:szCs w:val="20"/>
              </w:rPr>
              <w:t>(szt)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Jednostkowa cena ryczałtowa  netto -</w:t>
            </w:r>
          </w:p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b w:val="false"/>
                <w:bCs w:val="false"/>
                <w:sz w:val="20"/>
                <w:szCs w:val="20"/>
              </w:rPr>
              <w:t>dotyczy usługa sprzątania za jeden lokal  z pomieszczeniami przynależnymi/części wspólne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Ogółem wartość netto</w:t>
            </w:r>
          </w:p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(zł)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sz w:val="20"/>
                <w:szCs w:val="20"/>
              </w:rPr>
              <w:t>(kol.1 x  kol.2)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Stawka VAT</w:t>
            </w:r>
          </w:p>
          <w:p>
            <w:pPr>
              <w:pStyle w:val="Textbodyindent"/>
              <w:widowControl w:val="false"/>
              <w:snapToGrid w:val="false"/>
              <w:ind w:right="0" w:hanging="0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( % 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eastAsia="Tahoma" w:cs="Tahoma" w:ascii="Calibri" w:hAnsi="Calibri"/>
                <w:b/>
                <w:bCs/>
                <w:sz w:val="20"/>
                <w:szCs w:val="20"/>
              </w:rPr>
              <w:t xml:space="preserve">Ogółem </w:t>
            </w: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Cena Oferty Brutto           ( zł )</w:t>
            </w:r>
          </w:p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sz w:val="20"/>
                <w:szCs w:val="20"/>
              </w:rPr>
              <w:t>( kol.3 +  VAT  )</w:t>
            </w:r>
          </w:p>
        </w:tc>
      </w:tr>
      <w:tr>
        <w:trPr>
          <w:trHeight w:val="344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1"/>
                <w:szCs w:val="21"/>
              </w:rPr>
              <w:t>5</w:t>
            </w:r>
          </w:p>
        </w:tc>
      </w:tr>
      <w:tr>
        <w:trPr>
          <w:trHeight w:val="411" w:hRule="atLeast"/>
          <w:cantSplit w:val="true"/>
        </w:trPr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Tahoma"/>
                <w:b/>
                <w:bCs w:val="false"/>
                <w:color w:val="000000"/>
                <w:sz w:val="28"/>
                <w:szCs w:val="28"/>
              </w:rPr>
            </w:pPr>
            <w:r>
              <w:rPr>
                <w:rFonts w:cs="Tahoma" w:ascii="Calibri" w:hAnsi="Calibri"/>
                <w:b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Tahoma"/>
                <w:b/>
                <w:bCs w:val="false"/>
                <w:color w:val="000000"/>
                <w:sz w:val="28"/>
                <w:szCs w:val="28"/>
              </w:rPr>
            </w:pPr>
            <w:r>
              <w:rPr>
                <w:rFonts w:eastAsia="NSimSun" w:cs="Tahoma" w:ascii="Calibri" w:hAnsi="Calibri"/>
                <w:b/>
                <w:bCs w:val="false"/>
                <w:color w:val="000000"/>
                <w:kern w:val="2"/>
                <w:sz w:val="28"/>
                <w:szCs w:val="28"/>
                <w:lang w:val="pl-PL" w:eastAsia="zh-CN" w:bidi="hi-IN"/>
              </w:rPr>
              <w:t>208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Tahoma"/>
                <w:b/>
                <w:bCs w:val="false"/>
                <w:color w:val="000000"/>
                <w:sz w:val="28"/>
                <w:szCs w:val="28"/>
              </w:rPr>
            </w:pPr>
            <w:r>
              <w:rPr>
                <w:rFonts w:cs="Tahoma" w:ascii="Calibri" w:hAnsi="Calibri"/>
                <w:b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Tahoma"/>
                <w:b/>
                <w:bCs w:val="false"/>
                <w:color w:val="000000"/>
                <w:sz w:val="28"/>
                <w:szCs w:val="28"/>
              </w:rPr>
            </w:pPr>
            <w:r>
              <w:rPr>
                <w:rFonts w:cs="Tahoma" w:ascii="Calibri" w:hAnsi="Calibri"/>
                <w:b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 w:val="false"/>
                <w:color w:val="000000"/>
                <w:sz w:val="21"/>
                <w:szCs w:val="21"/>
              </w:rPr>
            </w:pPr>
            <w:r>
              <w:rPr>
                <w:rFonts w:cs="Tahoma" w:ascii="Calibri" w:hAnsi="Calibri"/>
                <w:b/>
                <w:bCs w:val="false"/>
                <w:color w:val="000000"/>
                <w:sz w:val="21"/>
                <w:szCs w:val="21"/>
              </w:rPr>
            </w:r>
          </w:p>
          <w:p>
            <w:pPr>
              <w:pStyle w:val="Textbodyindent"/>
              <w:widowControl w:val="false"/>
              <w:snapToGrid w:val="false"/>
              <w:jc w:val="center"/>
              <w:rPr>
                <w:rFonts w:ascii="Calibri" w:hAnsi="Calibri" w:cs="Tahoma"/>
                <w:b/>
                <w:bCs w:val="false"/>
                <w:color w:val="000000"/>
                <w:sz w:val="21"/>
                <w:szCs w:val="21"/>
              </w:rPr>
            </w:pPr>
            <w:r>
              <w:rPr>
                <w:rFonts w:cs="Tahoma" w:ascii="Calibri" w:hAnsi="Calibri"/>
                <w:b/>
                <w:bCs w:val="false"/>
                <w:color w:val="000000"/>
                <w:sz w:val="21"/>
                <w:szCs w:val="21"/>
              </w:rPr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Tahoma"/>
                <w:b/>
                <w:bCs w:val="false"/>
                <w:color w:val="000000"/>
                <w:sz w:val="21"/>
                <w:szCs w:val="21"/>
              </w:rPr>
            </w:pPr>
            <w:r>
              <w:rPr>
                <w:rFonts w:cs="Tahoma" w:ascii="Calibri" w:hAnsi="Calibri"/>
                <w:b/>
                <w:bCs w:val="false"/>
                <w:color w:val="000000"/>
                <w:sz w:val="21"/>
                <w:szCs w:val="21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ahoma" w:cs="Tahoma" w:ascii="Calibri" w:hAnsi="Calibri"/>
                <w:b/>
                <w:bCs w:val="false"/>
                <w:strike w:val="false"/>
                <w:dstrike w:val="false"/>
                <w:color w:val="000000"/>
                <w:sz w:val="24"/>
                <w:szCs w:val="24"/>
              </w:rPr>
              <w:t xml:space="preserve">23 </w:t>
            </w:r>
            <w:r>
              <w:rPr>
                <w:rFonts w:cs="Tahoma" w:ascii="Calibri" w:hAnsi="Calibri"/>
                <w:b/>
                <w:strike w:val="false"/>
                <w:dstrike w:val="false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left"/>
        <w:rPr>
          <w:rFonts w:ascii="Calibri" w:hAnsi="Calibri" w:cs="Tahoma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76" w:before="57" w:after="0"/>
              <w:ind w:left="0" w:right="0" w:hanging="0"/>
              <w:jc w:val="center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4"/>
                <w:szCs w:val="24"/>
                <w:lang w:val="pl-PL" w:eastAsia="zh-CN" w:bidi="ar-SA"/>
              </w:rPr>
              <w:t xml:space="preserve">zadanie nr 2 – 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/>
                <w:strike w:val="false"/>
                <w:dstrike w:val="false"/>
                <w:color w:val="000000"/>
                <w:kern w:val="2"/>
                <w:sz w:val="24"/>
                <w:szCs w:val="24"/>
                <w:u w:val="none"/>
                <w:lang w:val="pl-PL" w:eastAsia="pl-PL" w:bidi="ar-SA"/>
              </w:rPr>
              <w:t>usługi  transportowe  (przeprowadzki)</w:t>
            </w:r>
          </w:p>
        </w:tc>
      </w:tr>
    </w:tbl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left"/>
        <w:rPr>
          <w:rFonts w:cs="Tahoma"/>
          <w:b/>
          <w:bCs/>
          <w:color w:val="000000"/>
          <w:lang w:val="pl-PL" w:eastAsia="zh-CN" w:bidi="ar-SA"/>
        </w:rPr>
      </w:pPr>
      <w:r>
        <w:rPr>
          <w:rFonts w:cs="Tahoma"/>
          <w:b/>
          <w:bCs/>
          <w:color w:val="000000"/>
          <w:lang w:val="pl-PL" w:eastAsia="zh-CN" w:bidi="ar-S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left"/>
        <w:rPr>
          <w:rFonts w:cs="Tahoma"/>
          <w:b/>
          <w:bCs/>
          <w:color w:val="00000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 brutto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center"/>
        <w:rPr>
          <w:rFonts w:cs="Tahoma"/>
          <w:b/>
          <w:bCs/>
          <w:color w:val="000000"/>
          <w:lang w:val="pl-PL" w:eastAsia="zh-CN" w:bidi="ar-SA"/>
        </w:rPr>
      </w:pPr>
      <w:r>
        <w:rPr>
          <w:rFonts w:cs="Tahoma"/>
          <w:b/>
          <w:bCs/>
          <w:color w:val="000000"/>
          <w:lang w:val="pl-PL" w:eastAsia="zh-CN" w:bidi="ar-S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center"/>
        <w:rPr>
          <w:rFonts w:cs="Tahoma"/>
          <w:b/>
          <w:bCs/>
          <w:color w:val="00000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.…………………………………………………….………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center"/>
        <w:rPr>
          <w:rFonts w:cs="Tahoma"/>
          <w:b/>
          <w:bCs/>
          <w:color w:val="000000"/>
          <w:lang w:val="pl-PL" w:eastAsia="zh-CN" w:bidi="ar-SA"/>
        </w:rPr>
      </w:pPr>
      <w:r>
        <w:rPr>
          <w:rFonts w:cs="Tahoma"/>
          <w:b/>
          <w:bCs/>
          <w:color w:val="000000"/>
          <w:lang w:val="pl-PL" w:eastAsia="zh-CN" w:bidi="ar-SA"/>
        </w:rPr>
      </w:r>
    </w:p>
    <w:p>
      <w:pPr>
        <w:pStyle w:val="Normal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70" w:after="0"/>
        <w:ind w:left="0" w:right="0" w:hanging="0"/>
        <w:jc w:val="both"/>
        <w:rPr>
          <w:rFonts w:ascii="Calibri" w:hAnsi="Calibri" w:cs="Tahoma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2) tabela kalkulacyjna ceny ofertowej brutto</w:t>
      </w:r>
    </w:p>
    <w:tbl>
      <w:tblPr>
        <w:tblW w:w="10200" w:type="dxa"/>
        <w:jc w:val="left"/>
        <w:tblInd w:w="-1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2110"/>
        <w:gridCol w:w="2200"/>
        <w:gridCol w:w="975"/>
        <w:gridCol w:w="2937"/>
      </w:tblGrid>
      <w:tr>
        <w:trPr/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 w:val="false"/>
                <w:color w:val="000000"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 w:val="false"/>
                <w:color w:val="000000"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 w:val="false"/>
                <w:color w:val="000000"/>
                <w:sz w:val="20"/>
                <w:szCs w:val="20"/>
              </w:rPr>
              <w:t>Przewidywana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 w:val="false"/>
                <w:color w:val="000000"/>
                <w:sz w:val="20"/>
                <w:szCs w:val="20"/>
              </w:rPr>
              <w:t>Ilość lokali /przeprowadzek  w całym okresie trwania umowy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 w:val="false"/>
                <w:color w:val="000000"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 w:val="false"/>
                <w:color w:val="000000"/>
                <w:sz w:val="20"/>
                <w:szCs w:val="20"/>
              </w:rPr>
              <w:t>(szt)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 w:val="false"/>
                <w:color w:val="000000"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Jednostkowa cena ryczałtowa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netto</w:t>
            </w:r>
          </w:p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Tahoma" w:ascii="Calibri" w:hAnsi="Calibri"/>
                <w:b w:val="false"/>
                <w:bCs w:val="false"/>
                <w:sz w:val="20"/>
                <w:szCs w:val="20"/>
              </w:rPr>
              <w:t>usługa transportowa za jeden lokal  z pomieszczeniami przynależnymi</w:t>
            </w:r>
          </w:p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Tahoma" w:ascii="Calibri" w:hAnsi="Calibri"/>
                <w:b w:val="false"/>
                <w:bCs w:val="false"/>
                <w:sz w:val="20"/>
                <w:szCs w:val="20"/>
              </w:rPr>
              <w:t>(usługę przeprowadzki)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 w:val="false"/>
                <w:bCs w:val="false"/>
                <w:sz w:val="20"/>
                <w:szCs w:val="20"/>
              </w:rPr>
            </w:pPr>
            <w:r>
              <w:rPr>
                <w:rFonts w:cs="Tahoma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Ogółem wartość netto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(zł)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  <w:t>(kol.1 x  kol.2)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Stawka VAT</w:t>
            </w:r>
          </w:p>
          <w:p>
            <w:pPr>
              <w:pStyle w:val="Textbodyindent"/>
              <w:widowControl w:val="false"/>
              <w:snapToGrid w:val="false"/>
              <w:ind w:right="0" w:hanging="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( % 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ahoma" w:cs="Tahoma"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ahoma" w:cs="Tahoma" w:ascii="Calibri" w:hAnsi="Calibri"/>
                <w:b/>
                <w:bCs/>
                <w:sz w:val="20"/>
                <w:szCs w:val="20"/>
              </w:rPr>
              <w:t xml:space="preserve">Ogółem </w:t>
            </w: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Cena Oferty Brutto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( zł )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  <w:t>( kol.3 +  VAT )</w:t>
            </w:r>
          </w:p>
        </w:tc>
      </w:tr>
      <w:tr>
        <w:trPr/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1"/>
                <w:szCs w:val="21"/>
              </w:rPr>
            </w:pPr>
            <w:r>
              <w:rPr>
                <w:rFonts w:cs="Tahoma" w:ascii="Calibri" w:hAnsi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1"/>
                <w:szCs w:val="21"/>
              </w:rPr>
            </w:pPr>
            <w:r>
              <w:rPr>
                <w:rFonts w:cs="Tahoma" w:ascii="Calibri" w:hAnsi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1"/>
                <w:szCs w:val="21"/>
              </w:rPr>
            </w:pPr>
            <w:r>
              <w:rPr>
                <w:rFonts w:cs="Tahoma" w:ascii="Calibri" w:hAnsi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1"/>
                <w:szCs w:val="21"/>
              </w:rPr>
            </w:pPr>
            <w:r>
              <w:rPr>
                <w:rFonts w:cs="Tahoma" w:ascii="Calibri" w:hAnsi="Calibr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/>
                <w:sz w:val="21"/>
                <w:szCs w:val="21"/>
              </w:rPr>
            </w:pPr>
            <w:r>
              <w:rPr>
                <w:rFonts w:cs="Tahoma" w:ascii="Calibri" w:hAnsi="Calibri"/>
                <w:b/>
                <w:bCs/>
                <w:sz w:val="21"/>
                <w:szCs w:val="21"/>
              </w:rPr>
              <w:t>5</w:t>
            </w:r>
          </w:p>
        </w:tc>
      </w:tr>
      <w:tr>
        <w:trPr>
          <w:trHeight w:val="593" w:hRule="atLeast"/>
          <w:cantSplit w:val="true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Tahoma"/>
                <w:b/>
                <w:bCs w:val="false"/>
                <w:color w:val="000000"/>
                <w:sz w:val="21"/>
                <w:szCs w:val="21"/>
              </w:rPr>
            </w:pPr>
            <w:r>
              <w:rPr>
                <w:rFonts w:cs="Tahoma" w:ascii="Calibri" w:hAnsi="Calibri"/>
                <w:b/>
                <w:bCs w:val="false"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eastAsia="NSimSun" w:cs="Tahoma"/>
                <w:b/>
                <w:bCs w:val="false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eastAsia="NSimSun" w:cs="Tahoma" w:ascii="Calibri" w:hAnsi="Calibri"/>
                <w:b/>
                <w:bCs w:val="false"/>
                <w:color w:val="000000"/>
                <w:kern w:val="2"/>
                <w:sz w:val="28"/>
                <w:szCs w:val="28"/>
                <w:lang w:val="pl-PL" w:eastAsia="zh-CN" w:bidi="hi-IN"/>
              </w:rPr>
              <w:t>80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eastAsia="NSimSun" w:cs="Tahoma"/>
                <w:b/>
                <w:bCs w:val="false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eastAsia="NSimSun" w:cs="Tahoma" w:ascii="Calibri" w:hAnsi="Calibri"/>
                <w:b/>
                <w:bCs w:val="false"/>
                <w:color w:val="000000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ahoma"/>
                <w:b/>
                <w:bCs w:val="false"/>
                <w:color w:val="000000"/>
                <w:sz w:val="21"/>
                <w:szCs w:val="21"/>
              </w:rPr>
            </w:pPr>
            <w:r>
              <w:rPr>
                <w:rFonts w:cs="Tahoma" w:ascii="Calibri" w:hAnsi="Calibri"/>
                <w:b/>
                <w:bCs w:val="false"/>
                <w:color w:val="000000"/>
                <w:sz w:val="21"/>
                <w:szCs w:val="21"/>
              </w:rPr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Tahoma"/>
                <w:b/>
                <w:bCs w:val="false"/>
                <w:color w:val="000000"/>
                <w:sz w:val="21"/>
                <w:szCs w:val="21"/>
              </w:rPr>
            </w:pPr>
            <w:r>
              <w:rPr>
                <w:rFonts w:cs="Tahoma" w:ascii="Calibri" w:hAnsi="Calibri"/>
                <w:b/>
                <w:bCs w:val="false"/>
                <w:color w:val="000000"/>
                <w:sz w:val="21"/>
                <w:szCs w:val="21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eastAsia="Tahoma" w:cs="Tahoma"/>
                <w:b/>
                <w:bCs w:val="false"/>
                <w:strike w:val="false"/>
                <w:dstrike w:val="false"/>
                <w:color w:val="000000"/>
                <w:sz w:val="21"/>
                <w:szCs w:val="21"/>
              </w:rPr>
            </w:pPr>
            <w:r>
              <w:rPr>
                <w:rFonts w:eastAsia="Tahoma" w:cs="Tahoma" w:ascii="Calibri" w:hAnsi="Calibri"/>
                <w:b/>
                <w:bCs w:val="false"/>
                <w:strike w:val="false"/>
                <w:dstrike w:val="false"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ahoma" w:cs="Tahoma" w:ascii="Calibri" w:hAnsi="Calibri"/>
                <w:b/>
                <w:bCs w:val="false"/>
                <w:strike w:val="false"/>
                <w:dstrike w:val="false"/>
                <w:color w:val="000000"/>
                <w:sz w:val="24"/>
                <w:szCs w:val="24"/>
              </w:rPr>
              <w:t xml:space="preserve">23 </w:t>
            </w:r>
            <w:r>
              <w:rPr>
                <w:rFonts w:cs="Tahoma" w:ascii="Calibri" w:hAnsi="Calibri"/>
                <w:b/>
                <w:strike w:val="false"/>
                <w:dstrike w:val="false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Tahoma"/>
          <w:b w:val="false"/>
          <w:bCs w:val="false"/>
          <w:color w:val="auto"/>
          <w:sz w:val="20"/>
          <w:szCs w:val="20"/>
          <w:u w:val="single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u w:val="single"/>
          <w:lang w:val="pl-PL" w:eastAsia="zh-CN" w:bidi="ar-S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Tahoma"/>
          <w:b w:val="false"/>
          <w:bCs w:val="false"/>
          <w:color w:val="auto"/>
          <w:sz w:val="20"/>
          <w:szCs w:val="20"/>
          <w:u w:val="single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u w:val="single"/>
          <w:lang w:val="pl-PL" w:eastAsia="zh-CN" w:bidi="ar-S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7) w przypadku wyboru mojej oferty jako najkorzystniejszej zobowiązuję się do zawarcia umowy na warunkach, w miejscu i terminie określonym przez zamawiającego, dostarczenia wszystkich wymaganych dokumentów i oświadczeń, zgodnie z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0"/>
          <w:szCs w:val="20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113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4.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5.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Style w:val="Domylnaczcionkaakapitu"/>
          <w:rFonts w:ascii="Calibri" w:hAnsi="Calibri" w:cs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6.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>
          <w:rStyle w:val="Strong"/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0"/>
          <w:szCs w:val="20"/>
          <w:u w:val="single"/>
        </w:rPr>
        <w:t xml:space="preserve">7. </w:t>
      </w:r>
      <w:r>
        <w:rPr>
          <w:rStyle w:val="Strong"/>
          <w:rFonts w:ascii="Calibri" w:hAnsi="Calibri"/>
          <w:sz w:val="20"/>
          <w:szCs w:val="20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0"/>
          <w:szCs w:val="20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8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Style w:val="Domylnaczcionkaakapitu"/>
          <w:rFonts w:ascii="Calibri" w:hAnsi="Calibri" w:cs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9. Jako Wykonawcy wspólnie ubiegający się o udzielenie zamówienia publicznego np. w formie spółki cywilnej/ 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...………………………………………………………………………………………………………………………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9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formularz należy podpisać kwalifikowanym podpisem elektronicznym lub podpisem zaufanym lub podpisem osobistym.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spacing w:before="57" w:after="0"/>
        <w:jc w:val="center"/>
        <w:rPr/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>DOTYCZĄCE  BRAKU  PRZESŁANEK WYKLUCZENIA Z POSTĘPOWANIA</w:t>
      </w:r>
    </w:p>
    <w:p>
      <w:pPr>
        <w:pStyle w:val="Normal"/>
        <w:bidi w:val="0"/>
        <w:jc w:val="center"/>
        <w:rPr>
          <w:rFonts w:ascii="Arial Black" w:hAnsi="Arial Black"/>
          <w:b w:val="false"/>
          <w:bCs w:val="false"/>
          <w:sz w:val="18"/>
          <w:szCs w:val="18"/>
          <w:u w:val="none"/>
        </w:rPr>
      </w:pPr>
      <w:r>
        <w:rPr>
          <w:rFonts w:ascii="Arial Black" w:hAnsi="Arial Black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dotyczy postępowania o udzielenie zamówienia publicznego prowadzonego w trybie art.275 pkt 1 ustawy PZP  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</w:t>
      </w: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>(tryb podstawowy bez negocjacji) o numerze: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 60/PA/2023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i w:val="false"/>
          <w:i w:val="false"/>
          <w:iCs w:val="false"/>
          <w:color w:val="00008B"/>
          <w:sz w:val="21"/>
          <w:szCs w:val="21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8B"/>
          <w:sz w:val="21"/>
          <w:szCs w:val="21"/>
          <w:u w:val="single"/>
        </w:rPr>
      </w:r>
    </w:p>
    <w:p>
      <w:pPr>
        <w:pStyle w:val="Normal"/>
        <w:bidi w:val="0"/>
        <w:jc w:val="center"/>
        <w:rPr/>
      </w:pPr>
      <w:bookmarkStart w:id="0" w:name="__DdeLink__250_196416699"/>
      <w:r>
        <w:rPr>
          <w:rFonts w:ascii="Calibri" w:hAnsi="Calibri"/>
          <w:b w:val="false"/>
          <w:bCs w:val="false"/>
          <w:i w:val="false"/>
          <w:iCs w:val="false"/>
          <w:color w:val="00008B"/>
          <w:sz w:val="21"/>
          <w:szCs w:val="21"/>
          <w:u w:val="single"/>
        </w:rPr>
        <w:t>nazwa postępowania:</w:t>
      </w:r>
      <w:bookmarkEnd w:id="0"/>
      <w:r>
        <w:rPr>
          <w:rStyle w:val="Domylnaczcionkaakapitu"/>
          <w:rFonts w:eastAsia="Tahoma" w:cs="Tahoma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pl-PL" w:bidi="ar-SA"/>
        </w:rPr>
        <w:t xml:space="preserve"> </w:t>
      </w:r>
    </w:p>
    <w:p>
      <w:pPr>
        <w:pStyle w:val="Normal"/>
        <w:widowControl/>
        <w:tabs>
          <w:tab w:val="clear" w:pos="709"/>
          <w:tab w:val="left" w:pos="6249" w:leader="none"/>
        </w:tabs>
        <w:suppressAutoHyphens w:val="true"/>
        <w:overflowPunct w:val="true"/>
        <w:bidi w:val="0"/>
        <w:spacing w:lineRule="auto" w:line="240" w:before="57" w:after="0"/>
        <w:ind w:left="283" w:right="0" w:hanging="0"/>
        <w:jc w:val="center"/>
        <w:rPr>
          <w:rFonts w:ascii="Tahoma" w:hAnsi="Tahoma"/>
          <w:sz w:val="30"/>
          <w:szCs w:val="30"/>
        </w:rPr>
      </w:pPr>
      <w:r>
        <w:rPr>
          <w:rStyle w:val="Domylnaczcionkaakapitu"/>
          <w:rFonts w:eastAsia="Lucida Sans Unicode" w:cs="Arial Black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>Świadczenie usług w zakresie opróżniania lokali (pustostanów)  oraz usług transportowych (przeprowadzki) dla potrzeb Administracji Domów Miejskich „ADM” Sp. z o.o. w Bydgoszczy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b w:val="false"/>
          <w:bCs w:val="false"/>
          <w:sz w:val="22"/>
          <w:szCs w:val="22"/>
          <w:u w:val="none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spacing w:lineRule="auto" w:line="240" w:before="57" w:after="0"/>
        <w:jc w:val="both"/>
        <w:rPr>
          <w:b w:val="false"/>
          <w:bCs w:val="false"/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>1. Oświadczam, że nie podlegam wykluczeniu z niniejszego postępowania na podstawie art.108 ust.1 ustawy z  dnia 11 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b w:val="false"/>
          <w:bCs w:val="false"/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>2</w:t>
      </w:r>
      <w:r>
        <w:rPr>
          <w:rFonts w:ascii="Calibri" w:hAnsi="Calibri"/>
          <w:b w:val="false"/>
          <w:bCs w:val="false"/>
          <w:sz w:val="21"/>
          <w:szCs w:val="21"/>
          <w:u w:val="none"/>
        </w:rPr>
        <w:t>. Oświadczam, że  nie podlegam wykluczeniu z postępowania na podstawie art.109 ust.1 pkt. 5,7  ustawy PZP</w:t>
      </w:r>
    </w:p>
    <w:p>
      <w:pPr>
        <w:pStyle w:val="Normal"/>
        <w:bidi w:val="0"/>
        <w:spacing w:before="113" w:after="0"/>
        <w:jc w:val="both"/>
        <w:rPr>
          <w:b w:val="false"/>
          <w:bCs w:val="false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 5 i pkt.7 ustawy PZP).</w:t>
      </w:r>
    </w:p>
    <w:p>
      <w:pPr>
        <w:pStyle w:val="Normal"/>
        <w:bidi w:val="0"/>
        <w:spacing w:before="113" w:after="0"/>
        <w:jc w:val="both"/>
        <w:rPr>
          <w:b w:val="false"/>
          <w:bCs w:val="false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spacing w:lineRule="auto" w:line="240" w:before="113" w:after="0"/>
        <w:jc w:val="both"/>
        <w:rPr>
          <w:b w:val="false"/>
          <w:bCs w:val="false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4. Oświadczam, że nie podlegam wykluczeniu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b w:val="false"/>
          <w:bCs w:val="false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oświadczenie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oświadczenie składa odrębnie każdy wykonawca / wykonawcy wspólnie ubiegający się o zamówienie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348</TotalTime>
  <Application>LibreOffice/7.5.4.2$Windows_X86_64 LibreOffice_project/36ccfdc35048b057fd9854c757a8b67ec53977b6</Application>
  <AppVersion>15.0000</AppVersion>
  <Pages>4</Pages>
  <Words>1053</Words>
  <Characters>9047</Characters>
  <CharactersWithSpaces>10255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Wioleta Michalska</cp:lastModifiedBy>
  <cp:lastPrinted>2023-09-18T11:55:28Z</cp:lastPrinted>
  <dcterms:modified xsi:type="dcterms:W3CDTF">2023-10-11T10:43:33Z</dcterms:modified>
  <cp:revision>192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