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2CB" w14:textId="77777777" w:rsidR="005767F6" w:rsidRPr="002F4BFB" w:rsidRDefault="005767F6" w:rsidP="00B67461">
      <w:pPr>
        <w:pStyle w:val="Default"/>
        <w:jc w:val="center"/>
      </w:pPr>
    </w:p>
    <w:p w14:paraId="028ADB57" w14:textId="19ECE11D" w:rsidR="00B67461" w:rsidRPr="002F4BFB" w:rsidRDefault="00B67461" w:rsidP="00B67461">
      <w:pPr>
        <w:pStyle w:val="Default"/>
        <w:jc w:val="center"/>
      </w:pPr>
      <w:r w:rsidRPr="002F4BFB">
        <w:t>OPIS PRZEDMIOTU ZAMÓWIENIA</w:t>
      </w:r>
    </w:p>
    <w:p w14:paraId="240D3B99" w14:textId="0C6B16B2" w:rsidR="00B67461" w:rsidRPr="002F4BFB" w:rsidRDefault="00B67461" w:rsidP="00B67461">
      <w:pPr>
        <w:pStyle w:val="Default"/>
        <w:jc w:val="center"/>
        <w:rPr>
          <w:b/>
          <w:bCs/>
        </w:rPr>
      </w:pPr>
      <w:r w:rsidRPr="002F4BFB">
        <w:rPr>
          <w:b/>
          <w:bCs/>
        </w:rPr>
        <w:t>„</w:t>
      </w:r>
      <w:r w:rsidR="00991BAC" w:rsidRPr="002F4BFB">
        <w:rPr>
          <w:b/>
          <w:bCs/>
        </w:rPr>
        <w:t>Demontaż, t</w:t>
      </w:r>
      <w:r w:rsidRPr="002F4BFB">
        <w:rPr>
          <w:b/>
          <w:bCs/>
        </w:rPr>
        <w:t>ransport i unieszkodliwianie wyrobów zawierających azbest z terenu Gminy Mrocza”</w:t>
      </w:r>
    </w:p>
    <w:p w14:paraId="74E6424D" w14:textId="77777777" w:rsidR="005767F6" w:rsidRPr="002F4BFB" w:rsidRDefault="005767F6" w:rsidP="00B67461">
      <w:pPr>
        <w:pStyle w:val="Default"/>
        <w:jc w:val="center"/>
      </w:pPr>
    </w:p>
    <w:p w14:paraId="2AB42FC2" w14:textId="77777777" w:rsidR="00B67461" w:rsidRPr="002F4BFB" w:rsidRDefault="00B67461" w:rsidP="00B67461">
      <w:pPr>
        <w:pStyle w:val="Default"/>
      </w:pPr>
      <w:r w:rsidRPr="002F4BFB">
        <w:rPr>
          <w:b/>
          <w:bCs/>
        </w:rPr>
        <w:t xml:space="preserve">1. Zamawiający: </w:t>
      </w:r>
    </w:p>
    <w:p w14:paraId="4EAEFBDF" w14:textId="77777777" w:rsidR="00B67461" w:rsidRPr="002F4BFB" w:rsidRDefault="00B67461" w:rsidP="00B67461">
      <w:pPr>
        <w:autoSpaceDE w:val="0"/>
      </w:pPr>
      <w:r w:rsidRPr="002F4BFB">
        <w:rPr>
          <w:color w:val="000000"/>
        </w:rPr>
        <w:t>Gmina Mrocza</w:t>
      </w:r>
    </w:p>
    <w:p w14:paraId="2A017A85" w14:textId="0B1FB6F0" w:rsidR="00B67461" w:rsidRPr="002F4BFB" w:rsidRDefault="00B67461" w:rsidP="00B67461">
      <w:pPr>
        <w:autoSpaceDE w:val="0"/>
      </w:pPr>
      <w:r w:rsidRPr="002F4BFB">
        <w:rPr>
          <w:color w:val="000000"/>
        </w:rPr>
        <w:t>Plac 1 Maja 20</w:t>
      </w:r>
    </w:p>
    <w:p w14:paraId="15C6185C" w14:textId="77777777" w:rsidR="00B67461" w:rsidRPr="002F4BFB" w:rsidRDefault="00B67461" w:rsidP="00B67461">
      <w:pPr>
        <w:autoSpaceDE w:val="0"/>
      </w:pPr>
      <w:r w:rsidRPr="002F4BFB">
        <w:rPr>
          <w:color w:val="000000"/>
        </w:rPr>
        <w:t>89-115 Mrocza</w:t>
      </w:r>
    </w:p>
    <w:p w14:paraId="49737F47" w14:textId="6BA1454E" w:rsidR="00B67461" w:rsidRPr="002F4BFB" w:rsidRDefault="00B67461" w:rsidP="00B67461">
      <w:pPr>
        <w:pStyle w:val="Default"/>
      </w:pPr>
      <w:r w:rsidRPr="002F4BFB">
        <w:rPr>
          <w:rStyle w:val="Pogrubienie"/>
        </w:rPr>
        <w:t>NIP: 558-176-68-63</w:t>
      </w:r>
      <w:r w:rsidRPr="002F4BFB">
        <w:rPr>
          <w:b/>
          <w:bCs/>
        </w:rPr>
        <w:br/>
        <w:t xml:space="preserve">2. Opis przedmiotu zamówienia: </w:t>
      </w:r>
    </w:p>
    <w:p w14:paraId="649CE593" w14:textId="419DEF7C" w:rsidR="00853292" w:rsidRPr="002F4BFB" w:rsidRDefault="00991BAC" w:rsidP="001E17D2">
      <w:pPr>
        <w:pStyle w:val="Default"/>
        <w:jc w:val="both"/>
        <w:rPr>
          <w:b/>
          <w:bCs/>
        </w:rPr>
      </w:pPr>
      <w:r w:rsidRPr="002F4BFB">
        <w:t xml:space="preserve">Przedmiotem zamówienia są usługi z zakresu </w:t>
      </w:r>
      <w:r w:rsidRPr="002F4BFB">
        <w:rPr>
          <w:u w:color="581730"/>
        </w:rPr>
        <w:t xml:space="preserve">“Usuwania wyrobów zawierających azbest </w:t>
      </w:r>
      <w:r w:rsidRPr="002F4BFB">
        <w:t xml:space="preserve">z terenu </w:t>
      </w:r>
      <w:r w:rsidR="003E2830" w:rsidRPr="002F4BFB">
        <w:t xml:space="preserve">Miasta i </w:t>
      </w:r>
      <w:r w:rsidRPr="002F4BFB">
        <w:t>Gminy Mrocza</w:t>
      </w:r>
      <w:r w:rsidRPr="002F4BFB">
        <w:rPr>
          <w:u w:color="581730"/>
        </w:rPr>
        <w:t>”</w:t>
      </w:r>
      <w:r w:rsidRPr="002F4BFB">
        <w:t xml:space="preserve"> w ilości około</w:t>
      </w:r>
      <w:r w:rsidR="001E17D2" w:rsidRPr="002F4BFB">
        <w:t xml:space="preserve"> 3282 m</w:t>
      </w:r>
      <w:r w:rsidR="001E17D2" w:rsidRPr="002F4BFB">
        <w:rPr>
          <w:vertAlign w:val="superscript"/>
        </w:rPr>
        <w:t>2</w:t>
      </w:r>
      <w:r w:rsidR="001E17D2" w:rsidRPr="002F4BFB">
        <w:t xml:space="preserve"> tj. ok.</w:t>
      </w:r>
      <w:r w:rsidRPr="002F4BFB">
        <w:t xml:space="preserve"> </w:t>
      </w:r>
      <w:r w:rsidR="003E2830" w:rsidRPr="002F4BFB">
        <w:rPr>
          <w:b/>
          <w:bCs/>
        </w:rPr>
        <w:t>49,23</w:t>
      </w:r>
      <w:r w:rsidRPr="002F4BFB">
        <w:rPr>
          <w:b/>
          <w:bCs/>
        </w:rPr>
        <w:t xml:space="preserve"> Mg</w:t>
      </w:r>
      <w:r w:rsidR="00853292" w:rsidRPr="002F4BFB">
        <w:rPr>
          <w:b/>
          <w:bCs/>
        </w:rPr>
        <w:t>, w tym:</w:t>
      </w:r>
    </w:p>
    <w:p w14:paraId="5574FAC3" w14:textId="4B6CABA8" w:rsidR="002F4BFB" w:rsidRPr="002F4BFB" w:rsidRDefault="002F4BFB" w:rsidP="002F4BFB">
      <w:pPr>
        <w:pStyle w:val="Akapitzlist"/>
        <w:numPr>
          <w:ilvl w:val="0"/>
          <w:numId w:val="8"/>
        </w:numPr>
        <w:jc w:val="both"/>
        <w:rPr>
          <w:rFonts w:ascii="Times New Roman" w:hAnsi="Times New Roman" w:cs="Times New Roman"/>
          <w:strike/>
          <w:sz w:val="24"/>
          <w:szCs w:val="24"/>
        </w:rPr>
      </w:pPr>
      <w:r w:rsidRPr="002F4BFB">
        <w:rPr>
          <w:rFonts w:ascii="Times New Roman" w:hAnsi="Times New Roman" w:cs="Times New Roman"/>
          <w:sz w:val="24"/>
          <w:szCs w:val="24"/>
        </w:rPr>
        <w:t>demontaż pokryć dachowych wykonanych z wyrobów zawierających azbest (płyt falistych azbestowo-cementowych) z budynków zlokalizowanych na terenie miasta i  gminy Mrocza, pakowanie, załadunek, transport i zdeponowanie na składowisku, powstałych odpadów zawierających azbest wraz z kosztami utylizacji w ilości około 29</w:t>
      </w:r>
      <w:r w:rsidRPr="002F4BFB">
        <w:rPr>
          <w:rFonts w:ascii="Times New Roman" w:hAnsi="Times New Roman" w:cs="Times New Roman"/>
          <w:color w:val="000000"/>
          <w:sz w:val="24"/>
          <w:szCs w:val="24"/>
        </w:rPr>
        <w:t>0 m</w:t>
      </w:r>
      <w:r w:rsidRPr="002F4BFB">
        <w:rPr>
          <w:rFonts w:ascii="Times New Roman" w:hAnsi="Times New Roman" w:cs="Times New Roman"/>
          <w:color w:val="000000"/>
          <w:sz w:val="24"/>
          <w:szCs w:val="24"/>
          <w:vertAlign w:val="superscript"/>
        </w:rPr>
        <w:t>2</w:t>
      </w:r>
      <w:r w:rsidRPr="002F4BFB">
        <w:rPr>
          <w:rFonts w:ascii="Times New Roman" w:hAnsi="Times New Roman" w:cs="Times New Roman"/>
          <w:color w:val="000000"/>
          <w:sz w:val="24"/>
          <w:szCs w:val="24"/>
        </w:rPr>
        <w:t xml:space="preserve">. (tj. przy założeniu </w:t>
      </w:r>
      <w:r w:rsidR="009745DE">
        <w:rPr>
          <w:rFonts w:ascii="Times New Roman" w:hAnsi="Times New Roman" w:cs="Times New Roman"/>
          <w:color w:val="000000"/>
          <w:sz w:val="24"/>
          <w:szCs w:val="24"/>
        </w:rPr>
        <w:t xml:space="preserve">         </w:t>
      </w:r>
      <w:r w:rsidRPr="002F4BFB">
        <w:rPr>
          <w:rFonts w:ascii="Times New Roman" w:hAnsi="Times New Roman" w:cs="Times New Roman"/>
          <w:color w:val="000000"/>
          <w:sz w:val="24"/>
          <w:szCs w:val="24"/>
        </w:rPr>
        <w:t>że 1m</w:t>
      </w:r>
      <w:r w:rsidRPr="002F4BFB">
        <w:rPr>
          <w:rFonts w:ascii="Times New Roman" w:hAnsi="Times New Roman" w:cs="Times New Roman"/>
          <w:color w:val="000000"/>
          <w:sz w:val="24"/>
          <w:szCs w:val="24"/>
          <w:vertAlign w:val="superscript"/>
        </w:rPr>
        <w:t>2</w:t>
      </w:r>
      <w:r w:rsidRPr="002F4BFB">
        <w:rPr>
          <w:rFonts w:ascii="Times New Roman" w:hAnsi="Times New Roman" w:cs="Times New Roman"/>
          <w:color w:val="000000"/>
          <w:sz w:val="24"/>
          <w:szCs w:val="24"/>
        </w:rPr>
        <w:t xml:space="preserve"> waży 15 kg – </w:t>
      </w:r>
      <w:r w:rsidRPr="002F4BFB">
        <w:rPr>
          <w:rFonts w:ascii="Times New Roman" w:hAnsi="Times New Roman" w:cs="Times New Roman"/>
          <w:b/>
          <w:bCs/>
          <w:color w:val="000000"/>
          <w:sz w:val="24"/>
          <w:szCs w:val="24"/>
        </w:rPr>
        <w:t>4,35 Mg</w:t>
      </w:r>
      <w:r w:rsidRPr="002F4BFB">
        <w:rPr>
          <w:rFonts w:ascii="Times New Roman" w:hAnsi="Times New Roman" w:cs="Times New Roman"/>
          <w:color w:val="000000"/>
          <w:sz w:val="24"/>
          <w:szCs w:val="24"/>
        </w:rPr>
        <w:t>)</w:t>
      </w:r>
    </w:p>
    <w:p w14:paraId="57E02C83" w14:textId="08FB90A9" w:rsidR="002F4BFB" w:rsidRPr="002F4BFB" w:rsidRDefault="002F4BFB" w:rsidP="002F4BFB">
      <w:pPr>
        <w:pStyle w:val="Akapitzlist"/>
        <w:numPr>
          <w:ilvl w:val="0"/>
          <w:numId w:val="9"/>
        </w:numPr>
        <w:jc w:val="both"/>
        <w:rPr>
          <w:rFonts w:ascii="Times New Roman" w:hAnsi="Times New Roman" w:cs="Times New Roman"/>
          <w:sz w:val="24"/>
          <w:szCs w:val="24"/>
        </w:rPr>
      </w:pPr>
      <w:r w:rsidRPr="002F4BFB">
        <w:rPr>
          <w:rFonts w:ascii="Times New Roman" w:hAnsi="Times New Roman" w:cs="Times New Roman"/>
          <w:color w:val="000000"/>
          <w:sz w:val="24"/>
          <w:szCs w:val="24"/>
        </w:rPr>
        <w:t>transport i unieszkodliwianie pokrycia dachowego wykonanego z płyt falistych azbestowo-cementowych dla budownictwa z terenu miasta i gminy Mrocza w ilości około 2992 m</w:t>
      </w:r>
      <w:r w:rsidRPr="002F4BFB">
        <w:rPr>
          <w:rFonts w:ascii="Times New Roman" w:hAnsi="Times New Roman" w:cs="Times New Roman"/>
          <w:color w:val="000000"/>
          <w:sz w:val="24"/>
          <w:szCs w:val="24"/>
          <w:vertAlign w:val="superscript"/>
        </w:rPr>
        <w:t xml:space="preserve">2 </w:t>
      </w:r>
      <w:r w:rsidR="009745DE">
        <w:rPr>
          <w:rFonts w:ascii="Times New Roman" w:hAnsi="Times New Roman" w:cs="Times New Roman"/>
          <w:color w:val="000000"/>
          <w:sz w:val="24"/>
          <w:szCs w:val="24"/>
          <w:vertAlign w:val="superscript"/>
        </w:rPr>
        <w:t xml:space="preserve">                    </w:t>
      </w:r>
      <w:r w:rsidRPr="002F4BFB">
        <w:rPr>
          <w:rFonts w:ascii="Times New Roman" w:hAnsi="Times New Roman" w:cs="Times New Roman"/>
          <w:color w:val="000000"/>
          <w:sz w:val="24"/>
          <w:szCs w:val="24"/>
        </w:rPr>
        <w:t>(tj. przy założeniu że 1 m</w:t>
      </w:r>
      <w:r w:rsidRPr="002F4BFB">
        <w:rPr>
          <w:rFonts w:ascii="Times New Roman" w:hAnsi="Times New Roman" w:cs="Times New Roman"/>
          <w:color w:val="000000"/>
          <w:sz w:val="24"/>
          <w:szCs w:val="24"/>
          <w:vertAlign w:val="superscript"/>
        </w:rPr>
        <w:t>2</w:t>
      </w:r>
      <w:r w:rsidRPr="002F4BFB">
        <w:rPr>
          <w:rFonts w:ascii="Times New Roman" w:hAnsi="Times New Roman" w:cs="Times New Roman"/>
          <w:color w:val="000000"/>
          <w:sz w:val="24"/>
          <w:szCs w:val="24"/>
        </w:rPr>
        <w:t xml:space="preserve"> waży 15 kg – </w:t>
      </w:r>
      <w:r w:rsidRPr="002F4BFB">
        <w:rPr>
          <w:rFonts w:ascii="Times New Roman" w:hAnsi="Times New Roman" w:cs="Times New Roman"/>
          <w:b/>
          <w:bCs/>
          <w:color w:val="000000"/>
          <w:sz w:val="24"/>
          <w:szCs w:val="24"/>
        </w:rPr>
        <w:t>44,88 Mg</w:t>
      </w:r>
      <w:r w:rsidRPr="002F4BFB">
        <w:rPr>
          <w:rFonts w:ascii="Times New Roman" w:hAnsi="Times New Roman" w:cs="Times New Roman"/>
          <w:color w:val="000000"/>
          <w:sz w:val="24"/>
          <w:szCs w:val="24"/>
        </w:rPr>
        <w:t>).</w:t>
      </w:r>
    </w:p>
    <w:p w14:paraId="0276E11E" w14:textId="59602109" w:rsidR="001E17D2" w:rsidRPr="002F4BFB" w:rsidRDefault="001E17D2" w:rsidP="002F4BFB">
      <w:pPr>
        <w:jc w:val="both"/>
      </w:pPr>
      <w:r w:rsidRPr="002F4BFB">
        <w:t xml:space="preserve">Zadanie finansowane będzie w ramach dotacji ze środków Wojewódzkiego Funduszu Ochrony Środowiska i Gospodarki Wodnej w Toruniu. </w:t>
      </w:r>
    </w:p>
    <w:p w14:paraId="4829B0A1" w14:textId="704E6DA4" w:rsidR="00991BAC" w:rsidRPr="002F4BFB" w:rsidRDefault="00991BAC" w:rsidP="00991BAC">
      <w:pPr>
        <w:pStyle w:val="NormalnyWeb"/>
        <w:spacing w:before="0" w:after="0"/>
        <w:jc w:val="both"/>
      </w:pPr>
      <w:r w:rsidRPr="002F4BFB">
        <w:rPr>
          <w:color w:val="000000"/>
        </w:rPr>
        <w:t xml:space="preserve">Szczegółowy </w:t>
      </w:r>
      <w:r w:rsidR="002F4BFB" w:rsidRPr="002F4BFB">
        <w:rPr>
          <w:color w:val="000000"/>
        </w:rPr>
        <w:t>opis zamówienia</w:t>
      </w:r>
      <w:r w:rsidRPr="002F4BFB">
        <w:rPr>
          <w:color w:val="000000"/>
        </w:rPr>
        <w:t>:</w:t>
      </w:r>
    </w:p>
    <w:p w14:paraId="56EB16AE" w14:textId="6EA5D507" w:rsidR="004C3CD0" w:rsidRPr="002F4BFB" w:rsidRDefault="001E17D2" w:rsidP="004C3CD0">
      <w:pPr>
        <w:pStyle w:val="Default"/>
        <w:numPr>
          <w:ilvl w:val="0"/>
          <w:numId w:val="4"/>
        </w:numPr>
        <w:jc w:val="both"/>
      </w:pPr>
      <w:r w:rsidRPr="002F4BFB">
        <w:t xml:space="preserve">W przypadku demontażu </w:t>
      </w:r>
      <w:r w:rsidR="00BC15D5">
        <w:t xml:space="preserve">- </w:t>
      </w:r>
      <w:r w:rsidR="004C3CD0" w:rsidRPr="002F4BFB">
        <w:t xml:space="preserve">Wykonawca zobowiązany jest do rozbiórki (demontażu) wyrobów zawierających azbest stanowiących pokrycie budynków, zabezpieczenia i zbierania odpadów zgodnie z obowiązującymi przepisami (m.in. ułożenie na paletach, zabezpieczenie folią, przygotowanie do transportu), uporządkowanie terenu po zakończeniu prac i usunięcie odpadów, załadunek i transport odebranych odpadów azbestowych zgodnie z obowiązującymi przepisami oraz przekazanie odpadów do unieszkodliwienia na składowisku odpadów niebezpiecznych; </w:t>
      </w:r>
    </w:p>
    <w:p w14:paraId="612319CD" w14:textId="5D355EE9" w:rsidR="003C21BE" w:rsidRPr="002F4BFB" w:rsidRDefault="001E17D2" w:rsidP="00DD02AF">
      <w:pPr>
        <w:pStyle w:val="Default"/>
        <w:numPr>
          <w:ilvl w:val="0"/>
          <w:numId w:val="4"/>
        </w:numPr>
        <w:jc w:val="both"/>
      </w:pPr>
      <w:r w:rsidRPr="002F4BFB">
        <w:t>W przypadku transportu</w:t>
      </w:r>
      <w:r w:rsidR="00BC15D5">
        <w:t xml:space="preserve"> -</w:t>
      </w:r>
      <w:r w:rsidRPr="002F4BFB">
        <w:t xml:space="preserve"> </w:t>
      </w:r>
      <w:r w:rsidR="00B67461" w:rsidRPr="002F4BFB">
        <w:t>Wykonawca zobowiązany jest do zbierani</w:t>
      </w:r>
      <w:r w:rsidR="00481E1D" w:rsidRPr="002F4BFB">
        <w:t>a</w:t>
      </w:r>
      <w:r w:rsidR="00B67461" w:rsidRPr="002F4BFB">
        <w:t xml:space="preserve"> odpadów </w:t>
      </w:r>
      <w:r w:rsidR="003C21BE" w:rsidRPr="002F4BFB">
        <w:t>tj.</w:t>
      </w:r>
      <w:r w:rsidR="00B67461" w:rsidRPr="002F4BFB">
        <w:t xml:space="preserve"> załadunek </w:t>
      </w:r>
      <w:r w:rsidR="009745DE">
        <w:t xml:space="preserve">    </w:t>
      </w:r>
      <w:r w:rsidR="00B67461" w:rsidRPr="002F4BFB">
        <w:t xml:space="preserve">i transport odebranych odpadów azbestowych zgodnie z obowiązującymi przepisami </w:t>
      </w:r>
      <w:r w:rsidR="009745DE">
        <w:t xml:space="preserve">               </w:t>
      </w:r>
      <w:r w:rsidR="00B67461" w:rsidRPr="002F4BFB">
        <w:t xml:space="preserve">oraz przekazanie odpadów do unieszkodliwienia na składowisku odpadów niebezpiecznych; </w:t>
      </w:r>
    </w:p>
    <w:p w14:paraId="5340870A" w14:textId="6FDD8ABE" w:rsidR="003C21BE" w:rsidRPr="002F4BFB" w:rsidRDefault="00607D60" w:rsidP="00DD02AF">
      <w:pPr>
        <w:pStyle w:val="Default"/>
        <w:numPr>
          <w:ilvl w:val="0"/>
          <w:numId w:val="4"/>
        </w:numPr>
        <w:jc w:val="both"/>
      </w:pPr>
      <w:r>
        <w:t>I</w:t>
      </w:r>
      <w:r w:rsidR="00B67461" w:rsidRPr="002F4BFB">
        <w:t xml:space="preserve">lość oraz miejsce występowania wyrobów zawierających azbest wynikają z </w:t>
      </w:r>
      <w:r w:rsidR="00481E1D" w:rsidRPr="002F4BFB">
        <w:t>wniosków</w:t>
      </w:r>
      <w:r w:rsidR="00B67461" w:rsidRPr="002F4BFB">
        <w:t xml:space="preserve"> złożonych przez mieszkańców gminy </w:t>
      </w:r>
      <w:r w:rsidR="00481E1D" w:rsidRPr="002F4BFB">
        <w:t>Mrocza</w:t>
      </w:r>
      <w:r w:rsidR="00B67461" w:rsidRPr="002F4BFB">
        <w:t xml:space="preserve">. </w:t>
      </w:r>
      <w:r w:rsidR="00481E1D" w:rsidRPr="002F4BFB">
        <w:t>Określona w przedmiocie zamówienia ilość wyrobów zawierających azbest jest wyłącznie szacunkowa i może ulec zmianie w trakcie trwania umowy</w:t>
      </w:r>
      <w:r w:rsidR="00B67461" w:rsidRPr="002F4BFB">
        <w:t xml:space="preserve">; </w:t>
      </w:r>
    </w:p>
    <w:p w14:paraId="096B28AF" w14:textId="78290064" w:rsidR="003C21BE" w:rsidRPr="002F4BFB" w:rsidRDefault="00B67461" w:rsidP="00DD02AF">
      <w:pPr>
        <w:pStyle w:val="Default"/>
        <w:numPr>
          <w:ilvl w:val="0"/>
          <w:numId w:val="4"/>
        </w:numPr>
        <w:jc w:val="both"/>
      </w:pPr>
      <w:r w:rsidRPr="002F4BFB">
        <w:t xml:space="preserve">Wykonawca po podpisaniu umowy powierzenia przetwarzania danych osobowych otrzyma </w:t>
      </w:r>
      <w:r w:rsidR="009745DE">
        <w:t xml:space="preserve">     </w:t>
      </w:r>
      <w:r w:rsidRPr="002F4BFB">
        <w:t xml:space="preserve">od zamawiającego kontakty do właścicieli nieruchomości, z których usuwany będzie azbest; </w:t>
      </w:r>
    </w:p>
    <w:p w14:paraId="324C199F" w14:textId="69839F7E" w:rsidR="003C21BE" w:rsidRPr="002F4BFB" w:rsidRDefault="00B67461" w:rsidP="00DD02AF">
      <w:pPr>
        <w:pStyle w:val="Default"/>
        <w:numPr>
          <w:ilvl w:val="0"/>
          <w:numId w:val="4"/>
        </w:numPr>
        <w:jc w:val="both"/>
      </w:pPr>
      <w:r w:rsidRPr="002F4BFB">
        <w:t>Wykonawca przed rozpoczęciem prac polegających na</w:t>
      </w:r>
      <w:r w:rsidR="00CB3A8A">
        <w:t xml:space="preserve"> Zabezpieczeniu lub</w:t>
      </w:r>
      <w:r w:rsidRPr="002F4BFB">
        <w:t xml:space="preserve"> usuwaniu wyrobów zawierających azbest na terenie gminy </w:t>
      </w:r>
      <w:r w:rsidR="00481E1D" w:rsidRPr="002F4BFB">
        <w:t>Mrocza</w:t>
      </w:r>
      <w:r w:rsidRPr="002F4BFB">
        <w:t xml:space="preserve">, obowiązany jest do zgłoszenia zamiaru przeprowadzenia tych prac właściwemu organowi nadzoru budowlanego, właściwemu okręgowemu inspektorowi pracy oraz właściwemu państwowemu inspektorowi sanitarnemu, zgodnie z obowiązującymi przepisami. Zgłoszenia należy dokonać w terminie co najmniej 7 dni przed rozpoczęciem prac. Potwierdzone kopie zgłoszeń wraz z potwierdzeniem nadania należy dostarczyć Zamawiającemu przed rozpoczęciem prac; </w:t>
      </w:r>
    </w:p>
    <w:p w14:paraId="41C2F33A" w14:textId="614D2E47" w:rsidR="003C21BE" w:rsidRPr="002F4BFB" w:rsidRDefault="00B67461" w:rsidP="00DD02AF">
      <w:pPr>
        <w:pStyle w:val="Default"/>
        <w:numPr>
          <w:ilvl w:val="0"/>
          <w:numId w:val="4"/>
        </w:numPr>
        <w:jc w:val="both"/>
      </w:pPr>
      <w:r w:rsidRPr="002F4BFB">
        <w:t xml:space="preserve">Wykonawca zobowiązany jest w terminie </w:t>
      </w:r>
      <w:r w:rsidR="00305EF7" w:rsidRPr="002F4BFB">
        <w:t>14</w:t>
      </w:r>
      <w:r w:rsidRPr="002F4BFB">
        <w:t xml:space="preserve"> dni od podpisania umowy do ustalenia </w:t>
      </w:r>
      <w:r w:rsidR="009745DE">
        <w:t xml:space="preserve">                        </w:t>
      </w:r>
      <w:r w:rsidRPr="002F4BFB">
        <w:t xml:space="preserve">z właścicielami nieruchomości, u których mają być wykonywane prace, terminu realizacji prac będących przedmiotem zamówienia (uwzględniając 7-dniowy okres, o którym mowa w pkt 4). Termin powinien być dogodny dla właściciela nieruchomości, jednak nie dłuższy niż do dnia </w:t>
      </w:r>
      <w:r w:rsidR="003C21BE" w:rsidRPr="002F4BFB">
        <w:t>3</w:t>
      </w:r>
      <w:r w:rsidR="00305EF7" w:rsidRPr="002F4BFB">
        <w:t>0</w:t>
      </w:r>
      <w:r w:rsidRPr="002F4BFB">
        <w:t>.</w:t>
      </w:r>
      <w:r w:rsidR="00481E1D" w:rsidRPr="002F4BFB">
        <w:t>0</w:t>
      </w:r>
      <w:r w:rsidR="00305EF7" w:rsidRPr="002F4BFB">
        <w:t>9</w:t>
      </w:r>
      <w:r w:rsidRPr="002F4BFB">
        <w:t>.202</w:t>
      </w:r>
      <w:r w:rsidR="00305EF7" w:rsidRPr="002F4BFB">
        <w:t>2</w:t>
      </w:r>
      <w:r w:rsidRPr="002F4BFB">
        <w:t xml:space="preserve"> r.; </w:t>
      </w:r>
    </w:p>
    <w:p w14:paraId="1706347D" w14:textId="4DE26CFF" w:rsidR="003C21BE" w:rsidRPr="002F4BFB" w:rsidRDefault="00607D60" w:rsidP="00DD02AF">
      <w:pPr>
        <w:pStyle w:val="Default"/>
        <w:numPr>
          <w:ilvl w:val="0"/>
          <w:numId w:val="4"/>
        </w:numPr>
        <w:jc w:val="both"/>
      </w:pPr>
      <w:r>
        <w:t>H</w:t>
      </w:r>
      <w:r w:rsidR="00B67461" w:rsidRPr="002F4BFB">
        <w:t xml:space="preserve">armonogram prac (uwzględniający 7-dniowy termin, o którym mowa w pkt </w:t>
      </w:r>
      <w:r w:rsidR="00EF4FEC">
        <w:t>5</w:t>
      </w:r>
      <w:r w:rsidR="00B67461" w:rsidRPr="002F4BFB">
        <w:t xml:space="preserve">) wskazujący konkretny termin realizacji przedmiotu zamówienia w odniesieniu do poszczególnych obiektów </w:t>
      </w:r>
      <w:r w:rsidR="00B67461" w:rsidRPr="002F4BFB">
        <w:lastRenderedPageBreak/>
        <w:t>należy przekazać Zamawiającemu przed przystąpieniem do usuwania wyrobów zawierający</w:t>
      </w:r>
      <w:r w:rsidR="00846DB0" w:rsidRPr="002F4BFB">
        <w:t>ch</w:t>
      </w:r>
      <w:r w:rsidR="00B67461" w:rsidRPr="002F4BFB">
        <w:t xml:space="preserve"> azbest; </w:t>
      </w:r>
    </w:p>
    <w:p w14:paraId="71D8C4A8" w14:textId="6D9310ED" w:rsidR="003C21BE" w:rsidRPr="002F4BFB" w:rsidRDefault="00607D60" w:rsidP="00DD02AF">
      <w:pPr>
        <w:pStyle w:val="Default"/>
        <w:numPr>
          <w:ilvl w:val="0"/>
          <w:numId w:val="4"/>
        </w:numPr>
        <w:jc w:val="both"/>
      </w:pPr>
      <w:r>
        <w:t>P</w:t>
      </w:r>
      <w:r w:rsidR="00B67461" w:rsidRPr="002F4BFB">
        <w:t xml:space="preserve">odana ilość wyrobów azbestowych przewidziana do usunięcia oszacowana jest przez właścicieli nieruchomości i ich ilość rzeczywista może się różnić, zatem zakres zamówienia może ulec zmianie i będzie określony na podstawie faktycznych ilości odebranych wyrobów zawierających azbest. </w:t>
      </w:r>
      <w:r w:rsidR="00587E23" w:rsidRPr="002F4BFB">
        <w:t xml:space="preserve">Zamawiający zastrzega sobie w okresie obowiązywania umowy prawo do zmniejszenia ilości odpadów zawierających azbest oraz do rezygnacji z realizacji poszczególnych części. </w:t>
      </w:r>
      <w:r w:rsidR="00B67461" w:rsidRPr="002F4BFB">
        <w:t xml:space="preserve">W związku z tym zamawiający zastrzega, że Wykonawcy </w:t>
      </w:r>
      <w:r w:rsidR="009745DE">
        <w:t xml:space="preserve">                        </w:t>
      </w:r>
      <w:r w:rsidR="00B67461" w:rsidRPr="002F4BFB">
        <w:t xml:space="preserve">nie przysługuje prawo żadnych roszczeń, w tym także roszczeń odszkodowawczych </w:t>
      </w:r>
      <w:r w:rsidR="009745DE">
        <w:t xml:space="preserve">                      </w:t>
      </w:r>
      <w:r w:rsidR="00B67461" w:rsidRPr="002F4BFB">
        <w:t xml:space="preserve">w przypadku gdy ilość odpadów będzie różniła się od ilości oszacowanej; </w:t>
      </w:r>
    </w:p>
    <w:p w14:paraId="3C99D659" w14:textId="1E066C3C" w:rsidR="009A5082" w:rsidRPr="002F4BFB" w:rsidRDefault="009A5082" w:rsidP="00BC15D5">
      <w:pPr>
        <w:pStyle w:val="Default"/>
        <w:numPr>
          <w:ilvl w:val="0"/>
          <w:numId w:val="4"/>
        </w:numPr>
        <w:jc w:val="both"/>
      </w:pPr>
      <w:r w:rsidRPr="002F4BFB">
        <w:t xml:space="preserve">Wykonawca zobowiązany jest również do należytego zabezpieczenia budynku </w:t>
      </w:r>
      <w:r w:rsidR="009745DE">
        <w:t xml:space="preserve">                                   </w:t>
      </w:r>
      <w:r w:rsidRPr="002F4BFB">
        <w:t>i uporządkowania terenu po wykonaniu pracy</w:t>
      </w:r>
      <w:r w:rsidR="00853292" w:rsidRPr="002F4BFB">
        <w:t xml:space="preserve"> (w przypadku demontażu)</w:t>
      </w:r>
      <w:r w:rsidRPr="002F4BFB">
        <w:t xml:space="preserve">; </w:t>
      </w:r>
    </w:p>
    <w:p w14:paraId="41967089" w14:textId="676F86F8" w:rsidR="003C21BE" w:rsidRPr="002F4BFB" w:rsidRDefault="00B67461" w:rsidP="00DD02AF">
      <w:pPr>
        <w:pStyle w:val="Default"/>
        <w:numPr>
          <w:ilvl w:val="0"/>
          <w:numId w:val="4"/>
        </w:numPr>
        <w:jc w:val="both"/>
      </w:pPr>
      <w:r w:rsidRPr="002F4BFB">
        <w:t xml:space="preserve">Wykonawca zobowiązany jest ważyć odpady z poszczególnych nieruchomości. Koszty ważenia ponosi Wykonawca; </w:t>
      </w:r>
    </w:p>
    <w:p w14:paraId="16353BE5" w14:textId="2841364A" w:rsidR="003C21BE" w:rsidRPr="002F4BFB" w:rsidRDefault="00607D60" w:rsidP="00DD02AF">
      <w:pPr>
        <w:pStyle w:val="Default"/>
        <w:numPr>
          <w:ilvl w:val="0"/>
          <w:numId w:val="4"/>
        </w:numPr>
        <w:jc w:val="both"/>
      </w:pPr>
      <w:r>
        <w:t>O</w:t>
      </w:r>
      <w:r w:rsidR="00B67461" w:rsidRPr="002F4BFB">
        <w:t xml:space="preserve">dbiór wyrobów azbestowych oraz ważenie ma się odbywać w obecności przedstawiciela Zamawiającego (po uprzednim zawiadomieniu Zamawiającego o dniu odbioru) </w:t>
      </w:r>
      <w:r w:rsidR="009745DE">
        <w:t xml:space="preserve">                         </w:t>
      </w:r>
      <w:r w:rsidR="00B67461" w:rsidRPr="002F4BFB">
        <w:t xml:space="preserve">oraz właściciela nieruchomości. Ważenie należy wykonać na nieruchomości, z której usuwany był azbest. </w:t>
      </w:r>
    </w:p>
    <w:p w14:paraId="26A78D76" w14:textId="6ECCE83D" w:rsidR="003C21BE" w:rsidRPr="002F4BFB" w:rsidRDefault="00607D60" w:rsidP="00605E4B">
      <w:pPr>
        <w:pStyle w:val="Default"/>
        <w:numPr>
          <w:ilvl w:val="0"/>
          <w:numId w:val="4"/>
        </w:numPr>
        <w:jc w:val="both"/>
      </w:pPr>
      <w:r>
        <w:t>P</w:t>
      </w:r>
      <w:r w:rsidR="00B67461" w:rsidRPr="002F4BFB">
        <w:t xml:space="preserve">o zważeniu Wykonawca sporządza protokół w czterech egzemplarzach, z czego jeden egzemplarz przeznaczony jest dla Wykonawcy, jeden dla Zamawiającego, jeden </w:t>
      </w:r>
      <w:r w:rsidR="009745DE">
        <w:t xml:space="preserve">                           </w:t>
      </w:r>
      <w:r w:rsidR="00B67461" w:rsidRPr="002F4BFB">
        <w:t>dla władającego nieruchomością oraz jeden dla WFOŚiGW w</w:t>
      </w:r>
      <w:r w:rsidR="00B668A3" w:rsidRPr="002F4BFB">
        <w:t xml:space="preserve"> Toruniu</w:t>
      </w:r>
      <w:r w:rsidR="00B67461" w:rsidRPr="002F4BFB">
        <w:t xml:space="preserve">; </w:t>
      </w:r>
    </w:p>
    <w:p w14:paraId="2B63D803" w14:textId="26A0D7A8" w:rsidR="003C21BE" w:rsidRPr="002F4BFB" w:rsidRDefault="00B67461" w:rsidP="00DD02AF">
      <w:pPr>
        <w:pStyle w:val="Default"/>
        <w:numPr>
          <w:ilvl w:val="0"/>
          <w:numId w:val="4"/>
        </w:numPr>
        <w:jc w:val="both"/>
      </w:pPr>
      <w:r w:rsidRPr="002F4BFB">
        <w:t xml:space="preserve">Wykonawca zobowiązany jest dostarczyć Zamawiającemu oryginały dokumentów potwierdzających przyjęcie odpadów na składowisko odpadów niebezpiecznych (oryginały karty przekazania odpadów). Dokumenty należy dostarczyć najpóźniej w ostatnim dniu umowy. Na karcie przekazania odpadów powinno zostać określone dokładne miejsce unieszkodliwienia odpadów (składowisko odpadów niebezpiecznych posiadające pozwolenie zintegrowane na unieszkodliwianie wyrobów zawierających azbest), poświadczenie unieszkodliwienia przez składowisko dostarczonej partii odpadów, datę złożenia odpadów </w:t>
      </w:r>
      <w:r w:rsidR="009745DE">
        <w:t xml:space="preserve">       </w:t>
      </w:r>
      <w:r w:rsidRPr="002F4BFB">
        <w:t xml:space="preserve">na składowisku, masę oraz rodzaj unieszkodliwionych odpadów oraz dokładne dane gminy. Karta przekazania odpadów winny być wystawione tylko i wyłącznie na wyroby zawierające azbest unieszkodliwione w ramach zawartej umowy; </w:t>
      </w:r>
    </w:p>
    <w:p w14:paraId="749F76CF" w14:textId="197C07D5" w:rsidR="003C21BE" w:rsidRPr="002F4BFB" w:rsidRDefault="00B67461" w:rsidP="00DD02AF">
      <w:pPr>
        <w:pStyle w:val="Default"/>
        <w:numPr>
          <w:ilvl w:val="0"/>
          <w:numId w:val="4"/>
        </w:numPr>
        <w:jc w:val="both"/>
      </w:pPr>
      <w:r w:rsidRPr="002F4BFB">
        <w:t xml:space="preserve">Wykonawca po wykonaniu prac, ma obowiązek złożenia właścicielowi nieruchomości, </w:t>
      </w:r>
      <w:r w:rsidR="009745DE">
        <w:t xml:space="preserve">             </w:t>
      </w:r>
      <w:r w:rsidRPr="002F4BFB">
        <w:t xml:space="preserve">na której usuwany był azbest, pisemnego oświadczenia o prawidłowości wykonania prac oraz o oczyszczeniu terenu z pyłu azbestowego, z zachowaniem właściwych przepisów technicznych i sanitarnych; </w:t>
      </w:r>
    </w:p>
    <w:p w14:paraId="35C175E3" w14:textId="77777777" w:rsidR="003C21BE" w:rsidRPr="002F4BFB" w:rsidRDefault="00B67461" w:rsidP="00DD02AF">
      <w:pPr>
        <w:pStyle w:val="Default"/>
        <w:numPr>
          <w:ilvl w:val="0"/>
          <w:numId w:val="4"/>
        </w:numPr>
        <w:jc w:val="both"/>
      </w:pPr>
      <w:r w:rsidRPr="002F4BFB">
        <w:t xml:space="preserve">Wykonawca przy wykonywaniu prac zobowiązany jest dysponować niezbędnym sprzętem, posiadać stosowne kwalifikacje, uprawnienia oraz możliwości w zakresie prawidłowego wykonania przedmiotu umowy; </w:t>
      </w:r>
    </w:p>
    <w:p w14:paraId="2B10EB95" w14:textId="77777777" w:rsidR="003C21BE" w:rsidRPr="002F4BFB" w:rsidRDefault="00B67461" w:rsidP="00DD02AF">
      <w:pPr>
        <w:pStyle w:val="Default"/>
        <w:numPr>
          <w:ilvl w:val="0"/>
          <w:numId w:val="4"/>
        </w:numPr>
        <w:jc w:val="both"/>
      </w:pPr>
      <w:r w:rsidRPr="002F4BFB">
        <w:t xml:space="preserve">Wykonawca poniesie koszty naprawy ewentualnych zniszczeń, spowodowanych na szkodę Zamawiającego i osób trzecich, których dopuścił się podczas wykonywania usługi; </w:t>
      </w:r>
    </w:p>
    <w:p w14:paraId="3088268A" w14:textId="29EEFDFC" w:rsidR="003C21BE" w:rsidRPr="002F4BFB" w:rsidRDefault="00607D60" w:rsidP="00DD02AF">
      <w:pPr>
        <w:pStyle w:val="Default"/>
        <w:numPr>
          <w:ilvl w:val="0"/>
          <w:numId w:val="4"/>
        </w:numPr>
        <w:jc w:val="both"/>
      </w:pPr>
      <w:r>
        <w:t>P</w:t>
      </w:r>
      <w:r w:rsidR="00B67461" w:rsidRPr="002F4BFB">
        <w:t xml:space="preserve">rzedmiot zamówienia należy wykonać zgodnie z zasadami wiedzy technicznej oraz obowiązującymi w tym zakresie przepisami prawa; </w:t>
      </w:r>
    </w:p>
    <w:p w14:paraId="3B3654C6" w14:textId="77777777" w:rsidR="00F81B15" w:rsidRDefault="00B67461" w:rsidP="00DD02AF">
      <w:pPr>
        <w:pStyle w:val="Default"/>
        <w:numPr>
          <w:ilvl w:val="0"/>
          <w:numId w:val="4"/>
        </w:numPr>
        <w:jc w:val="both"/>
      </w:pPr>
      <w:r w:rsidRPr="002F4BFB">
        <w:t>Szczegółowe wymagania dotyczące realizacji przedmiotu zadania określa projekt umowy</w:t>
      </w:r>
      <w:r w:rsidR="00F81B15">
        <w:t>;</w:t>
      </w:r>
    </w:p>
    <w:p w14:paraId="1D65383D" w14:textId="77777777" w:rsidR="009265F7" w:rsidRDefault="009265F7" w:rsidP="00DD02AF">
      <w:pPr>
        <w:pStyle w:val="Default"/>
        <w:numPr>
          <w:ilvl w:val="0"/>
          <w:numId w:val="4"/>
        </w:numPr>
        <w:jc w:val="both"/>
      </w:pPr>
      <w:r>
        <w:t>Kryterium oceny ofert:</w:t>
      </w:r>
    </w:p>
    <w:p w14:paraId="38D969F9" w14:textId="34083450" w:rsidR="00B67461" w:rsidRDefault="009265F7" w:rsidP="009265F7">
      <w:pPr>
        <w:pStyle w:val="Default"/>
        <w:ind w:left="720"/>
        <w:jc w:val="both"/>
      </w:pPr>
      <w:r w:rsidRPr="009265F7">
        <w:rPr>
          <w:u w:val="single"/>
        </w:rPr>
        <w:t>„Cena oferty”</w:t>
      </w:r>
      <w:r>
        <w:t xml:space="preserve"> - </w:t>
      </w:r>
      <w:r w:rsidR="00B67461" w:rsidRPr="002F4BFB">
        <w:t xml:space="preserve"> </w:t>
      </w:r>
      <w:r>
        <w:t>maksymalną liczbę punktów w kryterium „cena” otrzyma oferta z najniższą ceną. Liczba punktów przyznana ofercie w kryterium „cena” zostanie określona zgodnie ze wzorem:</w:t>
      </w:r>
    </w:p>
    <w:p w14:paraId="39CBAA7E" w14:textId="71BFFBC2" w:rsidR="009265F7" w:rsidRPr="009265F7" w:rsidRDefault="009265F7" w:rsidP="009265F7">
      <w:pPr>
        <w:pStyle w:val="Default"/>
        <w:ind w:left="720"/>
        <w:jc w:val="both"/>
        <w:rPr>
          <w:vertAlign w:val="subscript"/>
        </w:rPr>
      </w:pPr>
      <w:r>
        <w:tab/>
      </w:r>
      <w:r>
        <w:rPr>
          <w:vertAlign w:val="subscript"/>
        </w:rPr>
        <w:t>Cmin</w:t>
      </w:r>
    </w:p>
    <w:p w14:paraId="3EE34131" w14:textId="43F64EE2" w:rsidR="009265F7" w:rsidRPr="009265F7" w:rsidRDefault="009265F7" w:rsidP="009265F7">
      <w:pPr>
        <w:pStyle w:val="Default"/>
        <w:ind w:left="720"/>
        <w:jc w:val="both"/>
        <w:rPr>
          <w:i/>
          <w:iCs/>
        </w:rPr>
      </w:pPr>
      <w:r>
        <w:t xml:space="preserve">C = ---------- x 100 pkt </w:t>
      </w:r>
      <w:r>
        <w:rPr>
          <w:i/>
          <w:iCs/>
        </w:rPr>
        <w:t>(liczba punktów – max. – 100 pkt)</w:t>
      </w:r>
    </w:p>
    <w:p w14:paraId="08C7A64E" w14:textId="412807F1" w:rsidR="009265F7" w:rsidRDefault="009265F7" w:rsidP="009265F7">
      <w:pPr>
        <w:pStyle w:val="Default"/>
        <w:ind w:left="720"/>
        <w:jc w:val="both"/>
        <w:rPr>
          <w:vertAlign w:val="superscript"/>
        </w:rPr>
      </w:pPr>
      <w:r>
        <w:tab/>
      </w:r>
      <w:r>
        <w:rPr>
          <w:vertAlign w:val="superscript"/>
        </w:rPr>
        <w:t>Cob</w:t>
      </w:r>
    </w:p>
    <w:p w14:paraId="3D3D1C1D" w14:textId="3A53D506" w:rsidR="009265F7" w:rsidRPr="00E83749" w:rsidRDefault="00E83749" w:rsidP="009265F7">
      <w:pPr>
        <w:pStyle w:val="Default"/>
        <w:ind w:left="720"/>
        <w:jc w:val="both"/>
        <w:rPr>
          <w:sz w:val="22"/>
          <w:szCs w:val="22"/>
        </w:rPr>
      </w:pPr>
      <w:r w:rsidRPr="00E83749">
        <w:rPr>
          <w:sz w:val="22"/>
          <w:szCs w:val="22"/>
        </w:rPr>
        <w:t>Gdzie:</w:t>
      </w:r>
    </w:p>
    <w:p w14:paraId="3D202451" w14:textId="6EAF8832" w:rsidR="00E83749" w:rsidRPr="00E83749" w:rsidRDefault="00E83749" w:rsidP="009265F7">
      <w:pPr>
        <w:pStyle w:val="Default"/>
        <w:ind w:left="720"/>
        <w:jc w:val="both"/>
        <w:rPr>
          <w:sz w:val="22"/>
          <w:szCs w:val="22"/>
        </w:rPr>
      </w:pPr>
      <w:r w:rsidRPr="00E83749">
        <w:rPr>
          <w:sz w:val="22"/>
          <w:szCs w:val="22"/>
        </w:rPr>
        <w:t>C – liczba punktów przyznanych w kryterium „Cena”</w:t>
      </w:r>
    </w:p>
    <w:p w14:paraId="5F08C88B" w14:textId="079A8882" w:rsidR="00E83749" w:rsidRPr="00E83749" w:rsidRDefault="00E83749" w:rsidP="009265F7">
      <w:pPr>
        <w:pStyle w:val="Default"/>
        <w:ind w:left="720"/>
        <w:jc w:val="both"/>
        <w:rPr>
          <w:sz w:val="22"/>
          <w:szCs w:val="22"/>
        </w:rPr>
      </w:pPr>
      <w:r w:rsidRPr="00E83749">
        <w:rPr>
          <w:sz w:val="22"/>
          <w:szCs w:val="22"/>
        </w:rPr>
        <w:t>Cmin – cena brutto najniższej oferty, spośród wszystkich ofert nie podlegających odrzuceniu</w:t>
      </w:r>
    </w:p>
    <w:p w14:paraId="4E7392CE" w14:textId="7E2F2C77" w:rsidR="00E83749" w:rsidRPr="00E83749" w:rsidRDefault="00E83749" w:rsidP="009265F7">
      <w:pPr>
        <w:pStyle w:val="Default"/>
        <w:ind w:left="720"/>
        <w:jc w:val="both"/>
        <w:rPr>
          <w:sz w:val="22"/>
          <w:szCs w:val="22"/>
        </w:rPr>
      </w:pPr>
      <w:r w:rsidRPr="00E83749">
        <w:rPr>
          <w:sz w:val="22"/>
          <w:szCs w:val="22"/>
        </w:rPr>
        <w:t>Cob – cena brutto oferty badanej</w:t>
      </w:r>
    </w:p>
    <w:p w14:paraId="07C350B9" w14:textId="77777777" w:rsidR="00B67461" w:rsidRPr="00E83749" w:rsidRDefault="00B67461" w:rsidP="00DD02AF">
      <w:pPr>
        <w:pStyle w:val="Default"/>
        <w:jc w:val="both"/>
        <w:rPr>
          <w:sz w:val="22"/>
          <w:szCs w:val="22"/>
        </w:rPr>
      </w:pPr>
    </w:p>
    <w:sectPr w:rsidR="00B67461" w:rsidRPr="00E83749" w:rsidSect="005767F6">
      <w:pgSz w:w="11906" w:h="17338"/>
      <w:pgMar w:top="1077" w:right="833" w:bottom="964" w:left="1259"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hAnsi="Calibri" w:cs="Calibri"/>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sz w:val="24"/>
        <w:szCs w:val="24"/>
      </w:rPr>
    </w:lvl>
  </w:abstractNum>
  <w:abstractNum w:abstractNumId="2" w15:restartNumberingAfterBreak="0">
    <w:nsid w:val="21C5324D"/>
    <w:multiLevelType w:val="hybridMultilevel"/>
    <w:tmpl w:val="E4089E4C"/>
    <w:lvl w:ilvl="0" w:tplc="6DBA1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AD2628"/>
    <w:multiLevelType w:val="hybridMultilevel"/>
    <w:tmpl w:val="AFA86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185AE8"/>
    <w:multiLevelType w:val="hybridMultilevel"/>
    <w:tmpl w:val="8ABE2A90"/>
    <w:lvl w:ilvl="0" w:tplc="6DBA1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B0434A"/>
    <w:multiLevelType w:val="hybridMultilevel"/>
    <w:tmpl w:val="807A4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9217C"/>
    <w:multiLevelType w:val="hybridMultilevel"/>
    <w:tmpl w:val="AFA86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9B78A9"/>
    <w:multiLevelType w:val="hybridMultilevel"/>
    <w:tmpl w:val="95AC73F2"/>
    <w:lvl w:ilvl="0" w:tplc="6DBA1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B43E43"/>
    <w:multiLevelType w:val="hybridMultilevel"/>
    <w:tmpl w:val="8946C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6786945">
    <w:abstractNumId w:val="0"/>
  </w:num>
  <w:num w:numId="2" w16cid:durableId="885262575">
    <w:abstractNumId w:val="6"/>
  </w:num>
  <w:num w:numId="3" w16cid:durableId="2095974784">
    <w:abstractNumId w:val="3"/>
  </w:num>
  <w:num w:numId="4" w16cid:durableId="1393962116">
    <w:abstractNumId w:val="8"/>
  </w:num>
  <w:num w:numId="5" w16cid:durableId="1831552732">
    <w:abstractNumId w:val="1"/>
  </w:num>
  <w:num w:numId="6" w16cid:durableId="725035182">
    <w:abstractNumId w:val="5"/>
  </w:num>
  <w:num w:numId="7" w16cid:durableId="2108425170">
    <w:abstractNumId w:val="4"/>
  </w:num>
  <w:num w:numId="8" w16cid:durableId="319816392">
    <w:abstractNumId w:val="7"/>
  </w:num>
  <w:num w:numId="9" w16cid:durableId="2129397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61"/>
    <w:rsid w:val="000705AA"/>
    <w:rsid w:val="000E2CF8"/>
    <w:rsid w:val="001E17D2"/>
    <w:rsid w:val="002E2111"/>
    <w:rsid w:val="002F4BFB"/>
    <w:rsid w:val="00305EF7"/>
    <w:rsid w:val="00331B9C"/>
    <w:rsid w:val="003C21BE"/>
    <w:rsid w:val="003E2830"/>
    <w:rsid w:val="0045200B"/>
    <w:rsid w:val="00480753"/>
    <w:rsid w:val="00481E1D"/>
    <w:rsid w:val="004C3CD0"/>
    <w:rsid w:val="004E3BB9"/>
    <w:rsid w:val="00546D71"/>
    <w:rsid w:val="005767F6"/>
    <w:rsid w:val="00587E23"/>
    <w:rsid w:val="005F5CFB"/>
    <w:rsid w:val="00605E4B"/>
    <w:rsid w:val="00607D60"/>
    <w:rsid w:val="00791ED9"/>
    <w:rsid w:val="00846DB0"/>
    <w:rsid w:val="00853292"/>
    <w:rsid w:val="009265F7"/>
    <w:rsid w:val="009740E5"/>
    <w:rsid w:val="009745DE"/>
    <w:rsid w:val="00991BAC"/>
    <w:rsid w:val="009A5082"/>
    <w:rsid w:val="00B07A1A"/>
    <w:rsid w:val="00B668A3"/>
    <w:rsid w:val="00B67461"/>
    <w:rsid w:val="00BC15D5"/>
    <w:rsid w:val="00C6721B"/>
    <w:rsid w:val="00CB3A8A"/>
    <w:rsid w:val="00CF5B3D"/>
    <w:rsid w:val="00D01AB2"/>
    <w:rsid w:val="00DD02AF"/>
    <w:rsid w:val="00E80B53"/>
    <w:rsid w:val="00E83749"/>
    <w:rsid w:val="00EF4FEC"/>
    <w:rsid w:val="00F81B15"/>
    <w:rsid w:val="00FB0F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E920"/>
  <w15:chartTrackingRefBased/>
  <w15:docId w15:val="{20B573FF-0CB0-4DFE-916F-BE6CEB48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461"/>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7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0">
    <w:name w:val="WW8Num1z0"/>
    <w:rsid w:val="00B67461"/>
  </w:style>
  <w:style w:type="character" w:styleId="Pogrubienie">
    <w:name w:val="Strong"/>
    <w:basedOn w:val="Domylnaczcionkaakapitu"/>
    <w:qFormat/>
    <w:rsid w:val="00B67461"/>
    <w:rPr>
      <w:b/>
      <w:bCs/>
    </w:rPr>
  </w:style>
  <w:style w:type="paragraph" w:styleId="NormalnyWeb">
    <w:name w:val="Normal (Web)"/>
    <w:basedOn w:val="Normalny"/>
    <w:rsid w:val="0045200B"/>
    <w:pPr>
      <w:spacing w:before="100" w:after="100"/>
    </w:pPr>
  </w:style>
  <w:style w:type="paragraph" w:styleId="Akapitzlist">
    <w:name w:val="List Paragraph"/>
    <w:basedOn w:val="Normalny"/>
    <w:uiPriority w:val="34"/>
    <w:qFormat/>
    <w:rsid w:val="00FB0FE1"/>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1039</Words>
  <Characters>6234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Arleta Fridhel</dc:creator>
  <cp:keywords/>
  <dc:description/>
  <cp:lastModifiedBy>Arleta Fridhel</cp:lastModifiedBy>
  <cp:revision>24</cp:revision>
  <dcterms:created xsi:type="dcterms:W3CDTF">2021-08-12T07:43:00Z</dcterms:created>
  <dcterms:modified xsi:type="dcterms:W3CDTF">2022-04-11T06:57:00Z</dcterms:modified>
</cp:coreProperties>
</file>