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8EC035" w14:textId="77777777" w:rsidR="00142A19" w:rsidRPr="00ED2D0B" w:rsidRDefault="00142A19" w:rsidP="00142A19">
      <w:pPr>
        <w:suppressAutoHyphens/>
        <w:jc w:val="right"/>
        <w:rPr>
          <w:rFonts w:ascii="Calibri" w:hAnsi="Calibri" w:cs="Arial"/>
          <w:b/>
          <w:bCs/>
          <w:color w:val="000000"/>
          <w:sz w:val="20"/>
          <w:szCs w:val="20"/>
          <w:lang w:bidi="pl-PL"/>
        </w:rPr>
      </w:pPr>
      <w:r w:rsidRPr="00ED2D0B">
        <w:rPr>
          <w:rFonts w:ascii="Calibri" w:hAnsi="Calibri" w:cs="Arial"/>
          <w:b/>
          <w:bCs/>
          <w:color w:val="000000"/>
          <w:sz w:val="20"/>
          <w:szCs w:val="20"/>
          <w:lang w:bidi="pl-PL"/>
        </w:rPr>
        <w:t>Załącznik nr 7 do SWZ</w:t>
      </w:r>
    </w:p>
    <w:p w14:paraId="6E7081A6" w14:textId="77777777" w:rsidR="00142A19" w:rsidRPr="00194609" w:rsidRDefault="00142A19" w:rsidP="00142A19">
      <w:pPr>
        <w:suppressAutoHyphens/>
        <w:jc w:val="right"/>
        <w:rPr>
          <w:rFonts w:ascii="Calibri" w:hAnsi="Calibri" w:cs="Arial"/>
          <w:b/>
          <w:bCs/>
          <w:color w:val="000000"/>
          <w:sz w:val="20"/>
          <w:szCs w:val="20"/>
          <w:lang w:bidi="pl-PL"/>
        </w:rPr>
      </w:pPr>
      <w:r>
        <w:rPr>
          <w:rFonts w:ascii="Calibri" w:hAnsi="Calibri" w:cs="Arial"/>
          <w:b/>
          <w:bCs/>
          <w:color w:val="000000"/>
          <w:sz w:val="20"/>
          <w:szCs w:val="20"/>
          <w:lang w:bidi="pl-PL"/>
        </w:rPr>
        <w:t>DZP/19/2024</w:t>
      </w:r>
    </w:p>
    <w:p w14:paraId="6D2AB9AF" w14:textId="77777777" w:rsidR="00142A19" w:rsidRPr="00194609" w:rsidRDefault="00142A19" w:rsidP="00142A19">
      <w:pPr>
        <w:suppressAutoHyphens/>
        <w:rPr>
          <w:rFonts w:ascii="Calibri" w:hAnsi="Calibri" w:cs="Arial"/>
          <w:color w:val="000000"/>
          <w:sz w:val="20"/>
          <w:szCs w:val="20"/>
          <w:lang w:bidi="pl-PL"/>
        </w:rPr>
      </w:pPr>
      <w:r w:rsidRPr="00194609">
        <w:rPr>
          <w:rFonts w:ascii="Calibri" w:hAnsi="Calibri" w:cs="Arial"/>
          <w:color w:val="000000"/>
          <w:sz w:val="20"/>
          <w:szCs w:val="20"/>
          <w:lang w:bidi="pl-PL"/>
        </w:rPr>
        <w:t>…………………………………………….</w:t>
      </w:r>
    </w:p>
    <w:p w14:paraId="1B225C7F" w14:textId="77777777" w:rsidR="00142A19" w:rsidRPr="004C14AE" w:rsidRDefault="00142A19" w:rsidP="00142A19">
      <w:pPr>
        <w:suppressAutoHyphens/>
        <w:rPr>
          <w:rFonts w:ascii="Calibri" w:hAnsi="Calibri" w:cs="Arial"/>
          <w:i/>
          <w:iCs/>
          <w:color w:val="000000"/>
          <w:sz w:val="18"/>
          <w:szCs w:val="18"/>
          <w:lang w:bidi="pl-PL"/>
        </w:rPr>
      </w:pPr>
      <w:r w:rsidRPr="004C14AE">
        <w:rPr>
          <w:rFonts w:ascii="Calibri" w:hAnsi="Calibri" w:cs="Arial"/>
          <w:i/>
          <w:iCs/>
          <w:color w:val="000000"/>
          <w:sz w:val="18"/>
          <w:szCs w:val="18"/>
          <w:lang w:bidi="pl-PL"/>
        </w:rPr>
        <w:t>(Dane Wykonawcy)</w:t>
      </w:r>
    </w:p>
    <w:p w14:paraId="10433999" w14:textId="77777777" w:rsidR="00142A19" w:rsidRDefault="00142A19" w:rsidP="00142A19">
      <w:pPr>
        <w:spacing w:line="360" w:lineRule="auto"/>
        <w:ind w:right="467"/>
        <w:jc w:val="both"/>
        <w:rPr>
          <w:rFonts w:eastAsia="Batang"/>
          <w:bCs/>
          <w:color w:val="000000"/>
          <w:kern w:val="1"/>
          <w:sz w:val="20"/>
          <w:szCs w:val="20"/>
          <w:lang w:eastAsia="ar-SA"/>
        </w:rPr>
      </w:pPr>
    </w:p>
    <w:p w14:paraId="7E0564AA" w14:textId="77777777" w:rsidR="00142A19" w:rsidRPr="00515A52" w:rsidRDefault="00142A19" w:rsidP="00142A19">
      <w:pPr>
        <w:spacing w:line="259" w:lineRule="auto"/>
        <w:jc w:val="right"/>
        <w:rPr>
          <w:rFonts w:ascii="Calibri" w:eastAsia="Calibri" w:hAnsi="Calibri"/>
          <w:color w:val="000000"/>
          <w:sz w:val="10"/>
          <w:szCs w:val="10"/>
          <w:lang w:eastAsia="en-US"/>
        </w:rPr>
      </w:pPr>
    </w:p>
    <w:p w14:paraId="2FF3D5E7" w14:textId="386163A7" w:rsidR="00142A19" w:rsidRPr="00515A52" w:rsidRDefault="00142A19" w:rsidP="00142A19">
      <w:pPr>
        <w:tabs>
          <w:tab w:val="left" w:pos="11407"/>
        </w:tabs>
        <w:jc w:val="center"/>
        <w:rPr>
          <w:b/>
          <w:bCs/>
          <w:sz w:val="28"/>
          <w:szCs w:val="28"/>
          <w:lang w:eastAsia="ar-SA"/>
        </w:rPr>
      </w:pPr>
      <w:r>
        <w:rPr>
          <w:b/>
          <w:bCs/>
          <w:sz w:val="28"/>
          <w:szCs w:val="28"/>
          <w:lang w:eastAsia="ar-SA"/>
        </w:rPr>
        <w:t xml:space="preserve">Formularz </w:t>
      </w:r>
      <w:r w:rsidRPr="00515A52">
        <w:rPr>
          <w:b/>
          <w:bCs/>
          <w:sz w:val="28"/>
          <w:szCs w:val="28"/>
          <w:lang w:eastAsia="ar-SA"/>
        </w:rPr>
        <w:t xml:space="preserve"> specyfikacj</w:t>
      </w:r>
      <w:r>
        <w:rPr>
          <w:b/>
          <w:bCs/>
          <w:sz w:val="28"/>
          <w:szCs w:val="28"/>
          <w:lang w:eastAsia="ar-SA"/>
        </w:rPr>
        <w:t>i</w:t>
      </w:r>
      <w:r w:rsidRPr="00515A52">
        <w:rPr>
          <w:b/>
          <w:bCs/>
          <w:sz w:val="28"/>
          <w:szCs w:val="28"/>
          <w:lang w:eastAsia="ar-SA"/>
        </w:rPr>
        <w:t xml:space="preserve"> techniczn</w:t>
      </w:r>
      <w:r>
        <w:rPr>
          <w:b/>
          <w:bCs/>
          <w:sz w:val="28"/>
          <w:szCs w:val="28"/>
          <w:lang w:eastAsia="ar-SA"/>
        </w:rPr>
        <w:t xml:space="preserve">ej </w:t>
      </w:r>
      <w:r w:rsidRPr="00515A52">
        <w:rPr>
          <w:b/>
          <w:bCs/>
          <w:sz w:val="28"/>
          <w:szCs w:val="28"/>
          <w:lang w:eastAsia="ar-SA"/>
        </w:rPr>
        <w:t>przedmiotu zamówienia</w:t>
      </w:r>
      <w:r>
        <w:rPr>
          <w:b/>
          <w:bCs/>
          <w:sz w:val="28"/>
          <w:szCs w:val="28"/>
          <w:lang w:eastAsia="ar-SA"/>
        </w:rPr>
        <w:t xml:space="preserve"> – po modyfikacji z dnia 1</w:t>
      </w:r>
      <w:r w:rsidR="006F13B5">
        <w:rPr>
          <w:b/>
          <w:bCs/>
          <w:sz w:val="28"/>
          <w:szCs w:val="28"/>
          <w:lang w:eastAsia="ar-SA"/>
        </w:rPr>
        <w:t>4</w:t>
      </w:r>
      <w:r>
        <w:rPr>
          <w:b/>
          <w:bCs/>
          <w:sz w:val="28"/>
          <w:szCs w:val="28"/>
          <w:lang w:eastAsia="ar-SA"/>
        </w:rPr>
        <w:t xml:space="preserve">.03.2024r. </w:t>
      </w:r>
    </w:p>
    <w:p w14:paraId="3861DA68" w14:textId="77777777" w:rsidR="00142A19" w:rsidRPr="00515A52" w:rsidRDefault="00142A19" w:rsidP="00142A19">
      <w:pPr>
        <w:tabs>
          <w:tab w:val="left" w:pos="11407"/>
        </w:tabs>
        <w:rPr>
          <w:b/>
          <w:bCs/>
          <w:sz w:val="20"/>
          <w:szCs w:val="20"/>
          <w:lang w:eastAsia="ar-SA"/>
        </w:rPr>
      </w:pPr>
    </w:p>
    <w:p w14:paraId="175FE26C" w14:textId="77777777" w:rsidR="006F13B5" w:rsidRPr="006F13B5" w:rsidRDefault="006F13B5" w:rsidP="006F13B5">
      <w:pPr>
        <w:tabs>
          <w:tab w:val="left" w:pos="11407"/>
        </w:tabs>
        <w:rPr>
          <w:b/>
          <w:bCs/>
          <w:color w:val="FF0000"/>
          <w:szCs w:val="20"/>
          <w:lang w:eastAsia="ar-SA"/>
        </w:rPr>
      </w:pPr>
      <w:r w:rsidRPr="006F13B5">
        <w:rPr>
          <w:b/>
          <w:bCs/>
          <w:color w:val="FF0000"/>
          <w:szCs w:val="20"/>
          <w:lang w:eastAsia="ar-SA"/>
        </w:rPr>
        <w:t>Nazwa producenta, model, symbol, numer katalogowy komputera (podać)</w:t>
      </w:r>
    </w:p>
    <w:p w14:paraId="547A10CA" w14:textId="77777777" w:rsidR="00142A19" w:rsidRPr="00515A52" w:rsidRDefault="00142A19" w:rsidP="00142A19">
      <w:pPr>
        <w:tabs>
          <w:tab w:val="left" w:pos="11407"/>
        </w:tabs>
        <w:rPr>
          <w:b/>
          <w:bCs/>
          <w:szCs w:val="20"/>
          <w:lang w:eastAsia="ar-SA"/>
        </w:rPr>
      </w:pPr>
      <w:r w:rsidRPr="00515A52">
        <w:rPr>
          <w:b/>
          <w:bCs/>
          <w:szCs w:val="20"/>
          <w:lang w:eastAsia="ar-SA"/>
        </w:rPr>
        <w:t>1. Komputer stacjonarny: …………………………………….......….…………….</w:t>
      </w:r>
    </w:p>
    <w:p w14:paraId="69E2EBD9" w14:textId="77777777" w:rsidR="00142A19" w:rsidRDefault="00142A19" w:rsidP="00142A19">
      <w:pPr>
        <w:tabs>
          <w:tab w:val="left" w:pos="11407"/>
        </w:tabs>
        <w:rPr>
          <w:b/>
          <w:bCs/>
          <w:szCs w:val="20"/>
          <w:lang w:eastAsia="ar-SA"/>
        </w:rPr>
      </w:pPr>
      <w:r w:rsidRPr="00515A52">
        <w:rPr>
          <w:b/>
          <w:bCs/>
          <w:szCs w:val="20"/>
          <w:lang w:eastAsia="ar-SA"/>
        </w:rPr>
        <w:t>2. Monitor LCD: ………………………….......….…………….</w:t>
      </w:r>
    </w:p>
    <w:p w14:paraId="417ED533" w14:textId="77777777" w:rsidR="00142A19" w:rsidRPr="00515A52" w:rsidRDefault="00142A19" w:rsidP="00142A19">
      <w:pPr>
        <w:tabs>
          <w:tab w:val="left" w:pos="11407"/>
        </w:tabs>
        <w:rPr>
          <w:b/>
          <w:bCs/>
          <w:szCs w:val="20"/>
          <w:lang w:eastAsia="ar-SA"/>
        </w:rPr>
      </w:pPr>
      <w:r w:rsidRPr="00515A52">
        <w:rPr>
          <w:szCs w:val="20"/>
          <w:lang w:eastAsia="ar-SA"/>
        </w:rPr>
        <w:t>Rok produkcji</w:t>
      </w:r>
      <w:r w:rsidRPr="00515A52">
        <w:rPr>
          <w:b/>
          <w:bCs/>
          <w:szCs w:val="20"/>
          <w:lang w:eastAsia="ar-SA"/>
        </w:rPr>
        <w:t>: nie starszy niż 2024.</w:t>
      </w:r>
    </w:p>
    <w:p w14:paraId="39C5D88C" w14:textId="77777777" w:rsidR="00142A19" w:rsidRPr="00515A52" w:rsidRDefault="00142A19" w:rsidP="00142A19">
      <w:pPr>
        <w:rPr>
          <w:sz w:val="20"/>
          <w:szCs w:val="20"/>
        </w:rPr>
      </w:pPr>
    </w:p>
    <w:p w14:paraId="76115696" w14:textId="77777777" w:rsidR="00142A19" w:rsidRPr="00515A52" w:rsidRDefault="00142A19" w:rsidP="00142A19">
      <w:pPr>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1"/>
        <w:gridCol w:w="1828"/>
        <w:gridCol w:w="5515"/>
        <w:gridCol w:w="1158"/>
      </w:tblGrid>
      <w:tr w:rsidR="00142A19" w:rsidRPr="00515A52" w14:paraId="17B1AE84" w14:textId="77777777" w:rsidTr="005C07A1">
        <w:tc>
          <w:tcPr>
            <w:tcW w:w="310" w:type="pct"/>
            <w:vAlign w:val="center"/>
          </w:tcPr>
          <w:p w14:paraId="1233AFA2" w14:textId="77777777" w:rsidR="00142A19" w:rsidRPr="00515A52" w:rsidRDefault="00142A19" w:rsidP="005C07A1">
            <w:pPr>
              <w:widowControl w:val="0"/>
              <w:suppressAutoHyphens/>
              <w:snapToGrid w:val="0"/>
              <w:spacing w:line="100" w:lineRule="atLeast"/>
              <w:ind w:left="-71"/>
              <w:textAlignment w:val="baseline"/>
              <w:rPr>
                <w:b/>
                <w:kern w:val="1"/>
                <w:lang w:eastAsia="ar-SA"/>
              </w:rPr>
            </w:pPr>
            <w:r w:rsidRPr="00515A52">
              <w:rPr>
                <w:b/>
                <w:kern w:val="1"/>
                <w:lang w:eastAsia="ar-SA"/>
              </w:rPr>
              <w:t>L.p.</w:t>
            </w:r>
          </w:p>
        </w:tc>
        <w:tc>
          <w:tcPr>
            <w:tcW w:w="4052" w:type="pct"/>
            <w:gridSpan w:val="2"/>
            <w:vAlign w:val="center"/>
          </w:tcPr>
          <w:p w14:paraId="63E58622" w14:textId="77777777" w:rsidR="00142A19" w:rsidRPr="00515A52" w:rsidRDefault="00142A19" w:rsidP="005C07A1">
            <w:pPr>
              <w:widowControl w:val="0"/>
              <w:suppressAutoHyphens/>
              <w:snapToGrid w:val="0"/>
              <w:spacing w:line="100" w:lineRule="atLeast"/>
              <w:ind w:left="-71"/>
              <w:jc w:val="center"/>
              <w:textAlignment w:val="baseline"/>
              <w:rPr>
                <w:kern w:val="1"/>
                <w:lang w:eastAsia="ar-SA"/>
              </w:rPr>
            </w:pPr>
            <w:r w:rsidRPr="00515A52">
              <w:rPr>
                <w:kern w:val="1"/>
                <w:lang w:eastAsia="ar-SA"/>
              </w:rPr>
              <w:t>Wymagane minimalne parametry techniczne</w:t>
            </w:r>
          </w:p>
          <w:p w14:paraId="7757AD9A" w14:textId="77777777" w:rsidR="00142A19" w:rsidRPr="00515A52" w:rsidRDefault="00142A19" w:rsidP="005C07A1">
            <w:pPr>
              <w:contextualSpacing/>
              <w:jc w:val="center"/>
              <w:rPr>
                <w:sz w:val="22"/>
                <w:szCs w:val="22"/>
              </w:rPr>
            </w:pPr>
            <w:r w:rsidRPr="00515A52">
              <w:rPr>
                <w:b/>
                <w:bCs/>
                <w:sz w:val="22"/>
                <w:szCs w:val="22"/>
              </w:rPr>
              <w:t>komputerów stacjonarnych</w:t>
            </w:r>
          </w:p>
        </w:tc>
        <w:tc>
          <w:tcPr>
            <w:tcW w:w="639" w:type="pct"/>
          </w:tcPr>
          <w:p w14:paraId="79ABD252" w14:textId="77777777" w:rsidR="00142A19" w:rsidRPr="00515A52" w:rsidRDefault="00142A19" w:rsidP="005C07A1">
            <w:pPr>
              <w:widowControl w:val="0"/>
              <w:suppressAutoHyphens/>
              <w:snapToGrid w:val="0"/>
              <w:spacing w:line="100" w:lineRule="atLeast"/>
              <w:ind w:left="-71"/>
              <w:textAlignment w:val="baseline"/>
              <w:rPr>
                <w:kern w:val="1"/>
                <w:lang w:eastAsia="ar-SA"/>
              </w:rPr>
            </w:pPr>
            <w:r w:rsidRPr="00515A52">
              <w:rPr>
                <w:kern w:val="1"/>
                <w:lang w:eastAsia="ar-SA"/>
              </w:rPr>
              <w:t>Parametry oferowane</w:t>
            </w:r>
          </w:p>
          <w:p w14:paraId="4FB08AD9" w14:textId="77777777" w:rsidR="00142A19" w:rsidRPr="00515A52" w:rsidRDefault="00142A19" w:rsidP="005C07A1">
            <w:pPr>
              <w:widowControl w:val="0"/>
              <w:suppressAutoHyphens/>
              <w:snapToGrid w:val="0"/>
              <w:spacing w:line="100" w:lineRule="atLeast"/>
              <w:ind w:left="-71"/>
              <w:textAlignment w:val="baseline"/>
              <w:rPr>
                <w:kern w:val="1"/>
                <w:lang w:eastAsia="ar-SA"/>
              </w:rPr>
            </w:pPr>
            <w:r w:rsidRPr="00515A52">
              <w:rPr>
                <w:kern w:val="1"/>
                <w:lang w:eastAsia="ar-SA"/>
              </w:rPr>
              <w:t>(podać, opisać)</w:t>
            </w:r>
          </w:p>
          <w:p w14:paraId="42CB98CC" w14:textId="77777777" w:rsidR="00142A19" w:rsidRPr="00515A52" w:rsidRDefault="00142A19" w:rsidP="005C07A1">
            <w:pPr>
              <w:contextualSpacing/>
              <w:rPr>
                <w:sz w:val="22"/>
                <w:szCs w:val="22"/>
              </w:rPr>
            </w:pPr>
            <w:r w:rsidRPr="00515A52">
              <w:rPr>
                <w:sz w:val="22"/>
                <w:szCs w:val="22"/>
              </w:rPr>
              <w:t>TAK/NIE</w:t>
            </w:r>
          </w:p>
        </w:tc>
      </w:tr>
      <w:tr w:rsidR="00142A19" w:rsidRPr="00515A52" w14:paraId="43B40AC7" w14:textId="77777777" w:rsidTr="005C07A1">
        <w:tc>
          <w:tcPr>
            <w:tcW w:w="310" w:type="pct"/>
            <w:vMerge w:val="restart"/>
          </w:tcPr>
          <w:p w14:paraId="1680C0B8" w14:textId="77777777" w:rsidR="00142A19" w:rsidRPr="00515A52" w:rsidRDefault="00142A19" w:rsidP="005C07A1">
            <w:pPr>
              <w:rPr>
                <w:sz w:val="20"/>
                <w:szCs w:val="20"/>
              </w:rPr>
            </w:pPr>
            <w:r w:rsidRPr="00515A52">
              <w:rPr>
                <w:sz w:val="20"/>
                <w:szCs w:val="20"/>
              </w:rPr>
              <w:t>1</w:t>
            </w:r>
          </w:p>
        </w:tc>
        <w:tc>
          <w:tcPr>
            <w:tcW w:w="1009" w:type="pct"/>
            <w:shd w:val="clear" w:color="auto" w:fill="auto"/>
          </w:tcPr>
          <w:p w14:paraId="646E0040" w14:textId="77777777" w:rsidR="00142A19" w:rsidRPr="00515A52" w:rsidRDefault="00142A19" w:rsidP="005C07A1">
            <w:pPr>
              <w:rPr>
                <w:bCs/>
                <w:sz w:val="20"/>
                <w:szCs w:val="20"/>
              </w:rPr>
            </w:pPr>
            <w:r w:rsidRPr="00515A52">
              <w:rPr>
                <w:rFonts w:ascii="Calibri" w:eastAsia="Calibri" w:hAnsi="Calibri" w:cs="Calibri"/>
                <w:bCs/>
                <w:sz w:val="20"/>
                <w:szCs w:val="20"/>
                <w:lang w:eastAsia="en-US"/>
              </w:rPr>
              <w:t>Typ</w:t>
            </w:r>
          </w:p>
        </w:tc>
        <w:tc>
          <w:tcPr>
            <w:tcW w:w="3043" w:type="pct"/>
            <w:shd w:val="clear" w:color="auto" w:fill="auto"/>
          </w:tcPr>
          <w:p w14:paraId="6B0C73EF" w14:textId="77777777" w:rsidR="00142A19" w:rsidRPr="00515A52" w:rsidRDefault="00142A19" w:rsidP="005C07A1">
            <w:pPr>
              <w:contextualSpacing/>
              <w:rPr>
                <w:b/>
                <w:bCs/>
                <w:sz w:val="20"/>
                <w:szCs w:val="20"/>
              </w:rPr>
            </w:pPr>
            <w:r w:rsidRPr="00515A52">
              <w:rPr>
                <w:rFonts w:ascii="Calibri" w:eastAsia="Calibri" w:hAnsi="Calibri" w:cs="Calibri"/>
                <w:bCs/>
                <w:sz w:val="20"/>
                <w:szCs w:val="20"/>
                <w:lang w:eastAsia="en-US"/>
              </w:rPr>
              <w:t>Komputer stacjonarny. W ofercie wymagane jest podanie modelu, symbolu oraz producenta.</w:t>
            </w:r>
          </w:p>
        </w:tc>
        <w:tc>
          <w:tcPr>
            <w:tcW w:w="639" w:type="pct"/>
          </w:tcPr>
          <w:p w14:paraId="57C88C1D" w14:textId="77777777" w:rsidR="00142A19" w:rsidRPr="00515A52" w:rsidRDefault="00142A19" w:rsidP="005C07A1">
            <w:pPr>
              <w:contextualSpacing/>
              <w:rPr>
                <w:sz w:val="20"/>
                <w:szCs w:val="20"/>
              </w:rPr>
            </w:pPr>
          </w:p>
        </w:tc>
      </w:tr>
      <w:tr w:rsidR="00142A19" w:rsidRPr="00515A52" w14:paraId="45F5A243" w14:textId="77777777" w:rsidTr="005C07A1">
        <w:tc>
          <w:tcPr>
            <w:tcW w:w="310" w:type="pct"/>
            <w:vMerge/>
          </w:tcPr>
          <w:p w14:paraId="6D0E50C1" w14:textId="77777777" w:rsidR="00142A19" w:rsidRPr="00515A52" w:rsidRDefault="00142A19" w:rsidP="005C07A1">
            <w:pPr>
              <w:rPr>
                <w:sz w:val="20"/>
                <w:szCs w:val="20"/>
              </w:rPr>
            </w:pPr>
          </w:p>
        </w:tc>
        <w:tc>
          <w:tcPr>
            <w:tcW w:w="1009" w:type="pct"/>
            <w:shd w:val="clear" w:color="auto" w:fill="auto"/>
          </w:tcPr>
          <w:p w14:paraId="593CDB7F" w14:textId="77777777" w:rsidR="00142A19" w:rsidRPr="00515A52" w:rsidRDefault="00142A19" w:rsidP="005C07A1">
            <w:pPr>
              <w:rPr>
                <w:sz w:val="20"/>
                <w:szCs w:val="20"/>
              </w:rPr>
            </w:pPr>
            <w:r w:rsidRPr="00515A52">
              <w:rPr>
                <w:sz w:val="20"/>
                <w:szCs w:val="20"/>
              </w:rPr>
              <w:t>Zastosowanie</w:t>
            </w:r>
          </w:p>
        </w:tc>
        <w:tc>
          <w:tcPr>
            <w:tcW w:w="3043" w:type="pct"/>
            <w:shd w:val="clear" w:color="auto" w:fill="auto"/>
          </w:tcPr>
          <w:p w14:paraId="0EBD79D2" w14:textId="77777777" w:rsidR="00142A19" w:rsidRPr="00515A52" w:rsidRDefault="00142A19" w:rsidP="005C07A1">
            <w:pPr>
              <w:contextualSpacing/>
              <w:rPr>
                <w:sz w:val="20"/>
                <w:szCs w:val="20"/>
              </w:rPr>
            </w:pPr>
            <w:r w:rsidRPr="00515A52">
              <w:rPr>
                <w:rFonts w:ascii="Calibri" w:eastAsia="Calibri" w:hAnsi="Calibri" w:cs="Calibri"/>
                <w:bCs/>
                <w:sz w:val="20"/>
                <w:szCs w:val="20"/>
                <w:lang w:eastAsia="en-US"/>
              </w:rPr>
              <w:t>Komputer będzie wykorzystywany dla potrzeb aplikacji biurowych, aplikacji edukacyjnych, aplikacji obliczeniowych, dostępu do Internetu oraz poczty elektronicznej, jako lokalna baza danych, stacja programistyczna.</w:t>
            </w:r>
          </w:p>
        </w:tc>
        <w:tc>
          <w:tcPr>
            <w:tcW w:w="639" w:type="pct"/>
          </w:tcPr>
          <w:p w14:paraId="15F7293C" w14:textId="77777777" w:rsidR="00142A19" w:rsidRPr="00515A52" w:rsidRDefault="00142A19" w:rsidP="005C07A1">
            <w:pPr>
              <w:contextualSpacing/>
              <w:rPr>
                <w:sz w:val="20"/>
                <w:szCs w:val="20"/>
              </w:rPr>
            </w:pPr>
          </w:p>
        </w:tc>
      </w:tr>
      <w:tr w:rsidR="00142A19" w:rsidRPr="00515A52" w14:paraId="13DA969B" w14:textId="77777777" w:rsidTr="005C07A1">
        <w:tc>
          <w:tcPr>
            <w:tcW w:w="310" w:type="pct"/>
            <w:vMerge/>
          </w:tcPr>
          <w:p w14:paraId="7B5EB868" w14:textId="77777777" w:rsidR="00142A19" w:rsidRPr="00515A52" w:rsidRDefault="00142A19" w:rsidP="005C07A1">
            <w:pPr>
              <w:rPr>
                <w:sz w:val="20"/>
                <w:szCs w:val="20"/>
              </w:rPr>
            </w:pPr>
          </w:p>
        </w:tc>
        <w:tc>
          <w:tcPr>
            <w:tcW w:w="1009" w:type="pct"/>
            <w:shd w:val="clear" w:color="auto" w:fill="auto"/>
          </w:tcPr>
          <w:p w14:paraId="7BD56656" w14:textId="77777777" w:rsidR="00142A19" w:rsidRPr="00515A52" w:rsidRDefault="00142A19" w:rsidP="005C07A1">
            <w:pPr>
              <w:rPr>
                <w:sz w:val="20"/>
                <w:szCs w:val="20"/>
              </w:rPr>
            </w:pPr>
            <w:r w:rsidRPr="00515A52">
              <w:rPr>
                <w:sz w:val="20"/>
                <w:szCs w:val="20"/>
              </w:rPr>
              <w:t>Niezawodność</w:t>
            </w:r>
          </w:p>
        </w:tc>
        <w:tc>
          <w:tcPr>
            <w:tcW w:w="3043" w:type="pct"/>
            <w:shd w:val="clear" w:color="auto" w:fill="auto"/>
          </w:tcPr>
          <w:p w14:paraId="44C3FB7C" w14:textId="77777777" w:rsidR="00142A19" w:rsidRPr="00515A52" w:rsidRDefault="00142A19" w:rsidP="005C07A1">
            <w:pPr>
              <w:contextualSpacing/>
              <w:rPr>
                <w:sz w:val="20"/>
                <w:szCs w:val="20"/>
              </w:rPr>
            </w:pPr>
            <w:r w:rsidRPr="00515A52">
              <w:rPr>
                <w:sz w:val="20"/>
                <w:szCs w:val="20"/>
              </w:rPr>
              <w:t>Komputer przystosowany do pracy ciągłej 24/7.</w:t>
            </w:r>
          </w:p>
        </w:tc>
        <w:tc>
          <w:tcPr>
            <w:tcW w:w="639" w:type="pct"/>
          </w:tcPr>
          <w:p w14:paraId="2D93A2D5" w14:textId="77777777" w:rsidR="00142A19" w:rsidRPr="00515A52" w:rsidRDefault="00142A19" w:rsidP="005C07A1">
            <w:pPr>
              <w:contextualSpacing/>
              <w:rPr>
                <w:sz w:val="20"/>
                <w:szCs w:val="20"/>
              </w:rPr>
            </w:pPr>
          </w:p>
        </w:tc>
      </w:tr>
      <w:tr w:rsidR="00142A19" w:rsidRPr="00515A52" w14:paraId="4DF6D6D8" w14:textId="77777777" w:rsidTr="005C07A1">
        <w:tc>
          <w:tcPr>
            <w:tcW w:w="310" w:type="pct"/>
            <w:vMerge/>
          </w:tcPr>
          <w:p w14:paraId="43D067E3" w14:textId="77777777" w:rsidR="00142A19" w:rsidRPr="00515A52" w:rsidRDefault="00142A19" w:rsidP="005C07A1">
            <w:pPr>
              <w:rPr>
                <w:sz w:val="20"/>
                <w:szCs w:val="20"/>
              </w:rPr>
            </w:pPr>
          </w:p>
        </w:tc>
        <w:tc>
          <w:tcPr>
            <w:tcW w:w="1009" w:type="pct"/>
            <w:shd w:val="clear" w:color="auto" w:fill="auto"/>
          </w:tcPr>
          <w:p w14:paraId="2D2E566B" w14:textId="77777777" w:rsidR="00142A19" w:rsidRPr="00515A52" w:rsidRDefault="00142A19" w:rsidP="005C07A1">
            <w:pPr>
              <w:rPr>
                <w:sz w:val="20"/>
                <w:szCs w:val="20"/>
              </w:rPr>
            </w:pPr>
            <w:r w:rsidRPr="00515A52">
              <w:rPr>
                <w:sz w:val="20"/>
                <w:szCs w:val="20"/>
              </w:rPr>
              <w:t>Wydajność</w:t>
            </w:r>
          </w:p>
        </w:tc>
        <w:tc>
          <w:tcPr>
            <w:tcW w:w="3043" w:type="pct"/>
            <w:shd w:val="clear" w:color="auto" w:fill="auto"/>
          </w:tcPr>
          <w:p w14:paraId="65B61060" w14:textId="6380F524" w:rsidR="00142A19" w:rsidRPr="00756A32" w:rsidRDefault="00142A19" w:rsidP="005C07A1">
            <w:pPr>
              <w:contextualSpacing/>
              <w:rPr>
                <w:rFonts w:ascii="Calibri" w:eastAsia="Calibri" w:hAnsi="Calibri" w:cs="Calibri"/>
                <w:bCs/>
                <w:color w:val="000000"/>
                <w:sz w:val="20"/>
                <w:szCs w:val="20"/>
                <w:lang w:eastAsia="en-US"/>
              </w:rPr>
            </w:pPr>
            <w:r w:rsidRPr="00515A52">
              <w:rPr>
                <w:rFonts w:ascii="Calibri" w:eastAsia="Calibri" w:hAnsi="Calibri" w:cs="Calibri"/>
                <w:bCs/>
                <w:sz w:val="20"/>
                <w:szCs w:val="20"/>
                <w:lang w:eastAsia="en-US"/>
              </w:rPr>
              <w:t xml:space="preserve">Procesor dedykowany do pracy w komputerach stacjonarnych. Procesor osiągający w teście </w:t>
            </w:r>
            <w:proofErr w:type="spellStart"/>
            <w:r w:rsidRPr="00515A52">
              <w:rPr>
                <w:rFonts w:ascii="Calibri" w:eastAsia="Calibri" w:hAnsi="Calibri" w:cs="Calibri"/>
                <w:bCs/>
                <w:sz w:val="20"/>
                <w:szCs w:val="20"/>
                <w:lang w:eastAsia="en-US"/>
              </w:rPr>
              <w:t>Passmark</w:t>
            </w:r>
            <w:proofErr w:type="spellEnd"/>
            <w:r w:rsidRPr="00515A52">
              <w:rPr>
                <w:rFonts w:ascii="Calibri" w:eastAsia="Calibri" w:hAnsi="Calibri" w:cs="Calibri"/>
                <w:bCs/>
                <w:sz w:val="20"/>
                <w:szCs w:val="20"/>
                <w:lang w:eastAsia="en-US"/>
              </w:rPr>
              <w:t xml:space="preserve"> CPU Mark, w kategorii </w:t>
            </w:r>
            <w:proofErr w:type="spellStart"/>
            <w:r w:rsidRPr="00515A52">
              <w:rPr>
                <w:rFonts w:ascii="Calibri" w:eastAsia="Calibri" w:hAnsi="Calibri" w:cs="Calibri"/>
                <w:bCs/>
                <w:sz w:val="20"/>
                <w:szCs w:val="20"/>
                <w:lang w:eastAsia="en-US"/>
              </w:rPr>
              <w:t>Average</w:t>
            </w:r>
            <w:proofErr w:type="spellEnd"/>
            <w:r w:rsidRPr="00515A52">
              <w:rPr>
                <w:rFonts w:ascii="Calibri" w:eastAsia="Calibri" w:hAnsi="Calibri" w:cs="Calibri"/>
                <w:bCs/>
                <w:sz w:val="20"/>
                <w:szCs w:val="20"/>
                <w:lang w:eastAsia="en-US"/>
              </w:rPr>
              <w:t xml:space="preserve"> CPU Mark wynik co najmniej 32000 pkt. według wyników opublikowanych  </w:t>
            </w:r>
            <w:r w:rsidRPr="00142A19">
              <w:rPr>
                <w:rFonts w:ascii="Calibri" w:eastAsia="Calibri" w:hAnsi="Calibri" w:cs="Calibri"/>
                <w:color w:val="FF0000"/>
                <w:sz w:val="20"/>
                <w:szCs w:val="20"/>
                <w:lang w:eastAsia="en-US"/>
              </w:rPr>
              <w:t xml:space="preserve">w okresie od dnia ogłoszenia postępowania do dnia terminu złożenia oferty  </w:t>
            </w:r>
            <w:hyperlink r:id="rId5" w:history="1">
              <w:r w:rsidRPr="00756A32">
                <w:rPr>
                  <w:rFonts w:ascii="Calibri" w:eastAsia="Calibri" w:hAnsi="Calibri" w:cs="Calibri"/>
                  <w:color w:val="0000FF"/>
                  <w:sz w:val="20"/>
                  <w:szCs w:val="20"/>
                  <w:u w:val="single"/>
                  <w:lang w:eastAsia="en-US"/>
                </w:rPr>
                <w:t>http://www.cpubenchmark.net/cpu_list.php</w:t>
              </w:r>
            </w:hyperlink>
            <w:r w:rsidRPr="00756A32">
              <w:rPr>
                <w:rFonts w:ascii="Calibri" w:eastAsia="Calibri" w:hAnsi="Calibri" w:cs="Calibri"/>
                <w:bCs/>
                <w:color w:val="000000"/>
                <w:sz w:val="20"/>
                <w:szCs w:val="20"/>
                <w:lang w:eastAsia="en-US"/>
              </w:rPr>
              <w:t>.</w:t>
            </w:r>
          </w:p>
          <w:p w14:paraId="149F13FC" w14:textId="77777777" w:rsidR="00142A19" w:rsidRPr="00515A52" w:rsidRDefault="00142A19" w:rsidP="005C07A1">
            <w:pPr>
              <w:contextualSpacing/>
              <w:rPr>
                <w:rFonts w:ascii="Calibri" w:eastAsia="Calibri" w:hAnsi="Calibri" w:cs="Calibri"/>
                <w:bCs/>
                <w:color w:val="000000"/>
                <w:sz w:val="20"/>
                <w:szCs w:val="20"/>
                <w:lang w:eastAsia="en-US"/>
              </w:rPr>
            </w:pPr>
            <w:r w:rsidRPr="00756A32">
              <w:rPr>
                <w:b/>
                <w:bCs/>
                <w:sz w:val="20"/>
                <w:szCs w:val="20"/>
                <w:lang w:eastAsia="en-US"/>
              </w:rPr>
              <w:t>Wydruk załączyć do oferty.</w:t>
            </w:r>
          </w:p>
          <w:p w14:paraId="35CE6D9C" w14:textId="77777777" w:rsidR="00142A19" w:rsidRPr="00515A52" w:rsidRDefault="00142A19" w:rsidP="005C07A1">
            <w:pPr>
              <w:contextualSpacing/>
              <w:rPr>
                <w:b/>
                <w:bCs/>
                <w:sz w:val="20"/>
                <w:szCs w:val="20"/>
                <w:lang w:eastAsia="en-US"/>
              </w:rPr>
            </w:pPr>
          </w:p>
        </w:tc>
        <w:tc>
          <w:tcPr>
            <w:tcW w:w="639" w:type="pct"/>
          </w:tcPr>
          <w:p w14:paraId="4B4FC2F4" w14:textId="77777777" w:rsidR="00142A19" w:rsidRPr="00515A52" w:rsidRDefault="00142A19" w:rsidP="005C07A1">
            <w:pPr>
              <w:contextualSpacing/>
              <w:rPr>
                <w:sz w:val="20"/>
                <w:szCs w:val="20"/>
              </w:rPr>
            </w:pPr>
          </w:p>
        </w:tc>
      </w:tr>
      <w:tr w:rsidR="00142A19" w:rsidRPr="00515A52" w14:paraId="689E3DFA" w14:textId="77777777" w:rsidTr="005C07A1">
        <w:tc>
          <w:tcPr>
            <w:tcW w:w="310" w:type="pct"/>
            <w:vMerge/>
          </w:tcPr>
          <w:p w14:paraId="119CEBE5" w14:textId="77777777" w:rsidR="00142A19" w:rsidRPr="00515A52" w:rsidRDefault="00142A19" w:rsidP="005C07A1">
            <w:pPr>
              <w:rPr>
                <w:sz w:val="20"/>
                <w:szCs w:val="20"/>
              </w:rPr>
            </w:pPr>
          </w:p>
        </w:tc>
        <w:tc>
          <w:tcPr>
            <w:tcW w:w="1009" w:type="pct"/>
            <w:shd w:val="clear" w:color="auto" w:fill="auto"/>
          </w:tcPr>
          <w:p w14:paraId="4C127859" w14:textId="77777777" w:rsidR="00142A19" w:rsidRPr="00515A52" w:rsidRDefault="00142A19" w:rsidP="005C07A1">
            <w:pPr>
              <w:rPr>
                <w:sz w:val="20"/>
                <w:szCs w:val="20"/>
              </w:rPr>
            </w:pPr>
            <w:r w:rsidRPr="00515A52">
              <w:rPr>
                <w:sz w:val="20"/>
                <w:szCs w:val="20"/>
              </w:rPr>
              <w:t>Pamięć RAM</w:t>
            </w:r>
          </w:p>
        </w:tc>
        <w:tc>
          <w:tcPr>
            <w:tcW w:w="3043" w:type="pct"/>
            <w:shd w:val="clear" w:color="auto" w:fill="auto"/>
          </w:tcPr>
          <w:p w14:paraId="7B9FC518" w14:textId="57F9091F" w:rsidR="00142A19" w:rsidRPr="00515A52" w:rsidRDefault="00142A19" w:rsidP="005C07A1">
            <w:pPr>
              <w:contextualSpacing/>
              <w:rPr>
                <w:sz w:val="20"/>
                <w:szCs w:val="20"/>
              </w:rPr>
            </w:pPr>
            <w:r w:rsidRPr="00515A52">
              <w:rPr>
                <w:rFonts w:ascii="Calibri" w:eastAsia="Calibri" w:hAnsi="Calibri" w:cs="Calibri"/>
                <w:bCs/>
                <w:sz w:val="20"/>
                <w:szCs w:val="20"/>
                <w:lang w:eastAsia="en-US"/>
              </w:rPr>
              <w:t xml:space="preserve">16GB DDR4 3200MHz, </w:t>
            </w:r>
            <w:r w:rsidR="006F13B5" w:rsidRPr="006F13B5">
              <w:rPr>
                <w:rFonts w:ascii="Calibri" w:eastAsia="Calibri" w:hAnsi="Calibri" w:cs="Calibri"/>
                <w:bCs/>
                <w:color w:val="FF0000"/>
                <w:sz w:val="20"/>
                <w:szCs w:val="20"/>
                <w:lang w:eastAsia="en-US"/>
              </w:rPr>
              <w:t xml:space="preserve">lub </w:t>
            </w:r>
            <w:r w:rsidR="006F13B5" w:rsidRPr="006F13B5">
              <w:rPr>
                <w:rFonts w:ascii="Calibri" w:eastAsia="Calibri" w:hAnsi="Calibri" w:cs="Calibri"/>
                <w:color w:val="FF0000"/>
                <w:sz w:val="20"/>
                <w:szCs w:val="20"/>
                <w:lang w:eastAsia="en-US"/>
              </w:rPr>
              <w:t>DDR5</w:t>
            </w:r>
            <w:r w:rsidR="006F13B5" w:rsidRPr="006F13B5">
              <w:rPr>
                <w:rFonts w:ascii="Calibri" w:eastAsia="Calibri" w:hAnsi="Calibri" w:cs="Calibri"/>
                <w:color w:val="FF0000"/>
                <w:sz w:val="20"/>
                <w:szCs w:val="20"/>
                <w:lang w:eastAsia="en-US"/>
              </w:rPr>
              <w:t xml:space="preserve"> o parametrach wydajnościowych </w:t>
            </w:r>
            <w:r w:rsidR="006F13B5" w:rsidRPr="006F13B5">
              <w:rPr>
                <w:rFonts w:ascii="Calibri" w:eastAsia="Calibri" w:hAnsi="Calibri" w:cs="Calibri"/>
                <w:color w:val="FF0000"/>
                <w:sz w:val="20"/>
                <w:szCs w:val="20"/>
                <w:lang w:eastAsia="en-US"/>
              </w:rPr>
              <w:t>nie gorszych niż</w:t>
            </w:r>
            <w:r w:rsidR="00A14097">
              <w:rPr>
                <w:rFonts w:ascii="Calibri" w:eastAsia="Calibri" w:hAnsi="Calibri" w:cs="Calibri"/>
                <w:color w:val="FF0000"/>
                <w:sz w:val="20"/>
                <w:szCs w:val="20"/>
                <w:lang w:eastAsia="en-US"/>
              </w:rPr>
              <w:t xml:space="preserve"> dla</w:t>
            </w:r>
            <w:r w:rsidR="006F13B5" w:rsidRPr="006F13B5">
              <w:rPr>
                <w:rFonts w:ascii="Calibri" w:eastAsia="Calibri" w:hAnsi="Calibri" w:cs="Calibri"/>
                <w:color w:val="FF0000"/>
                <w:sz w:val="20"/>
                <w:szCs w:val="20"/>
                <w:lang w:eastAsia="en-US"/>
              </w:rPr>
              <w:t xml:space="preserve"> komputer</w:t>
            </w:r>
            <w:r w:rsidR="00A14097">
              <w:rPr>
                <w:rFonts w:ascii="Calibri" w:eastAsia="Calibri" w:hAnsi="Calibri" w:cs="Calibri"/>
                <w:color w:val="FF0000"/>
                <w:sz w:val="20"/>
                <w:szCs w:val="20"/>
                <w:lang w:eastAsia="en-US"/>
              </w:rPr>
              <w:t>a</w:t>
            </w:r>
            <w:r w:rsidR="006F13B5" w:rsidRPr="006F13B5">
              <w:rPr>
                <w:rFonts w:ascii="Calibri" w:eastAsia="Calibri" w:hAnsi="Calibri" w:cs="Calibri"/>
                <w:color w:val="FF0000"/>
                <w:sz w:val="20"/>
                <w:szCs w:val="20"/>
                <w:lang w:eastAsia="en-US"/>
              </w:rPr>
              <w:t xml:space="preserve"> z pamięciami RAM  DDR4 3200MHz</w:t>
            </w:r>
            <w:r w:rsidR="00A14097">
              <w:rPr>
                <w:rFonts w:ascii="Calibri" w:eastAsia="Calibri" w:hAnsi="Calibri" w:cs="Calibri"/>
                <w:color w:val="FF0000"/>
                <w:sz w:val="20"/>
                <w:szCs w:val="20"/>
                <w:lang w:eastAsia="en-US"/>
              </w:rPr>
              <w:t>,</w:t>
            </w:r>
            <w:r w:rsidR="006F13B5" w:rsidRPr="006F13B5">
              <w:rPr>
                <w:rFonts w:ascii="Calibri" w:eastAsia="Calibri" w:hAnsi="Calibri" w:cs="Calibri"/>
                <w:b/>
                <w:bCs/>
                <w:color w:val="FF0000"/>
                <w:sz w:val="20"/>
                <w:szCs w:val="20"/>
                <w:lang w:eastAsia="en-US"/>
              </w:rPr>
              <w:t xml:space="preserve"> </w:t>
            </w:r>
            <w:r w:rsidRPr="00515A52">
              <w:rPr>
                <w:rFonts w:ascii="Calibri" w:eastAsia="Calibri" w:hAnsi="Calibri" w:cs="Calibri"/>
                <w:bCs/>
                <w:sz w:val="20"/>
                <w:szCs w:val="20"/>
                <w:lang w:eastAsia="en-US"/>
              </w:rPr>
              <w:t>możliwość rozbudowy do min 64GB , min. jeden slot DIMM wolny.</w:t>
            </w:r>
          </w:p>
        </w:tc>
        <w:tc>
          <w:tcPr>
            <w:tcW w:w="639" w:type="pct"/>
          </w:tcPr>
          <w:p w14:paraId="3B5936F6" w14:textId="77777777" w:rsidR="00142A19" w:rsidRPr="00515A52" w:rsidRDefault="00142A19" w:rsidP="005C07A1">
            <w:pPr>
              <w:contextualSpacing/>
              <w:rPr>
                <w:sz w:val="20"/>
                <w:szCs w:val="20"/>
              </w:rPr>
            </w:pPr>
          </w:p>
        </w:tc>
      </w:tr>
      <w:tr w:rsidR="00142A19" w:rsidRPr="00515A52" w14:paraId="31BA7DD1" w14:textId="77777777" w:rsidTr="005C07A1">
        <w:tc>
          <w:tcPr>
            <w:tcW w:w="310" w:type="pct"/>
            <w:vMerge/>
          </w:tcPr>
          <w:p w14:paraId="19BC8C05" w14:textId="77777777" w:rsidR="00142A19" w:rsidRPr="00515A52" w:rsidRDefault="00142A19" w:rsidP="005C07A1">
            <w:pPr>
              <w:rPr>
                <w:sz w:val="20"/>
                <w:szCs w:val="20"/>
              </w:rPr>
            </w:pPr>
          </w:p>
        </w:tc>
        <w:tc>
          <w:tcPr>
            <w:tcW w:w="1009" w:type="pct"/>
            <w:shd w:val="clear" w:color="auto" w:fill="auto"/>
          </w:tcPr>
          <w:p w14:paraId="71545A61" w14:textId="77777777" w:rsidR="00142A19" w:rsidRPr="00515A52" w:rsidRDefault="00142A19" w:rsidP="005C07A1">
            <w:pPr>
              <w:rPr>
                <w:sz w:val="20"/>
                <w:szCs w:val="20"/>
              </w:rPr>
            </w:pPr>
            <w:r w:rsidRPr="00515A52">
              <w:rPr>
                <w:sz w:val="20"/>
                <w:szCs w:val="20"/>
              </w:rPr>
              <w:t>Pamięć masowa</w:t>
            </w:r>
          </w:p>
        </w:tc>
        <w:tc>
          <w:tcPr>
            <w:tcW w:w="3043" w:type="pct"/>
            <w:shd w:val="clear" w:color="auto" w:fill="auto"/>
          </w:tcPr>
          <w:p w14:paraId="4C1C2EC7" w14:textId="77777777" w:rsidR="00142A19" w:rsidRPr="00515A52" w:rsidRDefault="00142A19" w:rsidP="005C07A1">
            <w:pPr>
              <w:contextualSpacing/>
              <w:rPr>
                <w:sz w:val="20"/>
                <w:szCs w:val="20"/>
              </w:rPr>
            </w:pPr>
            <w:r w:rsidRPr="00515A52">
              <w:rPr>
                <w:rFonts w:ascii="Calibri" w:eastAsia="Calibri" w:hAnsi="Calibri" w:cs="Calibri"/>
                <w:bCs/>
                <w:sz w:val="20"/>
                <w:szCs w:val="20"/>
                <w:lang w:eastAsia="en-US"/>
              </w:rPr>
              <w:t xml:space="preserve">Min. 256 GB SSD </w:t>
            </w:r>
            <w:proofErr w:type="spellStart"/>
            <w:r w:rsidRPr="00515A52">
              <w:rPr>
                <w:rFonts w:ascii="Calibri" w:eastAsia="Calibri" w:hAnsi="Calibri" w:cs="Calibri"/>
                <w:bCs/>
                <w:sz w:val="20"/>
                <w:szCs w:val="20"/>
                <w:lang w:eastAsia="en-US"/>
              </w:rPr>
              <w:t>PCIe</w:t>
            </w:r>
            <w:proofErr w:type="spellEnd"/>
            <w:r w:rsidRPr="00515A52">
              <w:rPr>
                <w:rFonts w:ascii="Calibri" w:eastAsia="Calibri" w:hAnsi="Calibri" w:cs="Calibri"/>
                <w:bCs/>
                <w:sz w:val="20"/>
                <w:szCs w:val="20"/>
                <w:lang w:eastAsia="en-US"/>
              </w:rPr>
              <w:t xml:space="preserve"> </w:t>
            </w:r>
            <w:proofErr w:type="spellStart"/>
            <w:r w:rsidRPr="00515A52">
              <w:rPr>
                <w:rFonts w:ascii="Calibri" w:eastAsia="Calibri" w:hAnsi="Calibri" w:cs="Calibri"/>
                <w:bCs/>
                <w:sz w:val="20"/>
                <w:szCs w:val="20"/>
                <w:lang w:eastAsia="en-US"/>
              </w:rPr>
              <w:t>NVMe</w:t>
            </w:r>
            <w:proofErr w:type="spellEnd"/>
            <w:r w:rsidRPr="00515A52">
              <w:rPr>
                <w:rFonts w:ascii="Calibri" w:eastAsia="Calibri" w:hAnsi="Calibri" w:cs="Calibri"/>
                <w:bCs/>
                <w:sz w:val="20"/>
                <w:szCs w:val="20"/>
                <w:lang w:eastAsia="en-US"/>
              </w:rPr>
              <w:br/>
              <w:t>Obudowa musi umożliwiać montaż dodatkowego dysku 2.5” lub 3.5”.</w:t>
            </w:r>
          </w:p>
        </w:tc>
        <w:tc>
          <w:tcPr>
            <w:tcW w:w="639" w:type="pct"/>
          </w:tcPr>
          <w:p w14:paraId="703B65BA" w14:textId="77777777" w:rsidR="00142A19" w:rsidRPr="00515A52" w:rsidRDefault="00142A19" w:rsidP="005C07A1">
            <w:pPr>
              <w:contextualSpacing/>
              <w:rPr>
                <w:sz w:val="20"/>
                <w:szCs w:val="20"/>
              </w:rPr>
            </w:pPr>
          </w:p>
        </w:tc>
      </w:tr>
      <w:tr w:rsidR="00142A19" w:rsidRPr="00515A52" w14:paraId="162AF3B8" w14:textId="77777777" w:rsidTr="005C07A1">
        <w:tc>
          <w:tcPr>
            <w:tcW w:w="310" w:type="pct"/>
            <w:vMerge/>
          </w:tcPr>
          <w:p w14:paraId="5A798E78" w14:textId="77777777" w:rsidR="00142A19" w:rsidRPr="00515A52" w:rsidRDefault="00142A19" w:rsidP="005C07A1">
            <w:pPr>
              <w:rPr>
                <w:sz w:val="20"/>
                <w:szCs w:val="20"/>
              </w:rPr>
            </w:pPr>
          </w:p>
        </w:tc>
        <w:tc>
          <w:tcPr>
            <w:tcW w:w="1009" w:type="pct"/>
            <w:shd w:val="clear" w:color="auto" w:fill="auto"/>
          </w:tcPr>
          <w:p w14:paraId="045B7FBE" w14:textId="77777777" w:rsidR="00142A19" w:rsidRPr="00515A52" w:rsidRDefault="00142A19" w:rsidP="005C07A1">
            <w:pPr>
              <w:rPr>
                <w:sz w:val="20"/>
                <w:szCs w:val="20"/>
              </w:rPr>
            </w:pPr>
            <w:r w:rsidRPr="00515A52">
              <w:rPr>
                <w:bCs/>
                <w:sz w:val="20"/>
                <w:szCs w:val="20"/>
              </w:rPr>
              <w:t>Napęd optyczny</w:t>
            </w:r>
          </w:p>
        </w:tc>
        <w:tc>
          <w:tcPr>
            <w:tcW w:w="3043" w:type="pct"/>
            <w:shd w:val="clear" w:color="auto" w:fill="auto"/>
          </w:tcPr>
          <w:p w14:paraId="45404FF3" w14:textId="77777777" w:rsidR="00142A19" w:rsidRPr="00413E28" w:rsidRDefault="00142A19" w:rsidP="005C07A1">
            <w:pPr>
              <w:rPr>
                <w:color w:val="000000"/>
                <w:sz w:val="20"/>
                <w:szCs w:val="20"/>
              </w:rPr>
            </w:pPr>
            <w:r w:rsidRPr="00515A52">
              <w:rPr>
                <w:color w:val="000000"/>
                <w:sz w:val="20"/>
                <w:szCs w:val="20"/>
                <w:lang w:eastAsia="en-US"/>
              </w:rPr>
              <w:t>Nagrywarka DVD +/-RW o prędkości min. 8x</w:t>
            </w:r>
          </w:p>
        </w:tc>
        <w:tc>
          <w:tcPr>
            <w:tcW w:w="639" w:type="pct"/>
          </w:tcPr>
          <w:p w14:paraId="4F47F265" w14:textId="77777777" w:rsidR="00142A19" w:rsidRPr="00515A52" w:rsidRDefault="00142A19" w:rsidP="005C07A1">
            <w:pPr>
              <w:contextualSpacing/>
              <w:rPr>
                <w:sz w:val="20"/>
                <w:szCs w:val="20"/>
              </w:rPr>
            </w:pPr>
          </w:p>
        </w:tc>
      </w:tr>
      <w:tr w:rsidR="00142A19" w:rsidRPr="00515A52" w14:paraId="631D4084" w14:textId="77777777" w:rsidTr="005C07A1">
        <w:tc>
          <w:tcPr>
            <w:tcW w:w="310" w:type="pct"/>
            <w:vMerge/>
          </w:tcPr>
          <w:p w14:paraId="08D4AA52" w14:textId="77777777" w:rsidR="00142A19" w:rsidRPr="00515A52" w:rsidRDefault="00142A19" w:rsidP="005C07A1">
            <w:pPr>
              <w:rPr>
                <w:sz w:val="20"/>
                <w:szCs w:val="20"/>
              </w:rPr>
            </w:pPr>
          </w:p>
        </w:tc>
        <w:tc>
          <w:tcPr>
            <w:tcW w:w="1009" w:type="pct"/>
            <w:shd w:val="clear" w:color="auto" w:fill="auto"/>
          </w:tcPr>
          <w:p w14:paraId="6196C269" w14:textId="77777777" w:rsidR="00142A19" w:rsidRPr="00515A52" w:rsidRDefault="00142A19" w:rsidP="005C07A1">
            <w:pPr>
              <w:rPr>
                <w:sz w:val="20"/>
                <w:szCs w:val="20"/>
              </w:rPr>
            </w:pPr>
            <w:r w:rsidRPr="00515A52">
              <w:rPr>
                <w:sz w:val="20"/>
                <w:szCs w:val="20"/>
              </w:rPr>
              <w:t>Karta graficzna</w:t>
            </w:r>
          </w:p>
        </w:tc>
        <w:tc>
          <w:tcPr>
            <w:tcW w:w="3043" w:type="pct"/>
            <w:shd w:val="clear" w:color="auto" w:fill="auto"/>
          </w:tcPr>
          <w:p w14:paraId="6FAD1FF1" w14:textId="77777777" w:rsidR="00142A19" w:rsidRPr="00515A52" w:rsidRDefault="00142A19" w:rsidP="005C07A1">
            <w:pPr>
              <w:rPr>
                <w:color w:val="0000FF"/>
                <w:sz w:val="20"/>
                <w:szCs w:val="20"/>
                <w:u w:val="single"/>
              </w:rPr>
            </w:pPr>
            <w:r w:rsidRPr="00515A52">
              <w:rPr>
                <w:rFonts w:ascii="Calibri" w:eastAsia="Calibri" w:hAnsi="Calibri" w:cs="Calibri"/>
                <w:bCs/>
                <w:sz w:val="20"/>
                <w:szCs w:val="20"/>
                <w:lang w:eastAsia="en-US"/>
              </w:rPr>
              <w:t>Zintegrowana z procesorem</w:t>
            </w:r>
          </w:p>
        </w:tc>
        <w:tc>
          <w:tcPr>
            <w:tcW w:w="639" w:type="pct"/>
          </w:tcPr>
          <w:p w14:paraId="5FAF4CAC" w14:textId="77777777" w:rsidR="00142A19" w:rsidRPr="00515A52" w:rsidRDefault="00142A19" w:rsidP="005C07A1">
            <w:pPr>
              <w:contextualSpacing/>
              <w:rPr>
                <w:sz w:val="20"/>
                <w:szCs w:val="20"/>
              </w:rPr>
            </w:pPr>
          </w:p>
        </w:tc>
      </w:tr>
      <w:tr w:rsidR="00142A19" w:rsidRPr="00515A52" w14:paraId="1AD46BDC" w14:textId="77777777" w:rsidTr="005C07A1">
        <w:tc>
          <w:tcPr>
            <w:tcW w:w="310" w:type="pct"/>
            <w:vMerge/>
          </w:tcPr>
          <w:p w14:paraId="74410694" w14:textId="77777777" w:rsidR="00142A19" w:rsidRPr="00515A52" w:rsidRDefault="00142A19" w:rsidP="005C07A1">
            <w:pPr>
              <w:rPr>
                <w:sz w:val="20"/>
                <w:szCs w:val="20"/>
              </w:rPr>
            </w:pPr>
          </w:p>
        </w:tc>
        <w:tc>
          <w:tcPr>
            <w:tcW w:w="1009" w:type="pct"/>
            <w:shd w:val="clear" w:color="auto" w:fill="auto"/>
          </w:tcPr>
          <w:p w14:paraId="7DA65AEA" w14:textId="77777777" w:rsidR="00142A19" w:rsidRPr="00515A52" w:rsidRDefault="00142A19" w:rsidP="005C07A1">
            <w:pPr>
              <w:rPr>
                <w:sz w:val="20"/>
                <w:szCs w:val="20"/>
              </w:rPr>
            </w:pPr>
            <w:r w:rsidRPr="00515A52">
              <w:rPr>
                <w:sz w:val="20"/>
                <w:szCs w:val="20"/>
              </w:rPr>
              <w:t>Płyta główna</w:t>
            </w:r>
          </w:p>
        </w:tc>
        <w:tc>
          <w:tcPr>
            <w:tcW w:w="3043" w:type="pct"/>
            <w:shd w:val="clear" w:color="auto" w:fill="auto"/>
          </w:tcPr>
          <w:p w14:paraId="71FACCA6" w14:textId="77777777" w:rsidR="00142A19" w:rsidRPr="00515A52" w:rsidRDefault="00142A19" w:rsidP="005C07A1">
            <w:pPr>
              <w:jc w:val="both"/>
              <w:rPr>
                <w:rFonts w:ascii="Calibri" w:eastAsia="Calibri" w:hAnsi="Calibri" w:cs="Calibri"/>
                <w:bCs/>
                <w:sz w:val="20"/>
                <w:szCs w:val="20"/>
                <w:lang w:eastAsia="en-US"/>
              </w:rPr>
            </w:pPr>
            <w:r w:rsidRPr="00515A52">
              <w:rPr>
                <w:rFonts w:ascii="Calibri" w:eastAsia="Calibri" w:hAnsi="Calibri" w:cs="Calibri"/>
                <w:bCs/>
                <w:sz w:val="20"/>
                <w:szCs w:val="20"/>
                <w:lang w:eastAsia="en-US"/>
              </w:rPr>
              <w:t xml:space="preserve">Wymagane porty; porty video wlutowane i wyprowadzone bezpośrednio z płyty głównej:  1 x HDMI 1.4, 1 x </w:t>
            </w:r>
            <w:proofErr w:type="spellStart"/>
            <w:r w:rsidRPr="00515A52">
              <w:rPr>
                <w:rFonts w:ascii="Calibri" w:eastAsia="Calibri" w:hAnsi="Calibri" w:cs="Calibri"/>
                <w:bCs/>
                <w:sz w:val="20"/>
                <w:szCs w:val="20"/>
                <w:lang w:eastAsia="en-US"/>
              </w:rPr>
              <w:t>DisplayPort</w:t>
            </w:r>
            <w:proofErr w:type="spellEnd"/>
            <w:r w:rsidRPr="00515A52">
              <w:rPr>
                <w:rFonts w:ascii="Calibri" w:eastAsia="Calibri" w:hAnsi="Calibri" w:cs="Calibri"/>
                <w:bCs/>
                <w:sz w:val="20"/>
                <w:szCs w:val="20"/>
                <w:lang w:eastAsia="en-US"/>
              </w:rPr>
              <w:t xml:space="preserve"> 1.4a,  8 portów USB wyprowadzonych na zewnątrz obudowy, na panelu przednim 2 x USB 3.2 gen 1 Typu A oraz 2 x USB 2.0, na panelu tylnym  2 x USB 3.2 gen 1 Typu A oraz 2 x USB 2.0, </w:t>
            </w:r>
          </w:p>
          <w:p w14:paraId="3D89F012" w14:textId="77777777" w:rsidR="00142A19" w:rsidRPr="00515A52" w:rsidRDefault="00142A19" w:rsidP="005C07A1">
            <w:pPr>
              <w:jc w:val="both"/>
              <w:rPr>
                <w:rFonts w:ascii="Calibri" w:eastAsia="Calibri" w:hAnsi="Calibri" w:cs="Calibri"/>
                <w:bCs/>
                <w:sz w:val="20"/>
                <w:szCs w:val="20"/>
                <w:lang w:eastAsia="en-US"/>
              </w:rPr>
            </w:pPr>
            <w:r w:rsidRPr="00515A52">
              <w:rPr>
                <w:rFonts w:ascii="Calibri" w:eastAsia="Calibri" w:hAnsi="Calibri" w:cs="Calibri"/>
                <w:bCs/>
                <w:sz w:val="20"/>
                <w:szCs w:val="20"/>
                <w:lang w:eastAsia="en-US"/>
              </w:rPr>
              <w:t xml:space="preserve">Wymagana ilość i rozmieszczenie (na zewnątrz obudowy komputera) wszystkich portów USB nie może być osiągnięta w wyniku stosowania konwerterów, przejściówek lub przewodów połączeniowych itp. Zainstalowane porty wlutowane w płytę główną i bezpośrednio wyprowadzone na panel przedni i tylny </w:t>
            </w:r>
            <w:r w:rsidRPr="00515A52">
              <w:rPr>
                <w:rFonts w:ascii="Calibri" w:eastAsia="Calibri" w:hAnsi="Calibri" w:cs="Calibri"/>
                <w:bCs/>
                <w:sz w:val="20"/>
                <w:szCs w:val="20"/>
                <w:lang w:eastAsia="en-US"/>
              </w:rPr>
              <w:lastRenderedPageBreak/>
              <w:t>obudowy, dodatkowo nie mogą blokować instalacji kart rozszerzeń w złączach wymaganych w opisie płyty głównej.</w:t>
            </w:r>
          </w:p>
          <w:p w14:paraId="6FCBAE70" w14:textId="77777777" w:rsidR="00142A19" w:rsidRPr="00515A52" w:rsidRDefault="00142A19" w:rsidP="005C07A1">
            <w:pPr>
              <w:jc w:val="both"/>
              <w:rPr>
                <w:rFonts w:ascii="Calibri" w:eastAsia="Calibri" w:hAnsi="Calibri" w:cs="Calibri"/>
                <w:bCs/>
                <w:color w:val="FF0000"/>
                <w:sz w:val="20"/>
                <w:szCs w:val="20"/>
                <w:lang w:eastAsia="en-US"/>
              </w:rPr>
            </w:pPr>
            <w:r w:rsidRPr="00515A52">
              <w:rPr>
                <w:rFonts w:ascii="Calibri" w:eastAsia="Calibri" w:hAnsi="Calibri" w:cs="Calibri"/>
                <w:bCs/>
                <w:sz w:val="20"/>
                <w:szCs w:val="20"/>
                <w:lang w:eastAsia="en-US"/>
              </w:rPr>
              <w:t>Karta sieciowa 10/100/1000 zintegrowana z płytą główną, wspierająca obsługę</w:t>
            </w:r>
            <w:r w:rsidRPr="00515A52">
              <w:rPr>
                <w:rFonts w:ascii="Calibri" w:eastAsia="Calibri" w:hAnsi="Calibri" w:cs="Calibri"/>
                <w:bCs/>
                <w:i/>
                <w:color w:val="FF0000"/>
                <w:sz w:val="20"/>
                <w:szCs w:val="20"/>
                <w:lang w:eastAsia="en-US"/>
              </w:rPr>
              <w:t xml:space="preserve"> </w:t>
            </w:r>
            <w:proofErr w:type="spellStart"/>
            <w:r w:rsidRPr="00515A52">
              <w:rPr>
                <w:rFonts w:ascii="Calibri" w:eastAsia="Calibri" w:hAnsi="Calibri" w:cs="Calibri"/>
                <w:bCs/>
                <w:sz w:val="20"/>
                <w:szCs w:val="20"/>
                <w:lang w:eastAsia="en-US"/>
              </w:rPr>
              <w:t>WoL</w:t>
            </w:r>
            <w:proofErr w:type="spellEnd"/>
            <w:r w:rsidRPr="00515A52">
              <w:rPr>
                <w:rFonts w:ascii="Calibri" w:eastAsia="Calibri" w:hAnsi="Calibri" w:cs="Calibri"/>
                <w:bCs/>
                <w:sz w:val="20"/>
                <w:szCs w:val="20"/>
                <w:lang w:eastAsia="en-US"/>
              </w:rPr>
              <w:t xml:space="preserve"> (funkcja włączana przez użytkownika), </w:t>
            </w:r>
          </w:p>
          <w:p w14:paraId="73EFFEF6" w14:textId="77777777" w:rsidR="00142A19" w:rsidRPr="00515A52" w:rsidRDefault="00142A19" w:rsidP="005C07A1">
            <w:pPr>
              <w:jc w:val="both"/>
              <w:rPr>
                <w:rFonts w:ascii="Calibri" w:eastAsia="Calibri" w:hAnsi="Calibri" w:cs="Calibri"/>
                <w:bCs/>
                <w:sz w:val="20"/>
                <w:szCs w:val="20"/>
                <w:lang w:eastAsia="en-US"/>
              </w:rPr>
            </w:pPr>
            <w:r w:rsidRPr="00515A52">
              <w:rPr>
                <w:rFonts w:ascii="Calibri" w:eastAsia="Calibri" w:hAnsi="Calibri" w:cs="Calibri"/>
                <w:bCs/>
                <w:sz w:val="20"/>
                <w:szCs w:val="20"/>
                <w:lang w:eastAsia="en-US"/>
              </w:rPr>
              <w:t xml:space="preserve">Płyta główna zaprojektowana i wyprodukowana na zlecenie producenta komputera, trwale oznaczona na etapie produkcji logiem producenta oferowanej jednostki, dedykowana dla danego urządzenia, wyposażona w: 1 x </w:t>
            </w:r>
            <w:proofErr w:type="spellStart"/>
            <w:r w:rsidRPr="00515A52">
              <w:rPr>
                <w:rFonts w:ascii="Calibri" w:eastAsia="Calibri" w:hAnsi="Calibri" w:cs="Calibri"/>
                <w:bCs/>
                <w:sz w:val="20"/>
                <w:szCs w:val="20"/>
                <w:lang w:eastAsia="en-US"/>
              </w:rPr>
              <w:t>PCIe</w:t>
            </w:r>
            <w:proofErr w:type="spellEnd"/>
            <w:r w:rsidRPr="00515A52">
              <w:rPr>
                <w:rFonts w:ascii="Calibri" w:eastAsia="Calibri" w:hAnsi="Calibri" w:cs="Calibri"/>
                <w:bCs/>
                <w:sz w:val="20"/>
                <w:szCs w:val="20"/>
                <w:lang w:eastAsia="en-US"/>
              </w:rPr>
              <w:t xml:space="preserve"> x16 Gen.3, 1 x </w:t>
            </w:r>
            <w:proofErr w:type="spellStart"/>
            <w:r w:rsidRPr="00515A52">
              <w:rPr>
                <w:rFonts w:ascii="Calibri" w:eastAsia="Calibri" w:hAnsi="Calibri" w:cs="Calibri"/>
                <w:bCs/>
                <w:sz w:val="20"/>
                <w:szCs w:val="20"/>
                <w:lang w:eastAsia="en-US"/>
              </w:rPr>
              <w:t>PCIe</w:t>
            </w:r>
            <w:proofErr w:type="spellEnd"/>
            <w:r w:rsidRPr="00515A52">
              <w:rPr>
                <w:rFonts w:ascii="Calibri" w:eastAsia="Calibri" w:hAnsi="Calibri" w:cs="Calibri"/>
                <w:bCs/>
                <w:sz w:val="20"/>
                <w:szCs w:val="20"/>
                <w:lang w:eastAsia="en-US"/>
              </w:rPr>
              <w:t xml:space="preserve"> x1, 2 x DIMM z obsługą do 64 GB DDR4 RAM, 2 x SATA w tym min. 1 </w:t>
            </w:r>
            <w:proofErr w:type="spellStart"/>
            <w:r w:rsidRPr="00515A52">
              <w:rPr>
                <w:rFonts w:ascii="Calibri" w:eastAsia="Calibri" w:hAnsi="Calibri" w:cs="Calibri"/>
                <w:bCs/>
                <w:sz w:val="20"/>
                <w:szCs w:val="20"/>
                <w:lang w:eastAsia="en-US"/>
              </w:rPr>
              <w:t>szt</w:t>
            </w:r>
            <w:proofErr w:type="spellEnd"/>
            <w:r w:rsidRPr="00515A52">
              <w:rPr>
                <w:rFonts w:ascii="Calibri" w:eastAsia="Calibri" w:hAnsi="Calibri" w:cs="Calibri"/>
                <w:bCs/>
                <w:sz w:val="20"/>
                <w:szCs w:val="20"/>
                <w:lang w:eastAsia="en-US"/>
              </w:rPr>
              <w:t xml:space="preserve"> SATA 3.0., Jedno złącze M.2 dla dysków oraz złącze M.2 bezprzewodowej karty sieciowej.</w:t>
            </w:r>
          </w:p>
        </w:tc>
        <w:tc>
          <w:tcPr>
            <w:tcW w:w="639" w:type="pct"/>
          </w:tcPr>
          <w:p w14:paraId="5915225F" w14:textId="77777777" w:rsidR="00142A19" w:rsidRPr="00515A52" w:rsidRDefault="00142A19" w:rsidP="005C07A1">
            <w:pPr>
              <w:contextualSpacing/>
              <w:rPr>
                <w:sz w:val="20"/>
                <w:szCs w:val="20"/>
              </w:rPr>
            </w:pPr>
          </w:p>
        </w:tc>
      </w:tr>
      <w:tr w:rsidR="00142A19" w:rsidRPr="00515A52" w14:paraId="75BE61F0" w14:textId="77777777" w:rsidTr="005C07A1">
        <w:tc>
          <w:tcPr>
            <w:tcW w:w="310" w:type="pct"/>
            <w:vMerge/>
          </w:tcPr>
          <w:p w14:paraId="623A8620" w14:textId="77777777" w:rsidR="00142A19" w:rsidRPr="00515A52" w:rsidRDefault="00142A19" w:rsidP="005C07A1">
            <w:pPr>
              <w:rPr>
                <w:sz w:val="20"/>
                <w:szCs w:val="20"/>
              </w:rPr>
            </w:pPr>
          </w:p>
        </w:tc>
        <w:tc>
          <w:tcPr>
            <w:tcW w:w="1009" w:type="pct"/>
            <w:shd w:val="clear" w:color="auto" w:fill="auto"/>
          </w:tcPr>
          <w:p w14:paraId="7A386418" w14:textId="77777777" w:rsidR="00142A19" w:rsidRPr="00515A52" w:rsidRDefault="00142A19" w:rsidP="005C07A1">
            <w:pPr>
              <w:rPr>
                <w:sz w:val="20"/>
                <w:szCs w:val="20"/>
              </w:rPr>
            </w:pPr>
            <w:r w:rsidRPr="00515A52">
              <w:rPr>
                <w:bCs/>
                <w:sz w:val="20"/>
                <w:szCs w:val="20"/>
              </w:rPr>
              <w:t>Wyposażenie multimedialne</w:t>
            </w:r>
          </w:p>
        </w:tc>
        <w:tc>
          <w:tcPr>
            <w:tcW w:w="3043" w:type="pct"/>
            <w:shd w:val="clear" w:color="auto" w:fill="auto"/>
          </w:tcPr>
          <w:p w14:paraId="6064F131" w14:textId="663E0BA8" w:rsidR="00142A19" w:rsidRPr="00515A52" w:rsidRDefault="00142A19" w:rsidP="005C07A1">
            <w:pPr>
              <w:contextualSpacing/>
              <w:jc w:val="both"/>
              <w:rPr>
                <w:sz w:val="20"/>
                <w:szCs w:val="20"/>
              </w:rPr>
            </w:pPr>
            <w:r w:rsidRPr="00515A52">
              <w:rPr>
                <w:rFonts w:ascii="Calibri" w:eastAsia="Calibri" w:hAnsi="Calibri" w:cs="Calibri"/>
                <w:bCs/>
                <w:sz w:val="20"/>
                <w:szCs w:val="20"/>
                <w:lang w:eastAsia="en-US"/>
              </w:rPr>
              <w:t xml:space="preserve">Karta dźwiękowa min. dwukanałowa zintegrowana z płytą główną, zgodna z High Definition, </w:t>
            </w:r>
            <w:r w:rsidRPr="006F13B5">
              <w:rPr>
                <w:rFonts w:ascii="Calibri" w:eastAsia="Calibri" w:hAnsi="Calibri" w:cs="Calibri"/>
                <w:bCs/>
                <w:color w:val="FF0000"/>
                <w:sz w:val="20"/>
                <w:szCs w:val="20"/>
                <w:lang w:eastAsia="en-US"/>
              </w:rPr>
              <w:t>wewnętrzny głośnik</w:t>
            </w:r>
            <w:r w:rsidR="006F13B5" w:rsidRPr="006F13B5">
              <w:rPr>
                <w:rFonts w:ascii="Calibri" w:eastAsia="Calibri" w:hAnsi="Calibri" w:cs="Calibri"/>
                <w:bCs/>
                <w:color w:val="FF0000"/>
                <w:sz w:val="20"/>
                <w:szCs w:val="20"/>
                <w:lang w:eastAsia="en-US"/>
              </w:rPr>
              <w:t xml:space="preserve"> o mocy </w:t>
            </w:r>
            <w:r w:rsidR="006F13B5" w:rsidRPr="006F13B5">
              <w:rPr>
                <w:rFonts w:ascii="Calibri" w:eastAsia="Calibri" w:hAnsi="Calibri" w:cs="Calibri"/>
                <w:bCs/>
                <w:color w:val="FF0000"/>
                <w:sz w:val="20"/>
                <w:szCs w:val="20"/>
                <w:lang w:eastAsia="en-US"/>
              </w:rPr>
              <w:t>RMS</w:t>
            </w:r>
            <w:r w:rsidR="006F13B5" w:rsidRPr="006F13B5">
              <w:rPr>
                <w:rFonts w:ascii="Calibri" w:eastAsia="Calibri" w:hAnsi="Calibri" w:cs="Calibri"/>
                <w:bCs/>
                <w:color w:val="FF0000"/>
                <w:sz w:val="20"/>
                <w:szCs w:val="20"/>
                <w:lang w:eastAsia="en-US"/>
              </w:rPr>
              <w:t xml:space="preserve"> minimum</w:t>
            </w:r>
            <w:r w:rsidRPr="00515A52">
              <w:rPr>
                <w:rFonts w:ascii="Calibri" w:eastAsia="Calibri" w:hAnsi="Calibri" w:cs="Calibri"/>
                <w:bCs/>
                <w:sz w:val="20"/>
                <w:szCs w:val="20"/>
                <w:lang w:eastAsia="en-US"/>
              </w:rPr>
              <w:t xml:space="preserve"> 2W w obudowie komputera. Port słuchawek i mikrofonu na przednim panelu, dopuszcza się rozwiązanie port </w:t>
            </w:r>
            <w:proofErr w:type="spellStart"/>
            <w:r w:rsidRPr="00515A52">
              <w:rPr>
                <w:rFonts w:ascii="Calibri" w:eastAsia="Calibri" w:hAnsi="Calibri" w:cs="Calibri"/>
                <w:bCs/>
                <w:sz w:val="20"/>
                <w:szCs w:val="20"/>
                <w:lang w:eastAsia="en-US"/>
              </w:rPr>
              <w:t>combo</w:t>
            </w:r>
            <w:proofErr w:type="spellEnd"/>
            <w:r w:rsidRPr="00515A52">
              <w:rPr>
                <w:rFonts w:ascii="Calibri" w:eastAsia="Calibri" w:hAnsi="Calibri" w:cs="Calibri"/>
                <w:bCs/>
                <w:sz w:val="20"/>
                <w:szCs w:val="20"/>
                <w:lang w:eastAsia="en-US"/>
              </w:rPr>
              <w:t>.</w:t>
            </w:r>
          </w:p>
        </w:tc>
        <w:tc>
          <w:tcPr>
            <w:tcW w:w="639" w:type="pct"/>
          </w:tcPr>
          <w:p w14:paraId="1B85C40A" w14:textId="77777777" w:rsidR="00142A19" w:rsidRPr="00515A52" w:rsidRDefault="00142A19" w:rsidP="005C07A1">
            <w:pPr>
              <w:contextualSpacing/>
              <w:rPr>
                <w:sz w:val="20"/>
                <w:szCs w:val="20"/>
              </w:rPr>
            </w:pPr>
          </w:p>
        </w:tc>
      </w:tr>
      <w:tr w:rsidR="00142A19" w:rsidRPr="00515A52" w14:paraId="5B8CEDEA" w14:textId="77777777" w:rsidTr="005C07A1">
        <w:tc>
          <w:tcPr>
            <w:tcW w:w="310" w:type="pct"/>
            <w:vMerge/>
          </w:tcPr>
          <w:p w14:paraId="23C017C5" w14:textId="77777777" w:rsidR="00142A19" w:rsidRPr="00515A52" w:rsidRDefault="00142A19" w:rsidP="005C07A1">
            <w:pPr>
              <w:rPr>
                <w:sz w:val="20"/>
                <w:szCs w:val="20"/>
              </w:rPr>
            </w:pPr>
          </w:p>
        </w:tc>
        <w:tc>
          <w:tcPr>
            <w:tcW w:w="1009" w:type="pct"/>
            <w:shd w:val="clear" w:color="auto" w:fill="auto"/>
          </w:tcPr>
          <w:p w14:paraId="1B5CA37B" w14:textId="77777777" w:rsidR="00142A19" w:rsidRPr="00515A52" w:rsidRDefault="00142A19" w:rsidP="005C07A1">
            <w:pPr>
              <w:rPr>
                <w:sz w:val="20"/>
                <w:szCs w:val="20"/>
              </w:rPr>
            </w:pPr>
            <w:r w:rsidRPr="00515A52">
              <w:rPr>
                <w:bCs/>
                <w:color w:val="000000"/>
                <w:sz w:val="20"/>
                <w:szCs w:val="20"/>
              </w:rPr>
              <w:t>Akcesoria</w:t>
            </w:r>
          </w:p>
        </w:tc>
        <w:tc>
          <w:tcPr>
            <w:tcW w:w="3043" w:type="pct"/>
            <w:shd w:val="clear" w:color="auto" w:fill="auto"/>
          </w:tcPr>
          <w:p w14:paraId="4BF86107" w14:textId="77777777" w:rsidR="00142A19" w:rsidRPr="00515A52" w:rsidRDefault="00142A19" w:rsidP="005C07A1">
            <w:pPr>
              <w:jc w:val="both"/>
              <w:rPr>
                <w:bCs/>
                <w:color w:val="000000"/>
                <w:sz w:val="20"/>
                <w:szCs w:val="20"/>
              </w:rPr>
            </w:pPr>
            <w:r w:rsidRPr="00515A52">
              <w:rPr>
                <w:bCs/>
                <w:color w:val="000000"/>
                <w:sz w:val="20"/>
                <w:szCs w:val="20"/>
              </w:rPr>
              <w:t xml:space="preserve">Klawiatura USB w układzie polski programisty </w:t>
            </w:r>
          </w:p>
          <w:p w14:paraId="12AF1DFE" w14:textId="77777777" w:rsidR="00142A19" w:rsidRPr="00515A52" w:rsidRDefault="00142A19" w:rsidP="005C07A1">
            <w:pPr>
              <w:contextualSpacing/>
              <w:rPr>
                <w:bCs/>
                <w:color w:val="00B050"/>
                <w:sz w:val="20"/>
                <w:szCs w:val="20"/>
              </w:rPr>
            </w:pPr>
            <w:r w:rsidRPr="00515A52">
              <w:rPr>
                <w:bCs/>
                <w:color w:val="000000"/>
                <w:sz w:val="20"/>
                <w:szCs w:val="20"/>
              </w:rPr>
              <w:t>Mysz laserowa USB z rolką (</w:t>
            </w:r>
            <w:proofErr w:type="spellStart"/>
            <w:r w:rsidRPr="00515A52">
              <w:rPr>
                <w:bCs/>
                <w:color w:val="000000"/>
                <w:sz w:val="20"/>
                <w:szCs w:val="20"/>
              </w:rPr>
              <w:t>scroll</w:t>
            </w:r>
            <w:proofErr w:type="spellEnd"/>
            <w:r w:rsidRPr="00515A52">
              <w:rPr>
                <w:bCs/>
                <w:color w:val="000000"/>
                <w:sz w:val="20"/>
                <w:szCs w:val="20"/>
              </w:rPr>
              <w:t>)</w:t>
            </w:r>
            <w:r w:rsidRPr="00515A52">
              <w:rPr>
                <w:bCs/>
                <w:color w:val="00B050"/>
                <w:sz w:val="20"/>
                <w:szCs w:val="20"/>
              </w:rPr>
              <w:t xml:space="preserve"> </w:t>
            </w:r>
          </w:p>
          <w:p w14:paraId="631E4195" w14:textId="77777777" w:rsidR="00142A19" w:rsidRPr="00515A52" w:rsidRDefault="00142A19" w:rsidP="005C07A1">
            <w:pPr>
              <w:contextualSpacing/>
              <w:rPr>
                <w:sz w:val="20"/>
                <w:szCs w:val="20"/>
              </w:rPr>
            </w:pPr>
            <w:r w:rsidRPr="00515A52">
              <w:rPr>
                <w:bCs/>
                <w:sz w:val="20"/>
                <w:szCs w:val="20"/>
              </w:rPr>
              <w:t>Kabel zasilający</w:t>
            </w:r>
          </w:p>
        </w:tc>
        <w:tc>
          <w:tcPr>
            <w:tcW w:w="639" w:type="pct"/>
          </w:tcPr>
          <w:p w14:paraId="1AC6E6B2" w14:textId="77777777" w:rsidR="00142A19" w:rsidRPr="00515A52" w:rsidRDefault="00142A19" w:rsidP="005C07A1">
            <w:pPr>
              <w:contextualSpacing/>
              <w:rPr>
                <w:sz w:val="20"/>
                <w:szCs w:val="20"/>
              </w:rPr>
            </w:pPr>
          </w:p>
        </w:tc>
      </w:tr>
      <w:tr w:rsidR="00142A19" w:rsidRPr="00515A52" w14:paraId="7E4C96D3" w14:textId="77777777" w:rsidTr="005C07A1">
        <w:tc>
          <w:tcPr>
            <w:tcW w:w="310" w:type="pct"/>
            <w:vMerge/>
          </w:tcPr>
          <w:p w14:paraId="48900D23" w14:textId="77777777" w:rsidR="00142A19" w:rsidRPr="00515A52" w:rsidRDefault="00142A19" w:rsidP="005C07A1">
            <w:pPr>
              <w:rPr>
                <w:sz w:val="20"/>
                <w:szCs w:val="20"/>
              </w:rPr>
            </w:pPr>
          </w:p>
        </w:tc>
        <w:tc>
          <w:tcPr>
            <w:tcW w:w="1009" w:type="pct"/>
            <w:shd w:val="clear" w:color="auto" w:fill="auto"/>
          </w:tcPr>
          <w:p w14:paraId="5954DD77" w14:textId="77777777" w:rsidR="00142A19" w:rsidRPr="00515A52" w:rsidRDefault="00142A19" w:rsidP="005C07A1">
            <w:pPr>
              <w:rPr>
                <w:sz w:val="20"/>
                <w:szCs w:val="20"/>
              </w:rPr>
            </w:pPr>
            <w:r w:rsidRPr="00515A52">
              <w:rPr>
                <w:sz w:val="20"/>
                <w:szCs w:val="20"/>
              </w:rPr>
              <w:t>Obudowa</w:t>
            </w:r>
          </w:p>
        </w:tc>
        <w:tc>
          <w:tcPr>
            <w:tcW w:w="3043" w:type="pct"/>
            <w:shd w:val="clear" w:color="auto" w:fill="auto"/>
          </w:tcPr>
          <w:p w14:paraId="27C111B2" w14:textId="77777777" w:rsidR="00142A19" w:rsidRPr="00675EE5" w:rsidRDefault="00142A19" w:rsidP="005C07A1">
            <w:pPr>
              <w:jc w:val="both"/>
              <w:rPr>
                <w:rFonts w:ascii="Calibri" w:eastAsia="Calibri" w:hAnsi="Calibri" w:cs="Calibri"/>
                <w:bCs/>
                <w:sz w:val="20"/>
                <w:szCs w:val="20"/>
                <w:lang w:eastAsia="en-US"/>
              </w:rPr>
            </w:pPr>
            <w:r w:rsidRPr="00675EE5">
              <w:rPr>
                <w:rFonts w:ascii="Calibri" w:eastAsia="Calibri" w:hAnsi="Calibri" w:cs="Calibri"/>
                <w:bCs/>
                <w:sz w:val="20"/>
                <w:szCs w:val="20"/>
                <w:lang w:eastAsia="en-US"/>
              </w:rPr>
              <w:t xml:space="preserve">Typu Small Form </w:t>
            </w:r>
            <w:proofErr w:type="spellStart"/>
            <w:r w:rsidRPr="00675EE5">
              <w:rPr>
                <w:rFonts w:ascii="Calibri" w:eastAsia="Calibri" w:hAnsi="Calibri" w:cs="Calibri"/>
                <w:bCs/>
                <w:sz w:val="20"/>
                <w:szCs w:val="20"/>
                <w:lang w:eastAsia="en-US"/>
              </w:rPr>
              <w:t>Factor</w:t>
            </w:r>
            <w:proofErr w:type="spellEnd"/>
            <w:r w:rsidRPr="00675EE5">
              <w:rPr>
                <w:rFonts w:ascii="Calibri" w:eastAsia="Calibri" w:hAnsi="Calibri" w:cs="Calibri"/>
                <w:bCs/>
                <w:sz w:val="20"/>
                <w:szCs w:val="20"/>
                <w:lang w:eastAsia="en-US"/>
              </w:rPr>
              <w:t xml:space="preserve"> z obsługą kart wyłącznie o niskim profilu. Umożliwiająca montaż 1 x dysku 3.5” lub 1 x dysku 2.5” wewnątrz obudowy. Obudowa fabrycznie przystosowana do pracy w orientacji poziomej i pionowej. Otwory wentylacyjne usytuowane wyłącznie na przednim oraz tylnym panelu obudowy. Suma wymiarów obudowy nieprzekraczająca 740 mm. Waga max. 5,3 kg.</w:t>
            </w:r>
          </w:p>
          <w:p w14:paraId="34D0AFFC" w14:textId="77777777" w:rsidR="00142A19" w:rsidRPr="00675EE5" w:rsidRDefault="00142A19" w:rsidP="005C07A1">
            <w:pPr>
              <w:jc w:val="both"/>
              <w:rPr>
                <w:rFonts w:ascii="Calibri" w:eastAsia="Calibri" w:hAnsi="Calibri" w:cs="Calibri"/>
                <w:bCs/>
                <w:sz w:val="20"/>
                <w:szCs w:val="20"/>
                <w:lang w:eastAsia="en-US"/>
              </w:rPr>
            </w:pPr>
            <w:r w:rsidRPr="00675EE5">
              <w:rPr>
                <w:rFonts w:ascii="Calibri" w:eastAsia="Calibri" w:hAnsi="Calibri" w:cs="Calibri"/>
                <w:bCs/>
                <w:sz w:val="20"/>
                <w:szCs w:val="20"/>
                <w:lang w:eastAsia="en-US"/>
              </w:rPr>
              <w:t>Na panelu przednim zamontowany filtr powietrza chroniący wnętrze przed kurzem, pyłem itp. Filtr demontowany bez użycia narzędzi.</w:t>
            </w:r>
          </w:p>
          <w:p w14:paraId="44FC139D" w14:textId="77777777" w:rsidR="00142A19" w:rsidRPr="00675EE5" w:rsidRDefault="00142A19" w:rsidP="005C07A1">
            <w:pPr>
              <w:spacing w:after="160"/>
              <w:contextualSpacing/>
              <w:jc w:val="both"/>
              <w:rPr>
                <w:rFonts w:ascii="Calibri" w:eastAsia="Calibri" w:hAnsi="Calibri" w:cs="Calibri"/>
                <w:bCs/>
                <w:sz w:val="20"/>
                <w:szCs w:val="20"/>
                <w:lang w:eastAsia="en-US"/>
              </w:rPr>
            </w:pPr>
            <w:r w:rsidRPr="00675EE5">
              <w:rPr>
                <w:rFonts w:ascii="Calibri" w:eastAsia="Calibri" w:hAnsi="Calibri" w:cs="Calibri"/>
                <w:bCs/>
                <w:sz w:val="20"/>
                <w:szCs w:val="20"/>
                <w:lang w:eastAsia="en-US"/>
              </w:rPr>
              <w:t>Zasilacz o mocy min. 180W pracujący w sieci 230V 50/60Hz prądu zmiennego i efektywności min. 85% przy obciążeniu zasilacza na poziomie 50% oraz o efektywności min. 82% przy obciążeniu zasilacza na poziomie 100%.</w:t>
            </w:r>
          </w:p>
          <w:p w14:paraId="1589494D" w14:textId="77777777" w:rsidR="00142A19" w:rsidRPr="00675EE5" w:rsidRDefault="00142A19" w:rsidP="005C07A1">
            <w:pPr>
              <w:contextualSpacing/>
              <w:jc w:val="both"/>
              <w:rPr>
                <w:rFonts w:ascii="Calibri" w:eastAsia="Calibri" w:hAnsi="Calibri" w:cs="Calibri"/>
                <w:bCs/>
                <w:sz w:val="20"/>
                <w:szCs w:val="20"/>
                <w:lang w:eastAsia="en-US"/>
              </w:rPr>
            </w:pPr>
            <w:r w:rsidRPr="00675EE5">
              <w:rPr>
                <w:rFonts w:ascii="Calibri" w:eastAsia="Calibri" w:hAnsi="Calibri" w:cs="Calibri"/>
                <w:b/>
                <w:sz w:val="20"/>
                <w:szCs w:val="20"/>
                <w:lang w:eastAsia="en-US"/>
              </w:rPr>
              <w:t>Zasilacz w oferowanym komputerze musi się znajdować na stronie</w:t>
            </w:r>
            <w:r w:rsidRPr="00675EE5">
              <w:rPr>
                <w:rFonts w:ascii="Calibri" w:eastAsia="Calibri" w:hAnsi="Calibri" w:cs="Calibri"/>
                <w:b/>
                <w:color w:val="FF0000"/>
                <w:sz w:val="20"/>
                <w:szCs w:val="20"/>
                <w:lang w:eastAsia="en-US"/>
              </w:rPr>
              <w:t xml:space="preserve"> </w:t>
            </w:r>
            <w:hyperlink r:id="rId6" w:history="1">
              <w:r w:rsidRPr="00675EE5">
                <w:rPr>
                  <w:rFonts w:ascii="Calibri" w:eastAsia="Calibri" w:hAnsi="Calibri" w:cs="Calibri"/>
                  <w:b/>
                  <w:color w:val="0000FF"/>
                  <w:sz w:val="20"/>
                  <w:szCs w:val="20"/>
                  <w:u w:val="single"/>
                  <w:lang w:eastAsia="en-US"/>
                </w:rPr>
                <w:t>http://www.plugloadsolutions.com/80pluspowersupplies.aspx</w:t>
              </w:r>
            </w:hyperlink>
            <w:r w:rsidRPr="00675EE5">
              <w:rPr>
                <w:rFonts w:ascii="Calibri" w:eastAsia="Calibri" w:hAnsi="Calibri" w:cs="Calibri"/>
                <w:b/>
                <w:color w:val="FF0000"/>
                <w:sz w:val="20"/>
                <w:szCs w:val="20"/>
                <w:lang w:eastAsia="en-US"/>
              </w:rPr>
              <w:t xml:space="preserve">, </w:t>
            </w:r>
            <w:r w:rsidRPr="00675EE5">
              <w:rPr>
                <w:rFonts w:ascii="Calibri" w:eastAsia="Calibri" w:hAnsi="Calibri" w:cs="Calibri"/>
                <w:b/>
                <w:sz w:val="20"/>
                <w:szCs w:val="20"/>
                <w:lang w:eastAsia="en-US"/>
              </w:rPr>
              <w:t>do oferty należy dołączyć wydruk potwierdzający spełnienie wymogu 80plus</w:t>
            </w:r>
            <w:r w:rsidRPr="00675EE5">
              <w:rPr>
                <w:rFonts w:ascii="Calibri" w:eastAsia="Calibri" w:hAnsi="Calibri" w:cs="Calibri"/>
                <w:bCs/>
                <w:sz w:val="20"/>
                <w:szCs w:val="20"/>
                <w:lang w:eastAsia="en-US"/>
              </w:rPr>
              <w:t>.</w:t>
            </w:r>
          </w:p>
          <w:p w14:paraId="2DD818C2" w14:textId="77777777" w:rsidR="00142A19" w:rsidRDefault="00142A19" w:rsidP="005C07A1">
            <w:pPr>
              <w:contextualSpacing/>
              <w:jc w:val="both"/>
              <w:rPr>
                <w:rFonts w:ascii="Calibri" w:eastAsia="Calibri" w:hAnsi="Calibri" w:cs="Calibri"/>
                <w:bCs/>
                <w:sz w:val="20"/>
                <w:szCs w:val="20"/>
                <w:lang w:eastAsia="en-US"/>
              </w:rPr>
            </w:pPr>
            <w:r w:rsidRPr="00675EE5">
              <w:rPr>
                <w:rFonts w:ascii="Calibri" w:eastAsia="Calibri" w:hAnsi="Calibri" w:cs="Calibri"/>
                <w:bCs/>
                <w:sz w:val="20"/>
                <w:szCs w:val="20"/>
                <w:lang w:eastAsia="en-US"/>
              </w:rPr>
              <w:t xml:space="preserve">Moduł konstrukcji obudowy w jednostce centralnej komputera powinien pozwalać na demontaż kart rozszerzeń  bez konieczności użycia narzędzi (wyklucza się użycia wkrętów, śrub motylkowych). Obudowa w jednostce centralnej musi być otwierana bez konieczności użycia narzędzi (wyklucza się użycie standardowych wkrętów, śrub motylkowych) oraz posiadać czujnik otwarcia obudowy współpracujący z oprogramowaniem zarządzająco – diagnostycznym. Obudowa musi umożliwiać zastosowanie zabezpieczenia fizycznego w postaci linki metalowej oraz kłódki (oczko w obudowie do założenia kłódki). Wbudowany wizualny system diagnostyczny oparty o sygnalizację LED np. włącznik POWER, służący do sygnalizowania i diagnozowania problemów z komputerem i jego komponentami, sygnalizacja oparta na zmianie statusów diody LED (zmiana barw oraz miganie). System usytuowany na przednim panelu. System diagnostyczny musi sygnalizować: uszkodzenie lub brak pamięci RAM, uszkodzenie płyty głównej, awarię </w:t>
            </w:r>
            <w:proofErr w:type="spellStart"/>
            <w:r w:rsidRPr="00675EE5">
              <w:rPr>
                <w:rFonts w:ascii="Calibri" w:eastAsia="Calibri" w:hAnsi="Calibri" w:cs="Calibri"/>
                <w:bCs/>
                <w:sz w:val="20"/>
                <w:szCs w:val="20"/>
                <w:lang w:eastAsia="en-US"/>
              </w:rPr>
              <w:t>BIOS’u</w:t>
            </w:r>
            <w:proofErr w:type="spellEnd"/>
            <w:r w:rsidRPr="00675EE5">
              <w:rPr>
                <w:rFonts w:ascii="Calibri" w:eastAsia="Calibri" w:hAnsi="Calibri" w:cs="Calibri"/>
                <w:bCs/>
                <w:sz w:val="20"/>
                <w:szCs w:val="20"/>
                <w:lang w:eastAsia="en-US"/>
              </w:rPr>
              <w:t xml:space="preserve">, awarię procesora. Oferowany system diagnostyczny nie może wykorzystywać minimalnej ilości wolnych slotów na płycie </w:t>
            </w:r>
            <w:r w:rsidRPr="00675EE5">
              <w:rPr>
                <w:rFonts w:ascii="Calibri" w:eastAsia="Calibri" w:hAnsi="Calibri" w:cs="Calibri"/>
                <w:bCs/>
                <w:sz w:val="20"/>
                <w:szCs w:val="20"/>
                <w:lang w:eastAsia="en-US"/>
              </w:rPr>
              <w:lastRenderedPageBreak/>
              <w:t>głównej, wymaganych wnęk zewnętrznych w specyfikacji i dodatkowych oferowanych przez wykonawcę, oraz nie może być uzyskany przez konwertowanie, przerabianie innych złączy na płycie głównej nie wymienionych w specyfikacji a które nie są dedykowane dla systemu diagnostycznego. Każdy komputer powinien być oznaczony niepowtarzalnym numerem seryjnym umieszonym na obudowie, oraz musi być wpisany na stałe w BIOS.</w:t>
            </w:r>
          </w:p>
          <w:p w14:paraId="4ECDCB97" w14:textId="3FD553F7" w:rsidR="006F13B5" w:rsidRPr="00515A52" w:rsidRDefault="006F13B5" w:rsidP="006F13B5">
            <w:pPr>
              <w:contextualSpacing/>
              <w:jc w:val="both"/>
              <w:rPr>
                <w:sz w:val="20"/>
                <w:szCs w:val="20"/>
              </w:rPr>
            </w:pPr>
            <w:r w:rsidRPr="006F13B5">
              <w:rPr>
                <w:bCs/>
                <w:color w:val="FF0000"/>
                <w:sz w:val="20"/>
                <w:szCs w:val="20"/>
              </w:rPr>
              <w:t>Zamawiający dopuszcza system diagnostyczny oparty o sygnalizację LED lub równoważny oparty o sygnalizację dźwiękową.</w:t>
            </w:r>
          </w:p>
        </w:tc>
        <w:tc>
          <w:tcPr>
            <w:tcW w:w="639" w:type="pct"/>
          </w:tcPr>
          <w:p w14:paraId="480837AC" w14:textId="77777777" w:rsidR="00142A19" w:rsidRPr="00515A52" w:rsidRDefault="00142A19" w:rsidP="005C07A1">
            <w:pPr>
              <w:contextualSpacing/>
              <w:rPr>
                <w:sz w:val="20"/>
                <w:szCs w:val="20"/>
              </w:rPr>
            </w:pPr>
          </w:p>
        </w:tc>
      </w:tr>
      <w:tr w:rsidR="00142A19" w:rsidRPr="00515A52" w14:paraId="4A0548D2" w14:textId="77777777" w:rsidTr="005C07A1">
        <w:tc>
          <w:tcPr>
            <w:tcW w:w="310" w:type="pct"/>
            <w:vMerge/>
          </w:tcPr>
          <w:p w14:paraId="5B431895" w14:textId="77777777" w:rsidR="00142A19" w:rsidRPr="00515A52" w:rsidRDefault="00142A19" w:rsidP="005C07A1">
            <w:pPr>
              <w:rPr>
                <w:sz w:val="20"/>
                <w:szCs w:val="20"/>
              </w:rPr>
            </w:pPr>
          </w:p>
        </w:tc>
        <w:tc>
          <w:tcPr>
            <w:tcW w:w="1009" w:type="pct"/>
            <w:shd w:val="clear" w:color="auto" w:fill="auto"/>
          </w:tcPr>
          <w:p w14:paraId="3812F6C1" w14:textId="77777777" w:rsidR="00142A19" w:rsidRPr="00515A52" w:rsidRDefault="00142A19" w:rsidP="005C07A1">
            <w:pPr>
              <w:rPr>
                <w:sz w:val="20"/>
                <w:szCs w:val="20"/>
              </w:rPr>
            </w:pPr>
            <w:r w:rsidRPr="00515A52">
              <w:rPr>
                <w:bCs/>
                <w:sz w:val="20"/>
                <w:szCs w:val="20"/>
              </w:rPr>
              <w:t>Zgodność z systemami operacyjnymi</w:t>
            </w:r>
          </w:p>
        </w:tc>
        <w:tc>
          <w:tcPr>
            <w:tcW w:w="3043" w:type="pct"/>
            <w:shd w:val="clear" w:color="auto" w:fill="auto"/>
          </w:tcPr>
          <w:p w14:paraId="4A910FCC" w14:textId="77777777" w:rsidR="00142A19" w:rsidRPr="00515A52" w:rsidRDefault="00142A19" w:rsidP="005C07A1">
            <w:pPr>
              <w:contextualSpacing/>
              <w:jc w:val="both"/>
              <w:rPr>
                <w:bCs/>
                <w:sz w:val="20"/>
                <w:szCs w:val="20"/>
              </w:rPr>
            </w:pPr>
            <w:r w:rsidRPr="00515A52">
              <w:rPr>
                <w:bCs/>
                <w:sz w:val="20"/>
                <w:szCs w:val="20"/>
              </w:rPr>
              <w:t>Oferowane modele komputerów muszą poprawnie współpracować z zamawianymi systemami operacyjnymi.</w:t>
            </w:r>
          </w:p>
          <w:p w14:paraId="3A17DC1A" w14:textId="77777777" w:rsidR="00142A19" w:rsidRPr="00515A52" w:rsidRDefault="00142A19" w:rsidP="005C07A1">
            <w:pPr>
              <w:contextualSpacing/>
              <w:jc w:val="both"/>
              <w:rPr>
                <w:sz w:val="20"/>
                <w:szCs w:val="20"/>
              </w:rPr>
            </w:pPr>
            <w:r w:rsidRPr="00515A52">
              <w:rPr>
                <w:b/>
                <w:sz w:val="20"/>
                <w:szCs w:val="20"/>
              </w:rPr>
              <w:t>Wykonawca dołączy do oferty</w:t>
            </w:r>
            <w:r w:rsidRPr="00515A52">
              <w:rPr>
                <w:bCs/>
                <w:sz w:val="20"/>
                <w:szCs w:val="20"/>
              </w:rPr>
              <w:t xml:space="preserve"> dokument w postaci wydruku potwierdzający certyfikację rodziny produktów bez względu na rodzaj obudowy, dodatkowo potwierdzony przez producenta oferowanego komputera).</w:t>
            </w:r>
          </w:p>
        </w:tc>
        <w:tc>
          <w:tcPr>
            <w:tcW w:w="639" w:type="pct"/>
          </w:tcPr>
          <w:p w14:paraId="4063A6DD" w14:textId="77777777" w:rsidR="00142A19" w:rsidRPr="00515A52" w:rsidRDefault="00142A19" w:rsidP="005C07A1">
            <w:pPr>
              <w:contextualSpacing/>
              <w:rPr>
                <w:sz w:val="20"/>
                <w:szCs w:val="20"/>
              </w:rPr>
            </w:pPr>
          </w:p>
        </w:tc>
      </w:tr>
      <w:tr w:rsidR="00142A19" w:rsidRPr="00515A52" w14:paraId="6CDBE714" w14:textId="77777777" w:rsidTr="005C07A1">
        <w:tc>
          <w:tcPr>
            <w:tcW w:w="310" w:type="pct"/>
            <w:vMerge/>
          </w:tcPr>
          <w:p w14:paraId="47C786A4" w14:textId="77777777" w:rsidR="00142A19" w:rsidRPr="00515A52" w:rsidRDefault="00142A19" w:rsidP="005C07A1">
            <w:pPr>
              <w:rPr>
                <w:sz w:val="20"/>
                <w:szCs w:val="20"/>
              </w:rPr>
            </w:pPr>
          </w:p>
        </w:tc>
        <w:tc>
          <w:tcPr>
            <w:tcW w:w="1009" w:type="pct"/>
            <w:shd w:val="clear" w:color="auto" w:fill="auto"/>
          </w:tcPr>
          <w:p w14:paraId="4C852010" w14:textId="77777777" w:rsidR="00142A19" w:rsidRPr="00515A52" w:rsidRDefault="00142A19" w:rsidP="005C07A1">
            <w:pPr>
              <w:rPr>
                <w:sz w:val="20"/>
                <w:szCs w:val="20"/>
              </w:rPr>
            </w:pPr>
            <w:r w:rsidRPr="00515A52">
              <w:rPr>
                <w:bCs/>
                <w:sz w:val="20"/>
                <w:szCs w:val="20"/>
              </w:rPr>
              <w:t>Bezpieczeństwo</w:t>
            </w:r>
          </w:p>
        </w:tc>
        <w:tc>
          <w:tcPr>
            <w:tcW w:w="3043" w:type="pct"/>
            <w:shd w:val="clear" w:color="auto" w:fill="auto"/>
          </w:tcPr>
          <w:p w14:paraId="2A2BE187" w14:textId="77777777" w:rsidR="00142A19" w:rsidRPr="00675EE5" w:rsidRDefault="00142A19" w:rsidP="005C07A1">
            <w:pPr>
              <w:jc w:val="both"/>
              <w:rPr>
                <w:rFonts w:ascii="Calibri" w:eastAsia="Calibri" w:hAnsi="Calibri" w:cs="Calibri"/>
                <w:bCs/>
                <w:sz w:val="20"/>
                <w:szCs w:val="20"/>
                <w:lang w:eastAsia="en-US"/>
              </w:rPr>
            </w:pPr>
            <w:r w:rsidRPr="00675EE5">
              <w:rPr>
                <w:rFonts w:ascii="Calibri" w:eastAsia="Calibri" w:hAnsi="Calibri" w:cs="Calibri"/>
                <w:bCs/>
                <w:sz w:val="20"/>
                <w:szCs w:val="20"/>
                <w:lang w:eastAsia="en-US"/>
              </w:rPr>
              <w:t xml:space="preserve">Ukryty w laminacie płyty głównej układ sprzętowy służący do tworzenia i zarządzania wygenerowanymi przez komputer kluczami szyfrowania. Zabezpieczenie to musi posiadać możliwość szyfrowania poufnych dokumentów przechowywanych na dysku twardym przy użyciu klucza sprzętowego.  Próba usunięcia dedykowanego układu doprowadzi do uszkodzenia całej płyty głównej. System diagnostyczny z graficznym interfejsem użytkownika zaszyty w tej samej pamięci </w:t>
            </w:r>
            <w:proofErr w:type="spellStart"/>
            <w:r w:rsidRPr="00675EE5">
              <w:rPr>
                <w:rFonts w:ascii="Calibri" w:eastAsia="Calibri" w:hAnsi="Calibri" w:cs="Calibri"/>
                <w:bCs/>
                <w:sz w:val="20"/>
                <w:szCs w:val="20"/>
                <w:lang w:eastAsia="en-US"/>
              </w:rPr>
              <w:t>flash</w:t>
            </w:r>
            <w:proofErr w:type="spellEnd"/>
            <w:r w:rsidRPr="00675EE5">
              <w:rPr>
                <w:rFonts w:ascii="Calibri" w:eastAsia="Calibri" w:hAnsi="Calibri" w:cs="Calibri"/>
                <w:bCs/>
                <w:sz w:val="20"/>
                <w:szCs w:val="20"/>
                <w:lang w:eastAsia="en-US"/>
              </w:rPr>
              <w:t xml:space="preserve"> co BIOS, dostępny z poziomu szybkiego menu </w:t>
            </w:r>
            <w:proofErr w:type="spellStart"/>
            <w:r w:rsidRPr="00675EE5">
              <w:rPr>
                <w:rFonts w:ascii="Calibri" w:eastAsia="Calibri" w:hAnsi="Calibri" w:cs="Calibri"/>
                <w:bCs/>
                <w:sz w:val="20"/>
                <w:szCs w:val="20"/>
                <w:lang w:eastAsia="en-US"/>
              </w:rPr>
              <w:t>boot</w:t>
            </w:r>
            <w:proofErr w:type="spellEnd"/>
            <w:r w:rsidRPr="00675EE5">
              <w:rPr>
                <w:rFonts w:ascii="Calibri" w:eastAsia="Calibri" w:hAnsi="Calibri" w:cs="Calibri"/>
                <w:bCs/>
                <w:sz w:val="20"/>
                <w:szCs w:val="20"/>
                <w:lang w:eastAsia="en-US"/>
              </w:rPr>
              <w:t xml:space="preserve"> lub BIOS, umożliwiający przetestowanie komputera a w szczególności jego składowych. System zapewniający pełną funkcjonalność, a także zachowujący interfejs graficzny nawet w przypadku braku dysku twardego oraz jego uszkodzenia, nie wymagający stosowania zewnętrznych nośników pamięci masowej oraz dostępu do </w:t>
            </w:r>
            <w:proofErr w:type="spellStart"/>
            <w:r w:rsidRPr="00675EE5">
              <w:rPr>
                <w:rFonts w:ascii="Calibri" w:eastAsia="Calibri" w:hAnsi="Calibri" w:cs="Calibri"/>
                <w:bCs/>
                <w:sz w:val="20"/>
                <w:szCs w:val="20"/>
                <w:lang w:eastAsia="en-US"/>
              </w:rPr>
              <w:t>internetu</w:t>
            </w:r>
            <w:proofErr w:type="spellEnd"/>
            <w:r w:rsidRPr="00675EE5">
              <w:rPr>
                <w:rFonts w:ascii="Calibri" w:eastAsia="Calibri" w:hAnsi="Calibri" w:cs="Calibri"/>
                <w:bCs/>
                <w:sz w:val="20"/>
                <w:szCs w:val="20"/>
                <w:lang w:eastAsia="en-US"/>
              </w:rPr>
              <w:t xml:space="preserve"> i sieci lokalnej.</w:t>
            </w:r>
          </w:p>
          <w:p w14:paraId="7077B81B" w14:textId="77777777" w:rsidR="00142A19" w:rsidRPr="00515A52" w:rsidRDefault="00142A19" w:rsidP="005C07A1">
            <w:pPr>
              <w:contextualSpacing/>
              <w:jc w:val="both"/>
              <w:rPr>
                <w:sz w:val="20"/>
                <w:szCs w:val="20"/>
              </w:rPr>
            </w:pPr>
            <w:r w:rsidRPr="00675EE5">
              <w:rPr>
                <w:rFonts w:ascii="Calibri" w:eastAsia="Calibri" w:hAnsi="Calibri" w:cs="Calibri"/>
                <w:bCs/>
                <w:sz w:val="20"/>
                <w:szCs w:val="20"/>
                <w:lang w:eastAsia="en-US"/>
              </w:rPr>
              <w:t xml:space="preserve">Procedura POST traktowana jest jako oddzielna funkcjonalność. </w:t>
            </w:r>
          </w:p>
        </w:tc>
        <w:tc>
          <w:tcPr>
            <w:tcW w:w="639" w:type="pct"/>
          </w:tcPr>
          <w:p w14:paraId="3BDEC943" w14:textId="77777777" w:rsidR="00142A19" w:rsidRPr="00515A52" w:rsidRDefault="00142A19" w:rsidP="005C07A1">
            <w:pPr>
              <w:contextualSpacing/>
              <w:rPr>
                <w:sz w:val="20"/>
                <w:szCs w:val="20"/>
              </w:rPr>
            </w:pPr>
          </w:p>
        </w:tc>
      </w:tr>
      <w:tr w:rsidR="00142A19" w:rsidRPr="00515A52" w14:paraId="6AE3AB5B" w14:textId="77777777" w:rsidTr="005C07A1">
        <w:tc>
          <w:tcPr>
            <w:tcW w:w="310" w:type="pct"/>
            <w:vMerge/>
          </w:tcPr>
          <w:p w14:paraId="4B3CDF01" w14:textId="77777777" w:rsidR="00142A19" w:rsidRPr="00515A52" w:rsidRDefault="00142A19" w:rsidP="005C07A1">
            <w:pPr>
              <w:rPr>
                <w:sz w:val="20"/>
                <w:szCs w:val="20"/>
              </w:rPr>
            </w:pPr>
          </w:p>
        </w:tc>
        <w:tc>
          <w:tcPr>
            <w:tcW w:w="1009" w:type="pct"/>
            <w:shd w:val="clear" w:color="auto" w:fill="auto"/>
          </w:tcPr>
          <w:p w14:paraId="79440333" w14:textId="77777777" w:rsidR="00142A19" w:rsidRPr="00515A52" w:rsidRDefault="00142A19" w:rsidP="005C07A1">
            <w:pPr>
              <w:rPr>
                <w:sz w:val="20"/>
                <w:szCs w:val="20"/>
              </w:rPr>
            </w:pPr>
            <w:r w:rsidRPr="00515A52">
              <w:rPr>
                <w:bCs/>
                <w:sz w:val="20"/>
                <w:szCs w:val="20"/>
              </w:rPr>
              <w:t>Wirtualizacja</w:t>
            </w:r>
          </w:p>
        </w:tc>
        <w:tc>
          <w:tcPr>
            <w:tcW w:w="3043" w:type="pct"/>
            <w:shd w:val="clear" w:color="auto" w:fill="auto"/>
          </w:tcPr>
          <w:p w14:paraId="413BB390" w14:textId="77777777" w:rsidR="00142A19" w:rsidRPr="00515A52" w:rsidRDefault="00142A19" w:rsidP="005C07A1">
            <w:pPr>
              <w:contextualSpacing/>
              <w:jc w:val="both"/>
              <w:rPr>
                <w:sz w:val="20"/>
                <w:szCs w:val="20"/>
              </w:rPr>
            </w:pPr>
            <w:r w:rsidRPr="00675EE5">
              <w:rPr>
                <w:rFonts w:ascii="Calibri" w:eastAsia="Calibri" w:hAnsi="Calibri" w:cs="Calibri"/>
                <w:sz w:val="20"/>
                <w:szCs w:val="20"/>
                <w:lang w:eastAsia="en-US"/>
              </w:rPr>
              <w:t xml:space="preserve">Sprzętowe wsparcie </w:t>
            </w:r>
            <w:proofErr w:type="spellStart"/>
            <w:r w:rsidRPr="00675EE5">
              <w:rPr>
                <w:rFonts w:ascii="Calibri" w:eastAsia="Calibri" w:hAnsi="Calibri" w:cs="Calibri"/>
                <w:sz w:val="20"/>
                <w:szCs w:val="20"/>
                <w:lang w:eastAsia="en-US"/>
              </w:rPr>
              <w:t>technologi</w:t>
            </w:r>
            <w:proofErr w:type="spellEnd"/>
            <w:r w:rsidRPr="00675EE5">
              <w:rPr>
                <w:rFonts w:ascii="Calibri" w:eastAsia="Calibri" w:hAnsi="Calibri" w:cs="Calibri"/>
                <w:sz w:val="20"/>
                <w:szCs w:val="20"/>
                <w:lang w:eastAsia="en-US"/>
              </w:rPr>
              <w:t xml:space="preserve"> wirtualizacji realizowane łącznie w procesorze, chipsecie płyty </w:t>
            </w:r>
            <w:proofErr w:type="spellStart"/>
            <w:r w:rsidRPr="00675EE5">
              <w:rPr>
                <w:rFonts w:ascii="Calibri" w:eastAsia="Calibri" w:hAnsi="Calibri" w:cs="Calibri"/>
                <w:sz w:val="20"/>
                <w:szCs w:val="20"/>
                <w:lang w:eastAsia="en-US"/>
              </w:rPr>
              <w:t>główej</w:t>
            </w:r>
            <w:proofErr w:type="spellEnd"/>
            <w:r w:rsidRPr="00675EE5">
              <w:rPr>
                <w:rFonts w:ascii="Calibri" w:eastAsia="Calibri" w:hAnsi="Calibri" w:cs="Calibri"/>
                <w:sz w:val="20"/>
                <w:szCs w:val="20"/>
                <w:lang w:eastAsia="en-US"/>
              </w:rPr>
              <w:t xml:space="preserve"> oraz w  BIOS systemu (możliwość włączenia/wyłączenia sprzętowego wsparcia wirtualizacji dla poszczególnych komponentów systemu).</w:t>
            </w:r>
          </w:p>
        </w:tc>
        <w:tc>
          <w:tcPr>
            <w:tcW w:w="639" w:type="pct"/>
          </w:tcPr>
          <w:p w14:paraId="2A6474DA" w14:textId="77777777" w:rsidR="00142A19" w:rsidRPr="00515A52" w:rsidRDefault="00142A19" w:rsidP="005C07A1">
            <w:pPr>
              <w:contextualSpacing/>
              <w:rPr>
                <w:sz w:val="20"/>
                <w:szCs w:val="20"/>
              </w:rPr>
            </w:pPr>
          </w:p>
        </w:tc>
      </w:tr>
      <w:tr w:rsidR="00142A19" w:rsidRPr="00515A52" w14:paraId="421BF6FA" w14:textId="77777777" w:rsidTr="005C07A1">
        <w:tc>
          <w:tcPr>
            <w:tcW w:w="310" w:type="pct"/>
            <w:vMerge/>
          </w:tcPr>
          <w:p w14:paraId="3B31ABEF" w14:textId="77777777" w:rsidR="00142A19" w:rsidRPr="00515A52" w:rsidRDefault="00142A19" w:rsidP="005C07A1">
            <w:pPr>
              <w:rPr>
                <w:sz w:val="20"/>
                <w:szCs w:val="20"/>
              </w:rPr>
            </w:pPr>
          </w:p>
        </w:tc>
        <w:tc>
          <w:tcPr>
            <w:tcW w:w="1009" w:type="pct"/>
            <w:shd w:val="clear" w:color="auto" w:fill="auto"/>
          </w:tcPr>
          <w:p w14:paraId="7B9DBC9F" w14:textId="77777777" w:rsidR="00142A19" w:rsidRPr="00515A52" w:rsidRDefault="00142A19" w:rsidP="005C07A1">
            <w:pPr>
              <w:rPr>
                <w:sz w:val="20"/>
                <w:szCs w:val="20"/>
              </w:rPr>
            </w:pPr>
            <w:r w:rsidRPr="00515A52">
              <w:rPr>
                <w:bCs/>
                <w:sz w:val="20"/>
                <w:szCs w:val="20"/>
              </w:rPr>
              <w:t>BIOS</w:t>
            </w:r>
          </w:p>
        </w:tc>
        <w:tc>
          <w:tcPr>
            <w:tcW w:w="3043" w:type="pct"/>
            <w:shd w:val="clear" w:color="auto" w:fill="auto"/>
          </w:tcPr>
          <w:p w14:paraId="6D5A26EE" w14:textId="77777777" w:rsidR="00142A19" w:rsidRPr="00675EE5" w:rsidRDefault="00142A19" w:rsidP="005C07A1">
            <w:pPr>
              <w:jc w:val="both"/>
              <w:rPr>
                <w:rFonts w:ascii="Calibri" w:eastAsia="Calibri" w:hAnsi="Calibri" w:cs="Calibri"/>
                <w:bCs/>
                <w:sz w:val="20"/>
                <w:szCs w:val="20"/>
                <w:lang w:eastAsia="en-US"/>
              </w:rPr>
            </w:pPr>
            <w:r w:rsidRPr="00675EE5">
              <w:rPr>
                <w:rFonts w:ascii="Calibri" w:eastAsia="Calibri" w:hAnsi="Calibri" w:cs="Calibri"/>
                <w:bCs/>
                <w:sz w:val="20"/>
                <w:szCs w:val="20"/>
                <w:lang w:eastAsia="en-US"/>
              </w:rPr>
              <w:t xml:space="preserve">BIOS zgodny ze specyfikacją UEFI, wyprodukowany przez producenta komputera, zawierający logo producenta komputera lub nazwę producenta komputera lub nazwę modelu oferowanego komputera. Pełna obsługa BIOS za pomocą klawiatury i myszy oraz samej myszy. BIOS wyposażony w automatyczną detekcję zmiany konfiguracji, automatycznie nanoszący zmiany w konfiguracji w szczególności: procesor, wielkość pamięci, pojemność dysku. Możliwość, bez uruchamiania systemu operacyjnego z dysku twardego komputera, bez dodatkowego oprogramowania (w tym również systemu diagnostycznego) i podłączonych do niego urządzeń zewnętrznych odczytania z BIOS informacji o: wersji BIOS, nr seryjnym komputera, ilości zainstalowanej pamięci RAM, prędkości zainstalowanych pamięci RAM, technologii wykonania pamięci, sposobie obsadzeniu slotów pamięci z rozbiciem na wielkości pamięci i banki, typie zainstalowanego procesora, ilości rdzeni zainstalowanego procesora, typowej prędkości zainstalowanego procesora, minimalnej i maksymalnej  osiąganej prędkości zainstalowanego procesora, pojemności zainstalowanego lub zainstalowanych dysków twardych, wszystkich urządzeniach podpiętych do dostępnych na płycie </w:t>
            </w:r>
            <w:r w:rsidRPr="00675EE5">
              <w:rPr>
                <w:rFonts w:ascii="Calibri" w:eastAsia="Calibri" w:hAnsi="Calibri" w:cs="Calibri"/>
                <w:bCs/>
                <w:sz w:val="20"/>
                <w:szCs w:val="20"/>
                <w:lang w:eastAsia="en-US"/>
              </w:rPr>
              <w:lastRenderedPageBreak/>
              <w:t>głównej portów SATA, MAC adresie zintegrowanej karty sieciowej, zintegrowanym układzie graficznym, kontrolerze audio.</w:t>
            </w:r>
          </w:p>
          <w:p w14:paraId="36946C60" w14:textId="77777777" w:rsidR="00142A19" w:rsidRPr="00675EE5" w:rsidRDefault="00142A19" w:rsidP="005C07A1">
            <w:pPr>
              <w:widowControl w:val="0"/>
              <w:autoSpaceDE w:val="0"/>
              <w:autoSpaceDN w:val="0"/>
              <w:adjustRightInd w:val="0"/>
              <w:ind w:right="50"/>
              <w:jc w:val="both"/>
              <w:rPr>
                <w:rFonts w:ascii="Calibri" w:eastAsia="Calibri" w:hAnsi="Calibri" w:cs="Calibri"/>
                <w:bCs/>
                <w:sz w:val="20"/>
                <w:szCs w:val="20"/>
                <w:lang w:eastAsia="en-US"/>
              </w:rPr>
            </w:pPr>
            <w:r w:rsidRPr="00675EE5">
              <w:rPr>
                <w:rFonts w:ascii="Calibri" w:eastAsia="Calibri" w:hAnsi="Calibri" w:cs="Calibri"/>
                <w:bCs/>
                <w:sz w:val="20"/>
                <w:szCs w:val="20"/>
                <w:lang w:eastAsia="en-US"/>
              </w:rPr>
              <w:t>Do odczytu wskazanych informacji nie mogą być stosowane rozwiązania oparte o pamięć masową (wewnętrzną lub zewnętrzną), zaimplementowane poza systemem BIOS narzędzia, np. system diagnostyczny, dodatkowe oprogramowanie.</w:t>
            </w:r>
          </w:p>
          <w:p w14:paraId="770E78B6" w14:textId="77777777" w:rsidR="00142A19" w:rsidRPr="00675EE5" w:rsidRDefault="00142A19" w:rsidP="005C07A1">
            <w:pPr>
              <w:widowControl w:val="0"/>
              <w:autoSpaceDE w:val="0"/>
              <w:autoSpaceDN w:val="0"/>
              <w:adjustRightInd w:val="0"/>
              <w:ind w:right="50"/>
              <w:jc w:val="both"/>
              <w:rPr>
                <w:rFonts w:ascii="Calibri" w:eastAsia="Calibri" w:hAnsi="Calibri" w:cs="Calibri"/>
                <w:bCs/>
                <w:sz w:val="20"/>
                <w:szCs w:val="20"/>
                <w:lang w:eastAsia="en-US"/>
              </w:rPr>
            </w:pPr>
            <w:r w:rsidRPr="00675EE5">
              <w:rPr>
                <w:rFonts w:ascii="Calibri" w:eastAsia="Calibri" w:hAnsi="Calibri" w:cs="Calibri"/>
                <w:bCs/>
                <w:sz w:val="20"/>
                <w:szCs w:val="20"/>
                <w:lang w:eastAsia="en-US"/>
              </w:rPr>
              <w:t>Funkcja blokowania/odblokowania BOOT-</w:t>
            </w:r>
            <w:proofErr w:type="spellStart"/>
            <w:r w:rsidRPr="00675EE5">
              <w:rPr>
                <w:rFonts w:ascii="Calibri" w:eastAsia="Calibri" w:hAnsi="Calibri" w:cs="Calibri"/>
                <w:bCs/>
                <w:sz w:val="20"/>
                <w:szCs w:val="20"/>
                <w:lang w:eastAsia="en-US"/>
              </w:rPr>
              <w:t>owania</w:t>
            </w:r>
            <w:proofErr w:type="spellEnd"/>
            <w:r w:rsidRPr="00675EE5">
              <w:rPr>
                <w:rFonts w:ascii="Calibri" w:eastAsia="Calibri" w:hAnsi="Calibri" w:cs="Calibri"/>
                <w:bCs/>
                <w:sz w:val="20"/>
                <w:szCs w:val="20"/>
                <w:lang w:eastAsia="en-US"/>
              </w:rPr>
              <w:t xml:space="preserve"> stacji roboczej z zewnętrznych urządzeń, możliwość ustawienia hasła użytkownika umożliwiającego uruchomienie komputera (zabezpieczenie przed nieautoryzowanym uruchomieniem) przy jednoczesnym zdefiniowanym haśle administratora. Użytkownik po wpisaniu swojego hasła jest wstanie zidentyfikować ustawienia BIOS. Możliwość ustawienia haseł użytkownika i administratora składających się z cyfr, małych liter, dużych liter oraz znaków specjalnych. Możliwość włączenia/wyłączenia kontrolera SATA (w tym w szczególności pojedynczo), Możliwość ustawienia portów USB w trybie „no BOOT” (podczas startu komputer nie wykrywa urządzeń </w:t>
            </w:r>
            <w:proofErr w:type="spellStart"/>
            <w:r w:rsidRPr="00675EE5">
              <w:rPr>
                <w:rFonts w:ascii="Calibri" w:eastAsia="Calibri" w:hAnsi="Calibri" w:cs="Calibri"/>
                <w:bCs/>
                <w:sz w:val="20"/>
                <w:szCs w:val="20"/>
                <w:lang w:eastAsia="en-US"/>
              </w:rPr>
              <w:t>bootujących</w:t>
            </w:r>
            <w:proofErr w:type="spellEnd"/>
            <w:r w:rsidRPr="00675EE5">
              <w:rPr>
                <w:rFonts w:ascii="Calibri" w:eastAsia="Calibri" w:hAnsi="Calibri" w:cs="Calibri"/>
                <w:bCs/>
                <w:sz w:val="20"/>
                <w:szCs w:val="20"/>
                <w:lang w:eastAsia="en-US"/>
              </w:rPr>
              <w:t xml:space="preserve"> typu USB). Możliwość wyłączania portów USB pojedynczo. </w:t>
            </w:r>
          </w:p>
          <w:p w14:paraId="0139D628" w14:textId="77777777" w:rsidR="00142A19" w:rsidRPr="00675EE5" w:rsidRDefault="00142A19" w:rsidP="005C07A1">
            <w:pPr>
              <w:widowControl w:val="0"/>
              <w:autoSpaceDE w:val="0"/>
              <w:autoSpaceDN w:val="0"/>
              <w:adjustRightInd w:val="0"/>
              <w:ind w:right="50"/>
              <w:jc w:val="both"/>
              <w:rPr>
                <w:rFonts w:ascii="Calibri" w:eastAsia="Calibri" w:hAnsi="Calibri" w:cs="Calibri"/>
                <w:bCs/>
                <w:sz w:val="20"/>
                <w:szCs w:val="20"/>
                <w:lang w:eastAsia="en-US"/>
              </w:rPr>
            </w:pPr>
            <w:r w:rsidRPr="00675EE5">
              <w:rPr>
                <w:rFonts w:ascii="Calibri" w:eastAsia="Calibri" w:hAnsi="Calibri" w:cs="Calibri"/>
                <w:bCs/>
                <w:sz w:val="20"/>
                <w:szCs w:val="20"/>
                <w:lang w:eastAsia="en-US"/>
              </w:rPr>
              <w:t xml:space="preserve">Możliwość dokonywania </w:t>
            </w:r>
            <w:proofErr w:type="spellStart"/>
            <w:r w:rsidRPr="00675EE5">
              <w:rPr>
                <w:rFonts w:ascii="Calibri" w:eastAsia="Calibri" w:hAnsi="Calibri" w:cs="Calibri"/>
                <w:bCs/>
                <w:sz w:val="20"/>
                <w:szCs w:val="20"/>
                <w:lang w:eastAsia="en-US"/>
              </w:rPr>
              <w:t>backup’u</w:t>
            </w:r>
            <w:proofErr w:type="spellEnd"/>
            <w:r w:rsidRPr="00675EE5">
              <w:rPr>
                <w:rFonts w:ascii="Calibri" w:eastAsia="Calibri" w:hAnsi="Calibri" w:cs="Calibri"/>
                <w:bCs/>
                <w:sz w:val="20"/>
                <w:szCs w:val="20"/>
                <w:lang w:eastAsia="en-US"/>
              </w:rPr>
              <w:t xml:space="preserve"> BIOS wraz z ustawieniami na dysku wewnętrznym. </w:t>
            </w:r>
          </w:p>
          <w:p w14:paraId="22D96FB6" w14:textId="77777777" w:rsidR="00142A19" w:rsidRPr="00675EE5" w:rsidRDefault="00142A19" w:rsidP="005C07A1">
            <w:pPr>
              <w:widowControl w:val="0"/>
              <w:autoSpaceDE w:val="0"/>
              <w:autoSpaceDN w:val="0"/>
              <w:adjustRightInd w:val="0"/>
              <w:ind w:right="50"/>
              <w:jc w:val="both"/>
              <w:rPr>
                <w:rFonts w:ascii="Calibri" w:eastAsia="Calibri" w:hAnsi="Calibri" w:cs="Calibri"/>
                <w:bCs/>
                <w:sz w:val="20"/>
                <w:szCs w:val="20"/>
                <w:lang w:eastAsia="en-US"/>
              </w:rPr>
            </w:pPr>
            <w:r w:rsidRPr="00675EE5">
              <w:rPr>
                <w:rFonts w:ascii="Calibri" w:eastAsia="Calibri" w:hAnsi="Calibri" w:cs="Calibri"/>
                <w:bCs/>
                <w:sz w:val="20"/>
                <w:szCs w:val="20"/>
                <w:lang w:eastAsia="en-US"/>
              </w:rPr>
              <w:t>Funkcja włączająca przypomnienie o konieczności oczyszczenia lub zastąpienia filtra powietrza w jednej z opcji dostępnych: co 15 dni, co 30 dni, co 60 dni, co 90 dni, co 120 dni, co 150 dni i co 180dni</w:t>
            </w:r>
          </w:p>
          <w:p w14:paraId="6988EC9A" w14:textId="77777777" w:rsidR="00142A19" w:rsidRDefault="00142A19" w:rsidP="005C07A1">
            <w:pPr>
              <w:contextualSpacing/>
              <w:rPr>
                <w:rFonts w:ascii="Calibri" w:eastAsia="Calibri" w:hAnsi="Calibri" w:cs="Calibri"/>
                <w:bCs/>
                <w:sz w:val="20"/>
                <w:szCs w:val="20"/>
                <w:lang w:eastAsia="en-US"/>
              </w:rPr>
            </w:pPr>
            <w:r w:rsidRPr="00675EE5">
              <w:rPr>
                <w:rFonts w:ascii="Calibri" w:eastAsia="Calibri" w:hAnsi="Calibri" w:cs="Calibri"/>
                <w:bCs/>
                <w:sz w:val="20"/>
                <w:szCs w:val="20"/>
                <w:lang w:eastAsia="en-US"/>
              </w:rPr>
              <w:t xml:space="preserve">Oferowany BIOS musi posiadać poza swoją wewnętrzną strukturą menu szybkiego </w:t>
            </w:r>
            <w:proofErr w:type="spellStart"/>
            <w:r w:rsidRPr="00675EE5">
              <w:rPr>
                <w:rFonts w:ascii="Calibri" w:eastAsia="Calibri" w:hAnsi="Calibri" w:cs="Calibri"/>
                <w:bCs/>
                <w:sz w:val="20"/>
                <w:szCs w:val="20"/>
                <w:lang w:eastAsia="en-US"/>
              </w:rPr>
              <w:t>boot’owania</w:t>
            </w:r>
            <w:proofErr w:type="spellEnd"/>
            <w:r w:rsidRPr="00675EE5">
              <w:rPr>
                <w:rFonts w:ascii="Calibri" w:eastAsia="Calibri" w:hAnsi="Calibri" w:cs="Calibri"/>
                <w:bCs/>
                <w:sz w:val="20"/>
                <w:szCs w:val="20"/>
                <w:lang w:eastAsia="en-US"/>
              </w:rPr>
              <w:t xml:space="preserve"> które umożliwia m.in.: uruchamianie systemu zainstalowanego na dysku twardym, uruchamianie systemu z urządzeń zewnętrznych, uruchamianie systemu z serwera za pośrednictwem zintegrowanej karty sieciowej, uruchomienie graficznego systemu diagnostycznego, wejście do BIOS, </w:t>
            </w:r>
            <w:proofErr w:type="spellStart"/>
            <w:r w:rsidRPr="00675EE5">
              <w:rPr>
                <w:rFonts w:ascii="Calibri" w:eastAsia="Calibri" w:hAnsi="Calibri" w:cs="Calibri"/>
                <w:bCs/>
                <w:sz w:val="20"/>
                <w:szCs w:val="20"/>
                <w:lang w:eastAsia="en-US"/>
              </w:rPr>
              <w:t>upgrade</w:t>
            </w:r>
            <w:proofErr w:type="spellEnd"/>
            <w:r w:rsidRPr="00675EE5">
              <w:rPr>
                <w:rFonts w:ascii="Calibri" w:eastAsia="Calibri" w:hAnsi="Calibri" w:cs="Calibri"/>
                <w:bCs/>
                <w:sz w:val="20"/>
                <w:szCs w:val="20"/>
                <w:lang w:eastAsia="en-US"/>
              </w:rPr>
              <w:t xml:space="preserve"> BIOS.</w:t>
            </w:r>
          </w:p>
          <w:p w14:paraId="55CF76E9" w14:textId="77777777" w:rsidR="006F13B5" w:rsidRPr="006F13B5" w:rsidRDefault="006F13B5" w:rsidP="006F13B5">
            <w:pPr>
              <w:contextualSpacing/>
              <w:rPr>
                <w:b/>
                <w:bCs/>
                <w:sz w:val="20"/>
                <w:szCs w:val="20"/>
              </w:rPr>
            </w:pPr>
            <w:r w:rsidRPr="006F13B5">
              <w:rPr>
                <w:bCs/>
                <w:color w:val="FF0000"/>
                <w:sz w:val="20"/>
                <w:szCs w:val="20"/>
              </w:rPr>
              <w:t>Zamawiający dopuszcza funkcjonalność BIOS informującą użytkownika o konieczności wymiany lub czyszczeniu filtra na skutek informacji pochodzącej z wbudowanych czujników</w:t>
            </w:r>
            <w:r w:rsidRPr="006F13B5">
              <w:rPr>
                <w:b/>
                <w:sz w:val="20"/>
                <w:szCs w:val="20"/>
              </w:rPr>
              <w:t>.</w:t>
            </w:r>
          </w:p>
          <w:p w14:paraId="0A9F4EEC" w14:textId="77777777" w:rsidR="006F13B5" w:rsidRPr="00515A52" w:rsidRDefault="006F13B5" w:rsidP="005C07A1">
            <w:pPr>
              <w:contextualSpacing/>
              <w:rPr>
                <w:sz w:val="20"/>
                <w:szCs w:val="20"/>
              </w:rPr>
            </w:pPr>
          </w:p>
        </w:tc>
        <w:tc>
          <w:tcPr>
            <w:tcW w:w="639" w:type="pct"/>
          </w:tcPr>
          <w:p w14:paraId="1CA35C63" w14:textId="77777777" w:rsidR="00142A19" w:rsidRPr="00515A52" w:rsidRDefault="00142A19" w:rsidP="005C07A1">
            <w:pPr>
              <w:contextualSpacing/>
              <w:rPr>
                <w:sz w:val="20"/>
                <w:szCs w:val="20"/>
              </w:rPr>
            </w:pPr>
          </w:p>
        </w:tc>
      </w:tr>
      <w:tr w:rsidR="00142A19" w:rsidRPr="00515A52" w14:paraId="5DBCFB0F" w14:textId="77777777" w:rsidTr="005C07A1">
        <w:tc>
          <w:tcPr>
            <w:tcW w:w="310" w:type="pct"/>
            <w:vMerge/>
          </w:tcPr>
          <w:p w14:paraId="45DEAF12" w14:textId="77777777" w:rsidR="00142A19" w:rsidRPr="00515A52" w:rsidRDefault="00142A19" w:rsidP="005C07A1">
            <w:pPr>
              <w:rPr>
                <w:sz w:val="20"/>
                <w:szCs w:val="20"/>
              </w:rPr>
            </w:pPr>
          </w:p>
        </w:tc>
        <w:tc>
          <w:tcPr>
            <w:tcW w:w="1009" w:type="pct"/>
            <w:shd w:val="clear" w:color="auto" w:fill="auto"/>
          </w:tcPr>
          <w:p w14:paraId="0AEF2A65" w14:textId="77777777" w:rsidR="00142A19" w:rsidRPr="00515A52" w:rsidRDefault="00142A19" w:rsidP="005C07A1">
            <w:pPr>
              <w:rPr>
                <w:sz w:val="20"/>
                <w:szCs w:val="20"/>
              </w:rPr>
            </w:pPr>
            <w:r w:rsidRPr="00515A52">
              <w:rPr>
                <w:bCs/>
                <w:sz w:val="20"/>
                <w:szCs w:val="20"/>
              </w:rPr>
              <w:t>Certyfikaty i standardy</w:t>
            </w:r>
          </w:p>
        </w:tc>
        <w:tc>
          <w:tcPr>
            <w:tcW w:w="3043" w:type="pct"/>
            <w:shd w:val="clear" w:color="auto" w:fill="auto"/>
          </w:tcPr>
          <w:p w14:paraId="143A2AE7" w14:textId="77777777" w:rsidR="00142A19" w:rsidRPr="00675EE5" w:rsidRDefault="00142A19" w:rsidP="005C07A1">
            <w:pPr>
              <w:jc w:val="both"/>
              <w:rPr>
                <w:rFonts w:ascii="Calibri" w:eastAsia="Calibri" w:hAnsi="Calibri" w:cs="Calibri"/>
                <w:b/>
                <w:sz w:val="20"/>
                <w:szCs w:val="20"/>
                <w:lang w:eastAsia="en-US"/>
              </w:rPr>
            </w:pPr>
            <w:r w:rsidRPr="00675EE5">
              <w:rPr>
                <w:rFonts w:ascii="Calibri" w:eastAsia="Calibri" w:hAnsi="Calibri" w:cs="Calibri"/>
                <w:b/>
                <w:sz w:val="20"/>
                <w:szCs w:val="20"/>
                <w:lang w:eastAsia="en-US"/>
              </w:rPr>
              <w:t>Certyfikat ISO 9001</w:t>
            </w:r>
            <w:r>
              <w:rPr>
                <w:rFonts w:ascii="Calibri" w:eastAsia="Calibri" w:hAnsi="Calibri" w:cs="Calibri"/>
                <w:b/>
                <w:sz w:val="20"/>
                <w:szCs w:val="20"/>
                <w:lang w:eastAsia="en-US"/>
              </w:rPr>
              <w:t xml:space="preserve"> lub równoważny</w:t>
            </w:r>
            <w:r w:rsidRPr="00675EE5">
              <w:rPr>
                <w:rFonts w:ascii="Calibri" w:eastAsia="Calibri" w:hAnsi="Calibri" w:cs="Calibri"/>
                <w:b/>
                <w:sz w:val="20"/>
                <w:szCs w:val="20"/>
                <w:lang w:eastAsia="en-US"/>
              </w:rPr>
              <w:t xml:space="preserve"> dla producenta sprzętu (załączyć do oferty)</w:t>
            </w:r>
          </w:p>
          <w:p w14:paraId="168C9AF7" w14:textId="77777777" w:rsidR="00142A19" w:rsidRPr="00675EE5" w:rsidRDefault="00142A19" w:rsidP="005C07A1">
            <w:pPr>
              <w:jc w:val="both"/>
              <w:rPr>
                <w:rFonts w:ascii="Calibri" w:eastAsia="Calibri" w:hAnsi="Calibri" w:cs="Calibri"/>
                <w:b/>
                <w:sz w:val="20"/>
                <w:szCs w:val="20"/>
                <w:lang w:eastAsia="en-US"/>
              </w:rPr>
            </w:pPr>
            <w:r w:rsidRPr="00675EE5">
              <w:rPr>
                <w:rFonts w:ascii="Calibri" w:eastAsia="Calibri" w:hAnsi="Calibri" w:cs="Calibri"/>
                <w:b/>
                <w:sz w:val="20"/>
                <w:szCs w:val="20"/>
                <w:lang w:eastAsia="en-US"/>
              </w:rPr>
              <w:t>Deklaracja zgodności CE (załączyć do oferty)</w:t>
            </w:r>
          </w:p>
          <w:p w14:paraId="2B21AE4E" w14:textId="77777777" w:rsidR="00142A19" w:rsidRPr="00675EE5" w:rsidRDefault="00142A19" w:rsidP="005C07A1">
            <w:pPr>
              <w:jc w:val="both"/>
              <w:rPr>
                <w:rFonts w:ascii="Calibri" w:eastAsia="Calibri" w:hAnsi="Calibri" w:cs="Calibri"/>
                <w:b/>
                <w:sz w:val="20"/>
                <w:szCs w:val="20"/>
                <w:lang w:eastAsia="en-US"/>
              </w:rPr>
            </w:pPr>
            <w:r w:rsidRPr="00675EE5">
              <w:rPr>
                <w:rFonts w:ascii="Calibri" w:eastAsia="Calibri" w:hAnsi="Calibri" w:cs="Calibri"/>
                <w:b/>
                <w:sz w:val="20"/>
                <w:szCs w:val="20"/>
                <w:lang w:eastAsia="en-US"/>
              </w:rPr>
              <w:t xml:space="preserve">Certyfikat EPEAT min. Silver dla Polski </w:t>
            </w:r>
            <w:r>
              <w:rPr>
                <w:rFonts w:ascii="Calibri" w:eastAsia="Calibri" w:hAnsi="Calibri" w:cs="Calibri"/>
                <w:b/>
                <w:sz w:val="20"/>
                <w:szCs w:val="20"/>
                <w:lang w:eastAsia="en-US"/>
              </w:rPr>
              <w:t xml:space="preserve"> lub równoważny </w:t>
            </w:r>
            <w:r w:rsidRPr="00675EE5">
              <w:rPr>
                <w:rFonts w:ascii="Calibri" w:eastAsia="Calibri" w:hAnsi="Calibri" w:cs="Calibri"/>
                <w:b/>
                <w:sz w:val="20"/>
                <w:szCs w:val="20"/>
                <w:lang w:eastAsia="en-US"/>
              </w:rPr>
              <w:t xml:space="preserve">– do oferty należy załączyć wydruk ze strony </w:t>
            </w:r>
            <w:hyperlink r:id="rId7" w:history="1">
              <w:r w:rsidRPr="00675EE5">
                <w:rPr>
                  <w:rFonts w:ascii="Calibri Light" w:eastAsia="Calibri" w:hAnsi="Calibri Light" w:cs="Arial"/>
                  <w:b/>
                  <w:color w:val="0000FF"/>
                  <w:sz w:val="20"/>
                  <w:szCs w:val="22"/>
                  <w:u w:val="single"/>
                  <w:lang w:eastAsia="en-US"/>
                </w:rPr>
                <w:t>https://epeat.net/</w:t>
              </w:r>
            </w:hyperlink>
          </w:p>
          <w:p w14:paraId="46289F22" w14:textId="77777777" w:rsidR="00142A19" w:rsidRPr="00675EE5" w:rsidRDefault="00142A19" w:rsidP="005C07A1">
            <w:pPr>
              <w:jc w:val="both"/>
              <w:rPr>
                <w:rFonts w:ascii="Calibri" w:eastAsia="Calibri" w:hAnsi="Calibri" w:cs="Calibri"/>
                <w:b/>
                <w:sz w:val="20"/>
                <w:szCs w:val="20"/>
                <w:lang w:eastAsia="en-US"/>
              </w:rPr>
            </w:pPr>
            <w:r w:rsidRPr="00675EE5">
              <w:rPr>
                <w:rFonts w:ascii="Calibri" w:eastAsia="Calibri" w:hAnsi="Calibri" w:cs="Calibri"/>
                <w:b/>
                <w:sz w:val="20"/>
                <w:szCs w:val="20"/>
                <w:lang w:eastAsia="en-US"/>
              </w:rPr>
              <w:t>Urządzenia wyprodukowane zgodnie z normą PN-EN  ISO 50001</w:t>
            </w:r>
            <w:r>
              <w:rPr>
                <w:rFonts w:ascii="Calibri" w:eastAsia="Calibri" w:hAnsi="Calibri" w:cs="Calibri"/>
                <w:b/>
                <w:sz w:val="20"/>
                <w:szCs w:val="20"/>
                <w:lang w:eastAsia="en-US"/>
              </w:rPr>
              <w:t xml:space="preserve"> lub równoważny</w:t>
            </w:r>
            <w:r w:rsidRPr="00675EE5">
              <w:rPr>
                <w:rFonts w:ascii="Calibri" w:eastAsia="Calibri" w:hAnsi="Calibri" w:cs="Calibri"/>
                <w:b/>
                <w:sz w:val="20"/>
                <w:szCs w:val="20"/>
                <w:lang w:eastAsia="en-US"/>
              </w:rPr>
              <w:t xml:space="preserve"> (certyfikat załączyć do oferty)</w:t>
            </w:r>
          </w:p>
          <w:p w14:paraId="1F6DA90E" w14:textId="77777777" w:rsidR="00142A19" w:rsidRPr="00515A52" w:rsidRDefault="00142A19" w:rsidP="005C07A1">
            <w:pPr>
              <w:contextualSpacing/>
              <w:jc w:val="both"/>
              <w:rPr>
                <w:sz w:val="20"/>
                <w:szCs w:val="20"/>
              </w:rPr>
            </w:pPr>
            <w:r w:rsidRPr="00675EE5">
              <w:rPr>
                <w:rFonts w:ascii="Calibri" w:eastAsia="Calibri" w:hAnsi="Calibri" w:cs="Calibri"/>
                <w:b/>
                <w:sz w:val="20"/>
                <w:szCs w:val="20"/>
                <w:lang w:eastAsia="en-US"/>
              </w:rPr>
              <w:t xml:space="preserve">Potwierdzenie spełnienia kryteriów środowiskowych, w tym zgodności z dyrektywą </w:t>
            </w:r>
            <w:proofErr w:type="spellStart"/>
            <w:r w:rsidRPr="00675EE5">
              <w:rPr>
                <w:rFonts w:ascii="Calibri" w:eastAsia="Calibri" w:hAnsi="Calibri" w:cs="Calibri"/>
                <w:b/>
                <w:sz w:val="20"/>
                <w:szCs w:val="20"/>
                <w:lang w:eastAsia="en-US"/>
              </w:rPr>
              <w:t>RoHS</w:t>
            </w:r>
            <w:proofErr w:type="spellEnd"/>
            <w:r w:rsidRPr="00675EE5">
              <w:rPr>
                <w:rFonts w:ascii="Calibri" w:eastAsia="Calibri" w:hAnsi="Calibri" w:cs="Calibri"/>
                <w:b/>
                <w:sz w:val="20"/>
                <w:szCs w:val="20"/>
                <w:lang w:eastAsia="en-US"/>
              </w:rPr>
              <w:t xml:space="preserve"> Unii Europejskiej o eliminacji substancji niebezpiecznych w postaci oświadczenia producenta jednostki (wg wytycznych Krajowej Agencji Poszanowania Energii S.A., zawartych w dokumencie „Opracowanie propozycji kryteriów środowiskowych dla produktów zużywających energię możliwych do wykorzystania przy formułowaniu specyfikacji na potrzeby zamówień publicznych”, pkt. 3.4.2.1; dokument z grudnia 2006), w szczególności zgodności z normą ISO 1043-4 dla płyty głównej oraz elementów wykonanych z tworzyw sztucznych o masie powyżej 25 gram.</w:t>
            </w:r>
          </w:p>
        </w:tc>
        <w:tc>
          <w:tcPr>
            <w:tcW w:w="639" w:type="pct"/>
          </w:tcPr>
          <w:p w14:paraId="4CFB3F6C" w14:textId="77777777" w:rsidR="00142A19" w:rsidRPr="00515A52" w:rsidRDefault="00142A19" w:rsidP="005C07A1">
            <w:pPr>
              <w:contextualSpacing/>
              <w:rPr>
                <w:sz w:val="20"/>
                <w:szCs w:val="20"/>
              </w:rPr>
            </w:pPr>
          </w:p>
        </w:tc>
      </w:tr>
      <w:tr w:rsidR="00142A19" w:rsidRPr="00515A52" w14:paraId="3A6EBBE2" w14:textId="77777777" w:rsidTr="005C07A1">
        <w:tc>
          <w:tcPr>
            <w:tcW w:w="310" w:type="pct"/>
            <w:vMerge/>
          </w:tcPr>
          <w:p w14:paraId="35F84CB6" w14:textId="77777777" w:rsidR="00142A19" w:rsidRPr="00515A52" w:rsidRDefault="00142A19" w:rsidP="005C07A1">
            <w:pPr>
              <w:rPr>
                <w:sz w:val="20"/>
                <w:szCs w:val="20"/>
              </w:rPr>
            </w:pPr>
          </w:p>
        </w:tc>
        <w:tc>
          <w:tcPr>
            <w:tcW w:w="1009" w:type="pct"/>
            <w:shd w:val="clear" w:color="auto" w:fill="auto"/>
          </w:tcPr>
          <w:p w14:paraId="11A3A8ED" w14:textId="77777777" w:rsidR="00142A19" w:rsidRPr="00515A52" w:rsidRDefault="00142A19" w:rsidP="005C07A1">
            <w:pPr>
              <w:rPr>
                <w:sz w:val="20"/>
                <w:szCs w:val="20"/>
              </w:rPr>
            </w:pPr>
            <w:r w:rsidRPr="00515A52">
              <w:rPr>
                <w:bCs/>
                <w:sz w:val="20"/>
                <w:szCs w:val="20"/>
              </w:rPr>
              <w:t>Ergonomia pracy</w:t>
            </w:r>
          </w:p>
        </w:tc>
        <w:tc>
          <w:tcPr>
            <w:tcW w:w="3043" w:type="pct"/>
            <w:shd w:val="clear" w:color="auto" w:fill="auto"/>
          </w:tcPr>
          <w:p w14:paraId="4E945886" w14:textId="77777777" w:rsidR="00142A19" w:rsidRPr="00515A52" w:rsidRDefault="00142A19" w:rsidP="005C07A1">
            <w:pPr>
              <w:contextualSpacing/>
              <w:rPr>
                <w:sz w:val="20"/>
                <w:szCs w:val="20"/>
              </w:rPr>
            </w:pPr>
            <w:r w:rsidRPr="00675EE5">
              <w:rPr>
                <w:rFonts w:ascii="Calibri" w:eastAsia="Calibri" w:hAnsi="Calibri" w:cs="Calibri"/>
                <w:bCs/>
                <w:sz w:val="20"/>
                <w:szCs w:val="20"/>
                <w:lang w:eastAsia="en-US"/>
              </w:rPr>
              <w:t>Głośność jednostki centralnej mierzona zgodnie z normą ISO 7779</w:t>
            </w:r>
            <w:r>
              <w:rPr>
                <w:rFonts w:ascii="Calibri" w:eastAsia="Calibri" w:hAnsi="Calibri" w:cs="Calibri"/>
                <w:bCs/>
                <w:sz w:val="20"/>
                <w:szCs w:val="20"/>
                <w:lang w:eastAsia="en-US"/>
              </w:rPr>
              <w:t xml:space="preserve"> lub równoważną</w:t>
            </w:r>
            <w:r w:rsidRPr="00675EE5">
              <w:rPr>
                <w:rFonts w:ascii="Calibri" w:eastAsia="Calibri" w:hAnsi="Calibri" w:cs="Calibri"/>
                <w:bCs/>
                <w:sz w:val="20"/>
                <w:szCs w:val="20"/>
                <w:lang w:eastAsia="en-US"/>
              </w:rPr>
              <w:t xml:space="preserve"> oraz wykazana zgodnie z normą ISO 9296</w:t>
            </w:r>
            <w:r>
              <w:rPr>
                <w:rFonts w:ascii="Calibri" w:eastAsia="Calibri" w:hAnsi="Calibri" w:cs="Calibri"/>
                <w:bCs/>
                <w:sz w:val="20"/>
                <w:szCs w:val="20"/>
                <w:lang w:eastAsia="en-US"/>
              </w:rPr>
              <w:t xml:space="preserve"> </w:t>
            </w:r>
            <w:r>
              <w:rPr>
                <w:rFonts w:ascii="Calibri" w:eastAsia="Calibri" w:hAnsi="Calibri" w:cs="Calibri"/>
                <w:bCs/>
                <w:sz w:val="20"/>
                <w:szCs w:val="20"/>
                <w:lang w:eastAsia="en-US"/>
              </w:rPr>
              <w:lastRenderedPageBreak/>
              <w:t>lub równoważną</w:t>
            </w:r>
            <w:r w:rsidRPr="00675EE5">
              <w:rPr>
                <w:rFonts w:ascii="Calibri" w:eastAsia="Calibri" w:hAnsi="Calibri" w:cs="Calibri"/>
                <w:bCs/>
                <w:sz w:val="20"/>
                <w:szCs w:val="20"/>
                <w:lang w:eastAsia="en-US"/>
              </w:rPr>
              <w:t xml:space="preserve"> w pozycji obserwatora w trybie IDLE wynosząca maksymalnie 25dB </w:t>
            </w:r>
            <w:r w:rsidRPr="00675EE5">
              <w:rPr>
                <w:rFonts w:ascii="Calibri" w:eastAsia="Calibri" w:hAnsi="Calibri" w:cs="Calibri"/>
                <w:b/>
                <w:sz w:val="20"/>
                <w:szCs w:val="20"/>
                <w:lang w:eastAsia="en-US"/>
              </w:rPr>
              <w:t>(załączyć oświadczenie producenta).</w:t>
            </w:r>
          </w:p>
        </w:tc>
        <w:tc>
          <w:tcPr>
            <w:tcW w:w="639" w:type="pct"/>
          </w:tcPr>
          <w:p w14:paraId="2C14F103" w14:textId="77777777" w:rsidR="00142A19" w:rsidRPr="00515A52" w:rsidRDefault="00142A19" w:rsidP="005C07A1">
            <w:pPr>
              <w:contextualSpacing/>
              <w:rPr>
                <w:sz w:val="20"/>
                <w:szCs w:val="20"/>
              </w:rPr>
            </w:pPr>
          </w:p>
        </w:tc>
      </w:tr>
      <w:tr w:rsidR="00142A19" w:rsidRPr="00515A52" w14:paraId="4828A5B3" w14:textId="77777777" w:rsidTr="005C07A1">
        <w:tc>
          <w:tcPr>
            <w:tcW w:w="310" w:type="pct"/>
            <w:vMerge/>
          </w:tcPr>
          <w:p w14:paraId="452AA4FE" w14:textId="77777777" w:rsidR="00142A19" w:rsidRPr="00515A52" w:rsidRDefault="00142A19" w:rsidP="005C07A1">
            <w:pPr>
              <w:rPr>
                <w:sz w:val="20"/>
                <w:szCs w:val="20"/>
              </w:rPr>
            </w:pPr>
          </w:p>
        </w:tc>
        <w:tc>
          <w:tcPr>
            <w:tcW w:w="1009" w:type="pct"/>
            <w:shd w:val="clear" w:color="auto" w:fill="auto"/>
          </w:tcPr>
          <w:p w14:paraId="10088097" w14:textId="77777777" w:rsidR="00142A19" w:rsidRPr="00515A52" w:rsidRDefault="00142A19" w:rsidP="005C07A1">
            <w:pPr>
              <w:rPr>
                <w:sz w:val="20"/>
                <w:szCs w:val="20"/>
              </w:rPr>
            </w:pPr>
            <w:r w:rsidRPr="00515A52">
              <w:rPr>
                <w:bCs/>
                <w:sz w:val="20"/>
                <w:szCs w:val="20"/>
              </w:rPr>
              <w:t>Warunki gwarancji</w:t>
            </w:r>
          </w:p>
        </w:tc>
        <w:tc>
          <w:tcPr>
            <w:tcW w:w="3043" w:type="pct"/>
            <w:shd w:val="clear" w:color="auto" w:fill="auto"/>
          </w:tcPr>
          <w:p w14:paraId="3139CBF1" w14:textId="77777777" w:rsidR="00142A19" w:rsidRPr="00675EE5" w:rsidRDefault="00142A19" w:rsidP="005C07A1">
            <w:pPr>
              <w:spacing w:after="160"/>
              <w:jc w:val="both"/>
              <w:rPr>
                <w:rFonts w:ascii="Calibri" w:eastAsia="Calibri" w:hAnsi="Calibri" w:cs="Calibri"/>
                <w:sz w:val="20"/>
                <w:szCs w:val="20"/>
                <w:lang w:eastAsia="en-US"/>
              </w:rPr>
            </w:pPr>
            <w:r w:rsidRPr="00675EE5">
              <w:rPr>
                <w:rFonts w:ascii="Calibri" w:eastAsia="Calibri" w:hAnsi="Calibri" w:cs="Calibri"/>
                <w:sz w:val="20"/>
                <w:szCs w:val="20"/>
                <w:lang w:eastAsia="en-US"/>
              </w:rPr>
              <w:t xml:space="preserve">Min. 3 lata gwarancja producenta świadczona na miejscu u klienta </w:t>
            </w:r>
            <w:r w:rsidRPr="00675EE5">
              <w:rPr>
                <w:rFonts w:ascii="Calibri" w:eastAsia="Calibri" w:hAnsi="Calibri" w:cs="Calibri"/>
                <w:b/>
                <w:bCs/>
                <w:sz w:val="20"/>
                <w:szCs w:val="20"/>
                <w:lang w:eastAsia="en-US"/>
              </w:rPr>
              <w:t>– kryterium dodatkowe</w:t>
            </w:r>
          </w:p>
          <w:p w14:paraId="1151A10A" w14:textId="77777777" w:rsidR="00142A19" w:rsidRPr="00675EE5" w:rsidRDefault="00142A19" w:rsidP="005C07A1">
            <w:pPr>
              <w:spacing w:after="160"/>
              <w:jc w:val="both"/>
              <w:rPr>
                <w:rFonts w:ascii="Calibri" w:eastAsia="Calibri" w:hAnsi="Calibri" w:cs="Calibri"/>
                <w:sz w:val="20"/>
                <w:szCs w:val="20"/>
                <w:lang w:eastAsia="en-US"/>
              </w:rPr>
            </w:pPr>
            <w:r w:rsidRPr="00675EE5">
              <w:rPr>
                <w:rFonts w:ascii="Calibri" w:eastAsia="Calibri" w:hAnsi="Calibri" w:cs="Calibri"/>
                <w:sz w:val="20"/>
                <w:szCs w:val="20"/>
                <w:lang w:eastAsia="en-US"/>
              </w:rPr>
              <w:t>Czas reakcji serwisu - do końca następnego dnia roboczego</w:t>
            </w:r>
          </w:p>
          <w:p w14:paraId="039BB0DD" w14:textId="77777777" w:rsidR="00142A19" w:rsidRPr="00675EE5" w:rsidRDefault="00142A19" w:rsidP="005C07A1">
            <w:pPr>
              <w:spacing w:after="160"/>
              <w:jc w:val="both"/>
              <w:rPr>
                <w:rFonts w:ascii="Calibri" w:eastAsia="Calibri" w:hAnsi="Calibri" w:cs="Calibri"/>
                <w:b/>
                <w:bCs/>
                <w:sz w:val="20"/>
                <w:szCs w:val="20"/>
                <w:lang w:eastAsia="en-US"/>
              </w:rPr>
            </w:pPr>
            <w:r w:rsidRPr="00675EE5">
              <w:rPr>
                <w:rFonts w:ascii="Calibri" w:eastAsia="Calibri" w:hAnsi="Calibri" w:cs="Calibri"/>
                <w:b/>
                <w:bCs/>
                <w:sz w:val="20"/>
                <w:szCs w:val="20"/>
                <w:lang w:eastAsia="en-US"/>
              </w:rPr>
              <w:t>Firma serwisująca musi posiadać ISO 9001: 2015</w:t>
            </w:r>
            <w:r>
              <w:rPr>
                <w:rFonts w:ascii="Calibri" w:eastAsia="Calibri" w:hAnsi="Calibri" w:cs="Calibri"/>
                <w:b/>
                <w:bCs/>
                <w:sz w:val="20"/>
                <w:szCs w:val="20"/>
                <w:lang w:eastAsia="en-US"/>
              </w:rPr>
              <w:t xml:space="preserve"> lub równoważną</w:t>
            </w:r>
            <w:r w:rsidRPr="00675EE5">
              <w:rPr>
                <w:rFonts w:ascii="Calibri" w:eastAsia="Calibri" w:hAnsi="Calibri" w:cs="Calibri"/>
                <w:b/>
                <w:bCs/>
                <w:sz w:val="20"/>
                <w:szCs w:val="20"/>
                <w:lang w:eastAsia="en-US"/>
              </w:rPr>
              <w:t xml:space="preserve"> na świadczenie usług serwisowych oraz posiadać autoryzacje producenta komputera – dokumenty potwierdzające załączyć do oferty.</w:t>
            </w:r>
          </w:p>
          <w:p w14:paraId="06DCB28E" w14:textId="07DFC980" w:rsidR="00142A19" w:rsidRPr="006F13B5" w:rsidRDefault="00142A19" w:rsidP="005C07A1">
            <w:pPr>
              <w:spacing w:after="160"/>
              <w:jc w:val="both"/>
              <w:rPr>
                <w:rFonts w:ascii="Calibri" w:eastAsia="Calibri" w:hAnsi="Calibri" w:cs="Calibri"/>
                <w:b/>
                <w:bCs/>
                <w:color w:val="FF0000"/>
                <w:sz w:val="20"/>
                <w:szCs w:val="20"/>
                <w:lang w:eastAsia="en-US"/>
              </w:rPr>
            </w:pPr>
            <w:r w:rsidRPr="00675EE5">
              <w:rPr>
                <w:rFonts w:ascii="Calibri" w:eastAsia="Calibri" w:hAnsi="Calibri" w:cs="Calibri"/>
                <w:b/>
                <w:bCs/>
                <w:sz w:val="20"/>
                <w:szCs w:val="20"/>
                <w:lang w:eastAsia="en-US"/>
              </w:rPr>
              <w:t>Oświadczenie producenta komputera, że w przypadku nie wywiązywania się z obowiązków gwarancyjnych oferenta lub firmy serwisującej, przejmie na siebie wszelkie zobowiązania związane z serwisem</w:t>
            </w:r>
            <w:r w:rsidR="006F13B5">
              <w:rPr>
                <w:rFonts w:ascii="Calibri" w:eastAsia="Calibri" w:hAnsi="Calibri" w:cs="Calibri"/>
                <w:b/>
                <w:bCs/>
                <w:sz w:val="20"/>
                <w:szCs w:val="20"/>
                <w:lang w:eastAsia="en-US"/>
              </w:rPr>
              <w:t xml:space="preserve"> lub </w:t>
            </w:r>
            <w:r w:rsidR="006F13B5" w:rsidRPr="006F13B5">
              <w:rPr>
                <w:rFonts w:ascii="Calibri" w:eastAsia="Calibri" w:hAnsi="Calibri" w:cs="Calibri"/>
                <w:b/>
                <w:bCs/>
                <w:color w:val="FF0000"/>
                <w:sz w:val="20"/>
                <w:szCs w:val="20"/>
                <w:lang w:eastAsia="en-US"/>
              </w:rPr>
              <w:t>oświadczenie Wykonawcy o zaoferowaniu przedmiotu zamówienia objętego gwarancją producenta</w:t>
            </w:r>
            <w:r w:rsidR="00A14097">
              <w:rPr>
                <w:rFonts w:ascii="Calibri" w:eastAsia="Calibri" w:hAnsi="Calibri" w:cs="Calibri"/>
                <w:b/>
                <w:bCs/>
                <w:color w:val="FF0000"/>
                <w:sz w:val="20"/>
                <w:szCs w:val="20"/>
                <w:lang w:eastAsia="en-US"/>
              </w:rPr>
              <w:t>.</w:t>
            </w:r>
          </w:p>
          <w:p w14:paraId="1BAFBF98" w14:textId="21014C28" w:rsidR="006F13B5" w:rsidRPr="00F75727" w:rsidRDefault="00142A19" w:rsidP="006F13B5">
            <w:pPr>
              <w:spacing w:after="160"/>
              <w:jc w:val="both"/>
              <w:rPr>
                <w:rFonts w:ascii="Calibri" w:eastAsia="Calibri" w:hAnsi="Calibri" w:cs="Calibri"/>
                <w:b/>
                <w:bCs/>
                <w:color w:val="FF0000"/>
                <w:sz w:val="20"/>
                <w:szCs w:val="20"/>
                <w:lang w:eastAsia="en-US"/>
              </w:rPr>
            </w:pPr>
            <w:r w:rsidRPr="00675EE5">
              <w:rPr>
                <w:rFonts w:ascii="Calibri" w:eastAsia="Calibri" w:hAnsi="Calibri" w:cs="Calibri"/>
                <w:b/>
                <w:bCs/>
                <w:sz w:val="20"/>
                <w:szCs w:val="20"/>
                <w:lang w:eastAsia="en-US"/>
              </w:rPr>
              <w:t>W przypadku awarii dysk twardy zostaje u Zamawiającego – do oferty załączyć oświadczenie podmiotu realizującego serwis lub producenta o spełnieniu tego warunku</w:t>
            </w:r>
            <w:r w:rsidR="006F13B5">
              <w:rPr>
                <w:rFonts w:ascii="Calibri" w:eastAsia="Calibri" w:hAnsi="Calibri" w:cs="Calibri"/>
                <w:b/>
                <w:bCs/>
                <w:sz w:val="20"/>
                <w:szCs w:val="20"/>
                <w:lang w:eastAsia="en-US"/>
              </w:rPr>
              <w:t xml:space="preserve"> lub </w:t>
            </w:r>
            <w:r w:rsidR="006F13B5" w:rsidRPr="006F13B5">
              <w:rPr>
                <w:rFonts w:ascii="Calibri" w:eastAsia="Calibri" w:hAnsi="Calibri" w:cs="Calibri"/>
                <w:b/>
                <w:bCs/>
                <w:color w:val="FF0000"/>
                <w:sz w:val="20"/>
                <w:szCs w:val="20"/>
                <w:lang w:eastAsia="en-US"/>
              </w:rPr>
              <w:t xml:space="preserve">oświadczenie Wykonawcy o wykupieniu u producenta dodatkowej opcji serwisowej pozostawienia uszkodzonego dysku u Zamawiającego w razie awarii. </w:t>
            </w:r>
          </w:p>
          <w:p w14:paraId="21DCAE2D" w14:textId="77777777" w:rsidR="00142A19" w:rsidRPr="00675EE5" w:rsidRDefault="00142A19" w:rsidP="005C07A1">
            <w:pPr>
              <w:spacing w:after="160"/>
              <w:jc w:val="both"/>
              <w:rPr>
                <w:rFonts w:ascii="Calibri" w:eastAsia="Calibri" w:hAnsi="Calibri" w:cs="Calibri"/>
                <w:sz w:val="20"/>
                <w:szCs w:val="20"/>
                <w:lang w:eastAsia="en-US"/>
              </w:rPr>
            </w:pPr>
            <w:r w:rsidRPr="00675EE5">
              <w:rPr>
                <w:rFonts w:ascii="Calibri" w:eastAsia="Calibri" w:hAnsi="Calibri" w:cs="Calibri"/>
                <w:sz w:val="20"/>
                <w:szCs w:val="20"/>
                <w:lang w:eastAsia="en-US"/>
              </w:rPr>
              <w:t xml:space="preserve">Dedykowany portal techniczny producenta, umożliwiający Zamawiającemu zgłaszanie awarii oraz samodzielne zamawianie zamiennych komponentów. </w:t>
            </w:r>
          </w:p>
          <w:p w14:paraId="2A12C340" w14:textId="77777777" w:rsidR="00142A19" w:rsidRPr="00675EE5" w:rsidRDefault="00142A19" w:rsidP="005C07A1">
            <w:pPr>
              <w:spacing w:after="160"/>
              <w:jc w:val="both"/>
              <w:rPr>
                <w:rFonts w:ascii="Calibri" w:eastAsia="Calibri" w:hAnsi="Calibri" w:cs="Calibri"/>
                <w:sz w:val="20"/>
                <w:szCs w:val="20"/>
                <w:lang w:eastAsia="en-US"/>
              </w:rPr>
            </w:pPr>
            <w:r w:rsidRPr="00675EE5">
              <w:rPr>
                <w:rFonts w:ascii="Calibri" w:eastAsia="Calibri" w:hAnsi="Calibri" w:cs="Calibri"/>
                <w:sz w:val="20"/>
                <w:szCs w:val="20"/>
                <w:lang w:eastAsia="en-US"/>
              </w:rPr>
              <w:t xml:space="preserve">Możliwość sprawdzenia kompletnych danych o urządzeniu na jednej witrynie internetowej prowadzonej przez producenta (automatyczna identyfikacja komputera, konfiguracja fabryczna, konfiguracja bieżąca, Rodzaj gwarancji, data wygaśnięcia gwarancji, data produkcji komputera, aktualizacje, diagnostyka, dedykowane oprogramowanie, tworzenie dysku </w:t>
            </w:r>
            <w:proofErr w:type="spellStart"/>
            <w:r w:rsidRPr="00675EE5">
              <w:rPr>
                <w:rFonts w:ascii="Calibri" w:eastAsia="Calibri" w:hAnsi="Calibri" w:cs="Calibri"/>
                <w:sz w:val="20"/>
                <w:szCs w:val="20"/>
                <w:lang w:eastAsia="en-US"/>
              </w:rPr>
              <w:t>recovery</w:t>
            </w:r>
            <w:proofErr w:type="spellEnd"/>
            <w:r w:rsidRPr="00675EE5">
              <w:rPr>
                <w:rFonts w:ascii="Calibri" w:eastAsia="Calibri" w:hAnsi="Calibri" w:cs="Calibri"/>
                <w:sz w:val="20"/>
                <w:szCs w:val="20"/>
                <w:lang w:eastAsia="en-US"/>
              </w:rPr>
              <w:t xml:space="preserve"> systemu operacyjnego)</w:t>
            </w:r>
          </w:p>
          <w:p w14:paraId="2CD92BFE" w14:textId="77777777" w:rsidR="00142A19" w:rsidRPr="00675EE5" w:rsidRDefault="00142A19" w:rsidP="005C07A1">
            <w:pPr>
              <w:spacing w:after="160"/>
              <w:jc w:val="both"/>
              <w:rPr>
                <w:rFonts w:ascii="Calibri" w:eastAsia="Calibri" w:hAnsi="Calibri" w:cs="Calibri"/>
                <w:sz w:val="20"/>
                <w:szCs w:val="20"/>
                <w:lang w:eastAsia="en-US"/>
              </w:rPr>
            </w:pPr>
            <w:r w:rsidRPr="00675EE5">
              <w:rPr>
                <w:rFonts w:ascii="Calibri" w:eastAsia="Calibri" w:hAnsi="Calibri" w:cs="Calibri"/>
                <w:sz w:val="20"/>
                <w:szCs w:val="20"/>
                <w:lang w:eastAsia="en-US"/>
              </w:rPr>
              <w:t>Zamawiający wymaga narzędzia do zarządzania zgłoszeniami serwisowymi samodzielnie przez portal internetowy lub inne narzędzie nie wymagające działań po stronie dostawcy. Narzędzie powinno umożliwiać:</w:t>
            </w:r>
          </w:p>
          <w:p w14:paraId="22797C87" w14:textId="77777777" w:rsidR="00142A19" w:rsidRPr="00675EE5" w:rsidRDefault="00142A19" w:rsidP="005C07A1">
            <w:pPr>
              <w:spacing w:after="160"/>
              <w:jc w:val="both"/>
              <w:rPr>
                <w:rFonts w:ascii="Calibri" w:eastAsia="Calibri" w:hAnsi="Calibri" w:cs="Calibri"/>
                <w:sz w:val="20"/>
                <w:szCs w:val="20"/>
                <w:lang w:eastAsia="en-US"/>
              </w:rPr>
            </w:pPr>
            <w:r w:rsidRPr="00675EE5">
              <w:rPr>
                <w:rFonts w:ascii="Calibri" w:eastAsia="Calibri" w:hAnsi="Calibri" w:cs="Calibri"/>
                <w:sz w:val="20"/>
                <w:szCs w:val="20"/>
                <w:lang w:eastAsia="en-US"/>
              </w:rPr>
              <w:t>- samodzielne wystawianie zgłoszeń serwisowych, śledzenie stanu zgłoszenia, komunikację z serwisem producenta przez edycję zlecenia i stanu zlecenia</w:t>
            </w:r>
          </w:p>
          <w:p w14:paraId="29AB04EF" w14:textId="77777777" w:rsidR="00142A19" w:rsidRPr="00675EE5" w:rsidRDefault="00142A19" w:rsidP="005C07A1">
            <w:pPr>
              <w:spacing w:after="160"/>
              <w:jc w:val="both"/>
              <w:rPr>
                <w:rFonts w:ascii="Calibri" w:eastAsia="Calibri" w:hAnsi="Calibri" w:cs="Calibri"/>
                <w:sz w:val="20"/>
                <w:szCs w:val="20"/>
                <w:lang w:eastAsia="en-US"/>
              </w:rPr>
            </w:pPr>
            <w:r w:rsidRPr="00675EE5">
              <w:rPr>
                <w:rFonts w:ascii="Calibri" w:eastAsia="Calibri" w:hAnsi="Calibri" w:cs="Calibri"/>
                <w:sz w:val="20"/>
                <w:szCs w:val="20"/>
                <w:lang w:eastAsia="en-US"/>
              </w:rPr>
              <w:t>- dostęp do materiałów serwisowych - co najmniej podręczników serwisowych i not serwisowych</w:t>
            </w:r>
          </w:p>
          <w:p w14:paraId="20E92004" w14:textId="77777777" w:rsidR="00142A19" w:rsidRPr="00675EE5" w:rsidRDefault="00142A19" w:rsidP="005C07A1">
            <w:pPr>
              <w:spacing w:after="160"/>
              <w:jc w:val="both"/>
              <w:rPr>
                <w:rFonts w:ascii="Calibri" w:eastAsia="Calibri" w:hAnsi="Calibri" w:cs="Calibri"/>
                <w:sz w:val="20"/>
                <w:szCs w:val="20"/>
                <w:lang w:eastAsia="en-US"/>
              </w:rPr>
            </w:pPr>
            <w:r w:rsidRPr="00675EE5">
              <w:rPr>
                <w:rFonts w:ascii="Calibri" w:eastAsia="Calibri" w:hAnsi="Calibri" w:cs="Calibri"/>
                <w:sz w:val="20"/>
                <w:szCs w:val="20"/>
                <w:lang w:eastAsia="en-US"/>
              </w:rPr>
              <w:t>- dostęp do materiałów szkoleniowych</w:t>
            </w:r>
          </w:p>
          <w:p w14:paraId="2A7DEF1A" w14:textId="77777777" w:rsidR="00142A19" w:rsidRPr="00675EE5" w:rsidRDefault="00142A19" w:rsidP="005C07A1">
            <w:pPr>
              <w:spacing w:after="160"/>
              <w:jc w:val="both"/>
              <w:rPr>
                <w:rFonts w:ascii="Calibri" w:eastAsia="Calibri" w:hAnsi="Calibri" w:cs="Calibri"/>
                <w:sz w:val="20"/>
                <w:szCs w:val="20"/>
                <w:lang w:eastAsia="en-US"/>
              </w:rPr>
            </w:pPr>
            <w:r w:rsidRPr="00675EE5">
              <w:rPr>
                <w:rFonts w:ascii="Calibri" w:eastAsia="Calibri" w:hAnsi="Calibri" w:cs="Calibri"/>
                <w:sz w:val="20"/>
                <w:szCs w:val="20"/>
                <w:lang w:eastAsia="en-US"/>
              </w:rPr>
              <w:t xml:space="preserve">- możliwości dodawania plików do otwieranego lub otwartego zlecenia (zdjęcia uszkodzeń, opisy etc.) </w:t>
            </w:r>
          </w:p>
          <w:p w14:paraId="3C4A9462" w14:textId="77777777" w:rsidR="00142A19" w:rsidRPr="00675EE5" w:rsidRDefault="00142A19" w:rsidP="005C07A1">
            <w:pPr>
              <w:spacing w:after="160"/>
              <w:jc w:val="both"/>
              <w:rPr>
                <w:rFonts w:ascii="Calibri" w:eastAsia="Calibri" w:hAnsi="Calibri" w:cs="Calibri"/>
                <w:sz w:val="20"/>
                <w:szCs w:val="20"/>
                <w:lang w:eastAsia="en-US"/>
              </w:rPr>
            </w:pPr>
            <w:r w:rsidRPr="00675EE5">
              <w:rPr>
                <w:rFonts w:ascii="Calibri" w:eastAsia="Calibri" w:hAnsi="Calibri" w:cs="Calibri"/>
                <w:sz w:val="20"/>
                <w:szCs w:val="20"/>
                <w:lang w:eastAsia="en-US"/>
              </w:rPr>
              <w:t xml:space="preserve">- śledzenie historii zleceń - raporty ze zleceń, historia - dla poszczególnych zleceń lub dla poszczególnych komputerów </w:t>
            </w:r>
          </w:p>
          <w:p w14:paraId="142B4893" w14:textId="77777777" w:rsidR="00142A19" w:rsidRPr="00675EE5" w:rsidRDefault="00142A19" w:rsidP="005C07A1">
            <w:pPr>
              <w:spacing w:after="160"/>
              <w:jc w:val="both"/>
              <w:rPr>
                <w:rFonts w:ascii="Calibri" w:eastAsia="Calibri" w:hAnsi="Calibri" w:cs="Calibri"/>
                <w:sz w:val="20"/>
                <w:szCs w:val="20"/>
                <w:lang w:eastAsia="en-US"/>
              </w:rPr>
            </w:pPr>
            <w:r w:rsidRPr="00675EE5">
              <w:rPr>
                <w:rFonts w:ascii="Calibri" w:eastAsia="Calibri" w:hAnsi="Calibri" w:cs="Calibri"/>
                <w:sz w:val="20"/>
                <w:szCs w:val="20"/>
                <w:lang w:eastAsia="en-US"/>
              </w:rPr>
              <w:t xml:space="preserve">- możliwość samodzielnego zarządzania wysyłką części (decyzja o zamówieniu części zamiennych i diagnostyka po stronie zamawiającego) </w:t>
            </w:r>
          </w:p>
          <w:p w14:paraId="5B8BE221" w14:textId="77777777" w:rsidR="00142A19" w:rsidRPr="00675EE5" w:rsidRDefault="00142A19" w:rsidP="005C07A1">
            <w:pPr>
              <w:spacing w:after="160"/>
              <w:jc w:val="both"/>
              <w:rPr>
                <w:rFonts w:ascii="Calibri" w:eastAsia="Calibri" w:hAnsi="Calibri" w:cs="Calibri"/>
                <w:sz w:val="20"/>
                <w:szCs w:val="20"/>
                <w:lang w:eastAsia="en-US"/>
              </w:rPr>
            </w:pPr>
            <w:r w:rsidRPr="00675EE5">
              <w:rPr>
                <w:rFonts w:ascii="Calibri" w:eastAsia="Calibri" w:hAnsi="Calibri" w:cs="Calibri"/>
                <w:sz w:val="20"/>
                <w:szCs w:val="20"/>
                <w:lang w:eastAsia="en-US"/>
              </w:rPr>
              <w:lastRenderedPageBreak/>
              <w:t xml:space="preserve">- możliwość rejestrowania i zarządzania zdarzeniami serwisowymi - agregowania zdarzeń z oprogramowania zarządzającego dostarczonego przez producenta, możliwość konwertowania zdarzeń na zgłoszenia serwisowe do producenta - z poziomu narzędzia. </w:t>
            </w:r>
          </w:p>
          <w:p w14:paraId="206EE4B5" w14:textId="77777777" w:rsidR="00142A19" w:rsidRPr="00675EE5" w:rsidRDefault="00142A19" w:rsidP="005C07A1">
            <w:pPr>
              <w:spacing w:after="160"/>
              <w:jc w:val="both"/>
              <w:rPr>
                <w:rFonts w:ascii="Calibri" w:eastAsia="Calibri" w:hAnsi="Calibri" w:cs="Calibri"/>
                <w:sz w:val="20"/>
                <w:szCs w:val="20"/>
                <w:lang w:eastAsia="en-US"/>
              </w:rPr>
            </w:pPr>
            <w:r w:rsidRPr="00675EE5">
              <w:rPr>
                <w:rFonts w:ascii="Calibri" w:eastAsia="Calibri" w:hAnsi="Calibri" w:cs="Calibri"/>
                <w:sz w:val="20"/>
                <w:szCs w:val="20"/>
                <w:lang w:eastAsia="en-US"/>
              </w:rPr>
              <w:t>- możliwość spięcia systemu serwisowego producenta z systemem helpdesk zamawiającego (dostępność API co najmniej dla opcji wystawienie zlecenia, sprawdzenie stanu zlecenia, raport zleceń)</w:t>
            </w:r>
          </w:p>
          <w:p w14:paraId="5948A9A0" w14:textId="77777777" w:rsidR="00142A19" w:rsidRPr="00515A52" w:rsidRDefault="00142A19" w:rsidP="005C07A1">
            <w:pPr>
              <w:contextualSpacing/>
              <w:jc w:val="both"/>
              <w:rPr>
                <w:b/>
                <w:bCs/>
                <w:sz w:val="20"/>
                <w:szCs w:val="20"/>
              </w:rPr>
            </w:pPr>
            <w:r w:rsidRPr="00675EE5">
              <w:rPr>
                <w:rFonts w:ascii="Calibri" w:eastAsia="Calibri" w:hAnsi="Calibri" w:cs="Calibri"/>
                <w:sz w:val="20"/>
                <w:szCs w:val="20"/>
                <w:lang w:eastAsia="en-US"/>
              </w:rPr>
              <w:t>- tworzenia kont dla inżynierów serwisu z możliwością sprawdzenia statystyk wydajności / jakości ich pracy.</w:t>
            </w:r>
          </w:p>
        </w:tc>
        <w:tc>
          <w:tcPr>
            <w:tcW w:w="639" w:type="pct"/>
          </w:tcPr>
          <w:p w14:paraId="53A04FF7" w14:textId="77777777" w:rsidR="00142A19" w:rsidRPr="00515A52" w:rsidRDefault="00142A19" w:rsidP="005C07A1">
            <w:pPr>
              <w:contextualSpacing/>
              <w:rPr>
                <w:sz w:val="20"/>
                <w:szCs w:val="20"/>
              </w:rPr>
            </w:pPr>
          </w:p>
        </w:tc>
      </w:tr>
      <w:tr w:rsidR="00142A19" w:rsidRPr="00515A52" w14:paraId="35F57210" w14:textId="77777777" w:rsidTr="005C07A1">
        <w:tc>
          <w:tcPr>
            <w:tcW w:w="310" w:type="pct"/>
            <w:vMerge/>
          </w:tcPr>
          <w:p w14:paraId="5A699E3D" w14:textId="77777777" w:rsidR="00142A19" w:rsidRPr="00515A52" w:rsidRDefault="00142A19" w:rsidP="005C07A1">
            <w:pPr>
              <w:rPr>
                <w:sz w:val="20"/>
                <w:szCs w:val="20"/>
              </w:rPr>
            </w:pPr>
          </w:p>
        </w:tc>
        <w:tc>
          <w:tcPr>
            <w:tcW w:w="1009" w:type="pct"/>
            <w:shd w:val="clear" w:color="auto" w:fill="auto"/>
          </w:tcPr>
          <w:p w14:paraId="20E87EAD" w14:textId="77777777" w:rsidR="00142A19" w:rsidRPr="00515A52" w:rsidRDefault="00142A19" w:rsidP="005C07A1">
            <w:pPr>
              <w:rPr>
                <w:sz w:val="20"/>
                <w:szCs w:val="20"/>
              </w:rPr>
            </w:pPr>
            <w:r w:rsidRPr="00515A52">
              <w:rPr>
                <w:bCs/>
                <w:sz w:val="20"/>
                <w:szCs w:val="20"/>
              </w:rPr>
              <w:t>System operacyjny</w:t>
            </w:r>
          </w:p>
        </w:tc>
        <w:tc>
          <w:tcPr>
            <w:tcW w:w="3043" w:type="pct"/>
            <w:shd w:val="clear" w:color="auto" w:fill="auto"/>
          </w:tcPr>
          <w:p w14:paraId="125077A3" w14:textId="77777777" w:rsidR="00142A19" w:rsidRPr="00515A52" w:rsidRDefault="00142A19" w:rsidP="005C07A1">
            <w:pPr>
              <w:autoSpaceDE w:val="0"/>
              <w:autoSpaceDN w:val="0"/>
              <w:adjustRightInd w:val="0"/>
              <w:jc w:val="both"/>
              <w:rPr>
                <w:color w:val="000000"/>
                <w:sz w:val="20"/>
                <w:szCs w:val="20"/>
                <w:bdr w:val="none" w:sz="0" w:space="0" w:color="auto" w:frame="1"/>
              </w:rPr>
            </w:pPr>
            <w:r w:rsidRPr="00515A52">
              <w:rPr>
                <w:color w:val="000000"/>
                <w:sz w:val="20"/>
                <w:szCs w:val="20"/>
                <w:bdr w:val="none" w:sz="0" w:space="0" w:color="auto" w:frame="1"/>
              </w:rPr>
              <w:t xml:space="preserve">Zainstalowany system operacyjny Windows 11 Professional PL </w:t>
            </w:r>
            <w:r w:rsidRPr="00515A52">
              <w:rPr>
                <w:sz w:val="20"/>
                <w:szCs w:val="20"/>
              </w:rPr>
              <w:t>(lub system równoważny tj. obsługujący wszystkie programy obsługiwane przez w/w system oraz oferujący wszystkie funkcjonalności w/w systemu, obsługujący wszystkie urządzenia obsługiwane przez w/w system, współpracujący z usługą Active Directory oraz aplikacjami napisanymi na platformy NET Framework 1.1, 1.2, 1.3)</w:t>
            </w:r>
            <w:r w:rsidRPr="00515A52">
              <w:rPr>
                <w:color w:val="000000"/>
                <w:sz w:val="20"/>
                <w:szCs w:val="20"/>
                <w:bdr w:val="none" w:sz="0" w:space="0" w:color="auto" w:frame="1"/>
              </w:rPr>
              <w:t>, klucz licencyjny musi być zapisany trwale w BIOS i umożliwiać instalację systemu operacyjnego na podstawie dołączonego nośnika bezpośrednio z wbudowanego napędu lub zdalnie bez potrzeby ręcznego wpisywania klucza licencyjnego.</w:t>
            </w:r>
          </w:p>
          <w:p w14:paraId="340A51F3" w14:textId="77777777" w:rsidR="00142A19" w:rsidRPr="00515A52" w:rsidRDefault="00142A19" w:rsidP="005C07A1">
            <w:pPr>
              <w:autoSpaceDE w:val="0"/>
              <w:autoSpaceDN w:val="0"/>
              <w:adjustRightInd w:val="0"/>
              <w:jc w:val="both"/>
              <w:rPr>
                <w:sz w:val="20"/>
                <w:szCs w:val="20"/>
              </w:rPr>
            </w:pPr>
          </w:p>
        </w:tc>
        <w:tc>
          <w:tcPr>
            <w:tcW w:w="639" w:type="pct"/>
          </w:tcPr>
          <w:p w14:paraId="0AF6B7CA" w14:textId="77777777" w:rsidR="00142A19" w:rsidRPr="00515A52" w:rsidRDefault="00142A19" w:rsidP="005C07A1">
            <w:pPr>
              <w:contextualSpacing/>
              <w:rPr>
                <w:sz w:val="20"/>
                <w:szCs w:val="20"/>
              </w:rPr>
            </w:pPr>
          </w:p>
        </w:tc>
      </w:tr>
      <w:tr w:rsidR="00142A19" w:rsidRPr="00515A52" w14:paraId="50D99847" w14:textId="77777777" w:rsidTr="005C07A1">
        <w:tc>
          <w:tcPr>
            <w:tcW w:w="310" w:type="pct"/>
            <w:vMerge/>
          </w:tcPr>
          <w:p w14:paraId="242593B3" w14:textId="77777777" w:rsidR="00142A19" w:rsidRPr="00515A52" w:rsidRDefault="00142A19" w:rsidP="005C07A1">
            <w:pPr>
              <w:rPr>
                <w:sz w:val="20"/>
                <w:szCs w:val="20"/>
              </w:rPr>
            </w:pPr>
          </w:p>
        </w:tc>
        <w:tc>
          <w:tcPr>
            <w:tcW w:w="1009" w:type="pct"/>
            <w:shd w:val="clear" w:color="auto" w:fill="auto"/>
          </w:tcPr>
          <w:p w14:paraId="50A0033B" w14:textId="77777777" w:rsidR="00142A19" w:rsidRPr="00515A52" w:rsidRDefault="00142A19" w:rsidP="005C07A1">
            <w:pPr>
              <w:rPr>
                <w:sz w:val="20"/>
                <w:szCs w:val="20"/>
              </w:rPr>
            </w:pPr>
            <w:r w:rsidRPr="00515A52">
              <w:rPr>
                <w:bCs/>
                <w:sz w:val="20"/>
                <w:szCs w:val="20"/>
              </w:rPr>
              <w:t>Dodatkowe oprogramowanie</w:t>
            </w:r>
          </w:p>
        </w:tc>
        <w:tc>
          <w:tcPr>
            <w:tcW w:w="3043" w:type="pct"/>
            <w:shd w:val="clear" w:color="auto" w:fill="auto"/>
          </w:tcPr>
          <w:p w14:paraId="25A8DA08" w14:textId="77777777" w:rsidR="00142A19" w:rsidRPr="00515A52" w:rsidRDefault="00142A19" w:rsidP="005C07A1">
            <w:pPr>
              <w:spacing w:after="160"/>
              <w:jc w:val="both"/>
              <w:rPr>
                <w:rFonts w:ascii="Calibri" w:eastAsia="Calibri" w:hAnsi="Calibri" w:cs="Calibri"/>
                <w:sz w:val="20"/>
                <w:szCs w:val="20"/>
                <w:lang w:eastAsia="en-US"/>
              </w:rPr>
            </w:pPr>
            <w:r w:rsidRPr="00515A52">
              <w:rPr>
                <w:rFonts w:ascii="Calibri" w:eastAsia="Calibri" w:hAnsi="Calibri" w:cs="Calibri"/>
                <w:sz w:val="20"/>
                <w:szCs w:val="20"/>
                <w:lang w:eastAsia="en-US"/>
              </w:rPr>
              <w:t>Oprogramowanie zarządzające producenta komputera instalowane na etapie produkcji, umożliwiające:</w:t>
            </w:r>
          </w:p>
          <w:p w14:paraId="59C13873" w14:textId="77777777" w:rsidR="00142A19" w:rsidRPr="00515A52" w:rsidRDefault="00142A19" w:rsidP="005C07A1">
            <w:pPr>
              <w:spacing w:after="160"/>
              <w:jc w:val="both"/>
              <w:rPr>
                <w:rFonts w:ascii="Calibri" w:eastAsia="Calibri" w:hAnsi="Calibri" w:cs="Calibri"/>
                <w:sz w:val="20"/>
                <w:szCs w:val="20"/>
                <w:lang w:eastAsia="en-US"/>
              </w:rPr>
            </w:pPr>
            <w:r w:rsidRPr="00515A52">
              <w:rPr>
                <w:rFonts w:ascii="Calibri" w:eastAsia="Calibri" w:hAnsi="Calibri" w:cs="Calibri"/>
                <w:sz w:val="20"/>
                <w:szCs w:val="20"/>
                <w:lang w:eastAsia="en-US"/>
              </w:rPr>
              <w:t>- monitorowanie komputera i generowanie zgłoszeń o błędach / nieprawidłowym działaniu w zakresie pracy komponentów i wydajności systemów</w:t>
            </w:r>
          </w:p>
          <w:p w14:paraId="649F81EC" w14:textId="77777777" w:rsidR="00142A19" w:rsidRPr="00515A52" w:rsidRDefault="00142A19" w:rsidP="005C07A1">
            <w:pPr>
              <w:spacing w:after="160"/>
              <w:jc w:val="both"/>
              <w:rPr>
                <w:rFonts w:ascii="Calibri" w:eastAsia="Calibri" w:hAnsi="Calibri" w:cs="Calibri"/>
                <w:sz w:val="20"/>
                <w:szCs w:val="20"/>
                <w:lang w:eastAsia="en-US"/>
              </w:rPr>
            </w:pPr>
            <w:r w:rsidRPr="00515A52">
              <w:rPr>
                <w:rFonts w:ascii="Calibri" w:eastAsia="Calibri" w:hAnsi="Calibri" w:cs="Calibri"/>
                <w:sz w:val="20"/>
                <w:szCs w:val="20"/>
                <w:lang w:eastAsia="en-US"/>
              </w:rPr>
              <w:t xml:space="preserve">- powiadamiania o nowych wersjach sterowników i umożliwienie użytkownikowi wykonania </w:t>
            </w:r>
            <w:proofErr w:type="spellStart"/>
            <w:r w:rsidRPr="00515A52">
              <w:rPr>
                <w:rFonts w:ascii="Calibri" w:eastAsia="Calibri" w:hAnsi="Calibri" w:cs="Calibri"/>
                <w:sz w:val="20"/>
                <w:szCs w:val="20"/>
                <w:lang w:eastAsia="en-US"/>
              </w:rPr>
              <w:t>upgrade</w:t>
            </w:r>
            <w:proofErr w:type="spellEnd"/>
            <w:r w:rsidRPr="00515A52">
              <w:rPr>
                <w:rFonts w:ascii="Calibri" w:eastAsia="Calibri" w:hAnsi="Calibri" w:cs="Calibri"/>
                <w:sz w:val="20"/>
                <w:szCs w:val="20"/>
                <w:lang w:eastAsia="en-US"/>
              </w:rPr>
              <w:t xml:space="preserve"> systemu</w:t>
            </w:r>
          </w:p>
          <w:p w14:paraId="56481506" w14:textId="77777777" w:rsidR="00142A19" w:rsidRPr="00515A52" w:rsidRDefault="00142A19" w:rsidP="005C07A1">
            <w:pPr>
              <w:spacing w:after="160"/>
              <w:jc w:val="both"/>
              <w:rPr>
                <w:rFonts w:ascii="Calibri" w:eastAsia="Calibri" w:hAnsi="Calibri" w:cs="Calibri"/>
                <w:sz w:val="20"/>
                <w:szCs w:val="20"/>
                <w:lang w:eastAsia="en-US"/>
              </w:rPr>
            </w:pPr>
            <w:r w:rsidRPr="00515A52">
              <w:rPr>
                <w:rFonts w:ascii="Calibri" w:eastAsia="Calibri" w:hAnsi="Calibri" w:cs="Calibri"/>
                <w:sz w:val="20"/>
                <w:szCs w:val="20"/>
                <w:lang w:eastAsia="en-US"/>
              </w:rPr>
              <w:t>- powiadamianie o problemach wydajnościowych i diagnozowanie / rozwiązywanie takich problemów</w:t>
            </w:r>
          </w:p>
          <w:p w14:paraId="265B5C4D" w14:textId="77777777" w:rsidR="00142A19" w:rsidRPr="00515A52" w:rsidRDefault="00142A19" w:rsidP="005C07A1">
            <w:pPr>
              <w:spacing w:after="160"/>
              <w:jc w:val="both"/>
              <w:rPr>
                <w:rFonts w:ascii="Calibri" w:eastAsia="Calibri" w:hAnsi="Calibri" w:cs="Calibri"/>
                <w:sz w:val="20"/>
                <w:szCs w:val="20"/>
                <w:lang w:eastAsia="en-US"/>
              </w:rPr>
            </w:pPr>
            <w:r w:rsidRPr="00515A52">
              <w:rPr>
                <w:rFonts w:ascii="Calibri" w:eastAsia="Calibri" w:hAnsi="Calibri" w:cs="Calibri"/>
                <w:sz w:val="20"/>
                <w:szCs w:val="20"/>
                <w:lang w:eastAsia="en-US"/>
              </w:rPr>
              <w:t>- śledzenia kluczowych komponentów i przewidywanie awarii przed ich wystąpieniem.</w:t>
            </w:r>
          </w:p>
          <w:p w14:paraId="19F0B6A3" w14:textId="77777777" w:rsidR="00142A19" w:rsidRPr="00515A52" w:rsidRDefault="00142A19" w:rsidP="005C07A1">
            <w:pPr>
              <w:spacing w:after="160"/>
              <w:jc w:val="both"/>
              <w:rPr>
                <w:rFonts w:ascii="Calibri" w:eastAsia="Calibri" w:hAnsi="Calibri" w:cs="Calibri"/>
                <w:bCs/>
                <w:sz w:val="20"/>
                <w:szCs w:val="20"/>
                <w:lang w:eastAsia="en-US"/>
              </w:rPr>
            </w:pPr>
            <w:r w:rsidRPr="00515A52">
              <w:rPr>
                <w:rFonts w:ascii="Calibri" w:eastAsia="Calibri" w:hAnsi="Calibri" w:cs="Calibri"/>
                <w:bCs/>
                <w:sz w:val="20"/>
                <w:szCs w:val="20"/>
                <w:lang w:eastAsia="en-US"/>
              </w:rPr>
              <w:t>Oprogramowanie producenta z nieograniczoną licencją czasowo na użytkowanie umożliwiające:</w:t>
            </w:r>
          </w:p>
          <w:p w14:paraId="429B5BB0" w14:textId="77777777" w:rsidR="00142A19" w:rsidRPr="00515A52" w:rsidRDefault="00142A19" w:rsidP="00142A19">
            <w:pPr>
              <w:numPr>
                <w:ilvl w:val="0"/>
                <w:numId w:val="4"/>
              </w:numPr>
              <w:spacing w:after="160" w:line="259" w:lineRule="auto"/>
              <w:contextualSpacing/>
              <w:jc w:val="both"/>
              <w:rPr>
                <w:rFonts w:ascii="Calibri" w:eastAsia="Calibri" w:hAnsi="Calibri" w:cs="Calibri"/>
                <w:bCs/>
                <w:sz w:val="20"/>
                <w:szCs w:val="20"/>
                <w:lang w:eastAsia="en-US"/>
              </w:rPr>
            </w:pPr>
            <w:proofErr w:type="spellStart"/>
            <w:r w:rsidRPr="00515A52">
              <w:rPr>
                <w:rFonts w:ascii="Calibri" w:eastAsia="Calibri" w:hAnsi="Calibri" w:cs="Calibri"/>
                <w:bCs/>
                <w:sz w:val="20"/>
                <w:szCs w:val="20"/>
                <w:lang w:eastAsia="en-US"/>
              </w:rPr>
              <w:t>upgrade</w:t>
            </w:r>
            <w:proofErr w:type="spellEnd"/>
            <w:r w:rsidRPr="00515A52">
              <w:rPr>
                <w:rFonts w:ascii="Calibri" w:eastAsia="Calibri" w:hAnsi="Calibri" w:cs="Calibri"/>
                <w:bCs/>
                <w:sz w:val="20"/>
                <w:szCs w:val="20"/>
                <w:lang w:eastAsia="en-US"/>
              </w:rPr>
              <w:t xml:space="preserve"> i instalacje wszystkich sterowników, aplikacji dostarczonych w obrazie systemu operacyjnego producenta, </w:t>
            </w:r>
            <w:proofErr w:type="spellStart"/>
            <w:r w:rsidRPr="00515A52">
              <w:rPr>
                <w:rFonts w:ascii="Calibri" w:eastAsia="Calibri" w:hAnsi="Calibri" w:cs="Calibri"/>
                <w:bCs/>
                <w:sz w:val="20"/>
                <w:szCs w:val="20"/>
                <w:lang w:eastAsia="en-US"/>
              </w:rPr>
              <w:t>BIOS’u</w:t>
            </w:r>
            <w:proofErr w:type="spellEnd"/>
            <w:r w:rsidRPr="00515A52">
              <w:rPr>
                <w:rFonts w:ascii="Calibri" w:eastAsia="Calibri" w:hAnsi="Calibri" w:cs="Calibri"/>
                <w:bCs/>
                <w:sz w:val="20"/>
                <w:szCs w:val="20"/>
                <w:lang w:eastAsia="en-US"/>
              </w:rPr>
              <w:t xml:space="preserve"> z certyfikatem zgodności producenta do najnowszej dostępnej wersji, </w:t>
            </w:r>
          </w:p>
          <w:p w14:paraId="5D194BEC" w14:textId="77777777" w:rsidR="00142A19" w:rsidRPr="00515A52" w:rsidRDefault="00142A19" w:rsidP="00142A19">
            <w:pPr>
              <w:numPr>
                <w:ilvl w:val="0"/>
                <w:numId w:val="4"/>
              </w:numPr>
              <w:spacing w:after="160" w:line="259" w:lineRule="auto"/>
              <w:contextualSpacing/>
              <w:jc w:val="both"/>
              <w:rPr>
                <w:rFonts w:ascii="Calibri" w:eastAsia="Calibri" w:hAnsi="Calibri" w:cs="Calibri"/>
                <w:bCs/>
                <w:sz w:val="20"/>
                <w:szCs w:val="20"/>
                <w:lang w:eastAsia="en-US"/>
              </w:rPr>
            </w:pPr>
            <w:r w:rsidRPr="00515A52">
              <w:rPr>
                <w:rFonts w:ascii="Calibri" w:eastAsia="Calibri" w:hAnsi="Calibri" w:cs="Calibri"/>
                <w:bCs/>
                <w:sz w:val="20"/>
                <w:szCs w:val="20"/>
                <w:lang w:eastAsia="en-US"/>
              </w:rPr>
              <w:t xml:space="preserve">możliwość przed instalacją sprawdzenia każdego sterownika, każdej aplikacji, </w:t>
            </w:r>
            <w:proofErr w:type="spellStart"/>
            <w:r w:rsidRPr="00515A52">
              <w:rPr>
                <w:rFonts w:ascii="Calibri" w:eastAsia="Calibri" w:hAnsi="Calibri" w:cs="Calibri"/>
                <w:bCs/>
                <w:sz w:val="20"/>
                <w:szCs w:val="20"/>
                <w:lang w:eastAsia="en-US"/>
              </w:rPr>
              <w:t>BIOS’u</w:t>
            </w:r>
            <w:proofErr w:type="spellEnd"/>
            <w:r w:rsidRPr="00515A52">
              <w:rPr>
                <w:rFonts w:ascii="Calibri" w:eastAsia="Calibri" w:hAnsi="Calibri" w:cs="Calibri"/>
                <w:bCs/>
                <w:sz w:val="20"/>
                <w:szCs w:val="20"/>
                <w:lang w:eastAsia="en-US"/>
              </w:rPr>
              <w:t xml:space="preserve"> bezpośrednio na stronie producenta przy użyciu połączenia internetowego z automatycznym przekierowaniem a w szczególności informacji o:</w:t>
            </w:r>
          </w:p>
          <w:p w14:paraId="2E828689" w14:textId="77777777" w:rsidR="00142A19" w:rsidRPr="00515A52" w:rsidRDefault="00142A19" w:rsidP="00142A19">
            <w:pPr>
              <w:numPr>
                <w:ilvl w:val="1"/>
                <w:numId w:val="5"/>
              </w:numPr>
              <w:spacing w:after="160" w:line="259" w:lineRule="auto"/>
              <w:contextualSpacing/>
              <w:jc w:val="both"/>
              <w:rPr>
                <w:rFonts w:ascii="Calibri" w:eastAsia="Calibri" w:hAnsi="Calibri" w:cs="Calibri"/>
                <w:bCs/>
                <w:sz w:val="20"/>
                <w:szCs w:val="20"/>
                <w:lang w:eastAsia="en-US"/>
              </w:rPr>
            </w:pPr>
            <w:r w:rsidRPr="00515A52">
              <w:rPr>
                <w:rFonts w:ascii="Calibri" w:eastAsia="Calibri" w:hAnsi="Calibri" w:cs="Calibri"/>
                <w:bCs/>
                <w:sz w:val="20"/>
                <w:szCs w:val="20"/>
                <w:lang w:eastAsia="en-US"/>
              </w:rPr>
              <w:t>poprawkach i usprawnieniach dotyczących aktualizacji</w:t>
            </w:r>
          </w:p>
          <w:p w14:paraId="606FFB87" w14:textId="77777777" w:rsidR="00142A19" w:rsidRPr="00515A52" w:rsidRDefault="00142A19" w:rsidP="00142A19">
            <w:pPr>
              <w:numPr>
                <w:ilvl w:val="1"/>
                <w:numId w:val="5"/>
              </w:numPr>
              <w:spacing w:after="160" w:line="259" w:lineRule="auto"/>
              <w:contextualSpacing/>
              <w:jc w:val="both"/>
              <w:rPr>
                <w:rFonts w:ascii="Calibri" w:eastAsia="Calibri" w:hAnsi="Calibri" w:cs="Calibri"/>
                <w:bCs/>
                <w:sz w:val="20"/>
                <w:szCs w:val="20"/>
                <w:lang w:eastAsia="en-US"/>
              </w:rPr>
            </w:pPr>
            <w:r w:rsidRPr="00515A52">
              <w:rPr>
                <w:rFonts w:ascii="Calibri" w:eastAsia="Calibri" w:hAnsi="Calibri" w:cs="Calibri"/>
                <w:bCs/>
                <w:sz w:val="20"/>
                <w:szCs w:val="20"/>
                <w:lang w:eastAsia="en-US"/>
              </w:rPr>
              <w:t>dacie wydania ostatniej aktualizacji</w:t>
            </w:r>
          </w:p>
          <w:p w14:paraId="43114801" w14:textId="77777777" w:rsidR="00142A19" w:rsidRPr="00515A52" w:rsidRDefault="00142A19" w:rsidP="00142A19">
            <w:pPr>
              <w:numPr>
                <w:ilvl w:val="1"/>
                <w:numId w:val="5"/>
              </w:numPr>
              <w:spacing w:after="160" w:line="259" w:lineRule="auto"/>
              <w:contextualSpacing/>
              <w:jc w:val="both"/>
              <w:rPr>
                <w:rFonts w:ascii="Calibri" w:eastAsia="Calibri" w:hAnsi="Calibri" w:cs="Calibri"/>
                <w:bCs/>
                <w:sz w:val="20"/>
                <w:szCs w:val="20"/>
                <w:lang w:eastAsia="en-US"/>
              </w:rPr>
            </w:pPr>
            <w:r w:rsidRPr="00515A52">
              <w:rPr>
                <w:rFonts w:ascii="Calibri" w:eastAsia="Calibri" w:hAnsi="Calibri" w:cs="Calibri"/>
                <w:bCs/>
                <w:sz w:val="20"/>
                <w:szCs w:val="20"/>
                <w:lang w:eastAsia="en-US"/>
              </w:rPr>
              <w:t>priorytecie aktualizacji</w:t>
            </w:r>
          </w:p>
          <w:p w14:paraId="09041FAA" w14:textId="77777777" w:rsidR="00142A19" w:rsidRPr="00515A52" w:rsidRDefault="00142A19" w:rsidP="00142A19">
            <w:pPr>
              <w:numPr>
                <w:ilvl w:val="1"/>
                <w:numId w:val="5"/>
              </w:numPr>
              <w:spacing w:after="160" w:line="259" w:lineRule="auto"/>
              <w:contextualSpacing/>
              <w:jc w:val="both"/>
              <w:rPr>
                <w:rFonts w:ascii="Calibri" w:eastAsia="Calibri" w:hAnsi="Calibri" w:cs="Calibri"/>
                <w:bCs/>
                <w:sz w:val="20"/>
                <w:szCs w:val="20"/>
                <w:lang w:eastAsia="en-US"/>
              </w:rPr>
            </w:pPr>
            <w:r w:rsidRPr="00515A52">
              <w:rPr>
                <w:rFonts w:ascii="Calibri" w:eastAsia="Calibri" w:hAnsi="Calibri" w:cs="Calibri"/>
                <w:bCs/>
                <w:sz w:val="20"/>
                <w:szCs w:val="20"/>
                <w:lang w:eastAsia="en-US"/>
              </w:rPr>
              <w:t>zgodności z systemami operacyjnymi</w:t>
            </w:r>
          </w:p>
          <w:p w14:paraId="7E3F734D" w14:textId="77777777" w:rsidR="00142A19" w:rsidRPr="00515A52" w:rsidRDefault="00142A19" w:rsidP="00142A19">
            <w:pPr>
              <w:numPr>
                <w:ilvl w:val="1"/>
                <w:numId w:val="5"/>
              </w:numPr>
              <w:spacing w:after="160" w:line="259" w:lineRule="auto"/>
              <w:contextualSpacing/>
              <w:jc w:val="both"/>
              <w:rPr>
                <w:rFonts w:ascii="Calibri" w:eastAsia="Calibri" w:hAnsi="Calibri" w:cs="Calibri"/>
                <w:bCs/>
                <w:sz w:val="20"/>
                <w:szCs w:val="20"/>
                <w:lang w:eastAsia="en-US"/>
              </w:rPr>
            </w:pPr>
            <w:r w:rsidRPr="00515A52">
              <w:rPr>
                <w:rFonts w:ascii="Calibri" w:eastAsia="Calibri" w:hAnsi="Calibri" w:cs="Calibri"/>
                <w:bCs/>
                <w:sz w:val="20"/>
                <w:szCs w:val="20"/>
                <w:lang w:eastAsia="en-US"/>
              </w:rPr>
              <w:t>jakiego komponentu sprzętu dotyczy aktualizacja</w:t>
            </w:r>
          </w:p>
          <w:p w14:paraId="63375A2A" w14:textId="77777777" w:rsidR="00142A19" w:rsidRPr="00515A52" w:rsidRDefault="00142A19" w:rsidP="00142A19">
            <w:pPr>
              <w:numPr>
                <w:ilvl w:val="1"/>
                <w:numId w:val="5"/>
              </w:numPr>
              <w:spacing w:after="160" w:line="259" w:lineRule="auto"/>
              <w:contextualSpacing/>
              <w:jc w:val="both"/>
              <w:rPr>
                <w:rFonts w:ascii="Calibri" w:eastAsia="Calibri" w:hAnsi="Calibri" w:cs="Calibri"/>
                <w:bCs/>
                <w:sz w:val="20"/>
                <w:szCs w:val="20"/>
                <w:lang w:eastAsia="en-US"/>
              </w:rPr>
            </w:pPr>
            <w:r w:rsidRPr="00515A52">
              <w:rPr>
                <w:rFonts w:ascii="Calibri" w:eastAsia="Calibri" w:hAnsi="Calibri" w:cs="Calibri"/>
                <w:bCs/>
                <w:sz w:val="20"/>
                <w:szCs w:val="20"/>
                <w:lang w:eastAsia="en-US"/>
              </w:rPr>
              <w:lastRenderedPageBreak/>
              <w:t>wszystkich poprzednich aktualizacjach z informacjami jak powyżej.</w:t>
            </w:r>
          </w:p>
          <w:p w14:paraId="5D8AED93" w14:textId="77777777" w:rsidR="00142A19" w:rsidRPr="00515A52" w:rsidRDefault="00142A19" w:rsidP="00142A19">
            <w:pPr>
              <w:numPr>
                <w:ilvl w:val="0"/>
                <w:numId w:val="4"/>
              </w:numPr>
              <w:spacing w:after="160" w:line="259" w:lineRule="auto"/>
              <w:contextualSpacing/>
              <w:jc w:val="both"/>
              <w:rPr>
                <w:rFonts w:ascii="Calibri" w:eastAsia="Calibri" w:hAnsi="Calibri" w:cs="Calibri"/>
                <w:bCs/>
                <w:sz w:val="20"/>
                <w:szCs w:val="20"/>
                <w:lang w:eastAsia="en-US"/>
              </w:rPr>
            </w:pPr>
            <w:r w:rsidRPr="00515A52">
              <w:rPr>
                <w:rFonts w:ascii="Calibri" w:eastAsia="Calibri" w:hAnsi="Calibri" w:cs="Calibri"/>
                <w:bCs/>
                <w:sz w:val="20"/>
                <w:szCs w:val="20"/>
                <w:lang w:eastAsia="en-US"/>
              </w:rPr>
              <w:t>wykaz najnowszych aktualizacji z podziałem na krytyczne (wymagające natychmiastowej instalacji), rekomendowane i opcjonalne</w:t>
            </w:r>
          </w:p>
          <w:p w14:paraId="35C904F5" w14:textId="77777777" w:rsidR="00142A19" w:rsidRPr="00515A52" w:rsidRDefault="00142A19" w:rsidP="00142A19">
            <w:pPr>
              <w:numPr>
                <w:ilvl w:val="0"/>
                <w:numId w:val="4"/>
              </w:numPr>
              <w:spacing w:after="160" w:line="259" w:lineRule="auto"/>
              <w:contextualSpacing/>
              <w:jc w:val="both"/>
              <w:rPr>
                <w:rFonts w:ascii="Calibri" w:eastAsia="Calibri" w:hAnsi="Calibri" w:cs="Calibri"/>
                <w:bCs/>
                <w:sz w:val="20"/>
                <w:szCs w:val="20"/>
                <w:lang w:eastAsia="en-US"/>
              </w:rPr>
            </w:pPr>
            <w:r w:rsidRPr="00515A52">
              <w:rPr>
                <w:rFonts w:ascii="Calibri" w:eastAsia="Calibri" w:hAnsi="Calibri" w:cs="Calibri"/>
                <w:bCs/>
                <w:sz w:val="20"/>
                <w:szCs w:val="20"/>
                <w:lang w:eastAsia="en-US"/>
              </w:rPr>
              <w:t>możliwość włączenia/wyłączenia funkcji automatycznego restartu w przypadku kiedy jest wymagany przy instalacji sterownika, aplikacji która tego wymaga.</w:t>
            </w:r>
          </w:p>
          <w:p w14:paraId="7BCFFBB3" w14:textId="77777777" w:rsidR="00142A19" w:rsidRPr="00515A52" w:rsidRDefault="00142A19" w:rsidP="00142A19">
            <w:pPr>
              <w:numPr>
                <w:ilvl w:val="0"/>
                <w:numId w:val="4"/>
              </w:numPr>
              <w:spacing w:after="160" w:line="259" w:lineRule="auto"/>
              <w:contextualSpacing/>
              <w:jc w:val="both"/>
              <w:rPr>
                <w:rFonts w:ascii="Calibri" w:eastAsia="Calibri" w:hAnsi="Calibri" w:cs="Calibri"/>
                <w:bCs/>
                <w:sz w:val="20"/>
                <w:szCs w:val="20"/>
                <w:lang w:eastAsia="en-US"/>
              </w:rPr>
            </w:pPr>
            <w:r w:rsidRPr="00515A52">
              <w:rPr>
                <w:rFonts w:ascii="Calibri" w:eastAsia="Calibri" w:hAnsi="Calibri" w:cs="Calibri"/>
                <w:bCs/>
                <w:sz w:val="20"/>
                <w:szCs w:val="20"/>
                <w:lang w:eastAsia="en-US"/>
              </w:rPr>
              <w:t xml:space="preserve">rozpoznanie modelu oferowanego komputera, numer seryjny komputera, informację kiedy dokonany został ostatnio </w:t>
            </w:r>
            <w:proofErr w:type="spellStart"/>
            <w:r w:rsidRPr="00515A52">
              <w:rPr>
                <w:rFonts w:ascii="Calibri" w:eastAsia="Calibri" w:hAnsi="Calibri" w:cs="Calibri"/>
                <w:bCs/>
                <w:sz w:val="20"/>
                <w:szCs w:val="20"/>
                <w:lang w:eastAsia="en-US"/>
              </w:rPr>
              <w:t>upgrade</w:t>
            </w:r>
            <w:proofErr w:type="spellEnd"/>
            <w:r w:rsidRPr="00515A52">
              <w:rPr>
                <w:rFonts w:ascii="Calibri" w:eastAsia="Calibri" w:hAnsi="Calibri" w:cs="Calibri"/>
                <w:bCs/>
                <w:sz w:val="20"/>
                <w:szCs w:val="20"/>
                <w:lang w:eastAsia="en-US"/>
              </w:rPr>
              <w:t xml:space="preserve"> w szczególności z uwzględnieniem daty ( </w:t>
            </w:r>
            <w:proofErr w:type="spellStart"/>
            <w:r w:rsidRPr="00515A52">
              <w:rPr>
                <w:rFonts w:ascii="Calibri" w:eastAsia="Calibri" w:hAnsi="Calibri" w:cs="Calibri"/>
                <w:bCs/>
                <w:sz w:val="20"/>
                <w:szCs w:val="20"/>
                <w:lang w:eastAsia="en-US"/>
              </w:rPr>
              <w:t>dd</w:t>
            </w:r>
            <w:proofErr w:type="spellEnd"/>
            <w:r w:rsidRPr="00515A52">
              <w:rPr>
                <w:rFonts w:ascii="Calibri" w:eastAsia="Calibri" w:hAnsi="Calibri" w:cs="Calibri"/>
                <w:bCs/>
                <w:sz w:val="20"/>
                <w:szCs w:val="20"/>
                <w:lang w:eastAsia="en-US"/>
              </w:rPr>
              <w:t>-mm-</w:t>
            </w:r>
            <w:proofErr w:type="spellStart"/>
            <w:r w:rsidRPr="00515A52">
              <w:rPr>
                <w:rFonts w:ascii="Calibri" w:eastAsia="Calibri" w:hAnsi="Calibri" w:cs="Calibri"/>
                <w:bCs/>
                <w:sz w:val="20"/>
                <w:szCs w:val="20"/>
                <w:lang w:eastAsia="en-US"/>
              </w:rPr>
              <w:t>rrrr</w:t>
            </w:r>
            <w:proofErr w:type="spellEnd"/>
            <w:r w:rsidRPr="00515A52">
              <w:rPr>
                <w:rFonts w:ascii="Calibri" w:eastAsia="Calibri" w:hAnsi="Calibri" w:cs="Calibri"/>
                <w:bCs/>
                <w:sz w:val="20"/>
                <w:szCs w:val="20"/>
                <w:lang w:eastAsia="en-US"/>
              </w:rPr>
              <w:t xml:space="preserve"> )</w:t>
            </w:r>
          </w:p>
          <w:p w14:paraId="74F7F3EA" w14:textId="77777777" w:rsidR="00142A19" w:rsidRPr="00515A52" w:rsidRDefault="00142A19" w:rsidP="00142A19">
            <w:pPr>
              <w:numPr>
                <w:ilvl w:val="0"/>
                <w:numId w:val="4"/>
              </w:numPr>
              <w:spacing w:after="160" w:line="259" w:lineRule="auto"/>
              <w:contextualSpacing/>
              <w:jc w:val="both"/>
              <w:rPr>
                <w:rFonts w:ascii="Calibri" w:eastAsia="Calibri" w:hAnsi="Calibri" w:cs="Calibri"/>
                <w:bCs/>
                <w:sz w:val="20"/>
                <w:szCs w:val="20"/>
                <w:lang w:eastAsia="en-US"/>
              </w:rPr>
            </w:pPr>
            <w:r w:rsidRPr="00515A52">
              <w:rPr>
                <w:rFonts w:ascii="Calibri" w:eastAsia="Calibri" w:hAnsi="Calibri" w:cs="Calibri"/>
                <w:bCs/>
                <w:sz w:val="20"/>
                <w:szCs w:val="20"/>
                <w:lang w:eastAsia="en-US"/>
              </w:rPr>
              <w:t xml:space="preserve">sprawdzenia historii </w:t>
            </w:r>
            <w:proofErr w:type="spellStart"/>
            <w:r w:rsidRPr="00515A52">
              <w:rPr>
                <w:rFonts w:ascii="Calibri" w:eastAsia="Calibri" w:hAnsi="Calibri" w:cs="Calibri"/>
                <w:bCs/>
                <w:sz w:val="20"/>
                <w:szCs w:val="20"/>
                <w:lang w:eastAsia="en-US"/>
              </w:rPr>
              <w:t>upgrade’u</w:t>
            </w:r>
            <w:proofErr w:type="spellEnd"/>
            <w:r w:rsidRPr="00515A52">
              <w:rPr>
                <w:rFonts w:ascii="Calibri" w:eastAsia="Calibri" w:hAnsi="Calibri" w:cs="Calibri"/>
                <w:bCs/>
                <w:sz w:val="20"/>
                <w:szCs w:val="20"/>
                <w:lang w:eastAsia="en-US"/>
              </w:rPr>
              <w:t xml:space="preserve"> z informacją jakie sterowniki były instalowane z dokładną datą ( </w:t>
            </w:r>
            <w:proofErr w:type="spellStart"/>
            <w:r w:rsidRPr="00515A52">
              <w:rPr>
                <w:rFonts w:ascii="Calibri" w:eastAsia="Calibri" w:hAnsi="Calibri" w:cs="Calibri"/>
                <w:bCs/>
                <w:sz w:val="20"/>
                <w:szCs w:val="20"/>
                <w:lang w:eastAsia="en-US"/>
              </w:rPr>
              <w:t>dd</w:t>
            </w:r>
            <w:proofErr w:type="spellEnd"/>
            <w:r w:rsidRPr="00515A52">
              <w:rPr>
                <w:rFonts w:ascii="Calibri" w:eastAsia="Calibri" w:hAnsi="Calibri" w:cs="Calibri"/>
                <w:bCs/>
                <w:sz w:val="20"/>
                <w:szCs w:val="20"/>
                <w:lang w:eastAsia="en-US"/>
              </w:rPr>
              <w:t>-mm-</w:t>
            </w:r>
            <w:proofErr w:type="spellStart"/>
            <w:r w:rsidRPr="00515A52">
              <w:rPr>
                <w:rFonts w:ascii="Calibri" w:eastAsia="Calibri" w:hAnsi="Calibri" w:cs="Calibri"/>
                <w:bCs/>
                <w:sz w:val="20"/>
                <w:szCs w:val="20"/>
                <w:lang w:eastAsia="en-US"/>
              </w:rPr>
              <w:t>rrrr</w:t>
            </w:r>
            <w:proofErr w:type="spellEnd"/>
            <w:r w:rsidRPr="00515A52">
              <w:rPr>
                <w:rFonts w:ascii="Calibri" w:eastAsia="Calibri" w:hAnsi="Calibri" w:cs="Calibri"/>
                <w:bCs/>
                <w:sz w:val="20"/>
                <w:szCs w:val="20"/>
                <w:lang w:eastAsia="en-US"/>
              </w:rPr>
              <w:t>) i wersją (rewizja wydania)</w:t>
            </w:r>
          </w:p>
          <w:p w14:paraId="67555BCE" w14:textId="77777777" w:rsidR="00142A19" w:rsidRPr="00515A52" w:rsidRDefault="00142A19" w:rsidP="00142A19">
            <w:pPr>
              <w:numPr>
                <w:ilvl w:val="0"/>
                <w:numId w:val="4"/>
              </w:numPr>
              <w:spacing w:after="160" w:line="259" w:lineRule="auto"/>
              <w:contextualSpacing/>
              <w:jc w:val="both"/>
              <w:rPr>
                <w:rFonts w:ascii="Calibri" w:eastAsia="Calibri" w:hAnsi="Calibri" w:cs="Calibri"/>
                <w:bCs/>
                <w:sz w:val="20"/>
                <w:szCs w:val="20"/>
                <w:lang w:eastAsia="en-US"/>
              </w:rPr>
            </w:pPr>
            <w:r w:rsidRPr="00515A52">
              <w:rPr>
                <w:rFonts w:ascii="Calibri" w:eastAsia="Calibri" w:hAnsi="Calibri" w:cs="Calibri"/>
                <w:bCs/>
                <w:sz w:val="20"/>
                <w:szCs w:val="20"/>
                <w:lang w:eastAsia="en-US"/>
              </w:rPr>
              <w:t xml:space="preserve">dokładny wykaz wymaganych sterowników, aplikacji, </w:t>
            </w:r>
            <w:proofErr w:type="spellStart"/>
            <w:r w:rsidRPr="00515A52">
              <w:rPr>
                <w:rFonts w:ascii="Calibri" w:eastAsia="Calibri" w:hAnsi="Calibri" w:cs="Calibri"/>
                <w:bCs/>
                <w:sz w:val="20"/>
                <w:szCs w:val="20"/>
                <w:lang w:eastAsia="en-US"/>
              </w:rPr>
              <w:t>BIOS’u</w:t>
            </w:r>
            <w:proofErr w:type="spellEnd"/>
            <w:r w:rsidRPr="00515A52">
              <w:rPr>
                <w:rFonts w:ascii="Calibri" w:eastAsia="Calibri" w:hAnsi="Calibri" w:cs="Calibri"/>
                <w:bCs/>
                <w:sz w:val="20"/>
                <w:szCs w:val="20"/>
                <w:lang w:eastAsia="en-US"/>
              </w:rPr>
              <w:t xml:space="preserve"> z informacją o zainstalowanej obecnie wersji dla oferowanego komputera z możliwością exportu do pliku o rozszerzeniu *.</w:t>
            </w:r>
            <w:proofErr w:type="spellStart"/>
            <w:r w:rsidRPr="00515A52">
              <w:rPr>
                <w:rFonts w:ascii="Calibri" w:eastAsia="Calibri" w:hAnsi="Calibri" w:cs="Calibri"/>
                <w:bCs/>
                <w:sz w:val="20"/>
                <w:szCs w:val="20"/>
                <w:lang w:eastAsia="en-US"/>
              </w:rPr>
              <w:t>xml</w:t>
            </w:r>
            <w:proofErr w:type="spellEnd"/>
          </w:p>
          <w:p w14:paraId="50AFDB28" w14:textId="77777777" w:rsidR="00142A19" w:rsidRPr="00515A52" w:rsidRDefault="00142A19" w:rsidP="005C07A1">
            <w:pPr>
              <w:contextualSpacing/>
              <w:jc w:val="both"/>
              <w:rPr>
                <w:sz w:val="20"/>
                <w:szCs w:val="20"/>
              </w:rPr>
            </w:pPr>
            <w:r w:rsidRPr="00515A52">
              <w:rPr>
                <w:rFonts w:ascii="Calibri" w:eastAsia="Calibri" w:hAnsi="Calibri" w:cs="Calibri"/>
                <w:bCs/>
                <w:sz w:val="20"/>
                <w:szCs w:val="20"/>
                <w:lang w:eastAsia="en-US"/>
              </w:rPr>
              <w:t>raport uwzględniający informacje o : sprawdzaniu aktualizacji, znalezionych aktualizacjach, ściągniętych aktualizacjach , zainstalowanych aktualizacjach z dokładnym rozbiciem jakich komponentów to dotyczyło, błędach podczas sprawdzania, instalowania oraz możliwość exportu takiego raportu do pliku *.</w:t>
            </w:r>
            <w:proofErr w:type="spellStart"/>
            <w:r w:rsidRPr="00515A52">
              <w:rPr>
                <w:rFonts w:ascii="Calibri" w:eastAsia="Calibri" w:hAnsi="Calibri" w:cs="Calibri"/>
                <w:bCs/>
                <w:sz w:val="20"/>
                <w:szCs w:val="20"/>
                <w:lang w:eastAsia="en-US"/>
              </w:rPr>
              <w:t>xml</w:t>
            </w:r>
            <w:proofErr w:type="spellEnd"/>
            <w:r w:rsidRPr="00515A52">
              <w:rPr>
                <w:rFonts w:ascii="Calibri" w:eastAsia="Calibri" w:hAnsi="Calibri" w:cs="Calibri"/>
                <w:bCs/>
                <w:sz w:val="20"/>
                <w:szCs w:val="20"/>
                <w:lang w:eastAsia="en-US"/>
              </w:rPr>
              <w:t xml:space="preserve">. Raport musi zawierać z dokładną datą ( </w:t>
            </w:r>
            <w:proofErr w:type="spellStart"/>
            <w:r w:rsidRPr="00515A52">
              <w:rPr>
                <w:rFonts w:ascii="Calibri" w:eastAsia="Calibri" w:hAnsi="Calibri" w:cs="Calibri"/>
                <w:bCs/>
                <w:sz w:val="20"/>
                <w:szCs w:val="20"/>
                <w:lang w:eastAsia="en-US"/>
              </w:rPr>
              <w:t>dd</w:t>
            </w:r>
            <w:proofErr w:type="spellEnd"/>
            <w:r w:rsidRPr="00515A52">
              <w:rPr>
                <w:rFonts w:ascii="Calibri" w:eastAsia="Calibri" w:hAnsi="Calibri" w:cs="Calibri"/>
                <w:bCs/>
                <w:sz w:val="20"/>
                <w:szCs w:val="20"/>
                <w:lang w:eastAsia="en-US"/>
              </w:rPr>
              <w:t>-mm-</w:t>
            </w:r>
            <w:proofErr w:type="spellStart"/>
            <w:r w:rsidRPr="00515A52">
              <w:rPr>
                <w:rFonts w:ascii="Calibri" w:eastAsia="Calibri" w:hAnsi="Calibri" w:cs="Calibri"/>
                <w:bCs/>
                <w:sz w:val="20"/>
                <w:szCs w:val="20"/>
                <w:lang w:eastAsia="en-US"/>
              </w:rPr>
              <w:t>rrrr</w:t>
            </w:r>
            <w:proofErr w:type="spellEnd"/>
            <w:r w:rsidRPr="00515A52">
              <w:rPr>
                <w:rFonts w:ascii="Calibri" w:eastAsia="Calibri" w:hAnsi="Calibri" w:cs="Calibri"/>
                <w:bCs/>
                <w:sz w:val="20"/>
                <w:szCs w:val="20"/>
                <w:lang w:eastAsia="en-US"/>
              </w:rPr>
              <w:t xml:space="preserve"> ) i godziną z podjętych i wykonanych akcji/zadań w przedziale czasowym do min. 1 roku.</w:t>
            </w:r>
          </w:p>
        </w:tc>
        <w:tc>
          <w:tcPr>
            <w:tcW w:w="639" w:type="pct"/>
          </w:tcPr>
          <w:p w14:paraId="057767E6" w14:textId="77777777" w:rsidR="00142A19" w:rsidRPr="00515A52" w:rsidRDefault="00142A19" w:rsidP="005C07A1">
            <w:pPr>
              <w:contextualSpacing/>
              <w:rPr>
                <w:sz w:val="20"/>
                <w:szCs w:val="20"/>
              </w:rPr>
            </w:pPr>
          </w:p>
        </w:tc>
      </w:tr>
      <w:tr w:rsidR="00142A19" w:rsidRPr="00515A52" w14:paraId="3F8A97FA" w14:textId="77777777" w:rsidTr="005C07A1">
        <w:tc>
          <w:tcPr>
            <w:tcW w:w="310" w:type="pct"/>
            <w:vAlign w:val="center"/>
          </w:tcPr>
          <w:p w14:paraId="46B3BEB3" w14:textId="77777777" w:rsidR="00142A19" w:rsidRPr="00515A52" w:rsidRDefault="00142A19" w:rsidP="005C07A1">
            <w:pPr>
              <w:rPr>
                <w:b/>
                <w:sz w:val="20"/>
                <w:szCs w:val="20"/>
              </w:rPr>
            </w:pPr>
            <w:r w:rsidRPr="00515A52">
              <w:rPr>
                <w:b/>
                <w:sz w:val="20"/>
                <w:szCs w:val="20"/>
              </w:rPr>
              <w:t>L.p.</w:t>
            </w:r>
          </w:p>
        </w:tc>
        <w:tc>
          <w:tcPr>
            <w:tcW w:w="4052" w:type="pct"/>
            <w:gridSpan w:val="2"/>
            <w:shd w:val="clear" w:color="auto" w:fill="auto"/>
            <w:vAlign w:val="center"/>
          </w:tcPr>
          <w:p w14:paraId="78A7A9DF" w14:textId="77777777" w:rsidR="00142A19" w:rsidRPr="00515A52" w:rsidRDefault="00142A19" w:rsidP="005C07A1">
            <w:pPr>
              <w:widowControl w:val="0"/>
              <w:suppressAutoHyphens/>
              <w:snapToGrid w:val="0"/>
              <w:spacing w:line="100" w:lineRule="atLeast"/>
              <w:ind w:left="-71"/>
              <w:jc w:val="center"/>
              <w:textAlignment w:val="baseline"/>
              <w:rPr>
                <w:kern w:val="1"/>
                <w:sz w:val="20"/>
                <w:szCs w:val="20"/>
                <w:lang w:eastAsia="ar-SA"/>
              </w:rPr>
            </w:pPr>
            <w:r w:rsidRPr="00515A52">
              <w:rPr>
                <w:kern w:val="1"/>
                <w:sz w:val="20"/>
                <w:szCs w:val="20"/>
                <w:lang w:eastAsia="ar-SA"/>
              </w:rPr>
              <w:t>Wymagane minimalne parametry techniczne</w:t>
            </w:r>
          </w:p>
          <w:p w14:paraId="532CCFD7" w14:textId="77777777" w:rsidR="00142A19" w:rsidRPr="00515A52" w:rsidRDefault="00142A19" w:rsidP="005C07A1">
            <w:pPr>
              <w:contextualSpacing/>
              <w:jc w:val="center"/>
              <w:rPr>
                <w:sz w:val="20"/>
                <w:szCs w:val="20"/>
              </w:rPr>
            </w:pPr>
            <w:r w:rsidRPr="00515A52">
              <w:rPr>
                <w:b/>
                <w:bCs/>
                <w:sz w:val="20"/>
                <w:szCs w:val="20"/>
              </w:rPr>
              <w:t>Monitorów LCD</w:t>
            </w:r>
          </w:p>
        </w:tc>
        <w:tc>
          <w:tcPr>
            <w:tcW w:w="639" w:type="pct"/>
            <w:vAlign w:val="center"/>
          </w:tcPr>
          <w:p w14:paraId="792E4072" w14:textId="77777777" w:rsidR="00142A19" w:rsidRPr="00515A52" w:rsidRDefault="00142A19" w:rsidP="005C07A1">
            <w:pPr>
              <w:widowControl w:val="0"/>
              <w:suppressAutoHyphens/>
              <w:snapToGrid w:val="0"/>
              <w:spacing w:line="100" w:lineRule="atLeast"/>
              <w:ind w:left="-71"/>
              <w:textAlignment w:val="baseline"/>
              <w:rPr>
                <w:kern w:val="1"/>
                <w:sz w:val="20"/>
                <w:szCs w:val="20"/>
                <w:lang w:eastAsia="ar-SA"/>
              </w:rPr>
            </w:pPr>
            <w:r w:rsidRPr="00515A52">
              <w:rPr>
                <w:kern w:val="1"/>
                <w:sz w:val="20"/>
                <w:szCs w:val="20"/>
                <w:lang w:eastAsia="ar-SA"/>
              </w:rPr>
              <w:t>Parametry oferowane</w:t>
            </w:r>
          </w:p>
          <w:p w14:paraId="7E6B5158" w14:textId="77777777" w:rsidR="00142A19" w:rsidRPr="00515A52" w:rsidRDefault="00142A19" w:rsidP="005C07A1">
            <w:pPr>
              <w:widowControl w:val="0"/>
              <w:suppressAutoHyphens/>
              <w:snapToGrid w:val="0"/>
              <w:spacing w:line="100" w:lineRule="atLeast"/>
              <w:ind w:left="-71"/>
              <w:textAlignment w:val="baseline"/>
              <w:rPr>
                <w:kern w:val="1"/>
                <w:sz w:val="20"/>
                <w:szCs w:val="20"/>
                <w:lang w:eastAsia="ar-SA"/>
              </w:rPr>
            </w:pPr>
            <w:r w:rsidRPr="00515A52">
              <w:rPr>
                <w:kern w:val="1"/>
                <w:sz w:val="20"/>
                <w:szCs w:val="20"/>
                <w:lang w:eastAsia="ar-SA"/>
              </w:rPr>
              <w:t>(podać, opisać)</w:t>
            </w:r>
          </w:p>
          <w:p w14:paraId="761C8797" w14:textId="77777777" w:rsidR="00142A19" w:rsidRPr="00515A52" w:rsidRDefault="00142A19" w:rsidP="005C07A1">
            <w:pPr>
              <w:contextualSpacing/>
              <w:rPr>
                <w:sz w:val="20"/>
                <w:szCs w:val="20"/>
              </w:rPr>
            </w:pPr>
            <w:r w:rsidRPr="00515A52">
              <w:rPr>
                <w:sz w:val="20"/>
                <w:szCs w:val="20"/>
              </w:rPr>
              <w:t>TAK/NIE</w:t>
            </w:r>
          </w:p>
        </w:tc>
      </w:tr>
      <w:tr w:rsidR="00142A19" w:rsidRPr="00515A52" w14:paraId="12990FB5" w14:textId="77777777" w:rsidTr="005C07A1">
        <w:tc>
          <w:tcPr>
            <w:tcW w:w="310" w:type="pct"/>
            <w:vMerge w:val="restart"/>
          </w:tcPr>
          <w:p w14:paraId="42F52FDB" w14:textId="77777777" w:rsidR="00142A19" w:rsidRPr="00515A52" w:rsidRDefault="00142A19" w:rsidP="005C07A1">
            <w:pPr>
              <w:rPr>
                <w:sz w:val="20"/>
                <w:szCs w:val="20"/>
              </w:rPr>
            </w:pPr>
            <w:r w:rsidRPr="00515A52">
              <w:rPr>
                <w:sz w:val="20"/>
                <w:szCs w:val="20"/>
              </w:rPr>
              <w:t>2</w:t>
            </w:r>
          </w:p>
        </w:tc>
        <w:tc>
          <w:tcPr>
            <w:tcW w:w="1009" w:type="pct"/>
          </w:tcPr>
          <w:p w14:paraId="5339BCD3" w14:textId="77777777" w:rsidR="00142A19" w:rsidRPr="00515A52" w:rsidRDefault="00142A19" w:rsidP="005C07A1">
            <w:pPr>
              <w:rPr>
                <w:sz w:val="20"/>
                <w:szCs w:val="20"/>
              </w:rPr>
            </w:pPr>
            <w:r w:rsidRPr="00515A52">
              <w:rPr>
                <w:sz w:val="20"/>
                <w:szCs w:val="20"/>
              </w:rPr>
              <w:t>Specyfikacja techniczna</w:t>
            </w:r>
          </w:p>
        </w:tc>
        <w:tc>
          <w:tcPr>
            <w:tcW w:w="3043" w:type="pct"/>
          </w:tcPr>
          <w:p w14:paraId="690DC371" w14:textId="77777777" w:rsidR="00142A19" w:rsidRPr="00515A52" w:rsidRDefault="00142A19" w:rsidP="005C07A1">
            <w:pPr>
              <w:jc w:val="both"/>
              <w:rPr>
                <w:bCs/>
                <w:sz w:val="20"/>
                <w:szCs w:val="20"/>
              </w:rPr>
            </w:pPr>
            <w:r w:rsidRPr="00515A52">
              <w:rPr>
                <w:bCs/>
                <w:sz w:val="20"/>
                <w:szCs w:val="20"/>
              </w:rPr>
              <w:t>Monitor wyprodukowany przez producenta komputera.</w:t>
            </w:r>
          </w:p>
          <w:p w14:paraId="500FA941" w14:textId="77777777" w:rsidR="00142A19" w:rsidRPr="00515A52" w:rsidRDefault="00142A19" w:rsidP="005C07A1">
            <w:pPr>
              <w:jc w:val="both"/>
              <w:rPr>
                <w:bCs/>
                <w:sz w:val="20"/>
                <w:szCs w:val="20"/>
              </w:rPr>
            </w:pPr>
            <w:r w:rsidRPr="00515A52">
              <w:rPr>
                <w:bCs/>
                <w:sz w:val="20"/>
                <w:szCs w:val="20"/>
              </w:rPr>
              <w:t>Przekątna ekranu            21.5"</w:t>
            </w:r>
          </w:p>
          <w:p w14:paraId="03DD0F57" w14:textId="77777777" w:rsidR="00142A19" w:rsidRPr="00515A52" w:rsidRDefault="00142A19" w:rsidP="005C07A1">
            <w:pPr>
              <w:jc w:val="both"/>
              <w:rPr>
                <w:bCs/>
                <w:sz w:val="20"/>
                <w:szCs w:val="20"/>
              </w:rPr>
            </w:pPr>
            <w:r w:rsidRPr="00515A52">
              <w:rPr>
                <w:bCs/>
                <w:sz w:val="20"/>
                <w:szCs w:val="20"/>
              </w:rPr>
              <w:t>Typ matrycy       VA</w:t>
            </w:r>
          </w:p>
          <w:p w14:paraId="52A21F39" w14:textId="77777777" w:rsidR="00142A19" w:rsidRPr="00515A52" w:rsidRDefault="00142A19" w:rsidP="005C07A1">
            <w:pPr>
              <w:jc w:val="both"/>
              <w:rPr>
                <w:bCs/>
                <w:sz w:val="20"/>
                <w:szCs w:val="20"/>
              </w:rPr>
            </w:pPr>
            <w:r w:rsidRPr="00515A52">
              <w:rPr>
                <w:bCs/>
                <w:sz w:val="20"/>
                <w:szCs w:val="20"/>
              </w:rPr>
              <w:t>Powierzchnia matrycy   Matowa</w:t>
            </w:r>
          </w:p>
          <w:p w14:paraId="3094A466" w14:textId="77777777" w:rsidR="00142A19" w:rsidRPr="00515A52" w:rsidRDefault="00142A19" w:rsidP="005C07A1">
            <w:pPr>
              <w:jc w:val="both"/>
              <w:rPr>
                <w:bCs/>
                <w:sz w:val="20"/>
                <w:szCs w:val="20"/>
              </w:rPr>
            </w:pPr>
            <w:r w:rsidRPr="00515A52">
              <w:rPr>
                <w:bCs/>
                <w:sz w:val="20"/>
                <w:szCs w:val="20"/>
              </w:rPr>
              <w:t>Technologia podświetlania          Diody LED</w:t>
            </w:r>
          </w:p>
          <w:p w14:paraId="5173BCF6" w14:textId="77777777" w:rsidR="00142A19" w:rsidRPr="00515A52" w:rsidRDefault="00142A19" w:rsidP="005C07A1">
            <w:pPr>
              <w:jc w:val="both"/>
              <w:rPr>
                <w:bCs/>
                <w:sz w:val="20"/>
                <w:szCs w:val="20"/>
              </w:rPr>
            </w:pPr>
            <w:r w:rsidRPr="00515A52">
              <w:rPr>
                <w:bCs/>
                <w:sz w:val="20"/>
                <w:szCs w:val="20"/>
              </w:rPr>
              <w:t>Rozdzielczość    1920 x 1080 (FHD 1080)</w:t>
            </w:r>
          </w:p>
          <w:p w14:paraId="60251663" w14:textId="77777777" w:rsidR="00142A19" w:rsidRPr="00515A52" w:rsidRDefault="00142A19" w:rsidP="005C07A1">
            <w:pPr>
              <w:jc w:val="both"/>
              <w:rPr>
                <w:bCs/>
                <w:sz w:val="20"/>
                <w:szCs w:val="20"/>
              </w:rPr>
            </w:pPr>
            <w:r w:rsidRPr="00515A52">
              <w:rPr>
                <w:bCs/>
                <w:sz w:val="20"/>
                <w:szCs w:val="20"/>
              </w:rPr>
              <w:t>Czas reakcji max.            8 ms</w:t>
            </w:r>
          </w:p>
          <w:p w14:paraId="09D8B8D2" w14:textId="77777777" w:rsidR="00142A19" w:rsidRPr="00515A52" w:rsidRDefault="00142A19" w:rsidP="005C07A1">
            <w:pPr>
              <w:jc w:val="both"/>
              <w:rPr>
                <w:bCs/>
                <w:sz w:val="20"/>
                <w:szCs w:val="20"/>
              </w:rPr>
            </w:pPr>
            <w:r w:rsidRPr="00515A52">
              <w:rPr>
                <w:bCs/>
                <w:sz w:val="20"/>
                <w:szCs w:val="20"/>
              </w:rPr>
              <w:t>Jasność  min. 250 cd/m²</w:t>
            </w:r>
          </w:p>
          <w:p w14:paraId="5A37167F" w14:textId="77777777" w:rsidR="00142A19" w:rsidRPr="00515A52" w:rsidRDefault="00142A19" w:rsidP="005C07A1">
            <w:pPr>
              <w:jc w:val="both"/>
              <w:rPr>
                <w:bCs/>
                <w:sz w:val="20"/>
                <w:szCs w:val="20"/>
              </w:rPr>
            </w:pPr>
            <w:r w:rsidRPr="00515A52">
              <w:rPr>
                <w:bCs/>
                <w:sz w:val="20"/>
                <w:szCs w:val="20"/>
              </w:rPr>
              <w:t>Kontrast statyczny min. 3 000:1</w:t>
            </w:r>
          </w:p>
          <w:p w14:paraId="0E66E78C" w14:textId="77777777" w:rsidR="00142A19" w:rsidRPr="00515A52" w:rsidRDefault="00142A19" w:rsidP="005C07A1">
            <w:pPr>
              <w:jc w:val="both"/>
              <w:rPr>
                <w:bCs/>
                <w:sz w:val="20"/>
                <w:szCs w:val="20"/>
              </w:rPr>
            </w:pPr>
            <w:r w:rsidRPr="00515A52">
              <w:rPr>
                <w:bCs/>
                <w:sz w:val="20"/>
                <w:szCs w:val="20"/>
              </w:rPr>
              <w:t xml:space="preserve">Częstotliwość odświeżania min. 60 </w:t>
            </w:r>
            <w:proofErr w:type="spellStart"/>
            <w:r w:rsidRPr="00515A52">
              <w:rPr>
                <w:bCs/>
                <w:sz w:val="20"/>
                <w:szCs w:val="20"/>
              </w:rPr>
              <w:t>Hz</w:t>
            </w:r>
            <w:proofErr w:type="spellEnd"/>
          </w:p>
          <w:p w14:paraId="1CCD9E6F" w14:textId="77777777" w:rsidR="00142A19" w:rsidRPr="00515A52" w:rsidRDefault="00142A19" w:rsidP="005C07A1">
            <w:pPr>
              <w:jc w:val="both"/>
              <w:rPr>
                <w:bCs/>
                <w:sz w:val="20"/>
                <w:szCs w:val="20"/>
              </w:rPr>
            </w:pPr>
            <w:r w:rsidRPr="00515A52">
              <w:rPr>
                <w:bCs/>
                <w:sz w:val="20"/>
                <w:szCs w:val="20"/>
              </w:rPr>
              <w:t>Kąt widzenia poziomy min.          178 °</w:t>
            </w:r>
          </w:p>
          <w:p w14:paraId="1743C11F" w14:textId="77777777" w:rsidR="00142A19" w:rsidRPr="00515A52" w:rsidRDefault="00142A19" w:rsidP="005C07A1">
            <w:pPr>
              <w:jc w:val="both"/>
              <w:rPr>
                <w:bCs/>
                <w:sz w:val="20"/>
                <w:szCs w:val="20"/>
              </w:rPr>
            </w:pPr>
            <w:r w:rsidRPr="00515A52">
              <w:rPr>
                <w:bCs/>
                <w:sz w:val="20"/>
                <w:szCs w:val="20"/>
              </w:rPr>
              <w:t>Kąt widzenia pionowy min.         178 °</w:t>
            </w:r>
          </w:p>
          <w:p w14:paraId="1D548FF7" w14:textId="77777777" w:rsidR="00142A19" w:rsidRPr="00515A52" w:rsidRDefault="00142A19" w:rsidP="005C07A1">
            <w:pPr>
              <w:jc w:val="both"/>
              <w:rPr>
                <w:bCs/>
                <w:sz w:val="20"/>
                <w:szCs w:val="20"/>
              </w:rPr>
            </w:pPr>
            <w:r w:rsidRPr="00515A52">
              <w:rPr>
                <w:bCs/>
                <w:sz w:val="20"/>
                <w:szCs w:val="20"/>
              </w:rPr>
              <w:t>Ilość kolorów min. 16,7 mln</w:t>
            </w:r>
          </w:p>
          <w:p w14:paraId="5023B811" w14:textId="77777777" w:rsidR="00142A19" w:rsidRPr="00515A52" w:rsidRDefault="00142A19" w:rsidP="005C07A1">
            <w:pPr>
              <w:jc w:val="both"/>
              <w:rPr>
                <w:bCs/>
                <w:sz w:val="20"/>
                <w:szCs w:val="20"/>
              </w:rPr>
            </w:pPr>
            <w:r w:rsidRPr="00515A52">
              <w:rPr>
                <w:bCs/>
                <w:sz w:val="20"/>
                <w:szCs w:val="20"/>
              </w:rPr>
              <w:t>Gniazda we/wy</w:t>
            </w:r>
          </w:p>
          <w:p w14:paraId="05594D01" w14:textId="77777777" w:rsidR="00142A19" w:rsidRPr="00515A52" w:rsidRDefault="00142A19" w:rsidP="005C07A1">
            <w:pPr>
              <w:jc w:val="both"/>
              <w:rPr>
                <w:bCs/>
                <w:sz w:val="20"/>
                <w:szCs w:val="20"/>
                <w:lang w:val="it-IT"/>
              </w:rPr>
            </w:pPr>
            <w:r w:rsidRPr="00515A52">
              <w:rPr>
                <w:bCs/>
                <w:sz w:val="20"/>
                <w:szCs w:val="20"/>
              </w:rPr>
              <w:t xml:space="preserve">    </w:t>
            </w:r>
            <w:r w:rsidRPr="00515A52">
              <w:rPr>
                <w:bCs/>
                <w:sz w:val="20"/>
                <w:szCs w:val="20"/>
                <w:lang w:val="it-IT"/>
              </w:rPr>
              <w:t>1 x 15-pin D-Sub</w:t>
            </w:r>
          </w:p>
          <w:p w14:paraId="4DEBD742" w14:textId="77777777" w:rsidR="00142A19" w:rsidRPr="00515A52" w:rsidRDefault="00142A19" w:rsidP="005C07A1">
            <w:pPr>
              <w:jc w:val="both"/>
              <w:rPr>
                <w:bCs/>
                <w:sz w:val="20"/>
                <w:szCs w:val="20"/>
                <w:lang w:val="it-IT"/>
              </w:rPr>
            </w:pPr>
            <w:r w:rsidRPr="00515A52">
              <w:rPr>
                <w:bCs/>
                <w:sz w:val="20"/>
                <w:szCs w:val="20"/>
                <w:lang w:val="it-IT"/>
              </w:rPr>
              <w:t xml:space="preserve">    1 x HDMI</w:t>
            </w:r>
          </w:p>
          <w:p w14:paraId="6BADEC25" w14:textId="77777777" w:rsidR="00142A19" w:rsidRPr="00515A52" w:rsidRDefault="00142A19" w:rsidP="005C07A1">
            <w:pPr>
              <w:jc w:val="both"/>
              <w:rPr>
                <w:bCs/>
                <w:sz w:val="20"/>
                <w:szCs w:val="20"/>
              </w:rPr>
            </w:pPr>
            <w:r w:rsidRPr="00515A52">
              <w:rPr>
                <w:bCs/>
                <w:sz w:val="20"/>
                <w:szCs w:val="20"/>
              </w:rPr>
              <w:t>Standard VESA 100 x 100</w:t>
            </w:r>
          </w:p>
          <w:p w14:paraId="0A493A3C" w14:textId="77777777" w:rsidR="00142A19" w:rsidRPr="00515A52" w:rsidRDefault="00142A19" w:rsidP="005C07A1">
            <w:pPr>
              <w:jc w:val="both"/>
              <w:rPr>
                <w:bCs/>
                <w:sz w:val="20"/>
                <w:szCs w:val="20"/>
              </w:rPr>
            </w:pPr>
            <w:r w:rsidRPr="00515A52">
              <w:rPr>
                <w:bCs/>
                <w:sz w:val="20"/>
                <w:szCs w:val="20"/>
              </w:rPr>
              <w:t>Pobór mocy max. 22 W</w:t>
            </w:r>
          </w:p>
          <w:p w14:paraId="364BCDC3" w14:textId="77777777" w:rsidR="00142A19" w:rsidRPr="00515A52" w:rsidRDefault="00142A19" w:rsidP="005C07A1">
            <w:pPr>
              <w:jc w:val="both"/>
              <w:rPr>
                <w:bCs/>
                <w:sz w:val="20"/>
                <w:szCs w:val="20"/>
              </w:rPr>
            </w:pPr>
            <w:r w:rsidRPr="00515A52">
              <w:rPr>
                <w:bCs/>
                <w:sz w:val="20"/>
                <w:szCs w:val="20"/>
              </w:rPr>
              <w:t>Kolor     Czarny</w:t>
            </w:r>
          </w:p>
          <w:p w14:paraId="15219400" w14:textId="77777777" w:rsidR="00142A19" w:rsidRPr="00515A52" w:rsidRDefault="00142A19" w:rsidP="005C07A1">
            <w:pPr>
              <w:jc w:val="both"/>
              <w:rPr>
                <w:bCs/>
                <w:sz w:val="20"/>
                <w:szCs w:val="20"/>
              </w:rPr>
            </w:pPr>
            <w:r w:rsidRPr="00515A52">
              <w:rPr>
                <w:bCs/>
                <w:sz w:val="20"/>
                <w:szCs w:val="20"/>
              </w:rPr>
              <w:t>Regulacja pochyłu przód/ tył min. 26 stopni.</w:t>
            </w:r>
          </w:p>
          <w:p w14:paraId="44377587" w14:textId="77777777" w:rsidR="00142A19" w:rsidRPr="00515A52" w:rsidRDefault="00142A19" w:rsidP="005C07A1">
            <w:pPr>
              <w:jc w:val="both"/>
              <w:rPr>
                <w:bCs/>
                <w:sz w:val="20"/>
                <w:szCs w:val="20"/>
              </w:rPr>
            </w:pPr>
            <w:r w:rsidRPr="00515A52">
              <w:rPr>
                <w:bCs/>
                <w:sz w:val="20"/>
                <w:szCs w:val="20"/>
              </w:rPr>
              <w:t>Kabel HDMI w zestawie.</w:t>
            </w:r>
          </w:p>
          <w:p w14:paraId="1EA4985B" w14:textId="77777777" w:rsidR="00142A19" w:rsidRPr="00515A52" w:rsidRDefault="00142A19" w:rsidP="005C07A1">
            <w:pPr>
              <w:jc w:val="both"/>
              <w:rPr>
                <w:bCs/>
                <w:sz w:val="20"/>
                <w:szCs w:val="20"/>
              </w:rPr>
            </w:pPr>
            <w:r w:rsidRPr="00515A52">
              <w:rPr>
                <w:bCs/>
                <w:sz w:val="20"/>
                <w:szCs w:val="20"/>
              </w:rPr>
              <w:t>Kabel zasilający w zestawie.</w:t>
            </w:r>
          </w:p>
          <w:p w14:paraId="2B75AC82" w14:textId="77777777" w:rsidR="00142A19" w:rsidRPr="00515A52" w:rsidRDefault="00142A19" w:rsidP="005C07A1">
            <w:pPr>
              <w:jc w:val="both"/>
              <w:rPr>
                <w:bCs/>
                <w:sz w:val="20"/>
                <w:szCs w:val="20"/>
              </w:rPr>
            </w:pPr>
          </w:p>
        </w:tc>
        <w:tc>
          <w:tcPr>
            <w:tcW w:w="639" w:type="pct"/>
          </w:tcPr>
          <w:p w14:paraId="5C67BBB6" w14:textId="77777777" w:rsidR="00142A19" w:rsidRPr="00515A52" w:rsidRDefault="00142A19" w:rsidP="005C07A1">
            <w:pPr>
              <w:contextualSpacing/>
              <w:rPr>
                <w:sz w:val="20"/>
                <w:szCs w:val="20"/>
              </w:rPr>
            </w:pPr>
          </w:p>
        </w:tc>
      </w:tr>
      <w:tr w:rsidR="00142A19" w:rsidRPr="00515A52" w14:paraId="29050FB8" w14:textId="77777777" w:rsidTr="005C07A1">
        <w:tc>
          <w:tcPr>
            <w:tcW w:w="310" w:type="pct"/>
            <w:vMerge/>
          </w:tcPr>
          <w:p w14:paraId="14FC5D63" w14:textId="77777777" w:rsidR="00142A19" w:rsidRPr="00515A52" w:rsidRDefault="00142A19" w:rsidP="005C07A1">
            <w:pPr>
              <w:rPr>
                <w:sz w:val="20"/>
                <w:szCs w:val="20"/>
              </w:rPr>
            </w:pPr>
          </w:p>
        </w:tc>
        <w:tc>
          <w:tcPr>
            <w:tcW w:w="1009" w:type="pct"/>
            <w:shd w:val="clear" w:color="auto" w:fill="auto"/>
          </w:tcPr>
          <w:p w14:paraId="30974F25" w14:textId="77777777" w:rsidR="00142A19" w:rsidRPr="00515A52" w:rsidRDefault="00142A19" w:rsidP="005C07A1">
            <w:pPr>
              <w:rPr>
                <w:sz w:val="20"/>
                <w:szCs w:val="20"/>
              </w:rPr>
            </w:pPr>
            <w:r w:rsidRPr="00515A52">
              <w:rPr>
                <w:sz w:val="20"/>
                <w:szCs w:val="20"/>
              </w:rPr>
              <w:t>Gwarancja</w:t>
            </w:r>
          </w:p>
        </w:tc>
        <w:tc>
          <w:tcPr>
            <w:tcW w:w="3043" w:type="pct"/>
            <w:shd w:val="clear" w:color="auto" w:fill="auto"/>
          </w:tcPr>
          <w:p w14:paraId="37C4106A" w14:textId="77777777" w:rsidR="00142A19" w:rsidRPr="00515A52" w:rsidRDefault="00142A19" w:rsidP="005C07A1">
            <w:pPr>
              <w:autoSpaceDE w:val="0"/>
              <w:autoSpaceDN w:val="0"/>
              <w:adjustRightInd w:val="0"/>
              <w:jc w:val="both"/>
              <w:rPr>
                <w:iCs/>
                <w:sz w:val="20"/>
                <w:szCs w:val="20"/>
              </w:rPr>
            </w:pPr>
            <w:r w:rsidRPr="00515A52">
              <w:rPr>
                <w:iCs/>
                <w:sz w:val="20"/>
                <w:szCs w:val="20"/>
              </w:rPr>
              <w:t>Nie mniej niż 36 miesięcy- usługi gwarancyjne świadczone w siedzibie Zamawiającego z gwarantowanym czasem naprawy w następnym dniu roboczym od zgłoszenia usterki.</w:t>
            </w:r>
          </w:p>
          <w:p w14:paraId="77B68167" w14:textId="77777777" w:rsidR="00142A19" w:rsidRPr="00515A52" w:rsidRDefault="00142A19" w:rsidP="005C07A1">
            <w:pPr>
              <w:autoSpaceDE w:val="0"/>
              <w:autoSpaceDN w:val="0"/>
              <w:adjustRightInd w:val="0"/>
              <w:jc w:val="both"/>
              <w:rPr>
                <w:sz w:val="20"/>
                <w:szCs w:val="20"/>
              </w:rPr>
            </w:pPr>
          </w:p>
        </w:tc>
        <w:tc>
          <w:tcPr>
            <w:tcW w:w="639" w:type="pct"/>
          </w:tcPr>
          <w:p w14:paraId="2F8F56E3" w14:textId="77777777" w:rsidR="00142A19" w:rsidRPr="00515A52" w:rsidRDefault="00142A19" w:rsidP="005C07A1">
            <w:pPr>
              <w:contextualSpacing/>
              <w:rPr>
                <w:sz w:val="20"/>
                <w:szCs w:val="20"/>
              </w:rPr>
            </w:pPr>
          </w:p>
        </w:tc>
      </w:tr>
    </w:tbl>
    <w:p w14:paraId="4238C3BC" w14:textId="77777777" w:rsidR="00142A19" w:rsidRPr="00515A52" w:rsidRDefault="00142A19" w:rsidP="00142A19">
      <w:pPr>
        <w:tabs>
          <w:tab w:val="left" w:pos="11407"/>
        </w:tabs>
        <w:ind w:right="-35"/>
        <w:rPr>
          <w:sz w:val="22"/>
          <w:szCs w:val="20"/>
          <w:lang w:eastAsia="ar-SA"/>
        </w:rPr>
      </w:pPr>
    </w:p>
    <w:p w14:paraId="16B9DE7D" w14:textId="77777777" w:rsidR="00142A19" w:rsidRDefault="00142A19" w:rsidP="00142A19">
      <w:pPr>
        <w:tabs>
          <w:tab w:val="left" w:pos="0"/>
        </w:tabs>
        <w:spacing w:after="120"/>
        <w:jc w:val="both"/>
        <w:rPr>
          <w:rFonts w:ascii="Calibri" w:hAnsi="Calibri" w:cs="Calibri"/>
          <w:b/>
          <w:spacing w:val="8"/>
          <w:sz w:val="16"/>
          <w:szCs w:val="16"/>
        </w:rPr>
      </w:pPr>
    </w:p>
    <w:p w14:paraId="7399170E" w14:textId="77777777" w:rsidR="00142A19" w:rsidRPr="007D6D7E" w:rsidRDefault="00142A19" w:rsidP="00142A19">
      <w:pPr>
        <w:tabs>
          <w:tab w:val="left" w:pos="0"/>
        </w:tabs>
        <w:spacing w:after="120"/>
        <w:jc w:val="both"/>
        <w:rPr>
          <w:rFonts w:ascii="Calibri" w:hAnsi="Calibri" w:cs="Arial"/>
          <w:b/>
          <w:spacing w:val="8"/>
          <w:sz w:val="16"/>
          <w:szCs w:val="16"/>
        </w:rPr>
      </w:pPr>
      <w:r w:rsidRPr="00106012">
        <w:rPr>
          <w:rFonts w:ascii="Calibri" w:hAnsi="Calibri" w:cs="Calibri"/>
          <w:b/>
          <w:spacing w:val="8"/>
          <w:sz w:val="16"/>
          <w:szCs w:val="16"/>
        </w:rPr>
        <w:t xml:space="preserve">Formularz musi być opatrzony przez osobę lub osoby uprawnione do reprezentowania wykonawcy, kwalifikowanym podpisem elektronicznym / podpisem profilu zaufanego/e-podpis osobisty i przekazany Zamawiającemu wraz </w:t>
      </w:r>
      <w:r>
        <w:rPr>
          <w:rFonts w:ascii="Calibri" w:hAnsi="Calibri" w:cs="Calibri"/>
          <w:b/>
          <w:spacing w:val="8"/>
          <w:sz w:val="16"/>
          <w:szCs w:val="16"/>
        </w:rPr>
        <w:br/>
      </w:r>
      <w:r w:rsidRPr="00106012">
        <w:rPr>
          <w:rFonts w:ascii="Calibri" w:hAnsi="Calibri" w:cs="Calibri"/>
          <w:b/>
          <w:spacing w:val="8"/>
          <w:sz w:val="16"/>
          <w:szCs w:val="16"/>
        </w:rPr>
        <w:t>z dokumentem(-</w:t>
      </w:r>
      <w:proofErr w:type="spellStart"/>
      <w:r w:rsidRPr="00106012">
        <w:rPr>
          <w:rFonts w:ascii="Calibri" w:hAnsi="Calibri" w:cs="Calibri"/>
          <w:b/>
          <w:spacing w:val="8"/>
          <w:sz w:val="16"/>
          <w:szCs w:val="16"/>
        </w:rPr>
        <w:t>ami</w:t>
      </w:r>
      <w:proofErr w:type="spellEnd"/>
      <w:r w:rsidRPr="00106012">
        <w:rPr>
          <w:rFonts w:ascii="Calibri" w:hAnsi="Calibri" w:cs="Calibri"/>
          <w:b/>
          <w:spacing w:val="8"/>
          <w:sz w:val="16"/>
          <w:szCs w:val="16"/>
        </w:rPr>
        <w:t>) potwierdzającymi prawo do reprezentacji Wykonawcy przez osobę podpisującą ofertę.</w:t>
      </w:r>
    </w:p>
    <w:p w14:paraId="28715809" w14:textId="5D059E17" w:rsidR="007421B9" w:rsidRPr="00142A19" w:rsidRDefault="007421B9" w:rsidP="00142A19"/>
    <w:sectPr w:rsidR="007421B9" w:rsidRPr="00142A1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36AD8"/>
    <w:multiLevelType w:val="hybridMultilevel"/>
    <w:tmpl w:val="FC04D884"/>
    <w:lvl w:ilvl="0" w:tplc="56B259A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B4A78B4"/>
    <w:multiLevelType w:val="hybridMultilevel"/>
    <w:tmpl w:val="7DA46DF0"/>
    <w:lvl w:ilvl="0" w:tplc="FFFFFFFF">
      <w:start w:val="1"/>
      <w:numFmt w:val="bullet"/>
      <w:lvlText w:val=""/>
      <w:lvlJc w:val="left"/>
      <w:pPr>
        <w:ind w:left="720" w:hanging="360"/>
      </w:pPr>
      <w:rPr>
        <w:rFonts w:ascii="Symbol" w:eastAsia="Calibri" w:hAnsi="Symbol" w:cs="Arial" w:hint="default"/>
      </w:rPr>
    </w:lvl>
    <w:lvl w:ilvl="1" w:tplc="652A9BFE">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3C43225A"/>
    <w:multiLevelType w:val="hybridMultilevel"/>
    <w:tmpl w:val="0B145894"/>
    <w:lvl w:ilvl="0" w:tplc="94A617D6">
      <w:start w:val="1"/>
      <w:numFmt w:val="bullet"/>
      <w:lvlText w:val=""/>
      <w:lvlJc w:val="left"/>
      <w:pPr>
        <w:ind w:left="720" w:hanging="360"/>
      </w:pPr>
      <w:rPr>
        <w:rFonts w:ascii="Symbol" w:eastAsia="Calibr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AB3927"/>
    <w:multiLevelType w:val="hybridMultilevel"/>
    <w:tmpl w:val="15829BAC"/>
    <w:lvl w:ilvl="0" w:tplc="5E509D6E">
      <w:start w:val="1"/>
      <w:numFmt w:val="low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79674983"/>
    <w:multiLevelType w:val="hybridMultilevel"/>
    <w:tmpl w:val="50F2BDFC"/>
    <w:lvl w:ilvl="0" w:tplc="15942C50">
      <w:start w:val="1"/>
      <w:numFmt w:val="lowerRoman"/>
      <w:lvlText w:val="%1.)"/>
      <w:lvlJc w:val="left"/>
      <w:pPr>
        <w:ind w:left="765" w:hanging="720"/>
      </w:pPr>
      <w:rPr>
        <w:rFonts w:ascii="Calibri" w:eastAsia="Calibri" w:hAnsi="Calibri" w:cs="Calibri" w:hint="default"/>
        <w:sz w:val="22"/>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num w:numId="1" w16cid:durableId="829562167">
    <w:abstractNumId w:val="4"/>
  </w:num>
  <w:num w:numId="2" w16cid:durableId="1375420791">
    <w:abstractNumId w:val="0"/>
  </w:num>
  <w:num w:numId="3" w16cid:durableId="1801802825">
    <w:abstractNumId w:val="3"/>
  </w:num>
  <w:num w:numId="4" w16cid:durableId="1876388298">
    <w:abstractNumId w:val="2"/>
  </w:num>
  <w:num w:numId="5" w16cid:durableId="9546811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2A19"/>
    <w:rsid w:val="00142A19"/>
    <w:rsid w:val="004542EC"/>
    <w:rsid w:val="004F7095"/>
    <w:rsid w:val="006F13B5"/>
    <w:rsid w:val="007421B9"/>
    <w:rsid w:val="00A1409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14F96"/>
  <w15:chartTrackingRefBased/>
  <w15:docId w15:val="{B97125A4-22F2-4AEE-9598-F1494B5EC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42A19"/>
    <w:pPr>
      <w:spacing w:after="0" w:line="240" w:lineRule="auto"/>
    </w:pPr>
    <w:rPr>
      <w:rFonts w:ascii="Times New Roman" w:eastAsia="Times New Roman" w:hAnsi="Times New Roman" w:cs="Times New Roman"/>
      <w:kern w:val="0"/>
      <w:sz w:val="24"/>
      <w:szCs w:val="24"/>
      <w:lang w:eastAsia="pl-PL"/>
      <w14:ligatures w14:val="none"/>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42A19"/>
    <w:pPr>
      <w:ind w:left="720"/>
      <w:contextualSpacing/>
    </w:pPr>
  </w:style>
  <w:style w:type="character" w:styleId="Hipercze">
    <w:name w:val="Hyperlink"/>
    <w:basedOn w:val="Domylnaczcionkaakapitu"/>
    <w:uiPriority w:val="99"/>
    <w:unhideWhenUsed/>
    <w:rsid w:val="00142A19"/>
    <w:rPr>
      <w:color w:val="0563C1" w:themeColor="hyperlink"/>
      <w:u w:val="single"/>
    </w:rPr>
  </w:style>
  <w:style w:type="character" w:styleId="Nierozpoznanawzmianka">
    <w:name w:val="Unresolved Mention"/>
    <w:basedOn w:val="Domylnaczcionkaakapitu"/>
    <w:uiPriority w:val="99"/>
    <w:semiHidden/>
    <w:unhideWhenUsed/>
    <w:rsid w:val="00142A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peat.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lugloadsolutions.com/80pluspowersupplies.aspx" TargetMode="External"/><Relationship Id="rId5" Type="http://schemas.openxmlformats.org/officeDocument/2006/relationships/hyperlink" Target="http://www.cpubenchmark.net/cpu_list.php"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8</Pages>
  <Words>2713</Words>
  <Characters>16282</Characters>
  <Application>Microsoft Office Word</Application>
  <DocSecurity>0</DocSecurity>
  <Lines>135</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Nowacka</dc:creator>
  <cp:keywords/>
  <dc:description/>
  <cp:lastModifiedBy>Małgorzata Nowacka</cp:lastModifiedBy>
  <cp:revision>2</cp:revision>
  <dcterms:created xsi:type="dcterms:W3CDTF">2024-03-11T12:20:00Z</dcterms:created>
  <dcterms:modified xsi:type="dcterms:W3CDTF">2024-03-14T10:56:00Z</dcterms:modified>
</cp:coreProperties>
</file>