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36563182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0469C6" w:rsidRPr="000469C6">
        <w:rPr>
          <w:rFonts w:asciiTheme="majorHAnsi" w:hAnsiTheme="majorHAnsi" w:cstheme="majorHAnsi"/>
        </w:rPr>
        <w:t>t.j</w:t>
      </w:r>
      <w:proofErr w:type="spellEnd"/>
      <w:r w:rsidR="000469C6" w:rsidRPr="000469C6">
        <w:rPr>
          <w:rFonts w:asciiTheme="majorHAnsi" w:hAnsiTheme="majorHAnsi" w:cstheme="majorHAnsi"/>
        </w:rPr>
        <w:t>. Dz.U. z 2022 r. poz. 1710, 1812,1933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ACE2A32" w14:textId="7F6F0EA8" w:rsidR="00155785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3A18">
        <w:rPr>
          <w:rFonts w:asciiTheme="majorHAnsi" w:hAnsiTheme="majorHAnsi" w:cstheme="majorHAnsi"/>
          <w:b/>
          <w:sz w:val="32"/>
          <w:szCs w:val="32"/>
        </w:rPr>
        <w:t>„Część III - Dostawa środków i sprzętu do utrzymania czystości w obiektach oraz środków higieny osobistej na potrzeby MOSiR w Elblągu na okres 12 miesięcy”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14:paraId="71DE1DE5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2931B23B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3A24EB">
        <w:rPr>
          <w:rFonts w:asciiTheme="majorHAnsi" w:hAnsiTheme="majorHAnsi" w:cstheme="majorHAnsi"/>
        </w:rPr>
        <w:t>4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DB3B4FC" w14:textId="77777777" w:rsidR="00716EEE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232DACC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400A73E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81CB4EA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055421C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01D6027E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0A2A58D8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59F0B60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1840F20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244FE21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8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7BD5FC5B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9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5B3F38BD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10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3708EB1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10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01EE296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12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BE75681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4EE6DAD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53282AC8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6FE0DC0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B626973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9742D6E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16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8FFA7D4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2D66C2C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700ACFF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FF9AAC0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81841BF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18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59F067D" w14:textId="77777777" w:rsidR="00716EEE" w:rsidRDefault="005C657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19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0C8DBE7" w14:textId="7D761E8F"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278A936C"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17ED0B42" w14:textId="31C1C5E0" w:rsidR="003A24EB" w:rsidRPr="003A24EB" w:rsidRDefault="005C657B" w:rsidP="00B13474">
      <w:pPr>
        <w:spacing w:before="240" w:after="240" w:line="25" w:lineRule="atLeast"/>
        <w:rPr>
          <w:rFonts w:asciiTheme="majorHAnsi" w:hAnsiTheme="majorHAnsi" w:cstheme="majorHAnsi"/>
          <w:b/>
          <w:highlight w:val="white"/>
        </w:rPr>
      </w:pPr>
      <w:hyperlink r:id="rId9" w:history="1">
        <w:r w:rsidR="003A24EB" w:rsidRPr="003A24EB">
          <w:rPr>
            <w:rStyle w:val="Hipercze"/>
            <w:rFonts w:asciiTheme="majorHAnsi" w:hAnsiTheme="majorHAnsi" w:cstheme="majorHAnsi"/>
            <w:b/>
          </w:rPr>
          <w:t>https://platformazakupowa.pl/transakcja/780458</w:t>
        </w:r>
      </w:hyperlink>
      <w:r w:rsidR="003A24EB" w:rsidRPr="003A24EB">
        <w:rPr>
          <w:rFonts w:asciiTheme="majorHAnsi" w:hAnsiTheme="majorHAnsi" w:cstheme="majorHAnsi"/>
          <w:b/>
        </w:rPr>
        <w:t xml:space="preserve"> </w:t>
      </w:r>
      <w:r w:rsidR="003A24EB" w:rsidRPr="003A24EB">
        <w:rPr>
          <w:rFonts w:asciiTheme="majorHAnsi" w:hAnsiTheme="majorHAnsi" w:cstheme="majorHAnsi"/>
          <w:b/>
          <w:highlight w:val="white"/>
        </w:rPr>
        <w:t xml:space="preserve"> </w:t>
      </w:r>
    </w:p>
    <w:p w14:paraId="307CC824" w14:textId="7BD5AC41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35376068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52F90F83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3165CE46"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24AB84E3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CB8B81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109694DA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928D60A" w14:textId="57051046"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14:paraId="3CCF2F42" w14:textId="0FA545C3" w:rsidR="00933A18" w:rsidRPr="00933A18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środków i sprzętu do utrzymania czystości w obiektach oraz środków higieny osobistej na potrzeby MOSiR w Elblągu na okres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12 miesięcy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 tym:</w:t>
      </w:r>
    </w:p>
    <w:p w14:paraId="7354C905" w14:textId="3FCCCCF2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płynów i koncentratów do czyszczenia różnych powierzchni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6B0C10D" w14:textId="2EDF235A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 papieru toaletowego i ręczników papierowych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5EAC97F" w14:textId="66B16396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3  - dostawa worków i rękawic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mopów</w:t>
      </w:r>
      <w:proofErr w:type="spellEnd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41406FB2" w14:textId="67D19DFB" w:rsidR="00155785" w:rsidRPr="0048457D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14:paraId="2AAF97C6" w14:textId="7212785F" w:rsidR="00A608E0" w:rsidRPr="00716EEE" w:rsidRDefault="00A608E0" w:rsidP="00933A18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>przedmiot główny:   CPV:  39.80.00.00-0 „środki czyszczące i polerujące”</w:t>
      </w:r>
    </w:p>
    <w:p w14:paraId="3E4665A2" w14:textId="77777777" w:rsidR="009A5675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14:paraId="63F4BDF1" w14:textId="77777777" w:rsidR="003A24EB" w:rsidRPr="00A608E0" w:rsidRDefault="003A24EB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14:paraId="26DFC7EC" w14:textId="77777777" w:rsidR="00933A18" w:rsidRDefault="00A608E0" w:rsidP="00537F0E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lastRenderedPageBreak/>
        <w:t>przedmiot dodatkowy:</w:t>
      </w:r>
      <w:r>
        <w:rPr>
          <w:rFonts w:asciiTheme="majorHAnsi" w:hAnsiTheme="majorHAnsi" w:cstheme="majorHAnsi"/>
        </w:rPr>
        <w:t xml:space="preserve"> </w:t>
      </w:r>
    </w:p>
    <w:p w14:paraId="56D125B2" w14:textId="77777777" w:rsid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33.71.19.00-6 mydło</w:t>
      </w:r>
      <w:r>
        <w:rPr>
          <w:rFonts w:asciiTheme="majorHAnsi" w:hAnsiTheme="majorHAnsi" w:cstheme="majorHAnsi"/>
        </w:rPr>
        <w:t xml:space="preserve">, </w:t>
      </w:r>
    </w:p>
    <w:p w14:paraId="63977876" w14:textId="30A00930" w:rsidR="00A608E0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33.76.00.00-5 papier toaletowy, chusteczki higieniczne, ręczniki do rąk i serwety</w:t>
      </w:r>
      <w:r>
        <w:rPr>
          <w:rFonts w:asciiTheme="majorHAnsi" w:hAnsiTheme="majorHAnsi" w:cstheme="majorHAnsi"/>
        </w:rPr>
        <w:t xml:space="preserve">, </w:t>
      </w:r>
    </w:p>
    <w:p w14:paraId="40FAA5F1" w14:textId="599D5E9D" w:rsidR="00933A18" w:rsidRP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19.52.00.00-7 produkty z tworzyw sztucznych</w:t>
      </w:r>
      <w:r>
        <w:rPr>
          <w:rFonts w:asciiTheme="majorHAnsi" w:hAnsiTheme="majorHAnsi" w:cstheme="majorHAnsi"/>
        </w:rPr>
        <w:t>;</w:t>
      </w:r>
    </w:p>
    <w:p w14:paraId="068D4305" w14:textId="0543A35A"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18.42.43.00-0 rękawice jednorazowe</w:t>
      </w:r>
      <w:r>
        <w:rPr>
          <w:rFonts w:asciiTheme="majorHAnsi" w:hAnsiTheme="majorHAnsi" w:cstheme="majorHAnsi"/>
        </w:rPr>
        <w:t>.</w:t>
      </w:r>
    </w:p>
    <w:p w14:paraId="17EC2F58" w14:textId="77777777" w:rsidR="00933A18" w:rsidRPr="00933A18" w:rsidRDefault="00933A1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14:paraId="5DFAE4FE" w14:textId="7B1B53BD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1 – dostawa płynów i koncentratów do czyszczenia różnych powierzchni,</w:t>
      </w:r>
    </w:p>
    <w:p w14:paraId="7D2FCE85" w14:textId="6D17CB11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2 – dostawa papieru toaletowego i ręczników papierowych,</w:t>
      </w:r>
    </w:p>
    <w:p w14:paraId="2E12B3E3" w14:textId="30E1A103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3  - dostawa worków i rękawic,</w:t>
      </w:r>
      <w:r w:rsidR="009A5675">
        <w:rPr>
          <w:rFonts w:asciiTheme="majorHAnsi" w:hAnsiTheme="majorHAnsi" w:cstheme="majorHAnsi"/>
        </w:rPr>
        <w:t xml:space="preserve"> </w:t>
      </w:r>
      <w:proofErr w:type="spellStart"/>
      <w:r w:rsidR="009A5675">
        <w:rPr>
          <w:rFonts w:asciiTheme="majorHAnsi" w:hAnsiTheme="majorHAnsi" w:cstheme="majorHAnsi"/>
        </w:rPr>
        <w:t>mopów</w:t>
      </w:r>
      <w:proofErr w:type="spellEnd"/>
      <w:r w:rsidR="005C657B">
        <w:rPr>
          <w:rFonts w:asciiTheme="majorHAnsi" w:hAnsiTheme="majorHAnsi" w:cstheme="majorHAnsi"/>
        </w:rPr>
        <w:t>.</w:t>
      </w:r>
    </w:p>
    <w:p w14:paraId="7206039C" w14:textId="43CC317A" w:rsidR="00E84AA6" w:rsidRPr="00E84AA6" w:rsidRDefault="00E84AA6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9A5675">
        <w:rPr>
          <w:rFonts w:asciiTheme="majorHAnsi" w:hAnsiTheme="majorHAnsi" w:cstheme="majorHAnsi"/>
        </w:rPr>
        <w:t>trzy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14:paraId="6BA7294B" w14:textId="02985394" w:rsidR="001F3A8C" w:rsidRDefault="001F3A8C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14:paraId="720FDC62" w14:textId="06E81D0F" w:rsidR="009F6E42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73E6AFB0" w14:textId="77777777" w:rsidR="00657088" w:rsidRPr="00B13474" w:rsidRDefault="0065708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35376071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2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14:paraId="5A0A295E" w14:textId="08136534" w:rsidR="00155785" w:rsidRDefault="00A9116D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A608E0">
        <w:rPr>
          <w:rFonts w:asciiTheme="majorHAnsi" w:hAnsiTheme="majorHAnsi" w:cstheme="majorHAnsi"/>
          <w:b/>
          <w:bCs/>
        </w:rPr>
        <w:t>12</w:t>
      </w:r>
      <w:r w:rsidR="00DE583A" w:rsidRPr="00B13474">
        <w:rPr>
          <w:rFonts w:asciiTheme="majorHAnsi" w:hAnsiTheme="majorHAnsi" w:cstheme="majorHAnsi"/>
          <w:b/>
          <w:bCs/>
        </w:rPr>
        <w:t xml:space="preserve">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</w:t>
      </w:r>
      <w:r w:rsidR="0048457D">
        <w:rPr>
          <w:rFonts w:asciiTheme="majorHAnsi" w:hAnsiTheme="majorHAnsi" w:cstheme="majorHAnsi"/>
          <w:b/>
          <w:bCs/>
        </w:rPr>
        <w:t xml:space="preserve">od dnia podpisania umowy. </w:t>
      </w:r>
    </w:p>
    <w:p w14:paraId="6B75898F" w14:textId="30967CFE" w:rsidR="00F25716" w:rsidRPr="00B13474" w:rsidRDefault="00F25716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9A5675">
        <w:rPr>
          <w:rFonts w:asciiTheme="majorHAnsi" w:hAnsiTheme="majorHAnsi" w:cstheme="majorHAnsi"/>
          <w:b/>
          <w:bCs/>
        </w:rPr>
        <w:t>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21A22A0D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75B9FD24" w14:textId="6533FE73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73821D0D" w14:textId="0CFB6215"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6A449893" w14:textId="28A13810"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9A5675">
        <w:rPr>
          <w:rFonts w:asciiTheme="majorHAnsi" w:hAnsiTheme="majorHAnsi" w:cstheme="majorHAnsi"/>
        </w:rPr>
        <w:br/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9A5675" w:rsidRPr="009A5675">
        <w:rPr>
          <w:rFonts w:asciiTheme="majorHAnsi" w:hAnsiTheme="majorHAnsi" w:cstheme="majorHAnsi"/>
          <w:b/>
        </w:rPr>
        <w:t>płynów i koncentratów do czyszczenia różnych powierzchni,</w:t>
      </w:r>
      <w:r w:rsidR="009A5675">
        <w:rPr>
          <w:rFonts w:asciiTheme="majorHAnsi" w:hAnsiTheme="majorHAnsi" w:cstheme="majorHAnsi"/>
          <w:b/>
        </w:rPr>
        <w:t xml:space="preserve"> </w:t>
      </w:r>
      <w:r w:rsidR="009A5675">
        <w:rPr>
          <w:rFonts w:asciiTheme="majorHAnsi" w:hAnsiTheme="majorHAnsi" w:cstheme="majorHAnsi"/>
          <w:b/>
        </w:rPr>
        <w:br/>
      </w:r>
      <w:r w:rsidR="00565A66" w:rsidRPr="00F25716">
        <w:rPr>
          <w:rFonts w:asciiTheme="majorHAnsi" w:hAnsiTheme="majorHAnsi" w:cstheme="majorHAnsi"/>
          <w:b/>
        </w:rPr>
        <w:t xml:space="preserve">o wartości co najmniej </w:t>
      </w:r>
      <w:r w:rsidR="003A24EB">
        <w:rPr>
          <w:rFonts w:asciiTheme="majorHAnsi" w:hAnsiTheme="majorHAnsi" w:cstheme="majorHAnsi"/>
          <w:b/>
        </w:rPr>
        <w:t>50</w:t>
      </w:r>
      <w:r w:rsidR="00C37A50">
        <w:rPr>
          <w:rFonts w:asciiTheme="majorHAnsi" w:hAnsiTheme="majorHAnsi" w:cstheme="majorHAnsi"/>
          <w:b/>
        </w:rPr>
        <w:t> 000,00</w:t>
      </w:r>
      <w:r w:rsidR="004C698C" w:rsidRP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14:paraId="4AC15D72" w14:textId="649E319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68B6443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4197A71B" w14:textId="7760FCF6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1F2900C" w14:textId="7342F451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9A5675">
        <w:rPr>
          <w:rFonts w:asciiTheme="majorHAnsi" w:hAnsiTheme="majorHAnsi" w:cstheme="majorHAnsi"/>
          <w:b/>
        </w:rPr>
        <w:t>papieru toaletowego i ręczników papierowych,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3A24EB">
        <w:rPr>
          <w:rFonts w:asciiTheme="majorHAnsi" w:hAnsiTheme="majorHAnsi" w:cstheme="majorHAnsi"/>
          <w:b/>
        </w:rPr>
        <w:t>30</w:t>
      </w:r>
      <w:r w:rsidR="00C37A50">
        <w:rPr>
          <w:rFonts w:asciiTheme="majorHAnsi" w:hAnsiTheme="majorHAnsi" w:cstheme="majorHAnsi"/>
          <w:b/>
        </w:rPr>
        <w:t xml:space="preserve">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018D0304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4C1F52BF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30BDDADC" w14:textId="26F2CFEC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3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E81E9C2" w14:textId="08DEB12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>
        <w:rPr>
          <w:rFonts w:asciiTheme="majorHAnsi" w:hAnsiTheme="majorHAnsi" w:cstheme="majorHAnsi"/>
          <w:b/>
        </w:rPr>
        <w:t>mopów</w:t>
      </w:r>
      <w:proofErr w:type="spellEnd"/>
      <w:r w:rsidRPr="009A567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o wartości co najmniej</w:t>
      </w:r>
      <w:r w:rsidR="00C37A50">
        <w:rPr>
          <w:rFonts w:asciiTheme="majorHAnsi" w:hAnsiTheme="majorHAnsi" w:cstheme="majorHAnsi"/>
          <w:b/>
        </w:rPr>
        <w:t xml:space="preserve"> </w:t>
      </w:r>
      <w:r w:rsidR="00C37A50">
        <w:rPr>
          <w:rFonts w:asciiTheme="majorHAnsi" w:hAnsiTheme="majorHAnsi" w:cstheme="majorHAnsi"/>
          <w:b/>
        </w:rPr>
        <w:br/>
      </w:r>
      <w:r w:rsidR="00C76601">
        <w:rPr>
          <w:rFonts w:asciiTheme="majorHAnsi" w:hAnsiTheme="majorHAnsi" w:cstheme="majorHAnsi"/>
          <w:b/>
        </w:rPr>
        <w:t>2</w:t>
      </w:r>
      <w:r w:rsidR="00B5378E">
        <w:rPr>
          <w:rFonts w:asciiTheme="majorHAnsi" w:hAnsiTheme="majorHAnsi" w:cstheme="majorHAnsi"/>
          <w:b/>
        </w:rPr>
        <w:t>0</w:t>
      </w:r>
      <w:r w:rsidR="00C37A50">
        <w:rPr>
          <w:rFonts w:asciiTheme="majorHAnsi" w:hAnsiTheme="majorHAnsi" w:cstheme="majorHAnsi"/>
          <w:b/>
        </w:rPr>
        <w:t> 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58F1AE6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0A222E33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331DD186" w14:textId="4A9CCF74" w:rsidR="003D4D85" w:rsidRPr="007F6E38" w:rsidRDefault="008E3591" w:rsidP="009A5675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14:paraId="19FBD3A7" w14:textId="18475E2A"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53FEAAC7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81CF33B"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1BCD28CB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49D83B6D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76C95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BC22E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2A6B1B8" w14:textId="77777777"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7A86F20E" w14:textId="726D5830"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430637" w:rsidRDefault="008E3591" w:rsidP="00430637">
      <w:pPr>
        <w:pStyle w:val="Akapitzlist"/>
        <w:numPr>
          <w:ilvl w:val="0"/>
          <w:numId w:val="10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14:paraId="7D9D0CA6" w14:textId="78DE67D3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3AB009A4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27270ECB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236385BE" w:rsidR="00155785" w:rsidRPr="00B13474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5A88AE89" w14:textId="77777777" w:rsidR="00C6598D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489CB701" w:rsidR="00B97B16" w:rsidRPr="00C6598D" w:rsidRDefault="00B97B16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294956F2" w14:textId="060C4B23" w:rsidR="00BB5F53" w:rsidRDefault="00565A66" w:rsidP="00537F0E">
      <w:pPr>
        <w:numPr>
          <w:ilvl w:val="2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</w:t>
      </w:r>
      <w:r w:rsidR="00C6598D">
        <w:rPr>
          <w:rFonts w:asciiTheme="majorHAnsi" w:hAnsiTheme="majorHAnsi" w:cstheme="majorHAnsi"/>
        </w:rPr>
        <w:t>czystości 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1F082A5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14:paraId="3D2357E2" w14:textId="77777777" w:rsidR="00430637" w:rsidRDefault="006D7754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107E98F" w14:textId="77777777" w:rsidR="00430637" w:rsidRDefault="008E3591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14:paraId="25565B38" w14:textId="77777777" w:rsidR="00430637" w:rsidRDefault="009D5DD2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CF641F1" w:rsidR="00CA5168" w:rsidRPr="00430637" w:rsidRDefault="00CA5168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14:paraId="54CE502D" w14:textId="77777777" w:rsidR="00430637" w:rsidRPr="00430637" w:rsidRDefault="006E470F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14:paraId="4DDE0838" w14:textId="77777777" w:rsidR="00430637" w:rsidRPr="00430637" w:rsidRDefault="00B129C3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14:paraId="4B7EBADF" w14:textId="21C29929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9D999CB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14:paraId="142A8120" w14:textId="5A58A739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2BEDEBF8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04EFC786" w14:textId="2BF7AC4B" w:rsidR="00155785" w:rsidRPr="00E97948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E97948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E97948">
        <w:rPr>
          <w:rFonts w:asciiTheme="majorHAnsi" w:hAnsiTheme="majorHAnsi" w:cstheme="majorHAnsi"/>
          <w:b/>
        </w:rPr>
        <w:t>wspólnie ubiegających się o zamówienie</w:t>
      </w:r>
      <w:r w:rsidRPr="00E97948">
        <w:rPr>
          <w:rFonts w:asciiTheme="majorHAnsi" w:hAnsiTheme="majorHAnsi" w:cstheme="majorHAnsi"/>
          <w:b/>
          <w:color w:val="0070C0"/>
        </w:rPr>
        <w:t>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67BB29E0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14:paraId="7A05530D" w14:textId="449F4CA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3A24EB" w:rsidRPr="003A24EB">
          <w:rPr>
            <w:rStyle w:val="Hipercze"/>
            <w:rFonts w:asciiTheme="majorHAnsi" w:hAnsiTheme="majorHAnsi" w:cstheme="majorHAnsi"/>
            <w:b/>
          </w:rPr>
          <w:t>https://platformazakupowa.pl/transakcja/780458</w:t>
        </w:r>
      </w:hyperlink>
    </w:p>
    <w:p w14:paraId="3A5AFD5B" w14:textId="42DA3104"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14:paraId="6D6A4BB4" w14:textId="4A5A2452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14:paraId="21E72B68" w14:textId="5C1B7EE8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14:paraId="3C7907BA" w14:textId="4C20A13F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lastRenderedPageBreak/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dowodowych, innych dokumentów lub oświadczeń składanych w postępowaniu;</w:t>
      </w:r>
    </w:p>
    <w:p w14:paraId="0A2A4756" w14:textId="1AD6BF56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 lub innych dokumentów lub oświadczeń składanych w postępowaniu;</w:t>
      </w:r>
    </w:p>
    <w:p w14:paraId="6996EA0D" w14:textId="742A7D25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14:paraId="5D9DD18F" w14:textId="60B76794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14:paraId="0A7D36D1" w14:textId="3D4EB8AD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14:paraId="39500386" w14:textId="0C2238A2"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25C29F1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7960DC55"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14:paraId="2FA0742D" w14:textId="331DDD5E"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1ADF44B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5C657B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0FE9B9" w14:textId="17167F55"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53212D1" w14:textId="195C5230" w:rsidR="0091324B" w:rsidRPr="00923309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2416C9F8" w14:textId="05C9A9D2" w:rsidR="0091324B" w:rsidRPr="00B5378E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14:paraId="3CF976A0" w14:textId="225526D2" w:rsidR="00923309" w:rsidRPr="00B5378E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>ami 1/1,  1/2,  1/3</w:t>
      </w:r>
      <w:r w:rsidRPr="00B5378E">
        <w:rPr>
          <w:rFonts w:asciiTheme="majorHAnsi" w:hAnsiTheme="majorHAnsi" w:cstheme="majorHAnsi"/>
        </w:rPr>
        <w:t xml:space="preserve"> do Formularza Ofertowego – </w:t>
      </w:r>
      <w:r w:rsidR="006526E6" w:rsidRPr="00B5378E">
        <w:rPr>
          <w:rFonts w:asciiTheme="majorHAnsi" w:hAnsiTheme="majorHAnsi" w:cstheme="majorHAnsi"/>
        </w:rPr>
        <w:t>Wykazem asortymentowo-ilościowym</w:t>
      </w:r>
      <w:r w:rsidR="00AC4CB3" w:rsidRPr="00B5378E">
        <w:rPr>
          <w:rFonts w:asciiTheme="majorHAnsi" w:hAnsiTheme="majorHAnsi" w:cstheme="majorHAnsi"/>
        </w:rPr>
        <w:t xml:space="preserve"> – kolumna </w:t>
      </w:r>
      <w:r w:rsidR="00C16C94" w:rsidRPr="00B5378E">
        <w:rPr>
          <w:rFonts w:asciiTheme="majorHAnsi" w:hAnsiTheme="majorHAnsi" w:cstheme="majorHAnsi"/>
        </w:rPr>
        <w:t>3</w:t>
      </w:r>
      <w:r w:rsidRPr="00B5378E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14:paraId="7F9A42BD" w14:textId="6DC2A7D4"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14:paraId="777F4249" w14:textId="271DC5E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14:paraId="681EE83F" w14:textId="77777777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14:paraId="76D153FC" w14:textId="3C3E240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</w:t>
      </w:r>
      <w:r w:rsidRPr="003A24EB">
        <w:rPr>
          <w:rFonts w:asciiTheme="majorHAnsi" w:hAnsiTheme="majorHAnsi" w:cstheme="majorHAnsi"/>
        </w:rPr>
        <w:t>)</w:t>
      </w:r>
    </w:p>
    <w:p w14:paraId="578FF397" w14:textId="77777777"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6FB2E42" w14:textId="5CF36CCC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01A1BA3C" w14:textId="77777777"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51F9A79" w14:textId="0F33840A" w:rsidR="0091324B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3634DDD9" w14:textId="70FFC2FE" w:rsidR="000572B2" w:rsidRPr="000572B2" w:rsidRDefault="000572B2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14:paraId="252F8F2C" w14:textId="734A2453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2C944D73" w14:textId="1EE86BFB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Wykonawców wspólnie ubiegających się o udzielenie zamówienia - złożone w 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E606EC6" w14:textId="77777777"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7636FA7" w14:textId="490466C2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lastRenderedPageBreak/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1E508D5" w14:textId="48E6F8BE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401FEC11" w14:textId="7A90B588"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115462A3" w14:textId="7EE30CA4" w:rsidR="00923309" w:rsidRPr="00923309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14:paraId="5E4C89EB" w14:textId="4377E843" w:rsidR="00582FDF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39F5A706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21F725B2" w:rsidR="009D5DD2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6526E6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0B24EC60" w14:textId="06982AE9" w:rsidR="00261316" w:rsidRPr="00B13474" w:rsidRDefault="00261316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155885AB" w:rsidR="00155785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i usług (Dz. U. z 2018 r. poz. 2174, z </w:t>
      </w:r>
      <w:proofErr w:type="spellStart"/>
      <w:r w:rsidRPr="00B13474">
        <w:rPr>
          <w:rFonts w:asciiTheme="majorHAnsi" w:hAnsiTheme="majorHAnsi" w:cstheme="majorHAnsi"/>
        </w:rPr>
        <w:t>późn</w:t>
      </w:r>
      <w:proofErr w:type="spellEnd"/>
      <w:r w:rsidRPr="00B13474">
        <w:rPr>
          <w:rFonts w:asciiTheme="majorHAnsi" w:hAnsiTheme="majorHAnsi" w:cstheme="majorHAnsi"/>
        </w:rPr>
        <w:t xml:space="preserve">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bookmarkStart w:id="19" w:name="_Toc135376083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  <w:bookmarkEnd w:id="19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14:paraId="3BBA1DE8" w14:textId="66F04598"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64122E">
        <w:rPr>
          <w:rFonts w:asciiTheme="majorHAnsi" w:hAnsiTheme="majorHAnsi" w:cstheme="majorHAnsi"/>
          <w:b/>
        </w:rPr>
        <w:t>do dnia</w:t>
      </w:r>
      <w:r w:rsidR="00F66043" w:rsidRPr="0064122E">
        <w:rPr>
          <w:rFonts w:asciiTheme="majorHAnsi" w:hAnsiTheme="majorHAnsi" w:cstheme="majorHAnsi"/>
          <w:b/>
        </w:rPr>
        <w:t xml:space="preserve"> </w:t>
      </w:r>
      <w:r w:rsidR="00AB01BE" w:rsidRPr="00AB01BE">
        <w:rPr>
          <w:rFonts w:asciiTheme="majorHAnsi" w:hAnsiTheme="majorHAnsi" w:cstheme="majorHAnsi"/>
          <w:b/>
        </w:rPr>
        <w:t>27</w:t>
      </w:r>
      <w:r w:rsidR="00B5378E" w:rsidRPr="00AB01BE">
        <w:rPr>
          <w:rFonts w:asciiTheme="majorHAnsi" w:hAnsiTheme="majorHAnsi" w:cstheme="majorHAnsi"/>
          <w:b/>
        </w:rPr>
        <w:t>.07.2023</w:t>
      </w:r>
      <w:r w:rsidR="00231552" w:rsidRPr="00AB01BE">
        <w:rPr>
          <w:rFonts w:asciiTheme="majorHAnsi" w:hAnsiTheme="majorHAnsi" w:cstheme="majorHAnsi"/>
          <w:b/>
        </w:rPr>
        <w:t xml:space="preserve"> </w:t>
      </w:r>
      <w:r w:rsidRPr="00AB01BE">
        <w:rPr>
          <w:rFonts w:asciiTheme="majorHAnsi" w:hAnsiTheme="majorHAnsi" w:cstheme="majorHAnsi"/>
          <w:b/>
        </w:rPr>
        <w:t>r.</w:t>
      </w:r>
      <w:r w:rsidRPr="00AB01BE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21"/>
    </w:p>
    <w:p w14:paraId="3345688D" w14:textId="772AC989" w:rsidR="00155785" w:rsidRPr="002061A0" w:rsidRDefault="008E3591" w:rsidP="003A24EB">
      <w:pPr>
        <w:numPr>
          <w:ilvl w:val="0"/>
          <w:numId w:val="17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3A24EB" w:rsidRPr="003A24EB">
          <w:rPr>
            <w:rStyle w:val="Hipercze"/>
            <w:rFonts w:asciiTheme="majorHAnsi" w:hAnsiTheme="majorHAnsi" w:cstheme="majorHAnsi"/>
            <w:b/>
          </w:rPr>
          <w:t>https://platformazakupowa.pl/transakcja/780458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3A24EB">
        <w:rPr>
          <w:rFonts w:asciiTheme="majorHAnsi" w:hAnsiTheme="majorHAnsi" w:cstheme="majorHAnsi"/>
          <w:b/>
        </w:rPr>
        <w:t>28.06.2023</w:t>
      </w:r>
      <w:r w:rsidR="006E1DC6" w:rsidRPr="00375AB1">
        <w:rPr>
          <w:rFonts w:asciiTheme="majorHAnsi" w:hAnsiTheme="majorHAnsi" w:cstheme="majorHAnsi"/>
          <w:b/>
        </w:rPr>
        <w:t xml:space="preserve"> r.</w:t>
      </w:r>
      <w:r w:rsidRPr="00375AB1">
        <w:rPr>
          <w:rFonts w:asciiTheme="majorHAnsi" w:hAnsiTheme="majorHAnsi" w:cstheme="majorHAnsi"/>
        </w:rPr>
        <w:t xml:space="preserve"> </w:t>
      </w:r>
      <w:r w:rsidRPr="00375AB1">
        <w:rPr>
          <w:rFonts w:asciiTheme="majorHAnsi" w:hAnsiTheme="majorHAnsi" w:cstheme="majorHAnsi"/>
          <w:b/>
        </w:rPr>
        <w:t xml:space="preserve">do godziny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:00.</w:t>
      </w:r>
    </w:p>
    <w:p w14:paraId="08C8A5FE" w14:textId="4F9285E6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14:paraId="1494C0AA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35376086"/>
      <w:r w:rsidRPr="00B13474">
        <w:rPr>
          <w:rFonts w:asciiTheme="majorHAnsi" w:hAnsiTheme="majorHAnsi" w:cstheme="majorHAnsi"/>
        </w:rPr>
        <w:t>XIX. Otwarcie ofert</w:t>
      </w:r>
      <w:bookmarkEnd w:id="22"/>
    </w:p>
    <w:p w14:paraId="31C7D908" w14:textId="0F7CD659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820DE5">
        <w:rPr>
          <w:rFonts w:asciiTheme="majorHAnsi" w:hAnsiTheme="majorHAnsi" w:cstheme="majorHAnsi"/>
          <w:b/>
        </w:rPr>
        <w:t>28</w:t>
      </w:r>
      <w:r w:rsidR="005A778D">
        <w:rPr>
          <w:rFonts w:asciiTheme="majorHAnsi" w:hAnsiTheme="majorHAnsi" w:cstheme="majorHAnsi"/>
          <w:b/>
        </w:rPr>
        <w:t>.06.2023</w:t>
      </w:r>
      <w:r w:rsidR="0042343D" w:rsidRPr="00375AB1">
        <w:rPr>
          <w:rFonts w:asciiTheme="majorHAnsi" w:hAnsiTheme="majorHAnsi" w:cstheme="majorHAnsi"/>
          <w:b/>
        </w:rPr>
        <w:t xml:space="preserve"> </w:t>
      </w:r>
      <w:r w:rsidR="00A90797" w:rsidRPr="00375AB1">
        <w:rPr>
          <w:rFonts w:asciiTheme="majorHAnsi" w:hAnsiTheme="majorHAnsi" w:cstheme="majorHAnsi"/>
          <w:b/>
        </w:rPr>
        <w:t xml:space="preserve">r. o godz.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114EE653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14:paraId="0C4F9E39" w14:textId="77777777"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65759831" w14:textId="7B36063F"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14:paraId="6B5C8570" w14:textId="77777777"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14:paraId="2B4A86E7" w14:textId="21972738"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14:paraId="65261160" w14:textId="5E7D4234"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14:paraId="3C4E099E" w14:textId="77777777"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14:paraId="00757854" w14:textId="77777777"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14:paraId="3595E9EF" w14:textId="6EB0A873"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14:paraId="533C513D" w14:textId="77777777"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14:paraId="4C05672D" w14:textId="77777777"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6B5DB7E1" w14:textId="77777777" w:rsidR="00725FE9" w:rsidRDefault="00725FE9" w:rsidP="00725FE9">
      <w:pPr>
        <w:ind w:left="1356"/>
        <w:rPr>
          <w:rFonts w:asciiTheme="majorHAnsi" w:hAnsiTheme="majorHAnsi" w:cstheme="majorHAnsi"/>
        </w:rPr>
      </w:pPr>
    </w:p>
    <w:p w14:paraId="630D7773" w14:textId="77777777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16AC5843" w14:textId="34DD5CC0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14:paraId="6CC2C1E0" w14:textId="77777777"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2A8CC900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7607DC4A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5ABFFF1A" w14:textId="77777777" w:rsidR="00BF130B" w:rsidRDefault="00CE1A6C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214A987C" w14:textId="77777777" w:rsidR="00BF130B" w:rsidRDefault="00BF130B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14:paraId="346D22AE" w14:textId="392818A5" w:rsidR="00CE1A6C" w:rsidRPr="006526E6" w:rsidRDefault="00BF130B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8"/>
      <w:r w:rsidRPr="00B13474">
        <w:rPr>
          <w:rFonts w:asciiTheme="majorHAnsi" w:hAnsiTheme="majorHAnsi" w:cstheme="majorHAnsi"/>
        </w:rPr>
        <w:lastRenderedPageBreak/>
        <w:t>XXI. Informacje o formalnościach, jakie powinny być dopełnione po wyborze oferty w celu zawarcia umowy</w:t>
      </w:r>
      <w:bookmarkEnd w:id="24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47E121DE" w14:textId="08AAFE80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89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14:paraId="12E30402" w14:textId="079D0333"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47A39931" w14:textId="1A18FE5D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09676DE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7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0C681038" w:rsidR="000457BA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14:paraId="635FE3AD" w14:textId="77777777" w:rsidR="00155785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14:paraId="0FF0D280" w14:textId="16245F48"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FE27A3D" w14:textId="77777777"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14:paraId="0D8E1FE0" w14:textId="0F42FDA0" w:rsidR="00155785" w:rsidRPr="00C16C94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7E78207E" w14:textId="0E14F4DA"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14:paraId="77A9FE56" w14:textId="77777777"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14:paraId="20699A96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537F0E">
      <w:pPr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35376093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572B1121" w14:textId="0C6DADFD"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2A3D0411" w14:textId="39648987"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60AC9459"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562985C" w14:textId="77777777"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6AD67AED" w14:textId="33BEC52F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03492E81" w14:textId="77777777" w:rsidR="004E786D" w:rsidRPr="004E786D" w:rsidRDefault="00582FDF" w:rsidP="004E786D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BA1FD4" w:rsidRPr="004E786D">
        <w:rPr>
          <w:rFonts w:asciiTheme="majorHAnsi" w:hAnsiTheme="majorHAnsi" w:cstheme="majorHAnsi"/>
        </w:rPr>
        <w:t xml:space="preserve">zamówienia jest </w:t>
      </w:r>
      <w:r w:rsidR="004E786D" w:rsidRPr="004E786D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2989C53C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1 – dostawa płynów i koncentratów do czyszczenia różnych powierzchni,</w:t>
      </w:r>
    </w:p>
    <w:p w14:paraId="25605562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2 – dostawa papieru toaletowego i ręczników papierowych,</w:t>
      </w:r>
    </w:p>
    <w:p w14:paraId="7BB85F20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4E786D">
        <w:rPr>
          <w:rFonts w:asciiTheme="majorHAnsi" w:hAnsiTheme="majorHAnsi" w:cstheme="majorHAnsi"/>
        </w:rPr>
        <w:t>mopów</w:t>
      </w:r>
      <w:proofErr w:type="spellEnd"/>
      <w:r w:rsidRPr="004E786D">
        <w:rPr>
          <w:rFonts w:asciiTheme="majorHAnsi" w:hAnsiTheme="majorHAnsi" w:cstheme="majorHAnsi"/>
        </w:rPr>
        <w:t>.</w:t>
      </w:r>
    </w:p>
    <w:p w14:paraId="0CB06B1A" w14:textId="091C7E9F" w:rsidR="00DC0D2E" w:rsidRPr="00B5378E" w:rsidRDefault="00DC0D2E" w:rsidP="00DC0D2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14:paraId="7BDEA5F0" w14:textId="264A1660" w:rsidR="00492A89" w:rsidRPr="00B5378E" w:rsidRDefault="00BA1FD4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14:paraId="3BB61C58" w14:textId="2975C7CD" w:rsidR="00BA1FD4" w:rsidRDefault="00BA1FD4" w:rsidP="00537F0E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14:paraId="064528F0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Centrum Rekreacji Wodne DOLINKA ul. Stanisława Moniuszki 25</w:t>
      </w:r>
    </w:p>
    <w:p w14:paraId="26403A9C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088F8C2F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091527BA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</w:p>
    <w:p w14:paraId="0BA1AEC4" w14:textId="4DAF7E5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7FE36877" w14:textId="5542499F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522BAB38" w14:textId="0798943C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70546546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70BE17C7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52FEA201" w14:textId="77777777" w:rsid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77D4FAB7" w14:textId="0D99F003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Przystań kajakowa, ul. Radomska 5</w:t>
      </w:r>
    </w:p>
    <w:p w14:paraId="662970F0" w14:textId="5DC1E27D" w:rsid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B5378E"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14:paraId="03AE69E3" w14:textId="46E49A2F" w:rsidR="00492A89" w:rsidRP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14:paraId="296C42A4" w14:textId="77777777" w:rsidR="00DB3BE6" w:rsidRDefault="00492A89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 zgodnie z Wykazem asortymentowo-ilościowym.</w:t>
      </w:r>
    </w:p>
    <w:p w14:paraId="0132C8E7" w14:textId="39454CD1" w:rsidR="00DB3BE6" w:rsidRPr="00DB3BE6" w:rsidRDefault="00DB3BE6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DB3B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Zamawiający nie dopuszcza określenia minimów logistycznych kwotowych i produktowo-ilościowych do zamówień cząstkowych.</w:t>
      </w:r>
    </w:p>
    <w:p w14:paraId="55BD499F" w14:textId="722BE796" w:rsidR="00AF3149" w:rsidRPr="00B5378E" w:rsidRDefault="00AF3149" w:rsidP="00AF314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5378E">
        <w:rPr>
          <w:rFonts w:asciiTheme="majorHAnsi" w:hAnsiTheme="majorHAnsi" w:cstheme="majorHAnsi"/>
        </w:rPr>
        <w:t>Termin ważności produktów nie może być krótszy niż 6 miesięcy licząc od dnia potwierdzenia przez Strony odbioru dostawy bez uwag.</w:t>
      </w:r>
    </w:p>
    <w:p w14:paraId="198F83EC" w14:textId="549310AF" w:rsidR="002F31CE" w:rsidRDefault="002D7B24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14:paraId="3728C6A3" w14:textId="358FBFFF" w:rsidR="006130AB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F31CE">
        <w:rPr>
          <w:rFonts w:asciiTheme="majorHAnsi" w:hAnsiTheme="majorHAnsi" w:cstheme="majorHAnsi"/>
        </w:rPr>
        <w:t>Oferta musi być jednoznaczna i kompleksowa, tj. obejmować cały a</w:t>
      </w:r>
      <w:r w:rsidR="002F31CE" w:rsidRPr="002F31CE">
        <w:rPr>
          <w:rFonts w:asciiTheme="majorHAnsi" w:hAnsiTheme="majorHAnsi" w:cstheme="majorHAnsi"/>
        </w:rPr>
        <w:t>sortyment przedmiotu zamówienia, określony w poszczególnej Części Zamówienia.</w:t>
      </w:r>
      <w:r w:rsidRPr="002F31CE">
        <w:rPr>
          <w:rFonts w:asciiTheme="majorHAnsi" w:hAnsiTheme="majorHAnsi" w:cstheme="majorHAnsi"/>
        </w:rPr>
        <w:t xml:space="preserve"> </w:t>
      </w:r>
      <w:r w:rsidR="002F31CE" w:rsidRPr="002F31CE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>
        <w:rPr>
          <w:rFonts w:asciiTheme="majorHAnsi" w:hAnsiTheme="majorHAnsi" w:cstheme="majorHAnsi"/>
        </w:rPr>
        <w:t xml:space="preserve"> </w:t>
      </w:r>
      <w:r w:rsidRPr="002F31CE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2F31CE">
        <w:rPr>
          <w:rFonts w:asciiTheme="majorHAnsi" w:hAnsiTheme="majorHAnsi" w:cstheme="majorHAnsi"/>
        </w:rPr>
        <w:t xml:space="preserve"> </w:t>
      </w:r>
    </w:p>
    <w:p w14:paraId="2AE224D4" w14:textId="77777777" w:rsidR="002F31CE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</w:p>
    <w:p w14:paraId="659AD779" w14:textId="77777777" w:rsidR="002F31CE" w:rsidRPr="00B5378E" w:rsidRDefault="002F31CE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</w:t>
      </w:r>
    </w:p>
    <w:p w14:paraId="300373E1" w14:textId="4E26EA3C" w:rsidR="00810319" w:rsidRPr="00B5378E" w:rsidRDefault="002F31CE" w:rsidP="0081031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lastRenderedPageBreak/>
        <w:t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w stosunku do parametrów wymaganych przez Zamawiającego. Wszelkie koszty i czynności związane z potwierdzeniem spełniania przez ofertę równoważną parametrów jakościowych spoczywają na Wykonawcy.</w:t>
      </w:r>
    </w:p>
    <w:p w14:paraId="50E0FDF6" w14:textId="2948D36C" w:rsidR="00A238AD" w:rsidRPr="00A238AD" w:rsidRDefault="00A238AD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A238AD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14:paraId="6954F4F2" w14:textId="77777777" w:rsid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14:paraId="339DE835" w14:textId="7B1594AD" w:rsidR="002E1219" w:rsidRP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14:paraId="4DEAA239" w14:textId="77777777" w:rsidR="00810319" w:rsidRPr="00810319" w:rsidRDefault="002E1219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14:paraId="19DA6C95" w14:textId="7D72643D" w:rsidR="00293D1C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B5378E" w:rsidRPr="0064122E">
        <w:rPr>
          <w:rFonts w:asciiTheme="majorHAnsi" w:hAnsiTheme="majorHAnsi" w:cstheme="majorHAnsi"/>
        </w:rPr>
        <w:t xml:space="preserve">50 000,00 </w:t>
      </w:r>
      <w:r w:rsidR="002E1219" w:rsidRPr="0064122E">
        <w:rPr>
          <w:rFonts w:asciiTheme="majorHAnsi" w:hAnsiTheme="majorHAnsi" w:cstheme="majorHAnsi"/>
        </w:rPr>
        <w:t>zł brutto.</w:t>
      </w:r>
    </w:p>
    <w:p w14:paraId="6275DFFF" w14:textId="37524417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2</w:t>
      </w:r>
      <w:r w:rsidRPr="0064122E">
        <w:rPr>
          <w:rFonts w:asciiTheme="majorHAnsi" w:hAnsiTheme="majorHAnsi" w:cstheme="majorHAnsi"/>
        </w:rPr>
        <w:t xml:space="preserve"> Zamówienia -  nie niższy niż</w:t>
      </w:r>
      <w:r w:rsidR="00B5378E" w:rsidRPr="0064122E">
        <w:rPr>
          <w:rFonts w:asciiTheme="majorHAnsi" w:hAnsiTheme="majorHAnsi" w:cstheme="majorHAnsi"/>
        </w:rPr>
        <w:t xml:space="preserve"> 40 000,00 </w:t>
      </w:r>
      <w:r w:rsidRPr="0064122E">
        <w:rPr>
          <w:rFonts w:asciiTheme="majorHAnsi" w:hAnsiTheme="majorHAnsi" w:cstheme="majorHAnsi"/>
        </w:rPr>
        <w:t>zł brutto.</w:t>
      </w:r>
    </w:p>
    <w:p w14:paraId="5F1F1413" w14:textId="14063B8A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3</w:t>
      </w:r>
      <w:r w:rsidRPr="0064122E">
        <w:rPr>
          <w:rFonts w:asciiTheme="majorHAnsi" w:hAnsiTheme="majorHAnsi" w:cstheme="majorHAnsi"/>
        </w:rPr>
        <w:t xml:space="preserve"> Zamówienia -  nie niższy niż </w:t>
      </w:r>
      <w:r w:rsidR="00B5378E" w:rsidRPr="0064122E">
        <w:rPr>
          <w:rFonts w:asciiTheme="majorHAnsi" w:hAnsiTheme="majorHAnsi" w:cstheme="majorHAnsi"/>
        </w:rPr>
        <w:t xml:space="preserve">25 000,00 </w:t>
      </w:r>
      <w:r w:rsidRPr="0064122E">
        <w:rPr>
          <w:rFonts w:asciiTheme="majorHAnsi" w:hAnsiTheme="majorHAnsi" w:cstheme="majorHAnsi"/>
        </w:rPr>
        <w:t>zł brutto.</w:t>
      </w:r>
    </w:p>
    <w:p w14:paraId="53958CC2" w14:textId="6AF8C950" w:rsidR="00483072" w:rsidRPr="00FF219D" w:rsidRDefault="00483072" w:rsidP="00537F0E">
      <w:pPr>
        <w:pStyle w:val="Akapitzlist"/>
        <w:numPr>
          <w:ilvl w:val="0"/>
          <w:numId w:val="59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14:paraId="65A7A1D8" w14:textId="601C34B2"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14:paraId="7DC59F4F" w14:textId="069925C4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14:paraId="1A94E811" w14:textId="67E25C1E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14:paraId="309C79B2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DF57C6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B253F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4CB8F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61EF4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5F63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E63CAB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3564987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F38BEE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F8E6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D082A4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4B3D5D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A7DE283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9E74E81" w14:textId="77777777"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14:paraId="20DE78DA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14:paraId="11CF0283" w14:textId="77777777" w:rsidR="003F4646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4DA021B9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14:paraId="7A67B199" w14:textId="147865D5" w:rsidR="003F4646" w:rsidRDefault="003F4646">
      <w:pPr>
        <w:rPr>
          <w:rFonts w:asciiTheme="majorHAnsi" w:hAnsiTheme="majorHAnsi" w:cstheme="majorHAnsi"/>
          <w:b/>
        </w:rPr>
      </w:pPr>
    </w:p>
    <w:p w14:paraId="167EF227" w14:textId="50BD3D47" w:rsidR="00261076" w:rsidRPr="00802798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1 – dostawa płynów i koncentratów do czyszczenia różnych powierzchni</w:t>
      </w:r>
    </w:p>
    <w:p w14:paraId="0C9A295F" w14:textId="77777777" w:rsidR="00261076" w:rsidRDefault="00261076" w:rsidP="00261076">
      <w:pPr>
        <w:spacing w:before="240" w:line="25" w:lineRule="atLeast"/>
        <w:rPr>
          <w:rFonts w:asciiTheme="majorHAnsi" w:hAnsiTheme="majorHAnsi" w:cstheme="majorHAnsi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3261"/>
        <w:gridCol w:w="2409"/>
        <w:gridCol w:w="1276"/>
        <w:gridCol w:w="851"/>
      </w:tblGrid>
      <w:tr w:rsidR="00AF3149" w:rsidRPr="003F4646" w14:paraId="2ABB10B7" w14:textId="77777777" w:rsidTr="00AF3149">
        <w:trPr>
          <w:trHeight w:val="19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D891DE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0D3CF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A74B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999FF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preferowane wielkości, pojemności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B61F5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09B6EA" w14:textId="0769B00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AF3149" w:rsidRPr="003F4646" w14:paraId="75ADADAA" w14:textId="77777777" w:rsidTr="00AF31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7D10E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F22C7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5D522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571F314" w14:textId="1C24DF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8705A8" w14:textId="3269C06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F0CB23" w14:textId="6F4E0779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tr w:rsidR="00880FE9" w:rsidRPr="003F4646" w14:paraId="08DAFBC6" w14:textId="77777777" w:rsidTr="00EA6C20">
        <w:trPr>
          <w:trHeight w:val="2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C8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88F" w14:textId="5A6E4530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Skoncentrowany środek  doczyszczający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Ultraclean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C456 lub produkt równoważny, odtłuszczający do  zabrudzeń tłustych i przemysłowych </w:t>
            </w:r>
            <w:r>
              <w:rPr>
                <w:rFonts w:ascii="Calibri" w:hAnsi="Calibri" w:cs="Calibri"/>
                <w:color w:val="000000"/>
              </w:rPr>
              <w:t xml:space="preserve">takich jak: oleje, smary oraz osady kuchenne, zabrudzenia ropopochodne. Przeznaczony  do mycia w warsztatów, hal przemysłowych, do mycia części maszyn, silników oraz prania odzieży roboczej i moczenia mocno zabrudzonych firan.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31FE7" w14:textId="508F159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0169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61D02F7" w14:textId="2035CB59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62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90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101B2C7" w14:textId="77777777" w:rsidTr="00EA6C20">
        <w:trPr>
          <w:trHeight w:val="2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7E12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9A6" w14:textId="271C13A5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Stripper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C465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doczyszczania</w:t>
            </w:r>
            <w:r>
              <w:rPr>
                <w:rFonts w:ascii="Calibri" w:hAnsi="Calibri" w:cs="Calibri"/>
              </w:rPr>
              <w:t xml:space="preserve"> i usuwania starych oraz zniszczonych powłok woskowych, emulsyjnych i polimerowych do  podłóg różnego typu takich jak: PCV, w tym sportowych, malowanych, lakierowanych, drewnianych, posadzek z lastrico, marmuru, kamienia, gresu.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F85D" w14:textId="2309522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B60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3366032A" w14:textId="4D3BA0A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1AE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EB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B5C1F73" w14:textId="77777777" w:rsidTr="00EA6C20">
        <w:trPr>
          <w:trHeight w:val="3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443C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7B5" w14:textId="24C94CE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płynny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Lime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C135 lub produkt równoważny na bazie kwasu organicznego do bieżącego mycia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powierzchni i urządzeń sanitarnych,</w:t>
            </w:r>
            <w:r>
              <w:rPr>
                <w:rFonts w:ascii="Calibri" w:hAnsi="Calibri" w:cs="Calibri"/>
              </w:rPr>
              <w:t xml:space="preserve"> wodoodpornych powierzchni. Produkt rozpuszczający naloty z kamienia wodnego, resztki mydła, tłusty brud oraz rdzawe nacieki. Przeznaczony do powierzchni i urządzeń odpornych na działanie kwasów, takich jak: kafelki ceramiczne, porcelana, chrom, stal nierdzewna, szkło i tworzywa sztuczne. Zapobiegający osadzaniu się kamienia wodnego na mytych powierzchniach, pozostawiający przyjemny zapach.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F05C" w14:textId="3236677D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9F5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0008310E" w14:textId="121B153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28D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B7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B6A8F26" w14:textId="77777777" w:rsidTr="00EA6C20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F7C3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9CA" w14:textId="13A37D9E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Strong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C169,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mycia powierzchni i urządzeń sanitarnych</w:t>
            </w:r>
            <w:r>
              <w:rPr>
                <w:rFonts w:ascii="Calibri" w:hAnsi="Calibri" w:cs="Calibri"/>
              </w:rPr>
              <w:t xml:space="preserve"> odpornych na działanie kwasów. Usuwający kamień wodny, mydło, nacieki z rdzy z muszli klozetowych, pisuarów, bidetów oraz umywalek. Neutralizujący nieprzyjemne zapachy, zapobiegający osadzaniu się kamienia wodnego na mytych powierzchniach. Dostosowany w maszynach czyszczących i do czyszczenia ręcznego.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00BC" w14:textId="4053DC2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D2DD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216B765F" w14:textId="6271529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A9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D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5339DEC" w14:textId="77777777" w:rsidTr="00EA6C20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28B9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B3E" w14:textId="416316A2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typu Nano San VC 112, lub produkt równoważny do bieżącego mycia i dezynfekcji urządzeń oraz pomieszczeń sanitarnych o właściwościach bakteriobójczych i grzybobójczych</w:t>
            </w:r>
            <w:r>
              <w:rPr>
                <w:rFonts w:ascii="Calibri" w:hAnsi="Calibri" w:cs="Calibri"/>
              </w:rPr>
              <w:t>. Skutecznie usuwający zacieki z wody, osady mineralne oraz resztki mydła, niepozostawiający smug. Przeznaczony do mycia i dezynfekcji armatury łazienkowej, szyb kabin prysznicowych, umywalek, powierzchni z ceramiki i porcelany, zapobiegający osadzaniu się kamienia wodnego na mytych powierzchniach. Dostosowany do czyszczenia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C82" w14:textId="54754CF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AD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62961989" w14:textId="78F617F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302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F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129CCA27" w14:textId="77777777" w:rsidTr="00EA6C20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29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0E9" w14:textId="4DEB983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Preparat o konsystencji żelu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Pikasoft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żel VC 121, lub produkt równoważny do codziennego mycia i dezynfekcji urządzeń sanitarnych</w:t>
            </w:r>
            <w:r>
              <w:rPr>
                <w:rFonts w:ascii="Calibri" w:hAnsi="Calibri" w:cs="Calibri"/>
              </w:rPr>
              <w:t>,  w tym: toalet, pisuarów, prysznicy i armatury łazienkowej. Skutecznie usuwający kamień i osady z mydła, o właściwościach grzybobójczych i bakteriobójczych. Dostosowany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0F8" w14:textId="03B2543F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E10" w14:textId="06A1D57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min. 0,7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1E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7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F98834C" w14:textId="77777777" w:rsidTr="00EA6C20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3EF2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207" w14:textId="10FB1AD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Floor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Protect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C341, lub produkt równoważny na bazie alkoholu,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do mycia i pielęgnacji podłóg</w:t>
            </w:r>
            <w:r>
              <w:rPr>
                <w:rFonts w:ascii="Calibri" w:hAnsi="Calibri" w:cs="Calibri"/>
              </w:rPr>
              <w:t xml:space="preserve">. Przeznaczony do czyszczenia każdego typu wodoodpornych podłóg, w tym m.in. gresu, PCV, linoleum, kamiennych i lakierowanych podłóg drewnianych. Zabezpieczający przed ponownym zabrudzeniem, pozostawiający przyjemny zapach. Dostosowany do mycia ręcznego i maszynowego.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83A3D" w14:textId="51378774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A4B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1FD788C9" w14:textId="2A54725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CF7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05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45C5BB70" w14:textId="77777777" w:rsidTr="00EA6C20">
        <w:trPr>
          <w:trHeight w:val="2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6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6FE" w14:textId="6E1CDDE3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MC 113, lub produkt równoważny, przeznaczony do bieżącego mycia paneli podłogowych i ściennych oraz lakierowanych parkietów drewnianych.</w:t>
            </w:r>
            <w:r>
              <w:rPr>
                <w:rFonts w:ascii="Calibri" w:hAnsi="Calibri" w:cs="Calibri"/>
              </w:rPr>
              <w:t xml:space="preserve"> Posiadający właściwości myjące, odtłuszczające, zabezpieczające przed ponownym zabrudzeniem, skutecznie usuwający kurz, brud oraz zaplamienia i zatłuszczenia z mytych powierzchni, niepozostawiający smug, nabłyszczający.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6F" w14:textId="1BC534F5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22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200BAD1" w14:textId="6E1ACE6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4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577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0E9ADDC" w14:textId="77777777" w:rsidTr="00EA6C20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828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95" w14:textId="06305205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Środek do bieżącego mycia mebli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UniFurni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Max C253</w:t>
            </w:r>
            <w:r>
              <w:rPr>
                <w:rFonts w:ascii="Calibri" w:hAnsi="Calibri" w:cs="Calibri"/>
              </w:rPr>
              <w:t xml:space="preserve"> lub produkt równoważny skutecznie usuwający brud z powierzchni drewnopodobnych, lakierowanych, emaliowanych i ceramicznych, zarówno matowych jak i z połyskiem. Niepozostawiający smug i zacieków, zabezpieczający przed osadzaniem się kurzu i odciskami palców, pozostawiający przyjemny zapach.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1C0BD" w14:textId="2367C4D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8CB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pl-PL"/>
              </w:rPr>
              <w:t>butelka o poj. m</w:t>
            </w:r>
            <w:r w:rsidRPr="003F4646">
              <w:rPr>
                <w:rFonts w:ascii="Calibri" w:eastAsia="Times New Roman" w:hAnsi="Calibri" w:cs="Calibri"/>
                <w:lang w:val="pl-PL"/>
              </w:rPr>
              <w:t xml:space="preserve">in 0,7 l; </w:t>
            </w:r>
          </w:p>
          <w:p w14:paraId="26042D1E" w14:textId="27662237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DB3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F89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6DB5C66" w14:textId="77777777" w:rsidTr="00EA6C2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FAAC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CC83" w14:textId="5EF5B1C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Preparat przeznaczony do bieżącego mycia szyb, luster i powierzchni szklanych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Glasreiniger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RO-05</w:t>
            </w:r>
            <w:r>
              <w:rPr>
                <w:rFonts w:ascii="Calibri" w:hAnsi="Calibri" w:cs="Calibri"/>
              </w:rPr>
              <w:t>, lub produkt równoważny, skutecznie usuwający tłuste zabrudzenia i kurz, niepozostawiający smug i zacieków, o właściwościach antystatycznych, zapobiegający zaparowywaniu luster.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6FA" w14:textId="60DAA4CB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F8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1B632CE6" w14:textId="47313AF8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F8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54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DA58492" w14:textId="77777777" w:rsidTr="00EA6C20">
        <w:trPr>
          <w:trHeight w:val="2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4B11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7DE3" w14:textId="3A92CD40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Środek skutecznie usuwający kamień i  rdzę typu RC-141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Roko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Clasik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Kamień i Rdza, lub produkt równoważny p</w:t>
            </w:r>
            <w:r>
              <w:rPr>
                <w:rFonts w:ascii="Calibri" w:hAnsi="Calibri" w:cs="Calibri"/>
              </w:rPr>
              <w:t>rzeznaczony do gruntownego czyszczenia  kafelek i  armatury, usuwający osady z kamienia, rdzy, moczu, mydła. Przeznaczony do czyszczenia powierzchni odpornych na działanie kwasów, w tym:  ceramiki, porcelany, tworzyw sztucznych, kauczuku, gumy i szkła.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DD2" w14:textId="1568EAC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ACB" w14:textId="3B3A61E6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23C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F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60A66B8" w14:textId="77777777" w:rsidTr="00EA6C20">
        <w:trPr>
          <w:trHeight w:val="2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BC9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1C2" w14:textId="0997CC78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dezynfekcyjno-myjący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Dezopol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Med. VC410, lub produkt równoważny o działaniu grzybobójczym (w zakresie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drożdżakobójczym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 i bakteriobójczym, p</w:t>
            </w:r>
            <w:r>
              <w:rPr>
                <w:rFonts w:ascii="Calibri" w:hAnsi="Calibri" w:cs="Calibri"/>
              </w:rPr>
              <w:t xml:space="preserve">rzeznaczony do dezynfekcji małych powierzchni, sprzętów medycznych i wszystkich powierzchni odpornych na działanie wody, w tym do powierzchni mających kontakt z żywnością. Niepowodujący korozji, łagodny dla powierzchni lakierowanych. Stosowany do mycia ręcznego i maszynowego.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BF1" w14:textId="64D79FF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4A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9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2B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489F7DE" w14:textId="77777777" w:rsidTr="00EA6C20">
        <w:trPr>
          <w:trHeight w:val="2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3769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8445C" w14:textId="6D14A42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Płyn na bazie alkoholu do mycia i szybkiej dezynfekcji małych powierzchni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Velox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® Top AF, lub produkt równoważny o właściwościach bakteriobójczych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drożdżakobójczych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przeznaczony do dezynfekcji powierzchni mających kontakt z żywnością oraz  mycia i dezynfekcji małych i trudno dostępnych powierzchni takich jak blaty, stoły, klamki, uchwyty oraz do nieinwazyjnej aparatury medycznej, sprzętu rehabilitacyjnego.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34B" w14:textId="44A6D87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B4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D2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AE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00F11EF" w14:textId="77777777" w:rsidTr="00F16298">
        <w:trPr>
          <w:trHeight w:val="27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9F7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1862D" w14:textId="5C0A217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do mycia rak typu Merida z pompką spieniającą, lub produkt równoważny, będący jednorazowym wkładem do dozowników z pompką spieniającą. </w:t>
            </w:r>
            <w:r>
              <w:rPr>
                <w:rFonts w:ascii="Calibri" w:hAnsi="Calibri" w:cs="Calibri"/>
              </w:rPr>
              <w:t xml:space="preserve">Opakowanie: 700 g, ok. 2000 porcji piany, wkład całkowicie szczelny, zawartość zabezpieczona przed skażeniem. Wskaźnik trwałości piany min. 90%, zawierający substancje pielęgnujące, 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od 5,5 do 6,5.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Mydło musi być kompatybilne z posiadanym przez Zamawiającego dozownikiem Merida - model DTN 201.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1A4" w14:textId="5B589B9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11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min. 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9E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3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205F67C7" w14:textId="77777777" w:rsidTr="00F16298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FCCA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AF071" w14:textId="681ADAE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w płynie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410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Soap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lub produkt równoważny do mycia ciała i włosów, bez ograniczeń wieku</w:t>
            </w:r>
            <w:r>
              <w:rPr>
                <w:rFonts w:ascii="Calibri" w:hAnsi="Calibri" w:cs="Calibri"/>
              </w:rPr>
              <w:t xml:space="preserve"> - możliwy do używania przez małe dzieci, przebadany dermatologicznie. Zawierający substancje pielęgnujące, 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od 5,5 do 6,5.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DF" w14:textId="1F07637C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D4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0,5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0E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C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</w:tbl>
    <w:p w14:paraId="1131E27A" w14:textId="06A62F35" w:rsidR="00261076" w:rsidRDefault="00A418DE" w:rsidP="00261076">
      <w:pPr>
        <w:spacing w:before="240" w:line="25" w:lineRule="atLeast"/>
        <w:rPr>
          <w:rFonts w:asciiTheme="majorHAnsi" w:hAnsiTheme="majorHAnsi" w:cstheme="majorHAnsi"/>
        </w:rPr>
      </w:pPr>
      <w:r w:rsidRPr="00A418DE">
        <w:rPr>
          <w:rFonts w:asciiTheme="majorHAnsi" w:hAnsiTheme="majorHAnsi" w:cstheme="majorHAnsi"/>
          <w:u w:val="single"/>
        </w:rPr>
        <w:t>Uwaga:</w:t>
      </w:r>
      <w:r>
        <w:rPr>
          <w:rFonts w:asciiTheme="majorHAnsi" w:hAnsiTheme="majorHAnsi" w:cstheme="majorHAnsi"/>
        </w:rPr>
        <w:t xml:space="preserve"> Zamawiający preferuje dostawę w kanistrach, z wyłączeniem poz. 6,11,14</w:t>
      </w:r>
    </w:p>
    <w:p w14:paraId="1F1C83BC" w14:textId="06E4A4FD"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2 – dostawa papieru toaletowego i ręczników papierowych</w:t>
      </w:r>
    </w:p>
    <w:p w14:paraId="1CF2BFAE" w14:textId="77777777"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2E8F9430" w14:textId="77777777" w:rsidTr="0080279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3BA1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6FE6B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EAFE3A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27C91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5B59C4" w14:textId="27B02A96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579D63FC" w14:textId="77777777" w:rsidTr="0080279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34C3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C1D8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B764A72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2AEE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CDF784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7F3B59E0" w14:textId="77777777" w:rsidTr="00802798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D1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CA2" w14:textId="1C4E9311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toaletowy w rolkach,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Plus 160 11296, lub produkt równoważny - </w:t>
            </w:r>
            <w:r>
              <w:rPr>
                <w:rFonts w:ascii="Calibri" w:hAnsi="Calibri" w:cs="Calibri"/>
              </w:rPr>
              <w:t xml:space="preserve"> 100% celulozy, średnica rolki ok. 11-12 cm, szerokość ok. 9 cm, liczba arkuszy min. 156, biały, gofrowany, dwuwarstwowy,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20EC" w14:textId="1E616DE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10D" w14:textId="44043F8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F5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71C72EA6" w14:textId="77777777" w:rsidTr="00802798">
        <w:trPr>
          <w:trHeight w:val="9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E7B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CABA7" w14:textId="1A7B2B3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 toaletowy  do podajnika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16389, lub produkt równoważny</w:t>
            </w:r>
            <w:r>
              <w:rPr>
                <w:rFonts w:ascii="Calibri" w:hAnsi="Calibri" w:cs="Calibri"/>
              </w:rPr>
              <w:t xml:space="preserve">, średnica rolki 18 cm, tuleja ok. 6 cm, długość rolki min. 100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 xml:space="preserve">, biały, celuloza, dwuwarstwowy,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CF2E" w14:textId="355646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352" w14:textId="1172A49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F78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653B988B" w14:textId="77777777" w:rsidTr="00802798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91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407" w14:textId="38CD3E1A" w:rsidR="00C76601" w:rsidRPr="00802798" w:rsidRDefault="00C76601" w:rsidP="00820DE5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Pojedyncze ręczniki papierowe typu ZZ</w:t>
            </w:r>
            <w:r>
              <w:rPr>
                <w:rFonts w:ascii="Calibri" w:hAnsi="Calibri" w:cs="Calibri"/>
              </w:rPr>
              <w:t xml:space="preserve">, </w:t>
            </w:r>
            <w:r w:rsidRPr="00C76601">
              <w:rPr>
                <w:rFonts w:ascii="Calibri" w:hAnsi="Calibri" w:cs="Calibri"/>
                <w:b/>
              </w:rPr>
              <w:t xml:space="preserve">typu </w:t>
            </w:r>
            <w:proofErr w:type="spellStart"/>
            <w:r w:rsidRPr="00C76601">
              <w:rPr>
                <w:rFonts w:ascii="Calibri" w:hAnsi="Calibri" w:cs="Calibri"/>
                <w:b/>
              </w:rPr>
              <w:t>Katrin</w:t>
            </w:r>
            <w:proofErr w:type="spellEnd"/>
            <w:r w:rsidRPr="00C76601">
              <w:rPr>
                <w:rFonts w:ascii="Calibri" w:hAnsi="Calibri" w:cs="Calibri"/>
                <w:b/>
              </w:rPr>
              <w:t xml:space="preserve"> 361715, lub produkt równoważny</w:t>
            </w:r>
            <w:r>
              <w:rPr>
                <w:rFonts w:ascii="Calibri" w:hAnsi="Calibri" w:cs="Calibri"/>
              </w:rPr>
              <w:t xml:space="preserve"> składany w „Z”, ręcznik biały, dwuwarstwowy, wymiary ręcznika ok. 23x23 cm (po rozłożeniu listka,  +/- 1cm), 1 opakowanie zawierające min. 1</w:t>
            </w:r>
            <w:r w:rsidR="00820DE5">
              <w:rPr>
                <w:rFonts w:ascii="Calibri" w:hAnsi="Calibri" w:cs="Calibri"/>
              </w:rPr>
              <w:t>48</w:t>
            </w:r>
            <w:r>
              <w:rPr>
                <w:rFonts w:ascii="Calibri" w:hAnsi="Calibri" w:cs="Calibri"/>
              </w:rPr>
              <w:t xml:space="preserve"> listków, w kartonie min. 20 opakowań jednostkowych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59E78" w14:textId="4C42C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34C" w14:textId="602BAA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56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karton</w:t>
            </w:r>
          </w:p>
        </w:tc>
      </w:tr>
      <w:tr w:rsidR="00C76601" w:rsidRPr="00802798" w14:paraId="7629CDBE" w14:textId="77777777" w:rsidTr="008027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20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D310" w14:textId="10FDD7A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papierowy w rolkach, typu Celuloza klejona mini RCMI 2050, lub produkt równoważny, </w:t>
            </w:r>
            <w:r w:rsidRPr="008611A1">
              <w:rPr>
                <w:rFonts w:ascii="Calibri" w:hAnsi="Calibri" w:cs="Calibri"/>
                <w:bCs/>
              </w:rPr>
              <w:t>biały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</w:rPr>
              <w:t xml:space="preserve">100% celulozy, dwuwarstwowy, gofrowany,  średnica ok. 14 cm, wysokość ok. 20 cm, o długości nie mniejszej niż 50 m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4EFF1" w14:textId="14A5C5A9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64E" w14:textId="6E0CA8C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B9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36AA588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6F39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2A7D" w14:textId="6A4DEB3E" w:rsidR="00C76601" w:rsidRPr="00802798" w:rsidRDefault="00C76601" w:rsidP="008611A1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Czyściwo uniwersalne białe,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15511 lub produkt równoważny, </w:t>
            </w:r>
            <w:r>
              <w:rPr>
                <w:rFonts w:ascii="Calibri" w:hAnsi="Calibri" w:cs="Calibri"/>
              </w:rPr>
              <w:t xml:space="preserve">100% celulozy, dwuwarstwowy, długość ok. 200 m, wys. 23-26 cm.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9E052" w14:textId="07AED5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445" w14:textId="055DB12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A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4A5794C2" w14:textId="77777777" w:rsidTr="00802798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55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B7" w14:textId="5AE3242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w roli 200 m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System 460232, lub produkt równoważny,</w:t>
            </w:r>
            <w:r>
              <w:rPr>
                <w:rFonts w:ascii="Calibri" w:hAnsi="Calibri" w:cs="Calibri"/>
              </w:rPr>
              <w:t xml:space="preserve"> biały, dwuwarstwowy, średnica rolki 19 cm,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ręcznik musi być kompatybilny z posiadanym przez Zamawiającego dozownikiem  </w:t>
            </w:r>
            <w:proofErr w:type="spellStart"/>
            <w:r>
              <w:rPr>
                <w:rFonts w:ascii="Calibri" w:hAnsi="Calibri" w:cs="Calibri"/>
              </w:rPr>
              <w:t>Katrin</w:t>
            </w:r>
            <w:proofErr w:type="spellEnd"/>
            <w:r>
              <w:rPr>
                <w:rFonts w:ascii="Calibri" w:hAnsi="Calibri" w:cs="Calibri"/>
              </w:rPr>
              <w:t xml:space="preserve"> System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L2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48097" w14:textId="4FC833B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017" w14:textId="4CFEDD1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70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</w:tbl>
    <w:p w14:paraId="325D98C4" w14:textId="77777777"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14:paraId="4A9B46E2" w14:textId="0D5CB458" w:rsidR="009A6540" w:rsidRPr="00802798" w:rsidRDefault="00261076" w:rsidP="00802798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 xml:space="preserve">Cz. 3  - </w:t>
      </w:r>
      <w:r w:rsidR="00802798" w:rsidRPr="00802798"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 w:rsidR="00802798" w:rsidRPr="00802798">
        <w:rPr>
          <w:rFonts w:asciiTheme="majorHAnsi" w:hAnsiTheme="majorHAnsi" w:cstheme="majorHAnsi"/>
          <w:b/>
        </w:rPr>
        <w:t>mopów</w:t>
      </w:r>
      <w:proofErr w:type="spellEnd"/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012EF1D3" w14:textId="77777777" w:rsidTr="00802798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B32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EC7E7C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BD1977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6A97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20461F" w14:textId="256F505E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4DA1C906" w14:textId="77777777" w:rsidTr="0080279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FE7F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72F766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989F561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977C5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8A7B1D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1D48186D" w14:textId="77777777" w:rsidTr="00802798">
        <w:trPr>
          <w:trHeight w:val="10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2C8" w14:textId="197D069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20 l</w:t>
            </w:r>
            <w:r>
              <w:rPr>
                <w:rFonts w:ascii="Calibri" w:hAnsi="Calibri" w:cs="Calibri"/>
              </w:rPr>
              <w:t>, czarne,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93" w14:textId="2D19A10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327" w14:textId="12C48DA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A4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C587681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24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581" w14:textId="15C7351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35 l</w:t>
            </w:r>
            <w:r>
              <w:rPr>
                <w:rFonts w:ascii="Calibri" w:hAnsi="Calibri" w:cs="Calibri"/>
              </w:rPr>
              <w:t>,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31" w14:textId="766BC46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BF6" w14:textId="5CD49EE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D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62D80C03" w14:textId="77777777" w:rsidTr="008027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4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358B" w14:textId="43801A78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medyczne 35 l, </w:t>
            </w:r>
            <w:r>
              <w:rPr>
                <w:rFonts w:ascii="Calibri" w:hAnsi="Calibri" w:cs="Calibri"/>
              </w:rPr>
              <w:t>czerwone, z folii HDPE, grubość worka min. 0,014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673" w14:textId="0202DB8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47C" w14:textId="521ACE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03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74A7C46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4C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405" w14:textId="32F5218A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60l,</w:t>
            </w:r>
            <w:r>
              <w:rPr>
                <w:rFonts w:ascii="Calibri" w:hAnsi="Calibri" w:cs="Calibri"/>
              </w:rPr>
              <w:t xml:space="preserve">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511" w14:textId="0880B5B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3C1" w14:textId="03F4F67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02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46E47A0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12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9D7" w14:textId="26FF34A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l,</w:t>
            </w:r>
            <w:r>
              <w:rPr>
                <w:rFonts w:ascii="Calibri" w:hAnsi="Calibri" w:cs="Calibri"/>
              </w:rPr>
              <w:t xml:space="preserve"> czarne,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18A" w14:textId="500216A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5D2" w14:textId="41C94C8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1E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5DE4E49" w14:textId="77777777" w:rsidTr="00802798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8A6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BA9" w14:textId="4323484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</w:t>
            </w:r>
            <w:r>
              <w:rPr>
                <w:rFonts w:ascii="Calibri" w:hAnsi="Calibri" w:cs="Calibri"/>
              </w:rPr>
              <w:t>, niebieskie, z folii LDPE, grubość worka min. 0,02 mm,25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A18" w14:textId="0D58F37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38B" w14:textId="521CC473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9C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1A1AB1ED" w14:textId="77777777" w:rsidTr="00802798">
        <w:trPr>
          <w:trHeight w:val="1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2F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23F" w14:textId="5FB8EA34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240 l</w:t>
            </w:r>
            <w:r>
              <w:rPr>
                <w:rFonts w:ascii="Calibri" w:hAnsi="Calibri" w:cs="Calibri"/>
              </w:rPr>
              <w:t>, czarne, mocne,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6AE" w14:textId="47D7C43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919" w14:textId="276D69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6C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7383BC4" w14:textId="77777777" w:rsidTr="00802798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5A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F96" w14:textId="2ACA11F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360 l,</w:t>
            </w:r>
            <w:r>
              <w:rPr>
                <w:rFonts w:ascii="Calibri" w:hAnsi="Calibri" w:cs="Calibri"/>
              </w:rPr>
              <w:t xml:space="preserve"> czarne, mocne, z folii LDPE, mocne, grubość worka min. 0,04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A5E" w14:textId="7A7ED5E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8B3" w14:textId="48C4D8B7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7F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5574E1C0" w14:textId="77777777" w:rsidTr="00802798">
        <w:trPr>
          <w:trHeight w:val="2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8D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CEF" w14:textId="11B3DAF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Rękawice gospodarcze gumowe</w:t>
            </w:r>
            <w:r>
              <w:rPr>
                <w:rFonts w:ascii="Calibri" w:hAnsi="Calibri" w:cs="Calibri"/>
              </w:rPr>
              <w:t xml:space="preserve">, typu Nova 45, lub produkt równoważny, wykonany  z naturalnego lateksu, trwałe i elastyczne, kolor: niebieski. Wewnętrzna powierzchnia rękawic pokryta </w:t>
            </w:r>
            <w:proofErr w:type="spellStart"/>
            <w:r>
              <w:rPr>
                <w:rFonts w:ascii="Calibri" w:hAnsi="Calibri" w:cs="Calibri"/>
              </w:rPr>
              <w:t>flokiem</w:t>
            </w:r>
            <w:proofErr w:type="spellEnd"/>
            <w:r>
              <w:rPr>
                <w:rFonts w:ascii="Calibri" w:hAnsi="Calibri" w:cs="Calibri"/>
              </w:rPr>
              <w:t xml:space="preserve"> (pyłem bawełnianym) ułatwiającym wkładanie i zdejmowanie oraz zapobiegającym poceniu się rąk w czasie użytkowania. W części chwytnej chropowata struktura wpływająca na lepszą przyczepność. Zapewniające ochronę skóry przed wszelkiego rodzaju detergentami, środkami chemicznymi.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6C6" w14:textId="6300AD5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4D8" w14:textId="19B7703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9AD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para</w:t>
            </w:r>
          </w:p>
        </w:tc>
      </w:tr>
      <w:tr w:rsidR="00C76601" w:rsidRPr="00802798" w14:paraId="559E7393" w14:textId="77777777" w:rsidTr="00802798">
        <w:trPr>
          <w:trHeight w:val="1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EF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A63" w14:textId="680CDE49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Rękawice nitrylowe jednorazowe</w:t>
            </w:r>
            <w:r>
              <w:rPr>
                <w:rFonts w:ascii="Calibri" w:hAnsi="Calibri" w:cs="Calibri"/>
                <w:color w:val="000000"/>
              </w:rPr>
              <w:t xml:space="preserve"> typu Mercator </w:t>
            </w:r>
            <w:proofErr w:type="spellStart"/>
            <w:r>
              <w:rPr>
                <w:rFonts w:ascii="Calibri" w:hAnsi="Calibri" w:cs="Calibri"/>
                <w:color w:val="000000"/>
              </w:rPr>
              <w:t>Nitrylex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Classic, lub produkt równoważny, 100 szt. w opakowaniu, wyrób medyczny klasy I, środek ochrony indywidualnej kat. III, do codziennego użytku. Charakteryzujące się dużą wytrzymałością na rozerwania i uszkodzenia. Powierzchnia wewnątrz rękawiczek ułatwiająca zakładanie i zdejmowanie.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>, przebadane do kontaktu  z żywnością.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6F0" w14:textId="5241E27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6E6" w14:textId="78FDAD1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AD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opak.</w:t>
            </w:r>
          </w:p>
        </w:tc>
      </w:tr>
      <w:tr w:rsidR="00C76601" w:rsidRPr="00802798" w14:paraId="522934E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BD7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F99" w14:textId="12959AE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Mop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sznurkowy</w:t>
            </w:r>
            <w:r>
              <w:rPr>
                <w:rFonts w:ascii="Calibri" w:hAnsi="Calibri" w:cs="Calibri"/>
              </w:rPr>
              <w:t xml:space="preserve"> typu "baba jaga", wykonany z bawełny, waga min. 300g, wyposażony w gwint europejski, przeznaczony do wielokrotnego użytku, dobrze wchłaniający wodę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A9C" w14:textId="4D3E4CB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E31" w14:textId="321176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0B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3EB831A" w14:textId="77777777" w:rsidTr="00802798">
        <w:trPr>
          <w:trHeight w:val="1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20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5BA" w14:textId="7E45226C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Wiaderko z wyciskarką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sznurkowego</w:t>
            </w:r>
            <w:r>
              <w:rPr>
                <w:rFonts w:ascii="Calibri" w:hAnsi="Calibri" w:cs="Calibri"/>
              </w:rPr>
              <w:t xml:space="preserve">, o pojemności min. 10 l, wykonane z tworzywa sztucznego, odporne na uszkodzenia, wyposażone w uchwyt do przenoszenia, pasujące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 300g i 500 g.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C34" w14:textId="53DD18F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57D" w14:textId="7E10869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B0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B6A9C4E" w14:textId="77777777" w:rsidTr="00802798">
        <w:trPr>
          <w:trHeight w:val="1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8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304" w14:textId="1547A3D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1A1C2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A1C21"/>
              </w:rPr>
              <w:t xml:space="preserve">Stelaż typu DUST do zamiatania, do </w:t>
            </w:r>
            <w:proofErr w:type="spellStart"/>
            <w:r>
              <w:rPr>
                <w:rFonts w:ascii="Calibri" w:hAnsi="Calibri" w:cs="Calibri"/>
                <w:b/>
                <w:bCs/>
                <w:color w:val="1A1C21"/>
              </w:rPr>
              <w:t>mopów</w:t>
            </w:r>
            <w:proofErr w:type="spellEnd"/>
            <w:r>
              <w:rPr>
                <w:rFonts w:ascii="Calibri" w:hAnsi="Calibri" w:cs="Calibri"/>
                <w:b/>
                <w:bCs/>
                <w:color w:val="1A1C21"/>
              </w:rPr>
              <w:t xml:space="preserve"> akrylowych i bawełnianych o szerokości 80 cm</w:t>
            </w:r>
            <w:r>
              <w:rPr>
                <w:rFonts w:ascii="Calibri" w:hAnsi="Calibri" w:cs="Calibri"/>
                <w:color w:val="1A1C21"/>
              </w:rPr>
              <w:t>, stelaż wykonany ze stali i tworzywa sztucznego, wytrzymałe przegubowe łączenie z kijem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228" w14:textId="003C720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356" w14:textId="7F92422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F5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A27C132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2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B95" w14:textId="6F757EF8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</w:rPr>
              <w:t xml:space="preserve"> typu DUST, materiał: bawełna (min. 50% przędza bawełniana), szerokość: 80 cm</w:t>
            </w:r>
            <w:r w:rsidR="00C76601">
              <w:rPr>
                <w:rFonts w:ascii="Calibri" w:hAnsi="Calibri" w:cs="Calibri"/>
              </w:rPr>
              <w:t>, do stosowania na sucho i mokro,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B40" w14:textId="1BCA71D5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1F7" w14:textId="31A9918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0C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85FB313" w14:textId="77777777" w:rsidTr="00C76601">
        <w:trPr>
          <w:trHeight w:val="1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991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AC7" w14:textId="31F02410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</w:rPr>
              <w:t xml:space="preserve"> typu DUST, materiał: 100% akryl, szerokość: 80 cm</w:t>
            </w:r>
            <w:r w:rsidR="00C76601">
              <w:rPr>
                <w:rFonts w:ascii="Calibri" w:hAnsi="Calibri" w:cs="Calibri"/>
              </w:rPr>
              <w:t>, charakteryzujący się dużą elektrostatycznością,  do stosowania na sucho, przeznaczony do odkurzania dużych powierzchni,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6D4" w14:textId="414A99A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3E" w14:textId="3FADFE7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BA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F0EE629" w14:textId="77777777" w:rsidTr="00802798">
        <w:trPr>
          <w:trHeight w:val="9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CB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A86" w14:textId="64F04FE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Stelaż płaski dwufunkcyjny (mocowanie na kieszeń lub na uszy)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Splast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KLIK KOMBI 50 cm SZCZ0029, lub produkt równoważny,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 szerokości 50 cm</w:t>
            </w:r>
            <w:r>
              <w:rPr>
                <w:rFonts w:ascii="Calibri" w:hAnsi="Calibri" w:cs="Calibri"/>
              </w:rPr>
              <w:t>, wykonany z odpornego na uszkodzenia tworzywa sztucznego, wytrzymałe przegubowe łączenie z kijem, waga ok. 0,8 kg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4AE" w14:textId="569474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46C" w14:textId="50ED9359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C5D0465" w14:textId="77777777" w:rsidTr="00C76601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1F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0EA" w14:textId="5503B8E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 z mikrofazy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90% mikrofaza poliestrowa,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CD4" w14:textId="1CD93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8B" w14:textId="727944E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BE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D664383" w14:textId="77777777" w:rsidTr="00C76601">
        <w:trPr>
          <w:trHeight w:val="1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1B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AF" w14:textId="4507FC8A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 z mikrofazy z uszami, szerokość: 50 cm</w:t>
            </w:r>
            <w:r w:rsidR="00C76601">
              <w:rPr>
                <w:rFonts w:ascii="Calibri" w:hAnsi="Calibri" w:cs="Calibri"/>
                <w:color w:val="232323"/>
              </w:rPr>
              <w:t>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94F" w14:textId="4833276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61B" w14:textId="23BA76D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2A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6590A58" w14:textId="77777777" w:rsidTr="00C76601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6D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BAF" w14:textId="0DEBBB6C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>, bawełniany, kieszeniowy 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60% bawełna, bielona przędza bawełniana, kurczliwość: &lt; 3%, wchłanianie wody: ok. 350% ciężaru własnego, do wielokrotnego użytku, trwałość min. 200,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E30" w14:textId="6BC7024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852" w14:textId="6108871D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6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F7D8B38" w14:textId="77777777" w:rsidTr="00C76601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D0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F59" w14:textId="3DCC5CF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>, bawełniany,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przędza bawełniana, do wielokrotnego użytku, trwałość min. 100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8F2" w14:textId="4F4A7C5B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6B2" w14:textId="25FE5F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00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C9ADC5B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0D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844" w14:textId="605F029B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C76601">
              <w:rPr>
                <w:rFonts w:ascii="Calibri" w:hAnsi="Calibri" w:cs="Calibri"/>
                <w:b/>
                <w:bCs/>
              </w:rPr>
              <w:t>ad ręczny</w:t>
            </w:r>
            <w:r w:rsidR="00C76601">
              <w:rPr>
                <w:rFonts w:ascii="Calibri" w:hAnsi="Calibri" w:cs="Calibri"/>
              </w:rPr>
              <w:t>, prostokątna gąbka do czyszczenia powierzchni płaskich  o wymiarach 25x11,5x2 cm, wykonana  z melaminy, kolor zielony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D9A" w14:textId="479A62F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FEC" w14:textId="1A1C138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EE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183442C" w14:textId="77777777" w:rsidTr="00F162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E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AD0" w14:textId="130D6E0A" w:rsidR="00C76601" w:rsidRPr="00802798" w:rsidRDefault="00C76601" w:rsidP="008E2976">
            <w:pPr>
              <w:spacing w:line="240" w:lineRule="auto"/>
              <w:rPr>
                <w:rFonts w:ascii="Calibri" w:eastAsia="Times New Roman" w:hAnsi="Calibri" w:cs="Calibri"/>
                <w:color w:val="222222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Uchwyt z przegubem</w:t>
            </w:r>
            <w:r>
              <w:rPr>
                <w:rFonts w:ascii="Calibri" w:hAnsi="Calibri" w:cs="Calibri"/>
                <w:color w:val="222222"/>
              </w:rPr>
              <w:t xml:space="preserve"> do utrzymywania prostokątnych padów ręcznych o wymiarach  25x11.5x2cm - na kij. Uchwyt musi by</w:t>
            </w:r>
            <w:r w:rsidR="00826911">
              <w:rPr>
                <w:rFonts w:ascii="Calibri" w:hAnsi="Calibri" w:cs="Calibri"/>
                <w:color w:val="222222"/>
              </w:rPr>
              <w:t>ć kompatybilny z padem rę</w:t>
            </w:r>
            <w:r>
              <w:rPr>
                <w:rFonts w:ascii="Calibri" w:hAnsi="Calibri" w:cs="Calibri"/>
                <w:color w:val="222222"/>
              </w:rPr>
              <w:t xml:space="preserve">cznym wymienionym </w:t>
            </w:r>
            <w:r>
              <w:rPr>
                <w:rFonts w:ascii="Calibri" w:hAnsi="Calibri" w:cs="Calibri"/>
              </w:rPr>
              <w:t>w poz. 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BAC" w14:textId="209B13B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4B9" w14:textId="55107018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B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14CCBC9C" w14:textId="77777777" w:rsidTr="00F162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E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907" w14:textId="5EE18B2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podłogowa </w:t>
            </w:r>
            <w:r>
              <w:rPr>
                <w:rFonts w:ascii="Calibri" w:hAnsi="Calibri" w:cs="Calibri"/>
              </w:rPr>
              <w:t>wykonana z wiskozy, trwała i chłonna, wysoka odporność na ścieranie, wielokrotnego użytku, nie pozostawiająca smug, o wymiarach ok. 50cmx60cm, gramatura min. 140 g/m2, kolor pomarańczowy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A1D" w14:textId="57C076D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278" w14:textId="38D9DD52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EA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6B17F71A" w14:textId="77777777" w:rsidTr="00802798">
        <w:trPr>
          <w:trHeight w:val="1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68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24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87D" w14:textId="09A25157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mikofazy</w:t>
            </w:r>
            <w:proofErr w:type="spellEnd"/>
            <w:r>
              <w:rPr>
                <w:rFonts w:ascii="Calibri" w:hAnsi="Calibri" w:cs="Calibri"/>
              </w:rPr>
              <w:t xml:space="preserve">, wymiary min. 30x30 cm, do stosowania na mokro i sucho, dwustronna, nie pozostawiająca smug i śladów, doskonale zbierająca brud i kurz, gruba, mięsista i miękka, wysoka odporność na ścieranie, wysoka trwałość i chłonność, włókno: 100% </w:t>
            </w:r>
            <w:proofErr w:type="spellStart"/>
            <w:r>
              <w:rPr>
                <w:rFonts w:ascii="Calibri" w:hAnsi="Calibri" w:cs="Calibri"/>
              </w:rPr>
              <w:t>mikrofibra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polyester</w:t>
            </w:r>
            <w:proofErr w:type="spellEnd"/>
            <w:r>
              <w:rPr>
                <w:rFonts w:ascii="Calibri" w:hAnsi="Calibri" w:cs="Calibri"/>
              </w:rPr>
              <w:t xml:space="preserve"> 80%, poliamid 20%), gramatura min. 360g/m2, różne kolory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16A" w14:textId="1BE6EB9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D93" w14:textId="7769AB8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A2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782A2C1" w14:textId="77777777" w:rsidTr="00EC1F7D">
        <w:trPr>
          <w:trHeight w:val="12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2FB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543" w14:textId="51A1612F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45 cm</w:t>
            </w:r>
            <w:r>
              <w:rPr>
                <w:rFonts w:ascii="Calibri" w:hAnsi="Calibri" w:cs="Calibri"/>
              </w:rPr>
              <w:t>, typu TTS model TT8631,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060" w14:textId="1B171FDF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896" w14:textId="4CB4DAB1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A1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1FCC8C14" w14:textId="77777777" w:rsidTr="00EC1F7D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87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4F5" w14:textId="00EFDB8C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75 cm</w:t>
            </w:r>
            <w:r>
              <w:rPr>
                <w:rFonts w:ascii="Calibri" w:hAnsi="Calibri" w:cs="Calibri"/>
              </w:rPr>
              <w:t>, typu TTS model TT8633,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628" w14:textId="0C631B99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D7D" w14:textId="4A9D2182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FE7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5D944F7" w14:textId="77777777" w:rsidTr="00EC1F7D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6B9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750" w14:textId="2996BBA9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100 cm</w:t>
            </w:r>
            <w:r>
              <w:rPr>
                <w:rFonts w:ascii="Calibri" w:hAnsi="Calibri" w:cs="Calibri"/>
              </w:rPr>
              <w:t>, z wzmocnionego tworzywa odpornego na pękanie, z gumą odporną na ścieranie, do stosowania na mokro, zgarniania wody, osuszania podłogi,  posiadająca europejski gwint mocujący, niewchłaniająca płynów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310" w14:textId="583BEE2C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632" w14:textId="6BFCF8DD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FE5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3ACB5457" w14:textId="77777777" w:rsidTr="00802798">
        <w:trPr>
          <w:trHeight w:val="9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A3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C62" w14:textId="67BD8E92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Kij aluminiowy o dł. ok 135 -140 cm</w:t>
            </w:r>
            <w:r>
              <w:rPr>
                <w:rFonts w:ascii="Calibri" w:hAnsi="Calibri" w:cs="Calibri"/>
              </w:rPr>
              <w:t xml:space="preserve">, kompatybilny z profesjonalnymi stelażami płaskimi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oraz uchwytami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sznurkowych, lekki, wytrzymały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939" w14:textId="7B2E7E9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F94" w14:textId="25D6043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2B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</w:tbl>
    <w:p w14:paraId="084EB649" w14:textId="77777777"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802798">
          <w:pgSz w:w="16834" w:h="11909" w:orient="landscape"/>
          <w:pgMar w:top="994" w:right="1440" w:bottom="1440" w:left="1440" w:header="720" w:footer="720" w:gutter="0"/>
          <w:cols w:space="708"/>
          <w:docGrid w:linePitch="299"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14FA596B" w14:textId="4BA9F344"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 xml:space="preserve">„Część III - Dostawa środków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820DE5">
        <w:rPr>
          <w:rFonts w:asciiTheme="majorHAnsi" w:hAnsiTheme="majorHAnsi" w:cstheme="majorHAnsi"/>
          <w:b/>
        </w:rPr>
        <w:t>4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625F51FD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21C50495" w14:textId="77777777"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6D39A95B" w14:textId="77777777"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822F4C7" w14:textId="77777777"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0AEF8BBC" w14:textId="327D463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71668A7E" w14:textId="77777777" w:rsidTr="00F30DA3">
        <w:tc>
          <w:tcPr>
            <w:tcW w:w="1751" w:type="dxa"/>
          </w:tcPr>
          <w:p w14:paraId="462F18D7" w14:textId="11AFCFA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Content>
              <w:p w14:paraId="17D8C0BB" w14:textId="65F3D0E2" w:rsidR="00F30DA3" w:rsidRPr="00165B62" w:rsidRDefault="005C657B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14:paraId="098FD0A0" w14:textId="77777777" w:rsidTr="00F30DA3">
        <w:tc>
          <w:tcPr>
            <w:tcW w:w="1751" w:type="dxa"/>
          </w:tcPr>
          <w:p w14:paraId="05DBE555" w14:textId="138CAE20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8754F89" w14:textId="41E0D349"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CE5571A" w14:textId="60234F8E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69BD5A" w14:textId="70245FFB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85FBF4D" w14:textId="76B0D129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FF9B489" w14:textId="6B86471F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2682AEE" w14:textId="77777777" w:rsidTr="00F30DA3">
        <w:tc>
          <w:tcPr>
            <w:tcW w:w="1751" w:type="dxa"/>
          </w:tcPr>
          <w:p w14:paraId="3712124D" w14:textId="2817D8DB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4B54E1D3" w14:textId="1D4418E9" w:rsidR="00F30DA3" w:rsidRPr="00165B62" w:rsidRDefault="005C657B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9D28A79" w14:textId="77777777" w:rsidTr="00F30DA3">
        <w:tc>
          <w:tcPr>
            <w:tcW w:w="1751" w:type="dxa"/>
          </w:tcPr>
          <w:p w14:paraId="4143A6AE" w14:textId="395256F2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5B5E4038" w14:textId="48E3A0B5" w:rsidR="00F30DA3" w:rsidRPr="00165B62" w:rsidRDefault="005C657B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14:paraId="0B7ECBC6" w14:textId="77777777" w:rsidTr="00F30DA3">
        <w:tc>
          <w:tcPr>
            <w:tcW w:w="1751" w:type="dxa"/>
          </w:tcPr>
          <w:p w14:paraId="2D170D8A" w14:textId="32FBF63E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86F28D8" w14:textId="008BF578" w:rsidR="00F30DA3" w:rsidRPr="00165B62" w:rsidRDefault="005C657B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4B92ADB" w14:textId="77777777"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22D0716F" w14:textId="0AFB823A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3475F96F" w14:textId="77777777" w:rsidTr="007933A8">
        <w:tc>
          <w:tcPr>
            <w:tcW w:w="1751" w:type="dxa"/>
          </w:tcPr>
          <w:p w14:paraId="5782E83F" w14:textId="08868C93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541493C6" w14:textId="7F53714C" w:rsidR="00F30DA3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718D50A9" w14:textId="77777777" w:rsidTr="007933A8">
        <w:tc>
          <w:tcPr>
            <w:tcW w:w="1751" w:type="dxa"/>
          </w:tcPr>
          <w:p w14:paraId="199E28AE" w14:textId="116C7CD4"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4D6BA7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BC6495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26BA3F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67EDE2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38B4971" w14:textId="0C1C5AD4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D836C11" w14:textId="77777777" w:rsidTr="007933A8">
        <w:tc>
          <w:tcPr>
            <w:tcW w:w="1751" w:type="dxa"/>
          </w:tcPr>
          <w:p w14:paraId="3F606B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1023A4C" w14:textId="2277F80A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9C19811" w14:textId="77777777" w:rsidTr="007933A8">
        <w:tc>
          <w:tcPr>
            <w:tcW w:w="1751" w:type="dxa"/>
          </w:tcPr>
          <w:p w14:paraId="35D5CF1F" w14:textId="02A721D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00F585F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20F9B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19E3E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48560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77B758" w14:textId="681A21B6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2633E1D" w14:textId="77777777" w:rsidTr="007933A8">
        <w:tc>
          <w:tcPr>
            <w:tcW w:w="1751" w:type="dxa"/>
          </w:tcPr>
          <w:p w14:paraId="19C1C8B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3A3EB2EF" w14:textId="362795AA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2BA665E4" w14:textId="77777777" w:rsidTr="007933A8">
        <w:tc>
          <w:tcPr>
            <w:tcW w:w="1751" w:type="dxa"/>
          </w:tcPr>
          <w:p w14:paraId="0452965C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F5F0742" w14:textId="4C1C86D1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319C6367" w14:textId="77777777"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02859B8A" w14:textId="77777777" w:rsidR="006D023C" w:rsidRPr="00165B62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79E231C" w14:textId="6DBFA12B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6C80836E" w14:textId="77777777" w:rsidTr="007933A8">
        <w:tc>
          <w:tcPr>
            <w:tcW w:w="1751" w:type="dxa"/>
          </w:tcPr>
          <w:p w14:paraId="54FC6907" w14:textId="260AE19A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2561C17" w14:textId="79670C9F" w:rsidR="00F30DA3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8CCECC1" w14:textId="77777777" w:rsidTr="007933A8">
        <w:tc>
          <w:tcPr>
            <w:tcW w:w="1751" w:type="dxa"/>
          </w:tcPr>
          <w:p w14:paraId="193F148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D238EA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2544A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8C6E71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19D7C3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02C1AE" w14:textId="61B3D9D2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D311692" w14:textId="77777777" w:rsidTr="007933A8">
        <w:tc>
          <w:tcPr>
            <w:tcW w:w="1751" w:type="dxa"/>
          </w:tcPr>
          <w:p w14:paraId="08A378F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02644ED6" w14:textId="67A1FA4D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B858F6B" w14:textId="77777777" w:rsidTr="007933A8">
        <w:tc>
          <w:tcPr>
            <w:tcW w:w="1751" w:type="dxa"/>
          </w:tcPr>
          <w:p w14:paraId="3F3BCD09" w14:textId="622595D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3BC89EA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7A662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AE7E1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528764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5B59F" w14:textId="4C4F2D0E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1A112DA" w14:textId="77777777" w:rsidTr="007933A8">
        <w:tc>
          <w:tcPr>
            <w:tcW w:w="1751" w:type="dxa"/>
          </w:tcPr>
          <w:p w14:paraId="62805C3F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15FC1F7" w14:textId="549DA3F5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B46278B" w14:textId="77777777" w:rsidTr="007933A8">
        <w:tc>
          <w:tcPr>
            <w:tcW w:w="1751" w:type="dxa"/>
          </w:tcPr>
          <w:p w14:paraId="1B5CDAE3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445F7F4" w14:textId="4AE79D7F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25DB553" w14:textId="77777777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30503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5AB26C30" w14:textId="77777777" w:rsidTr="007933A8">
        <w:tc>
          <w:tcPr>
            <w:tcW w:w="1751" w:type="dxa"/>
          </w:tcPr>
          <w:p w14:paraId="0AF8741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889D4B7" w14:textId="30BDC0AA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052C4BE" w14:textId="77777777" w:rsidTr="007933A8">
        <w:tc>
          <w:tcPr>
            <w:tcW w:w="1751" w:type="dxa"/>
          </w:tcPr>
          <w:p w14:paraId="09ED431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296E422C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6B3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37505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512AD6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3347B4" w14:textId="1893AD1A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F88DCDD" w14:textId="77777777" w:rsidTr="007933A8">
        <w:tc>
          <w:tcPr>
            <w:tcW w:w="1751" w:type="dxa"/>
          </w:tcPr>
          <w:p w14:paraId="42528CB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3ECD3DE" w14:textId="5AE94FCA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371E833" w14:textId="77777777" w:rsidTr="007933A8">
        <w:tc>
          <w:tcPr>
            <w:tcW w:w="1751" w:type="dxa"/>
          </w:tcPr>
          <w:p w14:paraId="208DF5CF" w14:textId="035F70B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E422E7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BFCE86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06C0C6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24E7F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1BD2C8" w14:textId="2EE2F3A0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C2A33DC" w14:textId="77777777" w:rsidTr="007933A8">
        <w:tc>
          <w:tcPr>
            <w:tcW w:w="1751" w:type="dxa"/>
          </w:tcPr>
          <w:p w14:paraId="3E03622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22D839B2" w14:textId="15CD282A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868386F" w14:textId="77777777" w:rsidTr="007933A8">
        <w:tc>
          <w:tcPr>
            <w:tcW w:w="1751" w:type="dxa"/>
          </w:tcPr>
          <w:p w14:paraId="5A1462BA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B1C514F" w14:textId="1E099EEC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9AB871" w14:textId="77777777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14:paraId="54B68F0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6C868968" w14:textId="77777777" w:rsidTr="007933A8">
        <w:tc>
          <w:tcPr>
            <w:tcW w:w="1751" w:type="dxa"/>
          </w:tcPr>
          <w:p w14:paraId="0B3C9606" w14:textId="55A6E972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2E542119" w14:textId="69256752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40B6979" w14:textId="77777777" w:rsidTr="007933A8">
        <w:tc>
          <w:tcPr>
            <w:tcW w:w="1751" w:type="dxa"/>
          </w:tcPr>
          <w:p w14:paraId="147FD67D" w14:textId="2CE90AFF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51FC593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EB7B2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AE096C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063E8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75431E9" w14:textId="1B9A2EF1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0FF016C" w14:textId="77777777" w:rsidTr="007933A8">
        <w:tc>
          <w:tcPr>
            <w:tcW w:w="1751" w:type="dxa"/>
          </w:tcPr>
          <w:p w14:paraId="42668B5E" w14:textId="5AADEC5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2FD785A" w14:textId="4C7A8246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63F4C6" w14:textId="77777777" w:rsidTr="007933A8">
        <w:tc>
          <w:tcPr>
            <w:tcW w:w="1751" w:type="dxa"/>
          </w:tcPr>
          <w:p w14:paraId="773254A5" w14:textId="01A9E661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0E633F4" w14:textId="3049BC63" w:rsidR="00031278" w:rsidRPr="00165B62" w:rsidRDefault="005C657B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CFE95FE" w14:textId="77777777"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758902A4" w14:textId="0389FFAE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44E1C837" w14:textId="77777777" w:rsidR="00D70126" w:rsidRDefault="00C50AFB" w:rsidP="00537F0E">
      <w:pPr>
        <w:pStyle w:val="Akapitzlist"/>
        <w:numPr>
          <w:ilvl w:val="0"/>
          <w:numId w:val="55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14:paraId="2B969353" w14:textId="12CC0640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6C4FE632" w14:textId="77777777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79AAAC30" w14:textId="6147E56A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1FF5930A" w14:textId="77777777"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AAD1366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720A98A5" w14:textId="11ABB19F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345F178D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1B8EE02A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33A663A" w14:textId="156856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0270970A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3F17498D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0CCE106A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13B71490" w14:textId="02C9CD0C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3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7BB58537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719C9141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1E7D6C9E" w14:textId="5ED4FC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wynikająca z Wykazu asortymentowo-ilościowego – Załącznika</w:t>
            </w:r>
            <w:r w:rsidR="0076564C">
              <w:rPr>
                <w:rFonts w:asciiTheme="majorHAnsi" w:hAnsiTheme="majorHAnsi" w:cstheme="majorHAnsi"/>
                <w:b/>
              </w:rPr>
              <w:t xml:space="preserve"> 1/3</w:t>
            </w:r>
            <w:r>
              <w:rPr>
                <w:rFonts w:asciiTheme="majorHAnsi" w:hAnsiTheme="majorHAnsi" w:cstheme="majorHAnsi"/>
                <w:b/>
              </w:rPr>
              <w:t xml:space="preserve"> do Formularza ofertowego)</w:t>
            </w:r>
          </w:p>
        </w:tc>
        <w:tc>
          <w:tcPr>
            <w:tcW w:w="3251" w:type="dxa"/>
            <w:shd w:val="clear" w:color="auto" w:fill="auto"/>
          </w:tcPr>
          <w:p w14:paraId="4CBCA291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3459128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DC48870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71AD2305" w14:textId="77777777"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17CF41F" w14:textId="2B2CC9E6" w:rsidR="00C50AFB" w:rsidRDefault="00C50AFB" w:rsidP="00537F0E">
      <w:pPr>
        <w:numPr>
          <w:ilvl w:val="0"/>
          <w:numId w:val="55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14:paraId="51AE1803" w14:textId="77777777" w:rsidR="00C50AFB" w:rsidRPr="00B13474" w:rsidRDefault="00C50AFB" w:rsidP="00537F0E">
      <w:pPr>
        <w:pStyle w:val="Akapitzlist"/>
        <w:numPr>
          <w:ilvl w:val="0"/>
          <w:numId w:val="55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5B11A16C" w14:textId="641A04F9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4E6A9C2D" w14:textId="0D5C800D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B762523" w14:textId="77777777" w:rsidR="00031278" w:rsidRPr="00031278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36E5AD74" w14:textId="57F363B4" w:rsidR="00031278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lastRenderedPageBreak/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031278">
        <w:rPr>
          <w:rFonts w:asciiTheme="majorHAnsi" w:hAnsiTheme="majorHAnsi" w:cstheme="majorHAnsi"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031278" w:rsidRPr="00031278">
        <w:rPr>
          <w:rFonts w:asciiTheme="majorHAnsi" w:hAnsiTheme="majorHAnsi" w:cstheme="majorHAnsi"/>
        </w:rPr>
        <w:t>:</w:t>
      </w:r>
      <w:r w:rsidR="00CA2AAB">
        <w:rPr>
          <w:rFonts w:asciiTheme="majorHAnsi" w:hAnsiTheme="majorHAnsi" w:cstheme="majorHAnsi"/>
        </w:rPr>
        <w:t xml:space="preserve"> </w:t>
      </w:r>
      <w:r w:rsidR="006D023C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06C4DE8B" w14:textId="243C0F4A"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07FB9BA3" w:rsidR="002403A6" w:rsidRPr="00B13474" w:rsidRDefault="002403A6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574D35EF" w14:textId="17900FB7" w:rsidR="00EA7C41" w:rsidRPr="00D03517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0680423D"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6C98643C" w14:textId="4E79A0D5" w:rsidR="007933A8" w:rsidRPr="007933A8" w:rsidRDefault="00872C35" w:rsidP="00537F0E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396F22DA" w14:textId="77777777"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D4A4AE2" w14:textId="23529B29"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 xml:space="preserve">, z </w:t>
      </w:r>
      <w:proofErr w:type="spellStart"/>
      <w:r w:rsidRPr="007933A8">
        <w:rPr>
          <w:rFonts w:asciiTheme="majorHAnsi" w:hAnsiTheme="majorHAnsi" w:cstheme="majorHAnsi"/>
          <w:bCs/>
        </w:rPr>
        <w:t>późn</w:t>
      </w:r>
      <w:proofErr w:type="spellEnd"/>
      <w:r w:rsidRPr="007933A8">
        <w:rPr>
          <w:rFonts w:asciiTheme="majorHAnsi" w:hAnsiTheme="majorHAnsi" w:cstheme="majorHAnsi"/>
          <w:bCs/>
        </w:rPr>
        <w:t>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162787F6" w14:textId="77777777"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0597A344" w14:textId="542537B3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255F1257" w14:textId="77777777"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563118C0" w14:textId="77777777"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5B70D9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2A900E8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3891F63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DC22E25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9817496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662843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C76C20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2FDE85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1C77074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B31EEFA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3801FC2F" w14:textId="3A61433F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446EE86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37EE9D0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5809DCB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D646E63" w14:textId="4D433400"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F2D05C6" w14:textId="77777777"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62ED13F" w14:textId="383841FA"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76564C">
        <w:rPr>
          <w:rFonts w:asciiTheme="majorHAnsi" w:hAnsiTheme="majorHAnsi" w:cstheme="majorHAnsi"/>
          <w:bCs/>
          <w:color w:val="0070C0"/>
        </w:rPr>
        <w:t xml:space="preserve">i 1/1, 1/2, 1/3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14:paraId="774D2988" w14:textId="77777777"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14:paraId="663F434F" w14:textId="77777777"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0EB77A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459F12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98604F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96B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E26529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F3ABE5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BA53A3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CB740B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D3BC763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95CFF4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FBAFAC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332600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E9BDDC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986D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E9B1C19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F91EFA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A2D9C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E890BB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A9371AD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CDFF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2A9436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6CCE964" w14:textId="77777777"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14:paraId="3149E4EE" w14:textId="6DD5A382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5CD3403A" w14:textId="77777777"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14:paraId="0C9CA8A8" w14:textId="2F53D8C6"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1B1B704B" w14:textId="5850C7EE"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26CD4C03" w14:textId="59F4F6AE"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2CE9D141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D50AE3B" w14:textId="77777777"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59DA37FE" w14:textId="7437D5B4" w:rsidR="0026181F" w:rsidRPr="00B13474" w:rsidRDefault="005C657B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3A2E736" w14:textId="77777777"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034103EA" w14:textId="77777777"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70FEE31C" w14:textId="5AB74B62"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>„Część III - Dostawa środków i sprzętu do utrzymania czystości w obiektach oraz środków higieny osobistej na potrzeby MOSiR w Elblągu na okres 12 miesięcy”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E53AC8">
        <w:rPr>
          <w:rFonts w:asciiTheme="majorHAnsi" w:hAnsiTheme="majorHAnsi" w:cstheme="majorHAnsi"/>
          <w:b/>
        </w:rPr>
        <w:t>4</w:t>
      </w:r>
      <w:r w:rsidR="00F76156" w:rsidRPr="00B13474">
        <w:rPr>
          <w:rFonts w:asciiTheme="majorHAnsi" w:hAnsiTheme="majorHAnsi" w:cstheme="majorHAnsi"/>
          <w:b/>
        </w:rPr>
        <w:t>.202</w:t>
      </w:r>
      <w:r w:rsidR="00E96AD1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E90E68A" w14:textId="1FF240B9"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08BC31A1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6C89760" w14:textId="404557CE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D05B2AF" w14:textId="77777777"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2DCC71" w14:textId="2B525371"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14:paraId="3CB1EC47" w14:textId="2D52BC07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14:paraId="0237050A" w14:textId="42066AE3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67DD213F" w14:textId="5A043334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14:paraId="11A9A2DE" w14:textId="77777777"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664A5470" w14:textId="2F60D4DB"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405DA074" w14:textId="2793AD47"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47C35743" w14:textId="6C68E059"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16C1F43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D77326B" w14:textId="588619BF"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14:paraId="10D634E0" w14:textId="2735D7BF"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04B72E8D" w14:textId="77777777"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02817B0B" w14:textId="77777777"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3C5A01BB" w14:textId="77777777" w:rsidR="00537F0E" w:rsidRPr="00B13474" w:rsidRDefault="005C657B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14:paraId="64012745" w14:textId="77777777"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1B4C65B9" w14:textId="77777777"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5CE73403" w14:textId="77777777"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2690DC84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E687B83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079CCBF" w14:textId="77777777"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14:paraId="16E03EB9" w14:textId="717ADC8E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33D2EC64" w14:textId="38FF8FD3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14:paraId="3DC3801C" w14:textId="77777777"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314E7C2" w14:textId="77777777"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5CB93762" w14:textId="77777777"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88E97C6" w14:textId="43D6A0E1"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4C559A2" w14:textId="77777777"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14:paraId="1545F327" w14:textId="77777777" w:rsidR="00537F0E" w:rsidRPr="00537F0E" w:rsidRDefault="00537F0E" w:rsidP="00537F0E">
      <w:pPr>
        <w:pStyle w:val="Bezodstpw"/>
      </w:pP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551EDF12"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31C6739F" w14:textId="77777777"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7F7FA085" w14:textId="77777777" w:rsidR="00AE56C6" w:rsidRPr="00B13474" w:rsidRDefault="005C657B" w:rsidP="00537F0E">
      <w:pPr>
        <w:numPr>
          <w:ilvl w:val="0"/>
          <w:numId w:val="5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378DDDE2" w14:textId="6EAF0BA5" w:rsidR="00537F0E" w:rsidRPr="009662D9" w:rsidRDefault="005C657B" w:rsidP="00537F0E">
      <w:pPr>
        <w:keepLines/>
        <w:numPr>
          <w:ilvl w:val="0"/>
          <w:numId w:val="50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9DCFCA9" w14:textId="189B5EF4"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14:paraId="5DD5DA80" w14:textId="3BD7DB32" w:rsidR="00D70126" w:rsidRPr="00B13474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702C4B0C" w14:textId="77777777" w:rsidR="00D70126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1B9664A6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66962595" w14:textId="41582AD0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18C0CCEF" w14:textId="258E6D38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3782B7FA" w14:textId="77777777" w:rsidR="00EA7C41" w:rsidRPr="00B13474" w:rsidRDefault="005C657B" w:rsidP="00537F0E">
      <w:pPr>
        <w:numPr>
          <w:ilvl w:val="1"/>
          <w:numId w:val="5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5C657B" w:rsidP="00537F0E">
      <w:pPr>
        <w:numPr>
          <w:ilvl w:val="1"/>
          <w:numId w:val="5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610F8E6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0C5616E2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B8A42E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C169FD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0BFAA8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C9BE083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2B7EA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6300E791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48DA516" w14:textId="48A58D91"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6902FB7B" w14:textId="77777777"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32768A41" w14:textId="64FAA9FD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66D3BBC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63D693E8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9F51F59" w14:textId="22D9D812"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14:paraId="0BC05AAC" w14:textId="77777777" w:rsidR="009662D9" w:rsidRPr="00B13474" w:rsidRDefault="005C657B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D633AF1" w14:textId="2E1DCF46"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D9342D" w14:textId="77777777"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31B3694E" w14:textId="0BCEA7F3"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 xml:space="preserve">„Część III - Dostawa środków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E53AC8">
        <w:rPr>
          <w:rFonts w:asciiTheme="majorHAnsi" w:hAnsiTheme="majorHAnsi" w:cstheme="majorHAnsi"/>
          <w:b/>
        </w:rPr>
        <w:t>4</w:t>
      </w:r>
      <w:r w:rsidR="009662D9" w:rsidRPr="00B13474">
        <w:rPr>
          <w:rFonts w:asciiTheme="majorHAnsi" w:hAnsiTheme="majorHAnsi" w:cstheme="majorHAnsi"/>
          <w:b/>
        </w:rPr>
        <w:t>.202</w:t>
      </w:r>
      <w:r w:rsidR="009662D9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FCA704E" w14:textId="77777777"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14:paraId="4ADBAFB3" w14:textId="77777777"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68F0421D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425357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3AF5106" w14:textId="77777777"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77C40202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358E0BB7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256445EC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14:paraId="12DB2B6E" w14:textId="77777777"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713E9FD7" w14:textId="77777777"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14:paraId="39863C23" w14:textId="77777777"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14:paraId="13BD58DA" w14:textId="77777777"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2067086" w14:textId="77777777"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14:paraId="2C17A08B" w14:textId="77777777" w:rsidR="009662D9" w:rsidRPr="00537F0E" w:rsidRDefault="009662D9" w:rsidP="009662D9">
      <w:pPr>
        <w:pStyle w:val="Bezodstpw"/>
      </w:pPr>
    </w:p>
    <w:p w14:paraId="3BF2763E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5FAEEAAF" w14:textId="77777777"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20745B72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2AE4EF58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BBECF06" w14:textId="24433515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5218DAAB" w14:textId="77777777"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E89A286" w14:textId="77777777" w:rsidR="009662D9" w:rsidRPr="00B13474" w:rsidRDefault="005C657B" w:rsidP="007E00F8">
      <w:pPr>
        <w:numPr>
          <w:ilvl w:val="0"/>
          <w:numId w:val="94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12C9E56" w14:textId="77777777" w:rsidR="009662D9" w:rsidRPr="00B13474" w:rsidRDefault="005C657B" w:rsidP="007E00F8">
      <w:pPr>
        <w:numPr>
          <w:ilvl w:val="0"/>
          <w:numId w:val="94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47C310C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684DD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8E70ADC" w14:textId="6DC92465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14:paraId="71AE7ED4" w14:textId="77777777"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6945992" w14:textId="667B6922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132DDDE7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3A70C47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5EC6F79C"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6C02A6F2" w14:textId="77777777"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73376913" w14:textId="77777777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2FC6E514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01EC6DD0" w14:textId="37D54F06" w:rsidR="00A441A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Pr="006D023C">
        <w:rPr>
          <w:rFonts w:asciiTheme="majorHAnsi" w:hAnsiTheme="majorHAnsi" w:cstheme="majorHAnsi"/>
          <w:b/>
          <w:bCs/>
          <w:color w:val="000000"/>
        </w:rPr>
        <w:t>.2023.OS</w:t>
      </w:r>
    </w:p>
    <w:p w14:paraId="108C104C" w14:textId="01C5EB66"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14:paraId="5DC3747D" w14:textId="77777777"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51D03BF9" w14:textId="32C20845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14:paraId="6EDDD04F" w14:textId="3C998F55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="006D023C" w:rsidRPr="006D023C">
        <w:rPr>
          <w:rFonts w:asciiTheme="majorHAnsi" w:hAnsiTheme="majorHAnsi" w:cstheme="majorHAnsi"/>
          <w:color w:val="000000"/>
        </w:rPr>
        <w:t xml:space="preserve">1 sukcesywną dostawę płynów i koncentratów do czyszczenia różnych powierzchni, </w:t>
      </w:r>
    </w:p>
    <w:p w14:paraId="6AF3DB03" w14:textId="3CD3130F" w:rsidR="00737ABA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6D023C">
        <w:rPr>
          <w:rFonts w:asciiTheme="majorHAnsi" w:hAnsiTheme="majorHAnsi" w:cstheme="majorHAnsi"/>
          <w:color w:val="000000"/>
        </w:rPr>
        <w:t xml:space="preserve">o wartości co najmniej </w:t>
      </w:r>
      <w:r w:rsidR="00E53AC8">
        <w:rPr>
          <w:rFonts w:asciiTheme="majorHAnsi" w:hAnsiTheme="majorHAnsi" w:cstheme="majorHAnsi"/>
          <w:color w:val="000000"/>
        </w:rPr>
        <w:t>5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0D5864F0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171F933C" w14:textId="3520D30F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316033FF" w14:textId="419E11E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F6A3E0C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4CF6FF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A491AA2" w14:textId="58C412D6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14:paraId="3E4007D9" w14:textId="6E088B36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papieru toaletowego i ręczników papierowych, o wartości co najmniej </w:t>
      </w:r>
      <w:r w:rsidR="00E53AC8">
        <w:rPr>
          <w:rFonts w:asciiTheme="majorHAnsi" w:hAnsiTheme="majorHAnsi" w:cstheme="majorHAnsi"/>
          <w:color w:val="000000"/>
        </w:rPr>
        <w:t>3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3979F4C3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6BFFED95" w14:textId="77777777" w:rsidTr="00DC0D2E">
        <w:tc>
          <w:tcPr>
            <w:tcW w:w="546" w:type="dxa"/>
            <w:shd w:val="clear" w:color="auto" w:fill="D9D9D9"/>
            <w:vAlign w:val="center"/>
          </w:tcPr>
          <w:p w14:paraId="16AFAA0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C1A38B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44FF89F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1A5CCA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74DA476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F1B0E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771C653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6393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2230DD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75D775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65BA31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0EC06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57F93F1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FF603E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14:paraId="5B007885" w14:textId="77777777" w:rsidTr="00DC0D2E">
        <w:tc>
          <w:tcPr>
            <w:tcW w:w="546" w:type="dxa"/>
            <w:shd w:val="clear" w:color="auto" w:fill="auto"/>
          </w:tcPr>
          <w:p w14:paraId="544A705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6C4227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D6A911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2C4DB84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CA2BB2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9F1C43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69C463F1" w14:textId="77777777" w:rsidTr="00DC0D2E">
        <w:tc>
          <w:tcPr>
            <w:tcW w:w="546" w:type="dxa"/>
            <w:shd w:val="clear" w:color="auto" w:fill="auto"/>
          </w:tcPr>
          <w:p w14:paraId="3C1C75A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2ADAAB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1E24AE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0160469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5805A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08135C3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4909913" w14:textId="77777777" w:rsidTr="00DC0D2E">
        <w:tc>
          <w:tcPr>
            <w:tcW w:w="546" w:type="dxa"/>
            <w:shd w:val="clear" w:color="auto" w:fill="auto"/>
          </w:tcPr>
          <w:p w14:paraId="2E3B11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2B27E6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4CF33A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BFE337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20917E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21E5B65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3F7F39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4D183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A7A7B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CD8E85F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73C9703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A7A283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B66269E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8E44474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822F3C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FEFDB4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0DB3F2E0" w14:textId="7513786D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lastRenderedPageBreak/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3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14:paraId="03FB87E1" w14:textId="50A1C5B8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worków i rękawic, </w:t>
      </w:r>
      <w:proofErr w:type="spellStart"/>
      <w:r w:rsidRPr="006D023C">
        <w:rPr>
          <w:rFonts w:asciiTheme="majorHAnsi" w:hAnsiTheme="majorHAnsi" w:cstheme="majorHAnsi"/>
          <w:color w:val="000000"/>
        </w:rPr>
        <w:t>mopów</w:t>
      </w:r>
      <w:proofErr w:type="spellEnd"/>
      <w:r w:rsidRPr="006D023C">
        <w:rPr>
          <w:rFonts w:asciiTheme="majorHAnsi" w:hAnsiTheme="majorHAnsi" w:cstheme="majorHAnsi"/>
          <w:color w:val="000000"/>
        </w:rPr>
        <w:t xml:space="preserve">, o wartości co najmniej </w:t>
      </w:r>
      <w:r w:rsidR="00C76601">
        <w:rPr>
          <w:rFonts w:asciiTheme="majorHAnsi" w:hAnsiTheme="majorHAnsi" w:cstheme="majorHAnsi"/>
          <w:color w:val="000000"/>
        </w:rPr>
        <w:t>20</w:t>
      </w:r>
      <w:r w:rsidR="00E03C1A">
        <w:rPr>
          <w:rFonts w:asciiTheme="majorHAnsi" w:hAnsiTheme="majorHAnsi" w:cstheme="majorHAnsi"/>
          <w:color w:val="000000"/>
        </w:rPr>
        <w:t xml:space="preserve">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639870BE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2F5CE748" w14:textId="77777777" w:rsidTr="00DC0D2E">
        <w:tc>
          <w:tcPr>
            <w:tcW w:w="546" w:type="dxa"/>
            <w:shd w:val="clear" w:color="auto" w:fill="D9D9D9"/>
            <w:vAlign w:val="center"/>
          </w:tcPr>
          <w:p w14:paraId="6A2A17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BC4C7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7714A3D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6DDF88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338D95B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9B4C22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068A238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808F3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B03D14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0C81756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D80CE3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1734AB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2F059C8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551D4C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14:paraId="153CAF7E" w14:textId="77777777" w:rsidTr="00DC0D2E">
        <w:tc>
          <w:tcPr>
            <w:tcW w:w="546" w:type="dxa"/>
            <w:shd w:val="clear" w:color="auto" w:fill="auto"/>
          </w:tcPr>
          <w:p w14:paraId="1A217AD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1172611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C03D17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88F8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6A057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0512D1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2A6DD138" w14:textId="77777777" w:rsidTr="00DC0D2E">
        <w:tc>
          <w:tcPr>
            <w:tcW w:w="546" w:type="dxa"/>
            <w:shd w:val="clear" w:color="auto" w:fill="auto"/>
          </w:tcPr>
          <w:p w14:paraId="542535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32773A8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30DF6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AB37E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88D75C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5EC6F1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BCFC4E6" w14:textId="77777777" w:rsidTr="00DC0D2E">
        <w:tc>
          <w:tcPr>
            <w:tcW w:w="546" w:type="dxa"/>
            <w:shd w:val="clear" w:color="auto" w:fill="auto"/>
          </w:tcPr>
          <w:p w14:paraId="5200165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68665F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A722A2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8C8B32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68D987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11FCB8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85771C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2FBB606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26CFDD8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A531F6F" w14:textId="50C1AFA2"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14:paraId="3593C446" w14:textId="77777777" w:rsidR="006D023C" w:rsidRPr="0076564C" w:rsidRDefault="006D023C" w:rsidP="00E53AC8">
      <w:pPr>
        <w:keepLines/>
        <w:numPr>
          <w:ilvl w:val="0"/>
          <w:numId w:val="61"/>
        </w:numPr>
        <w:autoSpaceDE w:val="0"/>
        <w:autoSpaceDN w:val="0"/>
        <w:adjustRightInd w:val="0"/>
        <w:ind w:left="426" w:hanging="357"/>
        <w:contextualSpacing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14:paraId="6B2196D4" w14:textId="5FA67BC1" w:rsidR="0070774B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  <w:lang w:val="pl-PL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>3 miesięcy.</w:t>
      </w:r>
    </w:p>
    <w:p w14:paraId="02A43210" w14:textId="14F6B6E1" w:rsidR="0070774B" w:rsidRPr="0076564C" w:rsidRDefault="0070774B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27A3C35C" w:rsidR="00737ABA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14:paraId="483EB2A0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08391E49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24B7D43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C33253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E602A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A46E106" w14:textId="77777777"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14:paraId="3922D61C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14:paraId="087CB73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42E968B2" w14:textId="77777777"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F6253AD" w14:textId="77777777"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245D7F81" w14:textId="77777777" w:rsidR="00086ABD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</w:pPr>
    </w:p>
    <w:p w14:paraId="338D2739" w14:textId="31F145B7" w:rsidR="00DA01C9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  <w:sectPr w:rsidR="00DA01C9" w:rsidRPr="00086ABD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086ABD">
        <w:rPr>
          <w:rFonts w:asciiTheme="majorHAnsi" w:hAnsiTheme="majorHAnsi" w:cstheme="majorHAnsi"/>
          <w:bCs/>
        </w:rPr>
        <w:t>* skreślić jeśli nie dotyczy</w:t>
      </w:r>
    </w:p>
    <w:p w14:paraId="2857781F" w14:textId="57AB357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2BBD1CF6" w14:textId="43B5D2C5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221AE69" w14:textId="77777777" w:rsidR="006D023C" w:rsidRPr="006D023C" w:rsidRDefault="00D70126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112CF293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77B77951" w14:textId="75F3315C" w:rsidR="00D70126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Pr="006D023C">
        <w:rPr>
          <w:rFonts w:asciiTheme="majorHAnsi" w:hAnsiTheme="majorHAnsi" w:cstheme="majorHAnsi"/>
          <w:b/>
          <w:bCs/>
          <w:color w:val="000000"/>
        </w:rPr>
        <w:t>.2023.OS</w:t>
      </w:r>
      <w:r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D70126"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="00D70126"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27A8379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2FBC4579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C1F86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063E2F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47AA0CE" w14:textId="3163A789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23DF74F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0FF5AC05" w14:textId="2172E54B" w:rsidR="00D70126" w:rsidRPr="00B13474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„Część III - Dostawa środków i sprzętu do utrzymania czystości w obiektach oraz środków higieny osobistej na potrzeby MOSiR w Elblągu na okres 12 miesięcy”, 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Pr="006D023C">
        <w:rPr>
          <w:rFonts w:asciiTheme="majorHAnsi" w:hAnsiTheme="majorHAnsi" w:cstheme="majorHAnsi"/>
          <w:b/>
          <w:bCs/>
          <w:color w:val="000000"/>
        </w:rPr>
        <w:t>.2023.OS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5C657B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5C657B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3B4DCC30" w:rsidR="00D70126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5C657B">
        <w:rPr>
          <w:rFonts w:asciiTheme="majorHAnsi" w:hAnsiTheme="majorHAnsi" w:cstheme="majorHAnsi"/>
        </w:rPr>
      </w:r>
      <w:r w:rsidR="005C657B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5C657B">
        <w:rPr>
          <w:rFonts w:asciiTheme="majorHAnsi" w:hAnsiTheme="majorHAnsi" w:cstheme="majorHAnsi"/>
        </w:rPr>
      </w:r>
      <w:r w:rsidR="005C657B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66BD726D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14:paraId="6D2BF47F" w14:textId="34D281E4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4D9EA094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6921BE28" w14:textId="0852D2EC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68B5672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520DCD5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E88E38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37DF18B" w14:textId="05D18E45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14:paraId="5EBAF47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7159A7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3B61E440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446C1C6B" w14:textId="716E2BA0" w:rsidR="0011275B" w:rsidRPr="0011275B" w:rsidRDefault="0011275B" w:rsidP="0090062D">
      <w:pPr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i sprzętu do utrzymania czystości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w obiektach oraz środków higieny osobistej na potrzeby MOSiR w Elblągu na okres 12 miesięcy”,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6C726998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C49DF75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0E736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A6F1A66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354BA4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47B467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84BACD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33350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866E4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40F1E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8E1F64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05A47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A820F4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A8FB68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659C5A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D01A23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B9EBE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19CE74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B612BCB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9D9C988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966FCD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371E054" w14:textId="77777777"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EFEB2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C4EBEC7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1EEFAF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8DE0043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BCF590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256C62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318A529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0" w:name="_Toc87863491"/>
      <w:bookmarkStart w:id="31" w:name="_Toc135376094"/>
      <w:r w:rsidRPr="00B13474">
        <w:rPr>
          <w:rFonts w:asciiTheme="majorHAnsi" w:hAnsiTheme="majorHAnsi" w:cstheme="majorHAnsi"/>
        </w:rPr>
        <w:t>Umowa  nr DA - …./202</w:t>
      </w:r>
      <w:bookmarkEnd w:id="30"/>
      <w:r w:rsidR="00D60F8A">
        <w:rPr>
          <w:rFonts w:asciiTheme="majorHAnsi" w:hAnsiTheme="majorHAnsi" w:cstheme="majorHAnsi"/>
        </w:rPr>
        <w:t>3</w:t>
      </w:r>
      <w:bookmarkEnd w:id="31"/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7A08BDF5" w:rsidR="00D70126" w:rsidRPr="0076564C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(</w:t>
      </w:r>
      <w:proofErr w:type="spellStart"/>
      <w:r w:rsidR="0066298C">
        <w:fldChar w:fldCharType="begin"/>
      </w:r>
      <w:r w:rsidR="0066298C">
        <w:instrText xml:space="preserve"> HYPERLINK "https://www.uzp.gov.pl/__data/assets/pdf_file/0016/30337/Tekst-jednolity-ustawy-Pzp.pdf" </w:instrText>
      </w:r>
      <w:r w:rsidR="0066298C">
        <w:fldChar w:fldCharType="separate"/>
      </w:r>
      <w:hyperlink r:id="rId40" w:history="1"/>
      <w:r w:rsidR="0066298C">
        <w:fldChar w:fldCharType="end"/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t.j</w:t>
      </w:r>
      <w:proofErr w:type="spellEnd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. Dz. U. z 2022 r. poz. 1710, 1812,1933, 2185)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380732A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61E6C9BE" w14:textId="77777777" w:rsidR="005D749B" w:rsidRPr="005D749B" w:rsidRDefault="007D551E" w:rsidP="005D749B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5D749B" w:rsidRPr="005D749B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0A9489B9" w14:textId="219A0125" w:rsidR="00C76601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Cz. 1 – dostawa płynów i koncentratów do czyszczenia różnych powierzchni</w:t>
      </w:r>
      <w:r w:rsidR="00C76601">
        <w:rPr>
          <w:rFonts w:asciiTheme="majorHAnsi" w:hAnsiTheme="majorHAnsi" w:cstheme="majorHAnsi"/>
        </w:rPr>
        <w:t>,</w:t>
      </w:r>
      <w:r w:rsidR="00DB3BE6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</w:p>
    <w:p w14:paraId="5C11A68A" w14:textId="095F21A2" w:rsidR="00DB3BE6" w:rsidRDefault="00C76601" w:rsidP="00C76601">
      <w:pPr>
        <w:pStyle w:val="Akapitzlist"/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nr 1</w:t>
      </w:r>
      <w:r>
        <w:rPr>
          <w:rFonts w:asciiTheme="majorHAnsi" w:hAnsiTheme="majorHAnsi" w:cstheme="majorHAnsi"/>
        </w:rPr>
        <w:t>/1</w:t>
      </w:r>
      <w:r w:rsidRPr="00C76601">
        <w:rPr>
          <w:rFonts w:asciiTheme="majorHAnsi" w:hAnsiTheme="majorHAnsi" w:cstheme="majorHAnsi"/>
        </w:rPr>
        <w:t xml:space="preserve"> do umowy</w:t>
      </w:r>
      <w:r w:rsidRPr="00C76601">
        <w:rPr>
          <w:rFonts w:asciiTheme="majorHAnsi" w:hAnsiTheme="majorHAnsi" w:cstheme="majorHAnsi"/>
          <w:i/>
        </w:rPr>
        <w:t xml:space="preserve"> </w:t>
      </w:r>
      <w:r w:rsidR="00DB3BE6" w:rsidRPr="00DB3BE6">
        <w:rPr>
          <w:rFonts w:asciiTheme="majorHAnsi" w:hAnsiTheme="majorHAnsi" w:cstheme="majorHAnsi"/>
          <w:i/>
        </w:rPr>
        <w:t>[skreślić jeśli nie dotyczy]</w:t>
      </w:r>
    </w:p>
    <w:p w14:paraId="797F0CEA" w14:textId="4B76259A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Cz. 2 – dostawa papieru toaletowego i ręczników pa</w:t>
      </w:r>
      <w:r w:rsidR="00DB3BE6" w:rsidRPr="00C76601">
        <w:rPr>
          <w:rFonts w:asciiTheme="majorHAnsi" w:hAnsiTheme="majorHAnsi" w:cstheme="majorHAnsi"/>
        </w:rPr>
        <w:t>pierowych</w:t>
      </w:r>
      <w:r w:rsidR="00DB3BE6" w:rsidRPr="00C76601">
        <w:rPr>
          <w:rFonts w:asciiTheme="majorHAnsi" w:hAnsiTheme="majorHAnsi" w:cstheme="majorHAnsi"/>
          <w:i/>
        </w:rPr>
        <w:t xml:space="preserve"> 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14:paraId="5C6459F1" w14:textId="65B54C95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C76601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C76601">
        <w:rPr>
          <w:rFonts w:asciiTheme="majorHAnsi" w:hAnsiTheme="majorHAnsi" w:cstheme="majorHAnsi"/>
        </w:rPr>
        <w:t>mopów</w:t>
      </w:r>
      <w:proofErr w:type="spellEnd"/>
      <w:r w:rsidR="00DB3BE6" w:rsidRPr="00C76601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>w ilości i asortymencie szczegółowo wskazanym w Ofercie Wykonawcy, stanowiącej załącznik nr 1/3 do umowy</w:t>
      </w:r>
      <w:r w:rsidR="00C76601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[skreślić jeśli nie dotyczy]</w:t>
      </w:r>
    </w:p>
    <w:p w14:paraId="1CB28F11" w14:textId="6EBC80FC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288741F" w14:textId="0C6EB4EF" w:rsidR="004E3277" w:rsidRPr="004E3277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lastRenderedPageBreak/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14:paraId="53AC5CEE" w14:textId="23B56DD4" w:rsidR="002A0430" w:rsidRPr="00A163AB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 xml:space="preserve">przedmiocie umowy dotyczącym poszczególnej części zamówienia, o której mowa w ust.1 pkt 1-3,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2, §6 ust. 3 pkt 3</w:t>
      </w:r>
      <w:r w:rsidR="004E3277" w:rsidRPr="00552493">
        <w:rPr>
          <w:rFonts w:asciiTheme="majorHAnsi" w:hAnsiTheme="majorHAnsi" w:cstheme="majorHAnsi"/>
        </w:rPr>
        <w:t>.</w:t>
      </w:r>
    </w:p>
    <w:p w14:paraId="6C42DF7E" w14:textId="77777777"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7A838C2" w14:textId="77777777"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  <w:lang w:val="pl-PL"/>
        </w:rPr>
        <w:t xml:space="preserve"> 12 miesięcy </w:t>
      </w:r>
      <w:r>
        <w:rPr>
          <w:rFonts w:asciiTheme="majorHAnsi" w:hAnsiTheme="majorHAnsi" w:cstheme="majorHAnsi"/>
          <w:bCs/>
          <w:lang w:val="pl-PL"/>
        </w:rPr>
        <w:t>od dnia zawarcia umowy,</w:t>
      </w:r>
      <w:r w:rsidRPr="00B13474">
        <w:rPr>
          <w:rFonts w:asciiTheme="majorHAnsi" w:hAnsiTheme="majorHAnsi" w:cstheme="majorHAnsi"/>
          <w:b/>
          <w:lang w:val="pl-PL"/>
        </w:rPr>
        <w:t xml:space="preserve"> </w:t>
      </w:r>
      <w:r w:rsidRPr="00EF2834">
        <w:rPr>
          <w:rFonts w:asciiTheme="majorHAnsi" w:hAnsiTheme="majorHAnsi" w:cstheme="majorHAnsi"/>
          <w:lang w:val="pl-PL"/>
        </w:rPr>
        <w:t>z zastrzeżeniem ust. 2</w:t>
      </w:r>
      <w:r>
        <w:rPr>
          <w:rFonts w:asciiTheme="majorHAnsi" w:hAnsiTheme="majorHAnsi" w:cstheme="majorHAnsi"/>
          <w:lang w:val="pl-PL"/>
        </w:rPr>
        <w:t xml:space="preserve"> i 3.</w:t>
      </w:r>
    </w:p>
    <w:p w14:paraId="6D9ED331" w14:textId="3F20A70A"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  <w:lang w:val="pl-PL"/>
        </w:rPr>
        <w:t>:</w:t>
      </w:r>
    </w:p>
    <w:p w14:paraId="0B966716" w14:textId="6F1D08AD" w:rsidR="00D5388C" w:rsidRPr="004D4680" w:rsidRDefault="00D5388C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  <w:bCs/>
          <w:lang w:val="pl-PL"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4D4680">
        <w:rPr>
          <w:rFonts w:asciiTheme="majorHAnsi" w:hAnsiTheme="majorHAnsi" w:cstheme="majorHAnsi"/>
          <w:bCs/>
        </w:rPr>
        <w:t>ferty</w:t>
      </w:r>
      <w:proofErr w:type="spellEnd"/>
      <w:r w:rsidR="00330F3E" w:rsidRPr="004D4680">
        <w:rPr>
          <w:rFonts w:asciiTheme="majorHAnsi" w:hAnsiTheme="majorHAnsi" w:cstheme="majorHAnsi"/>
          <w:bCs/>
          <w:lang w:val="pl-PL"/>
        </w:rPr>
        <w:t>;</w:t>
      </w:r>
    </w:p>
    <w:p w14:paraId="61F89E57" w14:textId="19332D3D" w:rsidR="00330F3E" w:rsidRPr="004D4680" w:rsidRDefault="00330F3E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  <w:lang w:val="pl-PL"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Pr="004D4680">
        <w:rPr>
          <w:rFonts w:asciiTheme="majorHAnsi" w:hAnsiTheme="majorHAnsi" w:cstheme="majorHAnsi"/>
        </w:rPr>
        <w:t xml:space="preserve"> ust. </w:t>
      </w:r>
      <w:r w:rsidRPr="004D4680">
        <w:rPr>
          <w:rFonts w:asciiTheme="majorHAnsi" w:hAnsiTheme="majorHAnsi" w:cstheme="majorHAnsi"/>
          <w:lang w:val="pl-PL"/>
        </w:rPr>
        <w:t>4</w:t>
      </w:r>
      <w:r w:rsidR="004D4680" w:rsidRPr="004D4680">
        <w:rPr>
          <w:rFonts w:asciiTheme="majorHAnsi" w:hAnsiTheme="majorHAnsi" w:cstheme="majorHAnsi"/>
          <w:lang w:val="pl-PL"/>
        </w:rPr>
        <w:t xml:space="preserve"> pkt 1.</w:t>
      </w:r>
    </w:p>
    <w:p w14:paraId="23FD6D2B" w14:textId="3A295089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</w:t>
      </w:r>
      <w:r w:rsidR="00CA4340" w:rsidRPr="004D4680">
        <w:rPr>
          <w:rFonts w:asciiTheme="majorHAnsi" w:hAnsiTheme="majorHAnsi" w:cstheme="majorHAnsi"/>
          <w:bCs/>
          <w:lang w:val="pl-PL"/>
        </w:rPr>
        <w:t xml:space="preserve">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13B1E300" w14:textId="15823BDC" w:rsidR="00CA434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2984DB00" w14:textId="5D67DC64" w:rsidR="002D7B24" w:rsidRPr="004D468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170D47E" w14:textId="77777777" w:rsidR="00F16298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956BBA9" w14:textId="77777777" w:rsidR="00F1629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F16298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14:paraId="5E924F89" w14:textId="4504E106"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43C33371" w14:textId="41F92FEB" w:rsidR="002D7B24" w:rsidRPr="002D7B24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lastRenderedPageBreak/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0E284D95" w:rsidR="00E73A3C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14:paraId="4A444861" w14:textId="6C9885A3" w:rsidR="00DC5F2C" w:rsidRPr="004D4680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27C35097" w14:textId="4BFC20C8" w:rsidR="00675661" w:rsidRPr="00675661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14:paraId="6FBF30D5" w14:textId="14D14CA5" w:rsidR="00675661" w:rsidRPr="00675661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73D7FC38" w14:textId="42222DEF" w:rsidR="00D02E21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14:paraId="08993F89" w14:textId="77777777" w:rsidR="00D02E21" w:rsidRDefault="00D02E2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14:paraId="39297241" w14:textId="77777777" w:rsidR="005C7C97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14:paraId="6B17038A" w14:textId="77777777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14:paraId="13281394" w14:textId="6CEFB406" w:rsidR="007B09A9" w:rsidRPr="007B09A9" w:rsidRDefault="007B09A9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47163F3" w14:textId="77777777" w:rsidR="00D5388C" w:rsidRDefault="00D5388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5DC4EBA" w14:textId="77777777" w:rsidR="00552493" w:rsidRDefault="0055249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12764F71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załącznik nr 1/2, załącznik nr 1/3*</w:t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§</w:t>
      </w:r>
      <w:r w:rsidR="00705531" w:rsidRPr="00776D15">
        <w:rPr>
          <w:rFonts w:asciiTheme="majorHAnsi" w:hAnsiTheme="majorHAnsi" w:cstheme="majorHAnsi"/>
        </w:rPr>
        <w:t xml:space="preserve"> 1</w:t>
      </w:r>
      <w:r w:rsidR="00776D15" w:rsidRPr="00776D15">
        <w:rPr>
          <w:rFonts w:asciiTheme="majorHAnsi" w:hAnsiTheme="majorHAnsi" w:cstheme="majorHAnsi"/>
        </w:rPr>
        <w:t xml:space="preserve">1 </w:t>
      </w:r>
      <w:r w:rsidR="00705531" w:rsidRPr="00776D15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14:paraId="7655B500" w14:textId="77777777" w:rsidR="00776D15" w:rsidRPr="00776D15" w:rsidRDefault="00040672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 z zastrzeżeniem ust. 5.</w:t>
      </w:r>
    </w:p>
    <w:p w14:paraId="5F6B41EA" w14:textId="510DAD6C" w:rsidR="00946417" w:rsidRPr="00776D15" w:rsidRDefault="00901515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 xml:space="preserve">załącznik nr 1/1, załącznik nr 1/2, załącznik nr 1/3*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14:paraId="30FD4795" w14:textId="4F0F79A1" w:rsidR="00946417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516ABA29" w14:textId="54E3AE12"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14:paraId="757340D6" w14:textId="6F3EABEF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35771E69" w14:textId="77777777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14:paraId="618B401C" w14:textId="5256DB0C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3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7F625B0F" w14:textId="55B4BEF5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.....................</w:t>
      </w:r>
    </w:p>
    <w:p w14:paraId="5B6C1144" w14:textId="7463AF1F"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14:paraId="7FF993B1" w14:textId="32B4EAE7" w:rsidR="003C0A99" w:rsidRDefault="00E801C1" w:rsidP="00507BC8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14:paraId="1F308B5D" w14:textId="53E52951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niż </w:t>
      </w:r>
      <w:r w:rsidR="00776D15">
        <w:rPr>
          <w:rFonts w:asciiTheme="majorHAnsi" w:hAnsiTheme="majorHAnsi" w:cstheme="majorHAnsi"/>
        </w:rPr>
        <w:t>50 000,00</w:t>
      </w:r>
      <w:r w:rsidRPr="00507BC8">
        <w:rPr>
          <w:rFonts w:asciiTheme="majorHAnsi" w:hAnsiTheme="majorHAnsi" w:cstheme="majorHAnsi"/>
        </w:rPr>
        <w:t xml:space="preserve"> zł brutto 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245F20B1" w14:textId="239F5800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507BC8">
        <w:rPr>
          <w:rFonts w:asciiTheme="majorHAnsi" w:hAnsiTheme="majorHAnsi" w:cstheme="majorHAnsi"/>
        </w:rPr>
        <w:t xml:space="preserve">w zakresie Cz. 2 Zamówienia -  nie niższy niż </w:t>
      </w:r>
      <w:r w:rsidR="00776D15">
        <w:rPr>
          <w:rFonts w:asciiTheme="majorHAnsi" w:hAnsiTheme="majorHAnsi" w:cstheme="majorHAnsi"/>
        </w:rPr>
        <w:t xml:space="preserve">40 000,00 </w:t>
      </w:r>
      <w:r w:rsidRPr="00507BC8">
        <w:rPr>
          <w:rFonts w:asciiTheme="majorHAnsi" w:hAnsiTheme="majorHAnsi" w:cstheme="majorHAnsi"/>
        </w:rPr>
        <w:t>zł brutto[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7075EFBA" w14:textId="2860651A" w:rsid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  <w:b/>
        </w:rPr>
      </w:pPr>
      <w:r w:rsidRPr="00507BC8">
        <w:rPr>
          <w:rFonts w:asciiTheme="majorHAnsi" w:hAnsiTheme="majorHAnsi" w:cstheme="majorHAnsi"/>
        </w:rPr>
        <w:t xml:space="preserve">w zakresie Cz. 3 Zamówienia -  nie niższy niż </w:t>
      </w:r>
      <w:r w:rsidR="00776D15">
        <w:rPr>
          <w:rFonts w:asciiTheme="majorHAnsi" w:hAnsiTheme="majorHAnsi" w:cstheme="majorHAnsi"/>
        </w:rPr>
        <w:t>25 000,00</w:t>
      </w:r>
      <w:r w:rsidRPr="00507BC8">
        <w:rPr>
          <w:rFonts w:asciiTheme="majorHAnsi" w:hAnsiTheme="majorHAnsi" w:cstheme="majorHAnsi"/>
        </w:rPr>
        <w:t xml:space="preserve"> zł brutto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528C8D80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1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2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37A00D6D" w:rsidR="00832D52" w:rsidRDefault="005F09AD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AF2A74A" w14:textId="08206132"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14:paraId="463AED40" w14:textId="542D9167" w:rsidR="00D13DEF" w:rsidRDefault="00CC0A82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14:paraId="60323D2B" w14:textId="77777777" w:rsidR="00776D15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003F8B23" w14:textId="02618480" w:rsidR="00D13DEF" w:rsidRPr="0076564C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 xml:space="preserve">pkt 2 lub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>pkt 3*.</w:t>
      </w:r>
    </w:p>
    <w:p w14:paraId="1D43A670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14:paraId="782A5B51" w14:textId="7AF390E8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14:paraId="5B76EFC2" w14:textId="64ED3C79" w:rsidR="00547804" w:rsidRPr="002C449C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14:paraId="6D647EA1" w14:textId="3261E7C4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14:paraId="57971526" w14:textId="69C90B93" w:rsidR="00547804" w:rsidRPr="0076564C" w:rsidRDefault="00547804" w:rsidP="007E00F8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 xml:space="preserve">w §6 ust. 3 pkt 1, §6 ust. 3 pkt 2 lub §6 ust. 3 pkt 3*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14:paraId="79BFD351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14:paraId="36DD1245" w14:textId="4A34214E" w:rsidR="00CC0A82" w:rsidRDefault="00D13DEF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14:paraId="427AE9EA" w14:textId="77777777" w:rsidR="00DF0EE8" w:rsidRDefault="00547804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09D68727" w14:textId="006C8EE1" w:rsidR="002C449C" w:rsidRPr="00DF0EE8" w:rsidRDefault="00D13DEF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 xml:space="preserve">załącznik nr 1/1, załącznik nr 1/2, załącznik nr 1/3*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14:paraId="2EF498F4" w14:textId="060B9500" w:rsidR="00CC0A82" w:rsidRPr="002C449C" w:rsidRDefault="00DF3A66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14:paraId="055FCC76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1FCB41EA"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02431338" w14:textId="77777777"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1BD62DAA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3082F7C8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72A6C4D4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4F8B38E5" w14:textId="60CA9AB2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2DA7537D" w14:textId="32528846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3C266092" w14:textId="033BA97B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06D5941" w14:textId="691445A2" w:rsidR="0087259B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6255BDA2" w14:textId="1687B51E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F5B8CA8" w14:textId="4E201F36" w:rsidR="00315AA8" w:rsidRPr="003D6E2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415A3DE6" w14:textId="2342C650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D75E02B" w14:textId="33669FC1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7700B9EF" w14:textId="24A11292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3641A5A" w14:textId="77777777" w:rsid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5B73CC4" w14:textId="22023076" w:rsidR="003D6E28" w:rsidRP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 w:rsidRPr="00705531">
        <w:rPr>
          <w:rFonts w:asciiTheme="majorHAnsi" w:hAnsiTheme="majorHAnsi" w:cstheme="majorHAnsi"/>
          <w:lang w:val="pl-PL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  <w:lang w:val="pl-PL"/>
        </w:rPr>
        <w:t xml:space="preserve">§ </w:t>
      </w:r>
      <w:r w:rsidR="004603F2">
        <w:rPr>
          <w:rFonts w:asciiTheme="majorHAnsi" w:hAnsiTheme="majorHAnsi" w:cstheme="majorHAnsi"/>
          <w:lang w:val="pl-PL"/>
        </w:rPr>
        <w:t>6</w:t>
      </w:r>
      <w:r w:rsidR="00705531" w:rsidRPr="00705531">
        <w:rPr>
          <w:rFonts w:asciiTheme="majorHAnsi" w:hAnsiTheme="majorHAnsi" w:cstheme="majorHAnsi"/>
          <w:lang w:val="pl-PL"/>
        </w:rPr>
        <w:t xml:space="preserve"> ust. 3</w:t>
      </w:r>
      <w:r w:rsidR="002619AA" w:rsidRPr="00705531">
        <w:rPr>
          <w:rFonts w:asciiTheme="majorHAnsi" w:hAnsiTheme="majorHAnsi" w:cstheme="majorHAnsi"/>
          <w:lang w:val="pl-PL"/>
        </w:rPr>
        <w:t>;</w:t>
      </w:r>
    </w:p>
    <w:p w14:paraId="19757E2C" w14:textId="4B857D19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sposobu świadczenia</w:t>
      </w:r>
      <w:r w:rsidR="002619AA">
        <w:rPr>
          <w:rFonts w:asciiTheme="majorHAnsi" w:hAnsiTheme="majorHAnsi" w:cstheme="majorHAnsi"/>
          <w:lang w:val="pl-PL"/>
        </w:rPr>
        <w:t>: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380B657E" w14:textId="728BFE72" w:rsidR="00BE19F2" w:rsidRDefault="00BE19F2" w:rsidP="007E00F8">
      <w:pPr>
        <w:pStyle w:val="Akapitzlist"/>
        <w:numPr>
          <w:ilvl w:val="0"/>
          <w:numId w:val="83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spowodowane nieprzewidywalną koniecznością zmiany produktu wskazanego w ofercie na jego równoważny odpowiednik w przypadku niemożności dostarczenia asortymentu pierwotnie przewidzianego z uwagi na:</w:t>
      </w:r>
    </w:p>
    <w:p w14:paraId="7FAD5B17" w14:textId="4BAD13CB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wycofanie produktów objętych przedmiotem umowy z obrotu</w:t>
      </w:r>
      <w:r w:rsidR="002619AA">
        <w:rPr>
          <w:rFonts w:asciiTheme="majorHAnsi" w:hAnsiTheme="majorHAnsi" w:cstheme="majorHAnsi"/>
          <w:lang w:val="pl-PL"/>
        </w:rPr>
        <w:t>;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4C0C09E0" w14:textId="49DD2A7D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wstrzymania/zaprzestania produkcji produktów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34EBC17" w14:textId="44B3CBC9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28C5126F" w14:textId="00F1DF1F"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14:paraId="115EC33E" w14:textId="75527EF7" w:rsidR="00315AA8" w:rsidRPr="00552493" w:rsidRDefault="00315AA8" w:rsidP="00BE19F2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552493">
        <w:rPr>
          <w:rFonts w:asciiTheme="majorHAnsi" w:hAnsiTheme="majorHAnsi" w:cstheme="majorHAnsi"/>
          <w:lang w:val="pl-PL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  <w:lang w:val="pl-PL"/>
        </w:rPr>
        <w:t>W takim przypadku r</w:t>
      </w:r>
      <w:r w:rsidRPr="00552493">
        <w:rPr>
          <w:rFonts w:asciiTheme="majorHAnsi" w:hAnsiTheme="majorHAnsi" w:cstheme="majorHAnsi"/>
          <w:lang w:val="pl-PL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  <w:lang w:val="pl-PL"/>
        </w:rPr>
        <w:t>.</w:t>
      </w:r>
    </w:p>
    <w:p w14:paraId="0F510957" w14:textId="2C63D5A5" w:rsidR="00BE19F2" w:rsidRDefault="00BE19F2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  <w:lang w:val="pl-PL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14:paraId="0D07DB75" w14:textId="1A730EB3" w:rsidR="002619AA" w:rsidRDefault="00705531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>opuszczalna jest zmiana świadczenia Wykonawcy na lepszej jakości przy zachowaniu tożsamości przedmiotu zamówienia;</w:t>
      </w:r>
    </w:p>
    <w:p w14:paraId="3CF49B6B" w14:textId="77777777" w:rsidR="007C6039" w:rsidRDefault="00705531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  <w:lang w:val="pl-PL"/>
        </w:rPr>
        <w:t>umowy</w:t>
      </w:r>
      <w:r w:rsidR="002619AA">
        <w:rPr>
          <w:rFonts w:asciiTheme="majorHAnsi" w:hAnsiTheme="majorHAnsi" w:cstheme="majorHAnsi"/>
          <w:lang w:val="pl-PL"/>
        </w:rPr>
        <w:t xml:space="preserve"> Wykonawcy przy zachowaniu tożsamości świadczenia i jego jakości;</w:t>
      </w:r>
    </w:p>
    <w:p w14:paraId="77B7F64D" w14:textId="528B8E94" w:rsidR="007C6039" w:rsidRPr="007C6039" w:rsidRDefault="007C6039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7C6039">
        <w:rPr>
          <w:rFonts w:asciiTheme="majorHAnsi" w:hAnsiTheme="majorHAnsi" w:cstheme="majorHAnsi"/>
          <w:lang w:val="pl-PL"/>
        </w:rPr>
        <w:lastRenderedPageBreak/>
        <w:t>zmiana ilości przekazanych w użyczenie kompletów dozowników, lub zmiana ich miejsca użytkowania</w:t>
      </w:r>
      <w:r>
        <w:rPr>
          <w:rFonts w:asciiTheme="majorHAnsi" w:hAnsiTheme="majorHAnsi" w:cstheme="majorHAnsi"/>
          <w:lang w:val="pl-PL"/>
        </w:rPr>
        <w:t xml:space="preserve"> </w:t>
      </w:r>
      <w:r w:rsidRPr="007C6039">
        <w:rPr>
          <w:rFonts w:asciiTheme="majorHAnsi" w:hAnsiTheme="majorHAnsi" w:cstheme="majorHAnsi"/>
          <w:i/>
          <w:lang w:val="pl-PL"/>
        </w:rPr>
        <w:t>[dotyczy tylko Cz</w:t>
      </w:r>
      <w:r>
        <w:rPr>
          <w:rFonts w:asciiTheme="majorHAnsi" w:hAnsiTheme="majorHAnsi" w:cstheme="majorHAnsi"/>
          <w:i/>
          <w:lang w:val="pl-PL"/>
        </w:rPr>
        <w:t>.</w:t>
      </w:r>
      <w:r w:rsidRPr="007C6039">
        <w:rPr>
          <w:rFonts w:asciiTheme="majorHAnsi" w:hAnsiTheme="majorHAnsi" w:cstheme="majorHAnsi"/>
          <w:i/>
          <w:lang w:val="pl-PL"/>
        </w:rPr>
        <w:t xml:space="preserve"> 1 </w:t>
      </w:r>
      <w:r>
        <w:rPr>
          <w:rFonts w:asciiTheme="majorHAnsi" w:hAnsiTheme="majorHAnsi" w:cstheme="majorHAnsi"/>
          <w:i/>
          <w:lang w:val="pl-PL"/>
        </w:rPr>
        <w:t>Z</w:t>
      </w:r>
      <w:r w:rsidRPr="007C6039">
        <w:rPr>
          <w:rFonts w:asciiTheme="majorHAnsi" w:hAnsiTheme="majorHAnsi" w:cstheme="majorHAnsi"/>
          <w:i/>
          <w:lang w:val="pl-PL"/>
        </w:rPr>
        <w:t>amówienia]</w:t>
      </w:r>
    </w:p>
    <w:p w14:paraId="78384E36" w14:textId="4C7B433D" w:rsidR="00BE19F2" w:rsidRPr="00BE19F2" w:rsidRDefault="00BE19F2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14:paraId="7E05C82F" w14:textId="59705F6A" w:rsidR="0029607C" w:rsidRPr="008A1D73" w:rsidRDefault="0029607C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>
        <w:rPr>
          <w:rFonts w:asciiTheme="majorHAnsi" w:hAnsiTheme="majorHAnsi" w:cstheme="majorHAnsi"/>
          <w:lang w:val="pl-PL"/>
        </w:rPr>
        <w:t xml:space="preserve"> lub podatku akcyzowego</w:t>
      </w:r>
      <w:r w:rsidR="008A1D73">
        <w:rPr>
          <w:rFonts w:asciiTheme="majorHAnsi" w:hAnsiTheme="majorHAnsi" w:cstheme="majorHAnsi"/>
          <w:lang w:val="pl-PL"/>
        </w:rPr>
        <w:t>;</w:t>
      </w:r>
    </w:p>
    <w:p w14:paraId="5D0DF970" w14:textId="22C33283" w:rsidR="008A1D73" w:rsidRDefault="008A1D73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14:paraId="58E2547C" w14:textId="345C66FE" w:rsidR="008A1D73" w:rsidRDefault="00705531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3A41DA71" w14:textId="4FC78594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5978B069" w14:textId="2066587C" w:rsidR="0087259B" w:rsidRPr="00B13474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1-4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061483D1" w14:textId="36F64DB7" w:rsidR="0087259B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14:paraId="136F2B19" w14:textId="77777777" w:rsidR="00A147CB" w:rsidRDefault="00A147CB" w:rsidP="00537F0E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14:paraId="373DB70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>
        <w:rPr>
          <w:rFonts w:asciiTheme="majorHAnsi" w:hAnsiTheme="majorHAnsi" w:cstheme="majorHAnsi"/>
        </w:rPr>
        <w:t>przyczynowo-skutkowy</w:t>
      </w:r>
      <w:proofErr w:type="spellEnd"/>
      <w:r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524AE862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6322211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2705511E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2A884BD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04A7E9DD" w14:textId="65375480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14:paraId="10B26F58" w14:textId="17F9BD3B" w:rsidR="00A147CB" w:rsidRP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14:paraId="5CDC6D10" w14:textId="2DA9ED24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</w:t>
      </w:r>
      <w:r>
        <w:rPr>
          <w:rFonts w:asciiTheme="majorHAnsi" w:hAnsiTheme="majorHAnsi" w:cstheme="majorHAnsi"/>
        </w:rPr>
        <w:lastRenderedPageBreak/>
        <w:t>–</w:t>
      </w:r>
      <w:r w:rsidR="00AE5122">
        <w:rPr>
          <w:rFonts w:asciiTheme="majorHAnsi" w:hAnsiTheme="majorHAnsi" w:cstheme="majorHAnsi"/>
        </w:rPr>
        <w:t xml:space="preserve"> </w:t>
      </w:r>
      <w:bookmarkStart w:id="32" w:name="_GoBack"/>
      <w:bookmarkEnd w:id="32"/>
      <w:r>
        <w:rPr>
          <w:rFonts w:asciiTheme="majorHAnsi" w:hAnsiTheme="majorHAnsi" w:cstheme="majorHAnsi"/>
        </w:rPr>
        <w:t>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264BB47A" w14:textId="717CE719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14:paraId="54CE2D40" w14:textId="50F45BEB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14:paraId="135823FA" w14:textId="7527A2D2" w:rsidR="00A9577D" w:rsidRPr="00DC5BDD" w:rsidRDefault="00A9577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14:paraId="5C1189F8" w14:textId="7D1CEC3D" w:rsidR="0087259B" w:rsidRPr="00B13474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5C4FA3A4" w14:textId="77777777" w:rsidR="0029607C" w:rsidRPr="00B13474" w:rsidRDefault="00BB54BD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734F894" w14:textId="77777777" w:rsidR="00705531" w:rsidRPr="00705531" w:rsidRDefault="002F0105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14:paraId="08F7FE8B" w14:textId="52D68242" w:rsidR="00705531" w:rsidRDefault="00705531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14:paraId="3DD767FE" w14:textId="77777777" w:rsidR="00705531" w:rsidRPr="00705531" w:rsidRDefault="0029607C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14:paraId="1DAC3564" w14:textId="0BBD4B4D"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14:paraId="7288F17A" w14:textId="0BBCD24B" w:rsidR="006F5240" w:rsidRPr="00EE3D44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14:paraId="0AA4BF59" w14:textId="62CED05C" w:rsidR="0029607C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1C02C979" w14:textId="77777777" w:rsidR="00B40A2B" w:rsidRDefault="00B40A2B" w:rsidP="00B40A2B">
      <w:pPr>
        <w:pStyle w:val="Bezodstpw"/>
        <w:rPr>
          <w:b/>
          <w:sz w:val="22"/>
          <w:szCs w:val="22"/>
        </w:rPr>
      </w:pPr>
    </w:p>
    <w:p w14:paraId="6D4D6DB4" w14:textId="69A5474A" w:rsidR="00BB54BD" w:rsidRPr="00B40A2B" w:rsidRDefault="00B40A2B" w:rsidP="00CF5C01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>§ 12.</w:t>
      </w:r>
      <w:r w:rsidR="00CF5C01"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  <w:r w:rsidRPr="00552493">
        <w:rPr>
          <w:rFonts w:asciiTheme="majorHAnsi" w:hAnsiTheme="majorHAnsi" w:cstheme="majorHAnsi"/>
          <w:i/>
          <w:sz w:val="22"/>
        </w:rPr>
        <w:t>[dotyczy tylko Cz</w:t>
      </w:r>
      <w:r w:rsidR="007C6039">
        <w:rPr>
          <w:rFonts w:asciiTheme="majorHAnsi" w:hAnsiTheme="majorHAnsi" w:cstheme="majorHAnsi"/>
          <w:i/>
          <w:sz w:val="22"/>
        </w:rPr>
        <w:t>. 1 Z</w:t>
      </w:r>
      <w:r w:rsidRPr="00552493">
        <w:rPr>
          <w:rFonts w:asciiTheme="majorHAnsi" w:hAnsiTheme="majorHAnsi" w:cstheme="majorHAnsi"/>
          <w:i/>
          <w:sz w:val="22"/>
        </w:rPr>
        <w:t>amówienia]</w:t>
      </w:r>
    </w:p>
    <w:p w14:paraId="77A87BF8" w14:textId="243671AB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chemii. Po zakończeniu umowy Wykonawca jest zobowiązany do wymontowania i zabrania dozowników.</w:t>
      </w:r>
    </w:p>
    <w:p w14:paraId="15A8E058" w14:textId="10EDE9B5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>Montaż dozowników i przeszkolenie pracowników nastąpi nie później niż w terminie 14 dni od zawarcia umowy.</w:t>
      </w:r>
    </w:p>
    <w:p w14:paraId="0AB33E34" w14:textId="77777777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14:paraId="79A6EF96" w14:textId="77777777" w:rsid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14:paraId="4AB2316E" w14:textId="14424EBF" w:rsidR="00F63FC5" w:rsidRP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 xml:space="preserve">o usterce, mailowo </w:t>
      </w:r>
      <w:r w:rsidR="00F63FC5" w:rsidRPr="00F63FC5">
        <w:rPr>
          <w:rFonts w:asciiTheme="majorHAnsi" w:hAnsiTheme="majorHAnsi" w:cstheme="majorHAnsi"/>
          <w:color w:val="000000"/>
        </w:rPr>
        <w:t>na adres/y wskazany/e w § 5 ust.1 pkt 2.</w:t>
      </w:r>
    </w:p>
    <w:p w14:paraId="2076AEA3" w14:textId="5D9AA3B8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14:paraId="04165918" w14:textId="3181DA26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14:paraId="7B54510E" w14:textId="77777777" w:rsidR="00EE3D44" w:rsidRPr="00B40A2B" w:rsidRDefault="00EE3D44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45B33A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B40A2B">
        <w:rPr>
          <w:b/>
          <w:sz w:val="22"/>
          <w:szCs w:val="22"/>
        </w:rPr>
        <w:t>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3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086B1450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073BE69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7C6039">
        <w:rPr>
          <w:rFonts w:asciiTheme="majorHAnsi" w:hAnsiTheme="majorHAnsi" w:cstheme="majorHAnsi"/>
        </w:rPr>
        <w:t>/1, załącznik nr 1/2,</w:t>
      </w:r>
      <w:r w:rsidR="007C6039" w:rsidRPr="007C6039">
        <w:rPr>
          <w:rFonts w:asciiTheme="majorHAnsi" w:hAnsiTheme="majorHAnsi" w:cstheme="majorHAnsi"/>
        </w:rPr>
        <w:t xml:space="preserve"> </w:t>
      </w:r>
      <w:r w:rsidR="007C6039">
        <w:rPr>
          <w:rFonts w:asciiTheme="majorHAnsi" w:hAnsiTheme="majorHAnsi" w:cstheme="majorHAnsi"/>
        </w:rPr>
        <w:t>załącznik nr 1/3*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A4B507F" w14:textId="77777777"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7FAFFA63" w14:textId="3E7003C6" w:rsidR="00946417" w:rsidRPr="00946417" w:rsidRDefault="00946417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46417">
        <w:rPr>
          <w:rFonts w:asciiTheme="majorHAnsi" w:hAnsiTheme="majorHAnsi" w:cstheme="majorHAnsi"/>
        </w:rPr>
        <w:t>Wykaz obiektów do montażu dozowników – załącznik nr 4</w:t>
      </w:r>
      <w:r w:rsidR="00F63FC5">
        <w:rPr>
          <w:rFonts w:asciiTheme="majorHAnsi" w:hAnsiTheme="majorHAnsi" w:cstheme="majorHAnsi"/>
        </w:rPr>
        <w:t xml:space="preserve"> </w:t>
      </w:r>
      <w:r w:rsidRPr="00946417">
        <w:rPr>
          <w:rFonts w:asciiTheme="majorHAnsi" w:hAnsiTheme="majorHAnsi" w:cstheme="majorHAnsi"/>
          <w:i/>
        </w:rPr>
        <w:t>[dotyczy</w:t>
      </w:r>
      <w:r w:rsidRPr="00946417">
        <w:rPr>
          <w:rFonts w:asciiTheme="majorHAnsi" w:hAnsiTheme="majorHAnsi" w:cstheme="majorHAnsi"/>
        </w:rPr>
        <w:t xml:space="preserve"> tylko Cz</w:t>
      </w:r>
      <w:r w:rsidR="00F63FC5">
        <w:rPr>
          <w:rFonts w:asciiTheme="majorHAnsi" w:hAnsiTheme="majorHAnsi" w:cstheme="majorHAnsi"/>
        </w:rPr>
        <w:t>.</w:t>
      </w:r>
      <w:r w:rsidRPr="00946417">
        <w:rPr>
          <w:rFonts w:asciiTheme="majorHAnsi" w:hAnsiTheme="majorHAnsi" w:cstheme="majorHAnsi"/>
        </w:rPr>
        <w:t xml:space="preserve"> 1 Zamówienia]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E8237B0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449F383A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30AF6B6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06A78E25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85E6763" w14:textId="419A71FA"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BE523A5" w14:textId="77777777" w:rsidR="00917229" w:rsidRPr="00917229" w:rsidRDefault="00917229" w:rsidP="004B1B9A">
      <w:pPr>
        <w:rPr>
          <w:rFonts w:asciiTheme="majorHAnsi" w:hAnsiTheme="majorHAnsi" w:cstheme="majorHAnsi"/>
          <w:bCs/>
          <w:spacing w:val="-2"/>
        </w:rPr>
      </w:pPr>
      <w:r w:rsidRPr="00917229">
        <w:rPr>
          <w:rFonts w:asciiTheme="majorHAnsi" w:hAnsiTheme="majorHAnsi" w:cstheme="majorHAnsi"/>
          <w:bCs/>
          <w:spacing w:val="-2"/>
        </w:rPr>
        <w:t>Dotyczy:</w:t>
      </w:r>
    </w:p>
    <w:p w14:paraId="36FF8DF2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04F54AFE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514AB017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</w:t>
      </w:r>
      <w:proofErr w:type="spellStart"/>
      <w:r w:rsidRPr="00917229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Pr="00917229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1EEF9542" w14:textId="77777777" w:rsidR="00917229" w:rsidRDefault="00917229" w:rsidP="004B1B9A">
      <w:pPr>
        <w:rPr>
          <w:rFonts w:asciiTheme="majorHAnsi" w:hAnsiTheme="majorHAnsi" w:cstheme="majorHAnsi"/>
          <w:bCs/>
          <w:spacing w:val="-2"/>
        </w:rPr>
      </w:pPr>
    </w:p>
    <w:p w14:paraId="2C376C51" w14:textId="683DCD0E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zgodnie z zamówieniem z dnia .........</w:t>
      </w:r>
      <w:r w:rsidR="00917229">
        <w:rPr>
          <w:rFonts w:asciiTheme="majorHAnsi" w:hAnsiTheme="majorHAnsi" w:cstheme="majorHAnsi"/>
          <w:bCs/>
          <w:spacing w:val="-2"/>
        </w:rPr>
        <w:t>..</w:t>
      </w:r>
      <w:r>
        <w:rPr>
          <w:rFonts w:asciiTheme="majorHAnsi" w:hAnsiTheme="majorHAnsi" w:cstheme="majorHAnsi"/>
          <w:bCs/>
          <w:spacing w:val="-2"/>
        </w:rPr>
        <w:t>....</w:t>
      </w:r>
      <w:r w:rsidR="00917229">
        <w:rPr>
          <w:rFonts w:asciiTheme="majorHAnsi" w:hAnsiTheme="majorHAnsi" w:cstheme="majorHAnsi"/>
          <w:bCs/>
          <w:spacing w:val="-2"/>
        </w:rPr>
        <w:t>........</w:t>
      </w:r>
      <w:r>
        <w:rPr>
          <w:rFonts w:asciiTheme="majorHAnsi" w:hAnsiTheme="majorHAnsi" w:cstheme="majorHAnsi"/>
          <w:bCs/>
          <w:spacing w:val="-2"/>
        </w:rPr>
        <w:t>...do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525CD4B" w14:textId="1E08154B" w:rsidR="00917229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Dot. Umowy nr DA- .....</w:t>
      </w:r>
      <w:r w:rsidR="00917229">
        <w:rPr>
          <w:rFonts w:asciiTheme="majorHAnsi" w:hAnsiTheme="majorHAnsi" w:cstheme="majorHAnsi"/>
          <w:bCs/>
          <w:spacing w:val="-2"/>
        </w:rPr>
        <w:t>........ z dnia ............ na:</w:t>
      </w:r>
    </w:p>
    <w:p w14:paraId="3D9B069A" w14:textId="38874AEF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7F5908E6" w14:textId="3B3124C3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519F6FD8" w14:textId="69C8DF49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</w:t>
      </w:r>
      <w:proofErr w:type="spellStart"/>
      <w:r w:rsidRPr="00917229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Pr="00917229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6C92A3E2" w14:textId="77777777" w:rsidR="00917229" w:rsidRDefault="00917229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227EA022" w14:textId="2974B26F" w:rsidR="00946417" w:rsidRP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i/>
          <w:spacing w:val="-2"/>
        </w:rPr>
      </w:pPr>
      <w:r w:rsidRPr="00946417">
        <w:rPr>
          <w:rFonts w:asciiTheme="majorHAnsi" w:hAnsiTheme="majorHAnsi" w:cstheme="majorHAnsi"/>
          <w:bCs/>
          <w:i/>
          <w:spacing w:val="-2"/>
        </w:rPr>
        <w:lastRenderedPageBreak/>
        <w:t>[dotyczy tylko Cz</w:t>
      </w:r>
      <w:r w:rsidR="00F63FC5">
        <w:rPr>
          <w:rFonts w:asciiTheme="majorHAnsi" w:hAnsiTheme="majorHAnsi" w:cstheme="majorHAnsi"/>
          <w:bCs/>
          <w:i/>
          <w:spacing w:val="-2"/>
        </w:rPr>
        <w:t xml:space="preserve">. </w:t>
      </w:r>
      <w:r w:rsidRPr="00946417">
        <w:rPr>
          <w:rFonts w:asciiTheme="majorHAnsi" w:hAnsiTheme="majorHAnsi" w:cstheme="majorHAnsi"/>
          <w:bCs/>
          <w:i/>
          <w:spacing w:val="-2"/>
        </w:rPr>
        <w:t xml:space="preserve"> 1 Zamówienia]</w:t>
      </w:r>
    </w:p>
    <w:p w14:paraId="404EF2EB" w14:textId="72863A7C" w:rsid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Załącznik nr 4 do umowy nr DA- ............</w:t>
      </w:r>
    </w:p>
    <w:p w14:paraId="767D9F13" w14:textId="77777777" w:rsidR="00946417" w:rsidRDefault="00946417" w:rsidP="00946417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14:paraId="4C4C94D6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14:paraId="30F6B62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03B7AD6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3884D03E" w14:textId="77777777" w:rsidR="00946417" w:rsidRPr="00946417" w:rsidRDefault="00946417" w:rsidP="007C6039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14:paraId="5A35A35A" w14:textId="4DA0C7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Kryte Lodowisko, ul. Karowa 1,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6A1AEDB6" w14:textId="4CA89E6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Centrum Rekreacji  Wodnej „Dolinka” ul. Moniuszki 25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261E4B64" w14:textId="77777777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 xml:space="preserve">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733F00DC" w14:textId="1B0503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Sala sportowa ul. Agrykola 8a,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5310E757" w14:textId="1B964E0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Hala Sportowo – Widowiskowa al. Grunwaldzka 135 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4A87D257" w14:textId="1C083029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Obiekt sportowy, ul. Skrzydlata 1a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2C1326ED" w14:textId="2EA6A586" w:rsidR="007B4D63" w:rsidRPr="00946417" w:rsidRDefault="007B4D63" w:rsidP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5C657B" w:rsidRDefault="005C657B">
      <w:pPr>
        <w:spacing w:line="240" w:lineRule="auto"/>
      </w:pPr>
      <w:r>
        <w:separator/>
      </w:r>
    </w:p>
  </w:endnote>
  <w:endnote w:type="continuationSeparator" w:id="0">
    <w:p w14:paraId="519435A1" w14:textId="77777777" w:rsidR="005C657B" w:rsidRDefault="005C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5C657B" w:rsidRDefault="005C657B">
    <w:pPr>
      <w:jc w:val="right"/>
    </w:pPr>
    <w:r>
      <w:fldChar w:fldCharType="begin"/>
    </w:r>
    <w:r>
      <w:instrText>PAGE</w:instrText>
    </w:r>
    <w:r>
      <w:fldChar w:fldCharType="separate"/>
    </w:r>
    <w:r w:rsidR="000B38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5C657B" w:rsidRDefault="005C657B">
      <w:pPr>
        <w:spacing w:line="240" w:lineRule="auto"/>
      </w:pPr>
      <w:r>
        <w:separator/>
      </w:r>
    </w:p>
  </w:footnote>
  <w:footnote w:type="continuationSeparator" w:id="0">
    <w:p w14:paraId="6665844A" w14:textId="77777777" w:rsidR="005C657B" w:rsidRDefault="005C657B">
      <w:pPr>
        <w:spacing w:line="240" w:lineRule="auto"/>
      </w:pPr>
      <w:r>
        <w:continuationSeparator/>
      </w:r>
    </w:p>
  </w:footnote>
  <w:footnote w:id="1">
    <w:p w14:paraId="3CDF8BD2" w14:textId="44317076" w:rsidR="005C657B" w:rsidRPr="006249C6" w:rsidRDefault="005C657B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703C763" w14:textId="77777777" w:rsidR="005C657B" w:rsidRPr="006249C6" w:rsidRDefault="005C657B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05017A" w14:textId="77777777" w:rsidR="005C657B" w:rsidRPr="006249C6" w:rsidRDefault="005C657B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ABD3B6" w14:textId="36165700" w:rsidR="005C657B" w:rsidRPr="006249C6" w:rsidRDefault="005C657B" w:rsidP="006249C6">
      <w:pPr>
        <w:pStyle w:val="Tekstprzypisudolnego"/>
        <w:rPr>
          <w:lang w:val="pl-PL"/>
        </w:rPr>
      </w:pPr>
      <w:r w:rsidRPr="006249C6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59A66AB1" w:rsidR="005C657B" w:rsidRDefault="005C657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2610.4.2023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3A5A7863" w:rsidR="005C657B" w:rsidRDefault="005C657B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2610.4.2023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5C657B" w:rsidRDefault="005C6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58F17A3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7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8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3"/>
  </w:num>
  <w:num w:numId="3">
    <w:abstractNumId w:val="44"/>
  </w:num>
  <w:num w:numId="4">
    <w:abstractNumId w:val="19"/>
  </w:num>
  <w:num w:numId="5">
    <w:abstractNumId w:val="69"/>
  </w:num>
  <w:num w:numId="6">
    <w:abstractNumId w:val="83"/>
  </w:num>
  <w:num w:numId="7">
    <w:abstractNumId w:val="87"/>
  </w:num>
  <w:num w:numId="8">
    <w:abstractNumId w:val="31"/>
  </w:num>
  <w:num w:numId="9">
    <w:abstractNumId w:val="103"/>
  </w:num>
  <w:num w:numId="10">
    <w:abstractNumId w:val="95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8"/>
  </w:num>
  <w:num w:numId="16">
    <w:abstractNumId w:val="62"/>
  </w:num>
  <w:num w:numId="17">
    <w:abstractNumId w:val="100"/>
  </w:num>
  <w:num w:numId="18">
    <w:abstractNumId w:val="72"/>
  </w:num>
  <w:num w:numId="19">
    <w:abstractNumId w:val="50"/>
  </w:num>
  <w:num w:numId="20">
    <w:abstractNumId w:val="51"/>
  </w:num>
  <w:num w:numId="21">
    <w:abstractNumId w:val="14"/>
  </w:num>
  <w:num w:numId="22">
    <w:abstractNumId w:val="75"/>
  </w:num>
  <w:num w:numId="23">
    <w:abstractNumId w:val="106"/>
  </w:num>
  <w:num w:numId="24">
    <w:abstractNumId w:val="27"/>
  </w:num>
  <w:num w:numId="25">
    <w:abstractNumId w:val="111"/>
  </w:num>
  <w:num w:numId="26">
    <w:abstractNumId w:val="25"/>
  </w:num>
  <w:num w:numId="27">
    <w:abstractNumId w:val="42"/>
  </w:num>
  <w:num w:numId="28">
    <w:abstractNumId w:val="32"/>
  </w:num>
  <w:num w:numId="29">
    <w:abstractNumId w:val="33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8"/>
  </w:num>
  <w:num w:numId="40">
    <w:abstractNumId w:val="29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5"/>
  </w:num>
  <w:num w:numId="47">
    <w:abstractNumId w:val="23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1"/>
  </w:num>
  <w:num w:numId="53">
    <w:abstractNumId w:val="35"/>
  </w:num>
  <w:num w:numId="54">
    <w:abstractNumId w:val="55"/>
  </w:num>
  <w:num w:numId="55">
    <w:abstractNumId w:val="70"/>
  </w:num>
  <w:num w:numId="56">
    <w:abstractNumId w:val="71"/>
  </w:num>
  <w:num w:numId="57">
    <w:abstractNumId w:val="86"/>
  </w:num>
  <w:num w:numId="58">
    <w:abstractNumId w:val="11"/>
  </w:num>
  <w:num w:numId="59">
    <w:abstractNumId w:val="16"/>
  </w:num>
  <w:num w:numId="60">
    <w:abstractNumId w:val="99"/>
  </w:num>
  <w:num w:numId="61">
    <w:abstractNumId w:val="9"/>
  </w:num>
  <w:num w:numId="62">
    <w:abstractNumId w:val="109"/>
  </w:num>
  <w:num w:numId="63">
    <w:abstractNumId w:val="21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4"/>
  </w:num>
  <w:num w:numId="71">
    <w:abstractNumId w:val="15"/>
  </w:num>
  <w:num w:numId="72">
    <w:abstractNumId w:val="63"/>
  </w:num>
  <w:num w:numId="73">
    <w:abstractNumId w:val="30"/>
  </w:num>
  <w:num w:numId="74">
    <w:abstractNumId w:val="22"/>
  </w:num>
  <w:num w:numId="75">
    <w:abstractNumId w:val="96"/>
  </w:num>
  <w:num w:numId="76">
    <w:abstractNumId w:val="104"/>
  </w:num>
  <w:num w:numId="77">
    <w:abstractNumId w:val="88"/>
  </w:num>
  <w:num w:numId="78">
    <w:abstractNumId w:val="28"/>
  </w:num>
  <w:num w:numId="79">
    <w:abstractNumId w:val="34"/>
  </w:num>
  <w:num w:numId="80">
    <w:abstractNumId w:val="85"/>
  </w:num>
  <w:num w:numId="81">
    <w:abstractNumId w:val="79"/>
  </w:num>
  <w:num w:numId="82">
    <w:abstractNumId w:val="46"/>
  </w:num>
  <w:num w:numId="83">
    <w:abstractNumId w:val="102"/>
  </w:num>
  <w:num w:numId="84">
    <w:abstractNumId w:val="24"/>
  </w:num>
  <w:num w:numId="85">
    <w:abstractNumId w:val="4"/>
  </w:num>
  <w:num w:numId="86">
    <w:abstractNumId w:val="26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7"/>
  </w:num>
  <w:num w:numId="93">
    <w:abstractNumId w:val="48"/>
  </w:num>
  <w:num w:numId="94">
    <w:abstractNumId w:val="101"/>
  </w:num>
  <w:num w:numId="95">
    <w:abstractNumId w:val="8"/>
  </w:num>
  <w:num w:numId="96">
    <w:abstractNumId w:val="20"/>
  </w:num>
  <w:num w:numId="97">
    <w:abstractNumId w:val="77"/>
  </w:num>
  <w:num w:numId="98">
    <w:abstractNumId w:val="97"/>
  </w:num>
  <w:num w:numId="99">
    <w:abstractNumId w:val="112"/>
  </w:num>
  <w:num w:numId="100">
    <w:abstractNumId w:val="60"/>
  </w:num>
  <w:num w:numId="101">
    <w:abstractNumId w:val="53"/>
  </w:num>
  <w:num w:numId="102">
    <w:abstractNumId w:val="92"/>
  </w:num>
  <w:num w:numId="103">
    <w:abstractNumId w:val="6"/>
  </w:num>
  <w:num w:numId="104">
    <w:abstractNumId w:val="90"/>
  </w:num>
  <w:num w:numId="105">
    <w:abstractNumId w:val="7"/>
  </w:num>
  <w:num w:numId="106">
    <w:abstractNumId w:val="10"/>
  </w:num>
  <w:num w:numId="107">
    <w:abstractNumId w:val="93"/>
  </w:num>
  <w:num w:numId="108">
    <w:abstractNumId w:val="89"/>
  </w:num>
  <w:num w:numId="109">
    <w:abstractNumId w:val="43"/>
  </w:num>
  <w:num w:numId="110">
    <w:abstractNumId w:val="58"/>
  </w:num>
  <w:num w:numId="111">
    <w:abstractNumId w:val="65"/>
  </w:num>
  <w:num w:numId="112">
    <w:abstractNumId w:val="36"/>
  </w:num>
  <w:num w:numId="113">
    <w:abstractNumId w:val="8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ABD"/>
    <w:rsid w:val="00086F74"/>
    <w:rsid w:val="00091861"/>
    <w:rsid w:val="00093BCF"/>
    <w:rsid w:val="00097838"/>
    <w:rsid w:val="000B2B1C"/>
    <w:rsid w:val="000B38DB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25735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4EB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2131"/>
    <w:rsid w:val="005A778D"/>
    <w:rsid w:val="005B770B"/>
    <w:rsid w:val="005C657B"/>
    <w:rsid w:val="005C6ADF"/>
    <w:rsid w:val="005C7C97"/>
    <w:rsid w:val="005D1344"/>
    <w:rsid w:val="005D7272"/>
    <w:rsid w:val="005D749B"/>
    <w:rsid w:val="005D7DDC"/>
    <w:rsid w:val="005E0048"/>
    <w:rsid w:val="005F09AD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36D4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0DE5"/>
    <w:rsid w:val="008213BA"/>
    <w:rsid w:val="00821B2F"/>
    <w:rsid w:val="00826911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01BE"/>
    <w:rsid w:val="00AB245C"/>
    <w:rsid w:val="00AB721D"/>
    <w:rsid w:val="00AC4CB3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2689B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D79FD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53AC8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97948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brokerpefexpert.efaktura.gov.p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780458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80458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www.uzp.gov.pl/__data/assets/pdf_file/0019/41842/D2019000184301.pdf?bustCache=8311016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80458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iod@mosir.elblag.eu" TargetMode="Externa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F0D7-2857-44D8-8F0E-D4C6B3F8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58</Pages>
  <Words>21822</Words>
  <Characters>130936</Characters>
  <Application>Microsoft Office Word</Application>
  <DocSecurity>0</DocSecurity>
  <Lines>1091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7</cp:revision>
  <cp:lastPrinted>2023-06-19T09:08:00Z</cp:lastPrinted>
  <dcterms:created xsi:type="dcterms:W3CDTF">2023-06-15T07:41:00Z</dcterms:created>
  <dcterms:modified xsi:type="dcterms:W3CDTF">2023-06-19T09:08:00Z</dcterms:modified>
</cp:coreProperties>
</file>