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F56AC1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F56AC1">
        <w:rPr>
          <w:rFonts w:ascii="Arial Narrow" w:hAnsi="Arial Narrow" w:cs="Arial"/>
          <w:b/>
          <w:sz w:val="22"/>
          <w:szCs w:val="22"/>
        </w:rPr>
        <w:t>Budowa drogi gminnej w m. Stary Dworek</w:t>
      </w:r>
      <w:r w:rsidR="00376636">
        <w:rPr>
          <w:rFonts w:ascii="Arial Narrow" w:hAnsi="Arial Narrow" w:cs="Arial"/>
          <w:b/>
          <w:sz w:val="22"/>
          <w:szCs w:val="22"/>
        </w:rPr>
        <w:t xml:space="preserve"> - II</w:t>
      </w:r>
    </w:p>
    <w:p w:rsidR="00F56AC1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376636">
        <w:rPr>
          <w:rFonts w:ascii="Arial Narrow" w:hAnsi="Arial Narrow"/>
          <w:bCs/>
          <w:sz w:val="22"/>
          <w:szCs w:val="22"/>
        </w:rPr>
        <w:t>RG.GR.271.40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Pr="00A31100" w:rsidRDefault="008522C3" w:rsidP="008522C3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Pr="00A31100" w:rsidRDefault="008522C3" w:rsidP="008522C3">
      <w:pPr>
        <w:spacing w:line="36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b/>
          <w:sz w:val="20"/>
        </w:rPr>
        <w:t xml:space="preserve">- BRUTTO PLN: ………….………….. </w:t>
      </w:r>
      <w:r w:rsidRPr="00A31100"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Pr="00A31100" w:rsidRDefault="008522C3" w:rsidP="008522C3">
      <w:pPr>
        <w:spacing w:line="36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i/>
          <w:sz w:val="20"/>
        </w:rPr>
        <w:t>w tym</w:t>
      </w:r>
    </w:p>
    <w:p w:rsidR="008522C3" w:rsidRPr="00A31100" w:rsidRDefault="008522C3" w:rsidP="008522C3">
      <w:pPr>
        <w:spacing w:line="36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sz w:val="20"/>
        </w:rPr>
        <w:t xml:space="preserve">- netto PLN ……………………………. </w:t>
      </w:r>
      <w:r w:rsidRPr="00A31100"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Pr="00A31100" w:rsidRDefault="008522C3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  <w:r w:rsidRPr="00A31100">
        <w:rPr>
          <w:rFonts w:ascii="Arial" w:hAnsi="Arial" w:cs="Arial"/>
          <w:sz w:val="20"/>
        </w:rPr>
        <w:t xml:space="preserve">- </w:t>
      </w:r>
      <w:r w:rsidRPr="00A31100"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31100" w:rsidRPr="00A31100" w:rsidRDefault="00A31100" w:rsidP="008522C3">
      <w:pPr>
        <w:spacing w:line="480" w:lineRule="auto"/>
        <w:ind w:left="284"/>
        <w:rPr>
          <w:rFonts w:ascii="Arial" w:hAnsi="Arial" w:cs="Arial"/>
          <w:sz w:val="20"/>
        </w:rPr>
      </w:pPr>
      <w:r w:rsidRPr="00A31100">
        <w:rPr>
          <w:rFonts w:ascii="Arial" w:hAnsi="Arial" w:cs="Arial"/>
          <w:sz w:val="20"/>
        </w:rPr>
        <w:t>na któr</w:t>
      </w:r>
      <w:r w:rsidR="004A218D">
        <w:rPr>
          <w:rFonts w:ascii="Arial" w:hAnsi="Arial" w:cs="Arial"/>
          <w:sz w:val="20"/>
        </w:rPr>
        <w:t>ą</w:t>
      </w:r>
      <w:r w:rsidRPr="00A31100">
        <w:rPr>
          <w:rFonts w:ascii="Arial" w:hAnsi="Arial" w:cs="Arial"/>
          <w:sz w:val="20"/>
        </w:rPr>
        <w:t xml:space="preserve"> składają się:</w:t>
      </w:r>
    </w:p>
    <w:p w:rsidR="00A31100" w:rsidRPr="00A31100" w:rsidRDefault="00A31100" w:rsidP="00A31100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A31100">
        <w:rPr>
          <w:rFonts w:ascii="Arial" w:hAnsi="Arial" w:cs="Arial"/>
          <w:sz w:val="20"/>
          <w:szCs w:val="20"/>
        </w:rPr>
        <w:lastRenderedPageBreak/>
        <w:t xml:space="preserve">wykonanie robót budowlanych określonych dokumentacją projektową na działce nr 145/6 </w:t>
      </w:r>
      <w:proofErr w:type="spellStart"/>
      <w:r w:rsidRPr="00A31100">
        <w:rPr>
          <w:rFonts w:ascii="Arial" w:hAnsi="Arial" w:cs="Arial"/>
          <w:sz w:val="20"/>
          <w:szCs w:val="20"/>
        </w:rPr>
        <w:t>obr</w:t>
      </w:r>
      <w:proofErr w:type="spellEnd"/>
      <w:r w:rsidRPr="00A31100">
        <w:rPr>
          <w:rFonts w:ascii="Arial" w:hAnsi="Arial" w:cs="Arial"/>
          <w:sz w:val="20"/>
          <w:szCs w:val="20"/>
        </w:rPr>
        <w:t>. Stary Dworek:</w:t>
      </w:r>
    </w:p>
    <w:p w:rsidR="00A31100" w:rsidRPr="00A31100" w:rsidRDefault="00A31100" w:rsidP="00A31100">
      <w:pPr>
        <w:pStyle w:val="Akapitzlist"/>
        <w:spacing w:line="360" w:lineRule="auto"/>
        <w:ind w:left="644"/>
        <w:rPr>
          <w:rFonts w:ascii="Arial" w:hAnsi="Arial" w:cs="Arial"/>
          <w:i/>
          <w:sz w:val="20"/>
          <w:szCs w:val="20"/>
        </w:rPr>
      </w:pPr>
      <w:r w:rsidRPr="00A31100">
        <w:rPr>
          <w:rFonts w:ascii="Arial" w:hAnsi="Arial" w:cs="Arial"/>
          <w:b/>
          <w:sz w:val="20"/>
          <w:szCs w:val="20"/>
        </w:rPr>
        <w:t xml:space="preserve"> BRUTTO PLN: ………….………</w:t>
      </w:r>
      <w:r w:rsidRPr="00A31100">
        <w:rPr>
          <w:rFonts w:ascii="Arial" w:hAnsi="Arial" w:cs="Arial"/>
          <w:i/>
          <w:sz w:val="20"/>
          <w:szCs w:val="20"/>
        </w:rPr>
        <w:t>(słownie:…………………………………………………………)</w:t>
      </w:r>
    </w:p>
    <w:p w:rsidR="00A31100" w:rsidRPr="00A31100" w:rsidRDefault="00A31100" w:rsidP="00A311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A31100">
        <w:rPr>
          <w:rFonts w:ascii="Arial" w:hAnsi="Arial" w:cs="Arial"/>
          <w:sz w:val="20"/>
          <w:szCs w:val="20"/>
        </w:rPr>
        <w:t xml:space="preserve">wykonanie robót budowlanych określonych dokumentacją projektową na działce nr 143 </w:t>
      </w:r>
      <w:proofErr w:type="spellStart"/>
      <w:r w:rsidRPr="00A31100">
        <w:rPr>
          <w:rFonts w:ascii="Arial" w:hAnsi="Arial" w:cs="Arial"/>
          <w:sz w:val="20"/>
          <w:szCs w:val="20"/>
        </w:rPr>
        <w:t>obr</w:t>
      </w:r>
      <w:proofErr w:type="spellEnd"/>
      <w:r w:rsidRPr="00A31100">
        <w:rPr>
          <w:rFonts w:ascii="Arial" w:hAnsi="Arial" w:cs="Arial"/>
          <w:sz w:val="20"/>
          <w:szCs w:val="20"/>
        </w:rPr>
        <w:t>. Stary Dworek:</w:t>
      </w:r>
    </w:p>
    <w:p w:rsidR="00A31100" w:rsidRPr="00A31100" w:rsidRDefault="00A31100" w:rsidP="00A31100">
      <w:pPr>
        <w:pStyle w:val="Akapitzlist"/>
        <w:spacing w:line="360" w:lineRule="auto"/>
        <w:ind w:left="644"/>
        <w:rPr>
          <w:rFonts w:ascii="Arial" w:hAnsi="Arial" w:cs="Arial"/>
          <w:i/>
          <w:sz w:val="20"/>
          <w:szCs w:val="20"/>
        </w:rPr>
      </w:pPr>
      <w:r w:rsidRPr="00A31100">
        <w:rPr>
          <w:rFonts w:ascii="Arial" w:hAnsi="Arial" w:cs="Arial"/>
          <w:b/>
          <w:sz w:val="20"/>
          <w:szCs w:val="20"/>
        </w:rPr>
        <w:t>BRUTTO PLN: ………….………</w:t>
      </w:r>
      <w:r w:rsidRPr="00A31100">
        <w:rPr>
          <w:rFonts w:ascii="Arial" w:hAnsi="Arial" w:cs="Arial"/>
          <w:i/>
          <w:sz w:val="20"/>
          <w:szCs w:val="20"/>
        </w:rPr>
        <w:t>(słownie:…………………………………………………………)</w:t>
      </w:r>
    </w:p>
    <w:p w:rsidR="00A31100" w:rsidRPr="00A31100" w:rsidRDefault="00A31100" w:rsidP="00A31100">
      <w:pPr>
        <w:pStyle w:val="Akapitzlist"/>
        <w:spacing w:line="480" w:lineRule="auto"/>
        <w:ind w:left="644"/>
        <w:rPr>
          <w:rFonts w:ascii="Arial" w:hAnsi="Arial" w:cs="Arial"/>
        </w:rPr>
      </w:pPr>
    </w:p>
    <w:p w:rsidR="00BD7326" w:rsidRPr="00A31100" w:rsidRDefault="00BD7326" w:rsidP="00BD732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r w:rsidRPr="00A31100">
        <w:rPr>
          <w:rFonts w:ascii="Arial" w:hAnsi="Arial" w:cs="Arial"/>
          <w:color w:val="000000" w:themeColor="text1"/>
          <w:lang w:eastAsia="en-US"/>
        </w:rPr>
        <w:t xml:space="preserve">Na wykonane roboty budowlane udzielamy </w:t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lang w:eastAsia="en-US"/>
        </w:rPr>
        <w:t xml:space="preserve"> (słownie: </w:t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</w:r>
      <w:r w:rsidRPr="00A31100">
        <w:rPr>
          <w:rFonts w:ascii="Arial" w:hAnsi="Arial" w:cs="Arial"/>
          <w:color w:val="000000" w:themeColor="text1"/>
          <w:u w:val="dotted"/>
          <w:lang w:eastAsia="en-US"/>
        </w:rPr>
        <w:tab/>
        <w:t xml:space="preserve"> </w:t>
      </w:r>
      <w:r w:rsidRPr="00A31100">
        <w:rPr>
          <w:rFonts w:ascii="Arial" w:hAnsi="Arial" w:cs="Arial"/>
          <w:color w:val="000000" w:themeColor="text1"/>
          <w:lang w:eastAsia="en-US"/>
        </w:rPr>
        <w:t>miesięcznej gwarancją jakości)</w:t>
      </w:r>
      <w:r w:rsidRPr="00A31100">
        <w:rPr>
          <w:rStyle w:val="Odwoanieprzypisudolnego"/>
          <w:rFonts w:ascii="Arial" w:hAnsi="Arial" w:cs="Arial"/>
          <w:color w:val="000000" w:themeColor="text1"/>
          <w:lang w:eastAsia="en-US"/>
        </w:rPr>
        <w:footnoteReference w:id="1"/>
      </w:r>
      <w:r w:rsidRPr="00A31100">
        <w:rPr>
          <w:rFonts w:ascii="Arial" w:hAnsi="Arial" w:cs="Arial"/>
          <w:color w:val="000000" w:themeColor="text1"/>
          <w:lang w:eastAsia="en-US"/>
        </w:rPr>
        <w:t>.</w:t>
      </w:r>
    </w:p>
    <w:p w:rsidR="00BD7326" w:rsidRPr="00A31100" w:rsidRDefault="00BD7326" w:rsidP="00BD7326">
      <w:pPr>
        <w:pStyle w:val="Akapitzlist"/>
        <w:spacing w:line="276" w:lineRule="auto"/>
        <w:rPr>
          <w:rFonts w:ascii="Arial" w:hAnsi="Arial" w:cs="Arial"/>
          <w:b/>
        </w:rPr>
      </w:pPr>
    </w:p>
    <w:p w:rsidR="00BD7326" w:rsidRPr="00A31100" w:rsidRDefault="00BD7326" w:rsidP="00BD7326">
      <w:pPr>
        <w:pStyle w:val="Akapitzlist"/>
        <w:spacing w:line="276" w:lineRule="auto"/>
        <w:rPr>
          <w:rFonts w:ascii="Arial" w:hAnsi="Arial" w:cs="Arial"/>
          <w:b/>
        </w:rPr>
      </w:pPr>
    </w:p>
    <w:p w:rsidR="008851B8" w:rsidRPr="00A31100" w:rsidRDefault="008851B8" w:rsidP="008851B8">
      <w:pPr>
        <w:spacing w:line="276" w:lineRule="auto"/>
        <w:rPr>
          <w:rFonts w:ascii="Arial" w:hAnsi="Arial" w:cs="Arial"/>
          <w:b/>
          <w:szCs w:val="24"/>
        </w:rPr>
      </w:pPr>
      <w:r w:rsidRPr="00A31100">
        <w:rPr>
          <w:rFonts w:ascii="Arial" w:hAnsi="Arial" w:cs="Arial"/>
          <w:b/>
          <w:szCs w:val="24"/>
        </w:rPr>
        <w:t>3. Oświadczenia: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lastRenderedPageBreak/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6C" w:rsidRDefault="0007266C" w:rsidP="00BD7326">
      <w:r>
        <w:separator/>
      </w:r>
    </w:p>
  </w:endnote>
  <w:endnote w:type="continuationSeparator" w:id="0">
    <w:p w:rsidR="0007266C" w:rsidRDefault="0007266C" w:rsidP="00B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6C" w:rsidRDefault="0007266C" w:rsidP="00BD7326">
      <w:r>
        <w:separator/>
      </w:r>
    </w:p>
  </w:footnote>
  <w:footnote w:type="continuationSeparator" w:id="0">
    <w:p w:rsidR="0007266C" w:rsidRDefault="0007266C" w:rsidP="00BD7326">
      <w:r>
        <w:continuationSeparator/>
      </w:r>
    </w:p>
  </w:footnote>
  <w:footnote w:id="1">
    <w:p w:rsidR="00BD7326" w:rsidRPr="002A0D8B" w:rsidRDefault="00BD7326" w:rsidP="00BD7326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7266C"/>
    <w:rsid w:val="000C4E79"/>
    <w:rsid w:val="00186AC0"/>
    <w:rsid w:val="001E7565"/>
    <w:rsid w:val="002934FF"/>
    <w:rsid w:val="002D461B"/>
    <w:rsid w:val="002E2D41"/>
    <w:rsid w:val="00376636"/>
    <w:rsid w:val="003E148F"/>
    <w:rsid w:val="0044603F"/>
    <w:rsid w:val="004A218D"/>
    <w:rsid w:val="004F44B4"/>
    <w:rsid w:val="004F7C46"/>
    <w:rsid w:val="00575DB1"/>
    <w:rsid w:val="0058047A"/>
    <w:rsid w:val="00640955"/>
    <w:rsid w:val="00667EEE"/>
    <w:rsid w:val="00671C23"/>
    <w:rsid w:val="006773E3"/>
    <w:rsid w:val="006C1A0F"/>
    <w:rsid w:val="00733D23"/>
    <w:rsid w:val="008522C3"/>
    <w:rsid w:val="008851B8"/>
    <w:rsid w:val="00897FBB"/>
    <w:rsid w:val="00924BF3"/>
    <w:rsid w:val="009D4B87"/>
    <w:rsid w:val="00A31100"/>
    <w:rsid w:val="00B14726"/>
    <w:rsid w:val="00BD7326"/>
    <w:rsid w:val="00BF59F0"/>
    <w:rsid w:val="00C45988"/>
    <w:rsid w:val="00CF15B9"/>
    <w:rsid w:val="00D31EC0"/>
    <w:rsid w:val="00D67EDF"/>
    <w:rsid w:val="00E3376A"/>
    <w:rsid w:val="00EC2F0C"/>
    <w:rsid w:val="00F11EEF"/>
    <w:rsid w:val="00F449EA"/>
    <w:rsid w:val="00F4561B"/>
    <w:rsid w:val="00F56AC1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23</cp:revision>
  <dcterms:created xsi:type="dcterms:W3CDTF">2021-03-04T11:12:00Z</dcterms:created>
  <dcterms:modified xsi:type="dcterms:W3CDTF">2021-09-03T09:42:00Z</dcterms:modified>
</cp:coreProperties>
</file>