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097B7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097B7B">
        <w:rPr>
          <w:rFonts w:cstheme="minorHAnsi"/>
          <w:b/>
          <w:sz w:val="24"/>
          <w:szCs w:val="24"/>
        </w:rPr>
        <w:t>Załącznik Nr 4</w:t>
      </w:r>
    </w:p>
    <w:p w:rsidR="00565A7A" w:rsidRDefault="005A1DC1" w:rsidP="00565A7A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097B7B">
        <w:rPr>
          <w:rFonts w:cstheme="minorHAnsi"/>
          <w:color w:val="000000"/>
          <w:sz w:val="24"/>
          <w:szCs w:val="24"/>
          <w:lang w:eastAsia="pl-PL"/>
        </w:rPr>
        <w:br/>
      </w: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7B7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097B7B">
        <w:rPr>
          <w:rFonts w:cstheme="minorHAnsi"/>
          <w:b/>
          <w:bCs/>
          <w:sz w:val="24"/>
          <w:szCs w:val="24"/>
        </w:rPr>
        <w:t>dostawę</w:t>
      </w:r>
      <w:r w:rsidR="007F5D41" w:rsidRPr="00097B7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D17D3" w:rsidRPr="008D17D3">
        <w:rPr>
          <w:rFonts w:cstheme="minorHAnsi"/>
          <w:b/>
          <w:bCs/>
          <w:sz w:val="24"/>
          <w:szCs w:val="24"/>
        </w:rPr>
        <w:t xml:space="preserve">konwerterów </w:t>
      </w:r>
      <w:proofErr w:type="spellStart"/>
      <w:r w:rsidR="008D17D3" w:rsidRPr="008D17D3">
        <w:rPr>
          <w:rFonts w:cstheme="minorHAnsi"/>
          <w:b/>
          <w:bCs/>
          <w:sz w:val="24"/>
          <w:szCs w:val="24"/>
        </w:rPr>
        <w:t>Anybus</w:t>
      </w:r>
      <w:proofErr w:type="spellEnd"/>
      <w:r w:rsidR="008D17D3" w:rsidRPr="008D17D3">
        <w:rPr>
          <w:rFonts w:cstheme="minorHAnsi"/>
          <w:b/>
          <w:bCs/>
          <w:sz w:val="24"/>
          <w:szCs w:val="24"/>
        </w:rPr>
        <w:t xml:space="preserve"> </w:t>
      </w:r>
      <w:r w:rsidR="004613B0" w:rsidRPr="00097B7B">
        <w:rPr>
          <w:rFonts w:cstheme="minorHAnsi"/>
          <w:b/>
          <w:bCs/>
          <w:sz w:val="24"/>
          <w:szCs w:val="24"/>
        </w:rPr>
        <w:t>(PN/</w:t>
      </w:r>
      <w:r w:rsidR="00281811">
        <w:rPr>
          <w:rFonts w:cstheme="minorHAnsi"/>
          <w:b/>
          <w:bCs/>
          <w:sz w:val="24"/>
          <w:szCs w:val="24"/>
        </w:rPr>
        <w:t>1</w:t>
      </w:r>
      <w:r w:rsidR="008D17D3">
        <w:rPr>
          <w:rFonts w:cstheme="minorHAnsi"/>
          <w:b/>
          <w:bCs/>
          <w:sz w:val="24"/>
          <w:szCs w:val="24"/>
        </w:rPr>
        <w:t>6</w:t>
      </w:r>
      <w:r w:rsidR="004613B0" w:rsidRPr="00097B7B">
        <w:rPr>
          <w:rFonts w:cstheme="minorHAnsi"/>
          <w:b/>
          <w:bCs/>
          <w:sz w:val="24"/>
          <w:szCs w:val="24"/>
        </w:rPr>
        <w:t>/202</w:t>
      </w:r>
      <w:r w:rsidR="00097B7B">
        <w:rPr>
          <w:rFonts w:cstheme="minorHAnsi"/>
          <w:b/>
          <w:bCs/>
          <w:sz w:val="24"/>
          <w:szCs w:val="24"/>
        </w:rPr>
        <w:t>3</w:t>
      </w:r>
      <w:r w:rsidR="004613B0" w:rsidRPr="00097B7B">
        <w:rPr>
          <w:rFonts w:cstheme="minorHAnsi"/>
          <w:b/>
          <w:bCs/>
          <w:sz w:val="24"/>
          <w:szCs w:val="24"/>
        </w:rPr>
        <w:t xml:space="preserve">/D) 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F5D41" w:rsidRPr="00097B7B" w:rsidTr="00DB11F4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</w:t>
            </w:r>
            <w:r w:rsidR="00281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oferowanego </w:t>
            </w: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097B7B" w:rsidTr="00DB11F4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D17D3" w:rsidRPr="00097B7B" w:rsidTr="00DB11F4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D3" w:rsidRPr="00097B7B" w:rsidRDefault="008D17D3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D3" w:rsidRPr="008D17D3" w:rsidRDefault="008D17D3" w:rsidP="00F46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7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Anybus</w:t>
            </w:r>
            <w:proofErr w:type="spellEnd"/>
            <w:r w:rsidRPr="008D17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M-Bus to </w:t>
            </w:r>
            <w:proofErr w:type="spellStart"/>
            <w:r w:rsidRPr="008D17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Modbus</w:t>
            </w:r>
            <w:proofErr w:type="spellEnd"/>
            <w:r w:rsidRPr="008D17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-TCP 20 </w:t>
            </w:r>
            <w:proofErr w:type="spellStart"/>
            <w:r w:rsidRPr="008D17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gateway</w:t>
            </w:r>
            <w:proofErr w:type="spellEnd"/>
            <w:r w:rsidRPr="008D17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024380, </w:t>
            </w:r>
            <w:proofErr w:type="spellStart"/>
            <w:r w:rsidRPr="008D17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D17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D17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Anybus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D3" w:rsidRPr="008D17D3" w:rsidRDefault="008D17D3" w:rsidP="007F5D41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D3" w:rsidRPr="008D17D3" w:rsidRDefault="008D17D3" w:rsidP="005159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7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D3" w:rsidRPr="008D17D3" w:rsidRDefault="008D17D3" w:rsidP="005159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7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D3" w:rsidRPr="00097B7B" w:rsidRDefault="008D17D3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D3" w:rsidRPr="00097B7B" w:rsidRDefault="008D17D3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8D17D3" w:rsidRPr="008D17D3" w:rsidRDefault="008D17D3" w:rsidP="008D17D3">
      <w:pPr>
        <w:spacing w:before="240" w:after="0" w:line="240" w:lineRule="auto"/>
        <w:ind w:left="28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D17D3">
        <w:rPr>
          <w:rFonts w:eastAsia="Times New Roman" w:cstheme="minorHAnsi"/>
          <w:b/>
          <w:color w:val="000000"/>
          <w:sz w:val="24"/>
          <w:szCs w:val="24"/>
          <w:lang w:eastAsia="pl-PL"/>
        </w:rPr>
        <w:t>UWAGI:</w:t>
      </w:r>
    </w:p>
    <w:p w:rsidR="008D17D3" w:rsidRPr="008D17D3" w:rsidRDefault="008D17D3" w:rsidP="008D17D3">
      <w:pPr>
        <w:spacing w:after="0" w:line="240" w:lineRule="auto"/>
        <w:ind w:left="28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D17D3" w:rsidRPr="008D17D3" w:rsidRDefault="008D17D3" w:rsidP="008D17D3">
      <w:pPr>
        <w:spacing w:after="0" w:line="240" w:lineRule="auto"/>
        <w:ind w:left="284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>Anybus</w:t>
      </w:r>
      <w:proofErr w:type="spellEnd"/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M-Bus to </w:t>
      </w:r>
      <w:proofErr w:type="spellStart"/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>Modbus</w:t>
      </w:r>
      <w:proofErr w:type="spellEnd"/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-TCP 20 </w:t>
      </w:r>
      <w:proofErr w:type="spellStart"/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>gateway</w:t>
      </w:r>
      <w:proofErr w:type="spellEnd"/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typ 024380</w:t>
      </w: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Urządzenie </w:t>
      </w:r>
      <w:proofErr w:type="spellStart"/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>gateway</w:t>
      </w:r>
      <w:proofErr w:type="spellEnd"/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pracujące w protokole </w:t>
      </w:r>
      <w:proofErr w:type="spellStart"/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>Modbus</w:t>
      </w:r>
      <w:proofErr w:type="spellEnd"/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TCP/IP,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dekodujące telegramy oraz informacje przesyłane protokołem </w:t>
      </w:r>
      <w:proofErr w:type="spellStart"/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>MBus</w:t>
      </w:r>
      <w:proofErr w:type="spellEnd"/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1434-3 </w:t>
      </w:r>
      <w:r w:rsidR="00345CC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wpisujące je do rejestrów </w:t>
      </w:r>
      <w:proofErr w:type="spellStart"/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>Modbus</w:t>
      </w:r>
      <w:proofErr w:type="spellEnd"/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Urządzenie ma być masterem dla liczników energii cieplnej (MBUS), następnie ma udostępniać odczytane dane protokołem </w:t>
      </w:r>
      <w:proofErr w:type="spellStart"/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>Modbus</w:t>
      </w:r>
      <w:proofErr w:type="spellEnd"/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TCP/IP.</w:t>
      </w: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br/>
        <w:t>Zestawienie parametrów licznikowych przeznaczonych do odczytu:</w:t>
      </w: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br/>
        <w:t>- przepływ chwilowy,</w:t>
      </w: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br/>
        <w:t>- moc,</w:t>
      </w: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br/>
        <w:t>- energia,</w:t>
      </w: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br/>
        <w:t>- temperatura zasilania,</w:t>
      </w: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br/>
        <w:t>- temperatura powrotu,</w:t>
      </w: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br/>
        <w:t>- wejście impulsowe A,</w:t>
      </w: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br/>
        <w:t>- wejście impulsowe B,</w:t>
      </w: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br/>
        <w:t>- numer licznika,</w:t>
      </w: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br/>
        <w:t>- czas pracy,</w:t>
      </w: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br/>
        <w:t>- objętość.</w:t>
      </w: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7F5D41" w:rsidRPr="008D17D3" w:rsidRDefault="008D17D3" w:rsidP="008D17D3">
      <w:pPr>
        <w:spacing w:after="0" w:line="268" w:lineRule="auto"/>
        <w:ind w:left="284"/>
        <w:rPr>
          <w:rFonts w:eastAsia="Calibri" w:cstheme="minorHAnsi"/>
          <w:b/>
          <w:bCs/>
          <w:sz w:val="24"/>
          <w:szCs w:val="24"/>
        </w:rPr>
      </w:pPr>
      <w:r w:rsidRPr="008D17D3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Urządzenie w jednej obudowie ma integrować wszystkie komponenty składowe wraz z interfejsami komunikacyjnymi. Urządzenie ma posiadać możliwość podpięcia do 10 liczników energii cieplnej.</w:t>
      </w:r>
    </w:p>
    <w:p w:rsidR="007F5D41" w:rsidRPr="00097B7B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097B7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bCs/>
          <w:sz w:val="24"/>
          <w:szCs w:val="24"/>
        </w:rPr>
        <w:t xml:space="preserve">Oświadczamy, </w:t>
      </w:r>
      <w:r w:rsidR="000404F2" w:rsidRPr="000404F2">
        <w:rPr>
          <w:rFonts w:eastAsia="Calibri" w:cstheme="minorHAnsi"/>
          <w:bCs/>
          <w:sz w:val="24"/>
          <w:szCs w:val="24"/>
        </w:rPr>
        <w:t>że na oferowany asortyment udzielam(y)</w:t>
      </w:r>
      <w:r w:rsidR="000404F2" w:rsidRPr="000404F2">
        <w:rPr>
          <w:rFonts w:eastAsia="Calibri" w:cstheme="minorHAnsi"/>
          <w:b/>
          <w:bCs/>
          <w:sz w:val="24"/>
          <w:szCs w:val="24"/>
        </w:rPr>
        <w:t xml:space="preserve"> </w:t>
      </w:r>
      <w:r w:rsidR="000404F2" w:rsidRPr="000404F2"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 w:rsidR="000404F2" w:rsidRPr="000404F2">
        <w:rPr>
          <w:rFonts w:eastAsia="Calibri" w:cstheme="minorHAnsi"/>
          <w:b/>
          <w:bCs/>
          <w:sz w:val="24"/>
          <w:szCs w:val="24"/>
        </w:rPr>
        <w:t xml:space="preserve">2 </w:t>
      </w:r>
      <w:r w:rsidR="008D17D3">
        <w:rPr>
          <w:rFonts w:eastAsia="Calibri" w:cstheme="minorHAnsi"/>
          <w:b/>
          <w:bCs/>
          <w:sz w:val="24"/>
          <w:szCs w:val="24"/>
        </w:rPr>
        <w:t>lat</w:t>
      </w:r>
      <w:r w:rsidR="000404F2" w:rsidRPr="000404F2">
        <w:rPr>
          <w:rFonts w:eastAsia="Calibri" w:cstheme="minorHAnsi"/>
          <w:bCs/>
          <w:sz w:val="24"/>
          <w:szCs w:val="24"/>
        </w:rPr>
        <w:t>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7360E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97B7B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097B7B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097B7B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097B7B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097B7B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097B7B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41" w:rsidRDefault="007F5D41" w:rsidP="008C04FB">
      <w:pPr>
        <w:spacing w:after="0" w:line="240" w:lineRule="auto"/>
      </w:pPr>
      <w:r>
        <w:separator/>
      </w:r>
    </w:p>
  </w:endnote>
  <w:end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41" w:rsidRDefault="007F5D41" w:rsidP="008C04FB">
      <w:pPr>
        <w:spacing w:after="0" w:line="240" w:lineRule="auto"/>
      </w:pPr>
      <w:r>
        <w:separator/>
      </w:r>
    </w:p>
  </w:footnote>
  <w:foot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657C"/>
    <w:rsid w:val="00027959"/>
    <w:rsid w:val="000404F2"/>
    <w:rsid w:val="00046F78"/>
    <w:rsid w:val="00054A90"/>
    <w:rsid w:val="000617EA"/>
    <w:rsid w:val="0007266E"/>
    <w:rsid w:val="00097B7B"/>
    <w:rsid w:val="000A4D8B"/>
    <w:rsid w:val="000A5FA7"/>
    <w:rsid w:val="000C0036"/>
    <w:rsid w:val="000C2CEA"/>
    <w:rsid w:val="001044F2"/>
    <w:rsid w:val="0010567E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33D"/>
    <w:rsid w:val="001709F2"/>
    <w:rsid w:val="0017670D"/>
    <w:rsid w:val="001839A6"/>
    <w:rsid w:val="00190223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45CCC"/>
    <w:rsid w:val="00353306"/>
    <w:rsid w:val="00364900"/>
    <w:rsid w:val="003650D7"/>
    <w:rsid w:val="003668B4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5CB8"/>
    <w:rsid w:val="007B6EEB"/>
    <w:rsid w:val="007C1479"/>
    <w:rsid w:val="007C38F9"/>
    <w:rsid w:val="007C5176"/>
    <w:rsid w:val="007C5243"/>
    <w:rsid w:val="007C6B5F"/>
    <w:rsid w:val="007D4953"/>
    <w:rsid w:val="007F0D4F"/>
    <w:rsid w:val="007F5D41"/>
    <w:rsid w:val="00803BAF"/>
    <w:rsid w:val="00806DC3"/>
    <w:rsid w:val="008100BB"/>
    <w:rsid w:val="00821F16"/>
    <w:rsid w:val="00833D92"/>
    <w:rsid w:val="00855BB5"/>
    <w:rsid w:val="00857FEF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17D3"/>
    <w:rsid w:val="008D7D80"/>
    <w:rsid w:val="008F1696"/>
    <w:rsid w:val="008F396C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A5144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6D7F"/>
    <w:rsid w:val="00CB7B80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1F4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15077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7731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E38A4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2023-03-02T12:08:00Z</dcterms:modified>
</cp:coreProperties>
</file>