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433" w14:textId="01EB59B2" w:rsidR="00514906" w:rsidRDefault="009D49C1" w:rsidP="00514906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Opis Przedmiotu Zamówienia-</w:t>
      </w:r>
      <w:r w:rsidR="001A1A9D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Formularz asortymentowy</w:t>
      </w:r>
    </w:p>
    <w:p w14:paraId="5B92E043" w14:textId="2393276F" w:rsidR="00514906" w:rsidRPr="00514906" w:rsidRDefault="005B5E80" w:rsidP="00514906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173044">
        <w:rPr>
          <w:b/>
        </w:rPr>
        <w:t>PO.271.75.2023</w:t>
      </w:r>
    </w:p>
    <w:p w14:paraId="2CB24E5F" w14:textId="6E998E27" w:rsidR="00514906" w:rsidRPr="00241C4E" w:rsidRDefault="009341FB" w:rsidP="001A1A9D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I. </w:t>
      </w:r>
      <w:r w:rsidR="00514906" w:rsidRPr="00241C4E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Przedmiot zamówienia</w:t>
      </w:r>
    </w:p>
    <w:p w14:paraId="663AE7B1" w14:textId="77777777" w:rsidR="00241C4E" w:rsidRPr="00241C4E" w:rsidRDefault="00241C4E" w:rsidP="00241C4E">
      <w:pPr>
        <w:pStyle w:val="Akapitzlist"/>
        <w:spacing w:after="0" w:line="240" w:lineRule="auto"/>
        <w:ind w:left="108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4F173E50" w14:textId="3262DD26" w:rsidR="001E359C" w:rsidRDefault="001E359C" w:rsidP="001A1A9D">
      <w:pPr>
        <w:spacing w:after="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353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Dostawa </w:t>
      </w:r>
      <w:r w:rsidR="005B5E80" w:rsidRPr="003F07DC">
        <w:t xml:space="preserve">aparatu do </w:t>
      </w:r>
      <w:proofErr w:type="spellStart"/>
      <w:r w:rsidR="005B5E80" w:rsidRPr="003F07DC">
        <w:t>dPCR</w:t>
      </w:r>
      <w:proofErr w:type="spellEnd"/>
      <w:r w:rsidR="005B5E80" w:rsidRPr="003F07DC">
        <w:t xml:space="preserve"> z systemem multipleksowym 5-kanałowym, z przenośną pamięcią oraz kompatybilnym oprogramowaniem</w:t>
      </w:r>
      <w:r w:rsidR="001A1A9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.</w:t>
      </w:r>
    </w:p>
    <w:p w14:paraId="72307B53" w14:textId="77777777" w:rsidR="001A1A9D" w:rsidRPr="001E359C" w:rsidRDefault="001A1A9D" w:rsidP="001A1A9D">
      <w:pPr>
        <w:spacing w:after="0" w:line="240" w:lineRule="auto"/>
        <w:jc w:val="left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</w:rPr>
      </w:pPr>
    </w:p>
    <w:p w14:paraId="52C9FD33" w14:textId="78F12D99" w:rsidR="00145CEF" w:rsidRDefault="00514906" w:rsidP="001A1A9D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14906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II. </w:t>
      </w:r>
      <w:r w:rsidR="001A1A9D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Minimalne p</w:t>
      </w:r>
      <w:r w:rsidRPr="00514906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arametry techniczne</w:t>
      </w:r>
      <w:r w:rsidR="001A1A9D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:</w:t>
      </w:r>
    </w:p>
    <w:p w14:paraId="576F45E2" w14:textId="62D8E051" w:rsidR="001A1A9D" w:rsidRDefault="001A1A9D" w:rsidP="001A1A9D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35226EE0" w14:textId="05044CFD" w:rsidR="001A1A9D" w:rsidRDefault="001A1A9D" w:rsidP="001A1A9D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5096"/>
        <w:gridCol w:w="2488"/>
      </w:tblGrid>
      <w:tr w:rsidR="001A1A9D" w14:paraId="0F6A8001" w14:textId="77777777" w:rsidTr="001A1A9D">
        <w:tc>
          <w:tcPr>
            <w:tcW w:w="569" w:type="dxa"/>
            <w:vAlign w:val="center"/>
          </w:tcPr>
          <w:p w14:paraId="15CE95A2" w14:textId="2A8349A8" w:rsidR="001A1A9D" w:rsidRDefault="001A1A9D" w:rsidP="001A1A9D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>l.p.</w:t>
            </w:r>
          </w:p>
        </w:tc>
        <w:tc>
          <w:tcPr>
            <w:tcW w:w="5096" w:type="dxa"/>
            <w:vAlign w:val="center"/>
          </w:tcPr>
          <w:p w14:paraId="314F1DF3" w14:textId="757C3C39" w:rsidR="001A1A9D" w:rsidRDefault="001A1A9D" w:rsidP="001A1A9D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>Przedmiot zamówienia</w:t>
            </w:r>
          </w:p>
        </w:tc>
        <w:tc>
          <w:tcPr>
            <w:tcW w:w="2488" w:type="dxa"/>
            <w:vAlign w:val="center"/>
          </w:tcPr>
          <w:p w14:paraId="4ACB0627" w14:textId="77777777" w:rsidR="001A1A9D" w:rsidRPr="001A1A9D" w:rsidRDefault="001A1A9D" w:rsidP="001A1A9D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1A1A9D"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>Oferta Wykonawcy</w:t>
            </w:r>
          </w:p>
          <w:p w14:paraId="69B7ECE4" w14:textId="77777777" w:rsidR="001A1A9D" w:rsidRPr="001A1A9D" w:rsidRDefault="001A1A9D" w:rsidP="001A1A9D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1A1A9D"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>Potwierdzenie spełnienia wymagania</w:t>
            </w:r>
          </w:p>
          <w:p w14:paraId="433CD2A9" w14:textId="5007E827" w:rsidR="001A1A9D" w:rsidRPr="001A1A9D" w:rsidRDefault="001A1A9D" w:rsidP="001A1A9D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i/>
                <w:iCs/>
                <w:color w:val="000000"/>
                <w:spacing w:val="0"/>
                <w:szCs w:val="20"/>
                <w:lang w:eastAsia="pl-PL"/>
              </w:rPr>
            </w:pPr>
            <w:r w:rsidRPr="001A1A9D">
              <w:rPr>
                <w:rFonts w:asciiTheme="majorHAnsi" w:eastAsia="Calibri" w:hAnsiTheme="majorHAnsi" w:cs="Roboto Lt"/>
                <w:i/>
                <w:iCs/>
                <w:color w:val="000000"/>
                <w:spacing w:val="0"/>
                <w:szCs w:val="20"/>
                <w:lang w:eastAsia="pl-PL"/>
              </w:rPr>
              <w:t>(Tak albo Nie- niepotrzebne skreślić) Kolumnę wypełnia Wykonawca</w:t>
            </w:r>
          </w:p>
        </w:tc>
      </w:tr>
      <w:tr w:rsidR="004C2BDF" w14:paraId="393B38DB" w14:textId="77777777" w:rsidTr="00E00A49">
        <w:tc>
          <w:tcPr>
            <w:tcW w:w="569" w:type="dxa"/>
            <w:vAlign w:val="center"/>
          </w:tcPr>
          <w:p w14:paraId="03BD5B57" w14:textId="7B5D49DA" w:rsidR="004C2BDF" w:rsidRPr="001A1A9D" w:rsidRDefault="004C2BDF" w:rsidP="00CE2F99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1A1A9D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7584" w:type="dxa"/>
            <w:gridSpan w:val="2"/>
          </w:tcPr>
          <w:p w14:paraId="22F6D171" w14:textId="171013F3" w:rsidR="004C2BDF" w:rsidRDefault="004C2BDF" w:rsidP="001A1A9D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Oferuję(my) fabrycznie n</w:t>
            </w:r>
            <w:r w:rsid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owy</w:t>
            </w: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</w:t>
            </w:r>
            <w:r w:rsidR="005B5E80" w:rsidRPr="005B5E80"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 xml:space="preserve">aparatu do </w:t>
            </w:r>
            <w:proofErr w:type="spellStart"/>
            <w:r w:rsidR="005B5E80" w:rsidRPr="005B5E80"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>dPCR</w:t>
            </w:r>
            <w:proofErr w:type="spellEnd"/>
            <w:r w:rsidR="005B5E80" w:rsidRPr="005B5E80"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 xml:space="preserve"> z systemem multipleksowym 5-kanałowym, z przenośną pamięcią oraz kompatybilnym oprogramowaniem. </w:t>
            </w:r>
            <w:r w:rsidRPr="001A1A9D">
              <w:rPr>
                <w:rFonts w:asciiTheme="majorHAnsi" w:eastAsia="Calibri" w:hAnsiTheme="majorHAnsi" w:cs="Roboto Lt"/>
                <w:i/>
                <w:iCs/>
                <w:color w:val="000000"/>
                <w:spacing w:val="0"/>
                <w:szCs w:val="20"/>
                <w:lang w:eastAsia="pl-PL"/>
              </w:rPr>
              <w:t>(</w:t>
            </w:r>
            <w:r>
              <w:rPr>
                <w:rFonts w:asciiTheme="majorHAnsi" w:eastAsia="Calibri" w:hAnsiTheme="majorHAnsi" w:cs="Roboto Lt"/>
                <w:i/>
                <w:iCs/>
                <w:color w:val="000000"/>
                <w:spacing w:val="0"/>
                <w:szCs w:val="20"/>
                <w:lang w:eastAsia="pl-PL"/>
              </w:rPr>
              <w:t>w</w:t>
            </w:r>
            <w:r w:rsidRPr="001A1A9D">
              <w:rPr>
                <w:rFonts w:asciiTheme="majorHAnsi" w:eastAsia="Calibri" w:hAnsiTheme="majorHAnsi" w:cs="Roboto Lt"/>
                <w:i/>
                <w:iCs/>
                <w:color w:val="000000"/>
                <w:spacing w:val="0"/>
                <w:szCs w:val="20"/>
                <w:lang w:eastAsia="pl-PL"/>
              </w:rPr>
              <w:t>ypełnia Wykonawca)</w:t>
            </w:r>
          </w:p>
          <w:p w14:paraId="71CD9871" w14:textId="77777777" w:rsidR="004C2BDF" w:rsidRDefault="004C2BDF" w:rsidP="001A1A9D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</w:p>
          <w:p w14:paraId="775E1052" w14:textId="0F8FF46B" w:rsidR="004C2BDF" w:rsidRPr="00884DD9" w:rsidRDefault="004C2BDF" w:rsidP="001A1A9D">
            <w:pPr>
              <w:spacing w:after="0"/>
              <w:rPr>
                <w:rFonts w:ascii="Verdana" w:hAnsi="Verdana" w:cs="Tahoma"/>
              </w:rPr>
            </w:pPr>
            <w:r w:rsidRPr="00884DD9">
              <w:rPr>
                <w:rFonts w:ascii="Verdana" w:hAnsi="Verdana" w:cs="Tahoma"/>
              </w:rPr>
              <w:t>Nazwa</w:t>
            </w:r>
            <w:r w:rsidR="000412F1">
              <w:rPr>
                <w:rFonts w:ascii="Verdana" w:hAnsi="Verdana" w:cs="Tahoma"/>
              </w:rPr>
              <w:t xml:space="preserve"> Aparatu do </w:t>
            </w:r>
            <w:proofErr w:type="spellStart"/>
            <w:r w:rsidR="000412F1">
              <w:rPr>
                <w:rFonts w:ascii="Verdana" w:hAnsi="Verdana" w:cs="Tahoma"/>
              </w:rPr>
              <w:t>dPCR</w:t>
            </w:r>
            <w:proofErr w:type="spellEnd"/>
            <w:r w:rsidRPr="00884DD9">
              <w:rPr>
                <w:rFonts w:ascii="Verdana" w:hAnsi="Verdana" w:cs="Tahoma"/>
              </w:rPr>
              <w:t>: …………………………………………………</w:t>
            </w:r>
            <w:r>
              <w:rPr>
                <w:rFonts w:ascii="Verdana" w:hAnsi="Verdana" w:cs="Tahoma"/>
              </w:rPr>
              <w:t>…</w:t>
            </w:r>
            <w:r w:rsidRPr="00884DD9">
              <w:rPr>
                <w:rFonts w:ascii="Verdana" w:hAnsi="Verdana" w:cs="Tahoma"/>
              </w:rPr>
              <w:t>….</w:t>
            </w:r>
          </w:p>
          <w:p w14:paraId="6EA521EE" w14:textId="77777777" w:rsidR="004C2BDF" w:rsidRPr="00884DD9" w:rsidRDefault="004C2BDF" w:rsidP="001A1A9D">
            <w:pPr>
              <w:spacing w:after="0"/>
              <w:rPr>
                <w:rFonts w:ascii="Verdana" w:hAnsi="Verdana" w:cs="Tahoma"/>
              </w:rPr>
            </w:pPr>
            <w:r w:rsidRPr="00884DD9">
              <w:rPr>
                <w:rFonts w:ascii="Verdana" w:hAnsi="Verdana" w:cs="Tahoma"/>
              </w:rPr>
              <w:t>Producent: ………………………………</w:t>
            </w:r>
            <w:r>
              <w:rPr>
                <w:rFonts w:ascii="Verdana" w:hAnsi="Verdana" w:cs="Tahoma"/>
              </w:rPr>
              <w:t>…</w:t>
            </w:r>
            <w:r w:rsidRPr="00884DD9">
              <w:rPr>
                <w:rFonts w:ascii="Verdana" w:hAnsi="Verdana" w:cs="Tahoma"/>
              </w:rPr>
              <w:t>……………</w:t>
            </w:r>
            <w:r>
              <w:rPr>
                <w:rFonts w:ascii="Verdana" w:hAnsi="Verdana" w:cs="Tahoma"/>
              </w:rPr>
              <w:t>…</w:t>
            </w:r>
          </w:p>
          <w:p w14:paraId="5013A950" w14:textId="20A05D0D" w:rsidR="004C2BDF" w:rsidRDefault="004C2BDF" w:rsidP="001A1A9D">
            <w:pPr>
              <w:spacing w:after="0"/>
              <w:rPr>
                <w:rFonts w:ascii="Verdana" w:hAnsi="Verdana" w:cs="Tahoma"/>
              </w:rPr>
            </w:pPr>
            <w:r w:rsidRPr="00884DD9">
              <w:rPr>
                <w:rFonts w:ascii="Verdana" w:hAnsi="Verdana" w:cs="Tahoma"/>
              </w:rPr>
              <w:t>Model /typ:</w:t>
            </w:r>
            <w:r>
              <w:rPr>
                <w:rFonts w:ascii="Verdana" w:hAnsi="Verdana" w:cs="Tahoma"/>
              </w:rPr>
              <w:t xml:space="preserve"> </w:t>
            </w:r>
            <w:r w:rsidRPr="00884DD9">
              <w:rPr>
                <w:rFonts w:ascii="Verdana" w:hAnsi="Verdana" w:cs="Tahoma"/>
              </w:rPr>
              <w:t>…………………………………………</w:t>
            </w:r>
            <w:r>
              <w:rPr>
                <w:rFonts w:ascii="Verdana" w:hAnsi="Verdana" w:cs="Tahoma"/>
              </w:rPr>
              <w:t>……..</w:t>
            </w:r>
          </w:p>
          <w:p w14:paraId="431E8DB2" w14:textId="7C70BA23" w:rsidR="000412F1" w:rsidRDefault="000412F1" w:rsidP="001A1A9D">
            <w:pPr>
              <w:spacing w:after="0"/>
              <w:rPr>
                <w:rFonts w:ascii="Verdana" w:hAnsi="Verdana" w:cs="Tahoma"/>
              </w:rPr>
            </w:pPr>
          </w:p>
          <w:p w14:paraId="5A2ED53D" w14:textId="7B845E9C" w:rsidR="000412F1" w:rsidRPr="00884DD9" w:rsidRDefault="000412F1" w:rsidP="000412F1">
            <w:pPr>
              <w:spacing w:after="0"/>
              <w:rPr>
                <w:rFonts w:ascii="Verdana" w:hAnsi="Verdana" w:cs="Tahoma"/>
              </w:rPr>
            </w:pPr>
            <w:r w:rsidRPr="00884DD9">
              <w:rPr>
                <w:rFonts w:ascii="Verdana" w:hAnsi="Verdana" w:cs="Tahoma"/>
              </w:rPr>
              <w:t>Nazwa</w:t>
            </w:r>
            <w:r>
              <w:rPr>
                <w:rFonts w:ascii="Verdana" w:hAnsi="Verdana" w:cs="Tahoma"/>
              </w:rPr>
              <w:t xml:space="preserve"> Oprogramowania</w:t>
            </w:r>
            <w:r w:rsidRPr="00884DD9">
              <w:rPr>
                <w:rFonts w:ascii="Verdana" w:hAnsi="Verdana" w:cs="Tahoma"/>
              </w:rPr>
              <w:t>: …………………………………………………</w:t>
            </w:r>
            <w:r>
              <w:rPr>
                <w:rFonts w:ascii="Verdana" w:hAnsi="Verdana" w:cs="Tahoma"/>
              </w:rPr>
              <w:t>…</w:t>
            </w:r>
            <w:r w:rsidRPr="00884DD9">
              <w:rPr>
                <w:rFonts w:ascii="Verdana" w:hAnsi="Verdana" w:cs="Tahoma"/>
              </w:rPr>
              <w:t>….</w:t>
            </w:r>
          </w:p>
          <w:p w14:paraId="51B75CFA" w14:textId="77777777" w:rsidR="000412F1" w:rsidRPr="00884DD9" w:rsidRDefault="000412F1" w:rsidP="000412F1">
            <w:pPr>
              <w:spacing w:after="0"/>
              <w:rPr>
                <w:rFonts w:ascii="Verdana" w:hAnsi="Verdana" w:cs="Tahoma"/>
              </w:rPr>
            </w:pPr>
            <w:r w:rsidRPr="00884DD9">
              <w:rPr>
                <w:rFonts w:ascii="Verdana" w:hAnsi="Verdana" w:cs="Tahoma"/>
              </w:rPr>
              <w:t>Producent: ………………………………</w:t>
            </w:r>
            <w:r>
              <w:rPr>
                <w:rFonts w:ascii="Verdana" w:hAnsi="Verdana" w:cs="Tahoma"/>
              </w:rPr>
              <w:t>…</w:t>
            </w:r>
            <w:r w:rsidRPr="00884DD9">
              <w:rPr>
                <w:rFonts w:ascii="Verdana" w:hAnsi="Verdana" w:cs="Tahoma"/>
              </w:rPr>
              <w:t>……………</w:t>
            </w:r>
            <w:r>
              <w:rPr>
                <w:rFonts w:ascii="Verdana" w:hAnsi="Verdana" w:cs="Tahoma"/>
              </w:rPr>
              <w:t>…</w:t>
            </w:r>
          </w:p>
          <w:p w14:paraId="0276B82B" w14:textId="77777777" w:rsidR="000412F1" w:rsidRDefault="000412F1" w:rsidP="000412F1">
            <w:pPr>
              <w:spacing w:after="0"/>
              <w:rPr>
                <w:rFonts w:ascii="Verdana" w:hAnsi="Verdana" w:cs="Tahoma"/>
              </w:rPr>
            </w:pPr>
            <w:r w:rsidRPr="00884DD9">
              <w:rPr>
                <w:rFonts w:ascii="Verdana" w:hAnsi="Verdana" w:cs="Tahoma"/>
              </w:rPr>
              <w:t>Model /typ:</w:t>
            </w:r>
            <w:r>
              <w:rPr>
                <w:rFonts w:ascii="Verdana" w:hAnsi="Verdana" w:cs="Tahoma"/>
              </w:rPr>
              <w:t xml:space="preserve"> </w:t>
            </w:r>
            <w:r w:rsidRPr="00884DD9">
              <w:rPr>
                <w:rFonts w:ascii="Verdana" w:hAnsi="Verdana" w:cs="Tahoma"/>
              </w:rPr>
              <w:t>…………………………………………</w:t>
            </w:r>
            <w:r>
              <w:rPr>
                <w:rFonts w:ascii="Verdana" w:hAnsi="Verdana" w:cs="Tahoma"/>
              </w:rPr>
              <w:t>……..</w:t>
            </w:r>
          </w:p>
          <w:p w14:paraId="0BA1D32B" w14:textId="77777777" w:rsidR="000412F1" w:rsidRDefault="000412F1" w:rsidP="001A1A9D">
            <w:pPr>
              <w:spacing w:after="0"/>
              <w:rPr>
                <w:rFonts w:ascii="Verdana" w:hAnsi="Verdana" w:cs="Tahoma"/>
              </w:rPr>
            </w:pPr>
          </w:p>
          <w:p w14:paraId="68BD177E" w14:textId="77777777" w:rsidR="004C2BDF" w:rsidRDefault="004C2BDF" w:rsidP="001A1A9D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1A1A9D" w14:paraId="4EEB6781" w14:textId="77777777" w:rsidTr="001227B7">
        <w:tc>
          <w:tcPr>
            <w:tcW w:w="569" w:type="dxa"/>
            <w:vAlign w:val="center"/>
          </w:tcPr>
          <w:p w14:paraId="3000FB9B" w14:textId="66D62DCB" w:rsidR="001A1A9D" w:rsidRPr="001A1A9D" w:rsidRDefault="00CE2F99" w:rsidP="00CE2F99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5096" w:type="dxa"/>
          </w:tcPr>
          <w:p w14:paraId="30C13F2D" w14:textId="4E98E545" w:rsidR="001A1A9D" w:rsidRDefault="005B5E80" w:rsidP="00CE2F99">
            <w:pPr>
              <w:spacing w:after="0" w:line="240" w:lineRule="auto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1.</w:t>
            </w: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ab/>
              <w:t>Aparat do Digital PCR (</w:t>
            </w:r>
            <w:proofErr w:type="spellStart"/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dPCR</w:t>
            </w:r>
            <w:proofErr w:type="spellEnd"/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), zapewniający dostarczanie precyzyjnych wyników kwantyfikacji do wykrywania mutacji, zmienności liczby kopii, badań ekspresji genów, analizy edycji genów i wielu innych. Oparty na </w:t>
            </w:r>
            <w:proofErr w:type="spellStart"/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nanopłytkach</w:t>
            </w:r>
            <w:proofErr w:type="spellEnd"/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system musi integrować standardowy cykl pracy </w:t>
            </w:r>
            <w:proofErr w:type="spellStart"/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dPCR</w:t>
            </w:r>
            <w:proofErr w:type="spellEnd"/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488" w:type="dxa"/>
            <w:vAlign w:val="center"/>
          </w:tcPr>
          <w:p w14:paraId="00A18156" w14:textId="3C18BEC0" w:rsidR="001A1A9D" w:rsidRDefault="001A1A9D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84DD9">
              <w:rPr>
                <w:rFonts w:ascii="Verdana" w:hAnsi="Verdana" w:cs="Arial"/>
                <w:bCs/>
              </w:rPr>
              <w:t>TAK/NIE</w:t>
            </w:r>
          </w:p>
        </w:tc>
      </w:tr>
      <w:tr w:rsidR="001A1A9D" w14:paraId="0CC8F80C" w14:textId="77777777" w:rsidTr="001227B7">
        <w:tc>
          <w:tcPr>
            <w:tcW w:w="569" w:type="dxa"/>
            <w:vAlign w:val="center"/>
          </w:tcPr>
          <w:p w14:paraId="37EEA099" w14:textId="41A7B7FC" w:rsidR="001A1A9D" w:rsidRPr="001A1A9D" w:rsidRDefault="00CE2F99" w:rsidP="00CE2F99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5096" w:type="dxa"/>
          </w:tcPr>
          <w:p w14:paraId="5893DFA1" w14:textId="063D5CC9" w:rsidR="001A1A9D" w:rsidRPr="00CE2F99" w:rsidRDefault="005B5E80" w:rsidP="00CE2F99">
            <w:pPr>
              <w:spacing w:after="0" w:line="240" w:lineRule="auto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Aparat musi zawierać system multipleksowy o 5 kanałach detekcji (zielony, żółty, pomarańczowy, czerwony, szkarłatny), umożliwiać procesowanie </w:t>
            </w:r>
            <w:proofErr w:type="spellStart"/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nanopłytek</w:t>
            </w:r>
            <w:proofErr w:type="spellEnd"/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96- i 24-dołkowych oraz sterowanie za pomocą ekranu dotykowego.</w:t>
            </w:r>
          </w:p>
        </w:tc>
        <w:tc>
          <w:tcPr>
            <w:tcW w:w="2488" w:type="dxa"/>
            <w:vAlign w:val="center"/>
          </w:tcPr>
          <w:p w14:paraId="3BF6F95B" w14:textId="44009EBA" w:rsidR="001A1A9D" w:rsidRDefault="00CE2F99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84DD9">
              <w:rPr>
                <w:rFonts w:ascii="Verdana" w:hAnsi="Verdana" w:cs="Arial"/>
                <w:bCs/>
              </w:rPr>
              <w:t>TAK/NIE</w:t>
            </w:r>
          </w:p>
        </w:tc>
      </w:tr>
      <w:tr w:rsidR="001A1A9D" w14:paraId="48FA51BB" w14:textId="77777777" w:rsidTr="001227B7">
        <w:tc>
          <w:tcPr>
            <w:tcW w:w="569" w:type="dxa"/>
            <w:vAlign w:val="center"/>
          </w:tcPr>
          <w:p w14:paraId="14E08BA0" w14:textId="12DD0499" w:rsidR="001A1A9D" w:rsidRPr="001A1A9D" w:rsidRDefault="00CE2F99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5096" w:type="dxa"/>
          </w:tcPr>
          <w:p w14:paraId="05593380" w14:textId="0CD1DF8E" w:rsidR="001A1A9D" w:rsidRDefault="005B5E80" w:rsidP="00CE2F99">
            <w:pPr>
              <w:spacing w:after="0" w:line="240" w:lineRule="auto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Temperatura procesu musi mieścić się co najmniej w zakresie od 35°C do 99°C, a szybkość narastania temperatury musi wynosić co najmniej 3.0°C/s.</w:t>
            </w:r>
          </w:p>
        </w:tc>
        <w:tc>
          <w:tcPr>
            <w:tcW w:w="2488" w:type="dxa"/>
            <w:vAlign w:val="center"/>
          </w:tcPr>
          <w:p w14:paraId="4A1955B8" w14:textId="1B8DA649" w:rsidR="001A1A9D" w:rsidRDefault="00CE2F99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84DD9">
              <w:rPr>
                <w:rFonts w:ascii="Verdana" w:hAnsi="Verdana" w:cs="Arial"/>
                <w:bCs/>
              </w:rPr>
              <w:t>TAK/NIE</w:t>
            </w:r>
          </w:p>
        </w:tc>
      </w:tr>
      <w:tr w:rsidR="001227B7" w14:paraId="453C917F" w14:textId="77777777" w:rsidTr="001227B7">
        <w:tc>
          <w:tcPr>
            <w:tcW w:w="569" w:type="dxa"/>
            <w:vAlign w:val="center"/>
          </w:tcPr>
          <w:p w14:paraId="461E3D43" w14:textId="690B3303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5096" w:type="dxa"/>
          </w:tcPr>
          <w:p w14:paraId="11211460" w14:textId="668774B2" w:rsidR="001227B7" w:rsidRDefault="005B5E80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Dokładność pracy aparatu powinna wynosić: ±1°C</w:t>
            </w:r>
          </w:p>
        </w:tc>
        <w:tc>
          <w:tcPr>
            <w:tcW w:w="2488" w:type="dxa"/>
            <w:vAlign w:val="center"/>
          </w:tcPr>
          <w:p w14:paraId="3D1762F8" w14:textId="77631CD1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38876C08" w14:textId="77777777" w:rsidTr="001227B7">
        <w:tc>
          <w:tcPr>
            <w:tcW w:w="569" w:type="dxa"/>
            <w:vAlign w:val="center"/>
          </w:tcPr>
          <w:p w14:paraId="0F9E0C8B" w14:textId="6DB0DF8A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096" w:type="dxa"/>
          </w:tcPr>
          <w:p w14:paraId="3D53DEBA" w14:textId="4946072F" w:rsidR="001227B7" w:rsidRPr="00151259" w:rsidRDefault="005B5E80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151259">
              <w:rPr>
                <w:rFonts w:asciiTheme="majorHAnsi" w:hAnsiTheme="majorHAnsi" w:cs="Times New Roman"/>
                <w:szCs w:val="20"/>
              </w:rPr>
              <w:t xml:space="preserve">Aparat musi posiadać wzbudzenie białym </w:t>
            </w:r>
            <w:proofErr w:type="spellStart"/>
            <w:r w:rsidRPr="00151259">
              <w:rPr>
                <w:rFonts w:asciiTheme="majorHAnsi" w:hAnsiTheme="majorHAnsi" w:cs="Times New Roman"/>
                <w:szCs w:val="20"/>
              </w:rPr>
              <w:t>LEDem</w:t>
            </w:r>
            <w:proofErr w:type="spellEnd"/>
            <w:r w:rsidRPr="00151259">
              <w:rPr>
                <w:rFonts w:asciiTheme="majorHAnsi" w:hAnsiTheme="majorHAnsi" w:cs="Times New Roman"/>
                <w:szCs w:val="20"/>
              </w:rPr>
              <w:t xml:space="preserve"> o wysokiej mocy (co najmniej 4750 lumenów).</w:t>
            </w:r>
          </w:p>
        </w:tc>
        <w:tc>
          <w:tcPr>
            <w:tcW w:w="2488" w:type="dxa"/>
            <w:vAlign w:val="center"/>
          </w:tcPr>
          <w:p w14:paraId="5594622E" w14:textId="30557A15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387C09C2" w14:textId="77777777" w:rsidTr="001227B7">
        <w:tc>
          <w:tcPr>
            <w:tcW w:w="569" w:type="dxa"/>
            <w:vAlign w:val="center"/>
          </w:tcPr>
          <w:p w14:paraId="51C71AC7" w14:textId="357CAF17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5096" w:type="dxa"/>
          </w:tcPr>
          <w:p w14:paraId="5E5B1CA2" w14:textId="2B2B2EC5" w:rsidR="001227B7" w:rsidRPr="00151259" w:rsidRDefault="005B5E80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151259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Detekcja musi następować za pomocą kamery z czujnikiem obrazowania typu CMOS (komplementarny półprzewodnik metal-tlenek) o rozdzielczości sensora wynoszącej co najmniej 6.3 MP</w:t>
            </w:r>
          </w:p>
        </w:tc>
        <w:tc>
          <w:tcPr>
            <w:tcW w:w="2488" w:type="dxa"/>
            <w:vAlign w:val="center"/>
          </w:tcPr>
          <w:p w14:paraId="6866529C" w14:textId="5A3950B8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044A41C6" w14:textId="77777777" w:rsidTr="001227B7">
        <w:tc>
          <w:tcPr>
            <w:tcW w:w="569" w:type="dxa"/>
            <w:vAlign w:val="center"/>
          </w:tcPr>
          <w:p w14:paraId="0D3F967B" w14:textId="0B55C5DF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5096" w:type="dxa"/>
          </w:tcPr>
          <w:p w14:paraId="5B7CA1BB" w14:textId="5D7F48DE" w:rsidR="001227B7" w:rsidRPr="00CE2F99" w:rsidRDefault="005B5E80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Aparat musi posiadać ekran dotykowy, typ wyświetlacza: ciekłokrystaliczny (LCD) o powierzchni aktywnej minimum 150-155 x 90-95 mm i wysokiej rozdzielczości (co najmniej 1280x800 HD).</w:t>
            </w:r>
          </w:p>
        </w:tc>
        <w:tc>
          <w:tcPr>
            <w:tcW w:w="2488" w:type="dxa"/>
            <w:vAlign w:val="center"/>
          </w:tcPr>
          <w:p w14:paraId="575573D9" w14:textId="63DA7B8F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5720BF91" w14:textId="77777777" w:rsidTr="001227B7">
        <w:tc>
          <w:tcPr>
            <w:tcW w:w="569" w:type="dxa"/>
            <w:vAlign w:val="center"/>
          </w:tcPr>
          <w:p w14:paraId="2FC9F8A9" w14:textId="7494BE8C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5096" w:type="dxa"/>
          </w:tcPr>
          <w:p w14:paraId="725539EB" w14:textId="3F736263" w:rsidR="001227B7" w:rsidRPr="00CE2F99" w:rsidRDefault="005B5E80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Czas oczekiwania na wyniki powinien wynosić do 2 godzin (+/- 20 minut), a wydajność procesu (ilość próbek przetwarzanych w ciągu dnia roboczego) musi wynosić co najmniej 384 (przy płytkach 96-dołkowych) oraz co najmniej 96 (przy płytkach 24-dołkowych)</w:t>
            </w:r>
          </w:p>
        </w:tc>
        <w:tc>
          <w:tcPr>
            <w:tcW w:w="2488" w:type="dxa"/>
            <w:vAlign w:val="center"/>
          </w:tcPr>
          <w:p w14:paraId="4A9BD3FF" w14:textId="4FC2F92F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57B1CF80" w14:textId="77777777" w:rsidTr="001227B7">
        <w:tc>
          <w:tcPr>
            <w:tcW w:w="569" w:type="dxa"/>
            <w:vAlign w:val="center"/>
          </w:tcPr>
          <w:p w14:paraId="3C394482" w14:textId="18ADC31F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5096" w:type="dxa"/>
          </w:tcPr>
          <w:p w14:paraId="7C0606D0" w14:textId="56625960" w:rsidR="001227B7" w:rsidRPr="00CE2F99" w:rsidRDefault="005B5E80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Aparat musi zapewniać brak konieczności odniesienia do krzywych standardowych (absolutna kwantyfikacja), tolerancję na inhibitory oraz czułość i powtarzalność</w:t>
            </w: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. </w:t>
            </w: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Wynik nie może być zależny od wydajności reakcji.</w:t>
            </w:r>
          </w:p>
        </w:tc>
        <w:tc>
          <w:tcPr>
            <w:tcW w:w="2488" w:type="dxa"/>
            <w:vAlign w:val="center"/>
          </w:tcPr>
          <w:p w14:paraId="0E4066BB" w14:textId="05DE70EC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052E3647" w14:textId="77777777" w:rsidTr="001227B7">
        <w:tc>
          <w:tcPr>
            <w:tcW w:w="569" w:type="dxa"/>
            <w:vAlign w:val="center"/>
          </w:tcPr>
          <w:p w14:paraId="5B724AD9" w14:textId="290261CF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11</w:t>
            </w:r>
          </w:p>
        </w:tc>
        <w:tc>
          <w:tcPr>
            <w:tcW w:w="5096" w:type="dxa"/>
          </w:tcPr>
          <w:p w14:paraId="4AAE4F82" w14:textId="180E2502" w:rsidR="001227B7" w:rsidRPr="00CE2F99" w:rsidRDefault="005B5E80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5B5E80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Aparat musi zapewniać możliwość analizy złożonych mieszanin (co najmniej 5 kanałów detekcji) oraz podział próbki na stałe frakcje.</w:t>
            </w:r>
          </w:p>
        </w:tc>
        <w:tc>
          <w:tcPr>
            <w:tcW w:w="2488" w:type="dxa"/>
            <w:vAlign w:val="center"/>
          </w:tcPr>
          <w:p w14:paraId="1C2CFE8D" w14:textId="419EAFFA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66CBB79F" w14:textId="77777777" w:rsidTr="001227B7">
        <w:tc>
          <w:tcPr>
            <w:tcW w:w="569" w:type="dxa"/>
            <w:vAlign w:val="center"/>
          </w:tcPr>
          <w:p w14:paraId="58E4E71B" w14:textId="4ECA71DE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5096" w:type="dxa"/>
          </w:tcPr>
          <w:p w14:paraId="6082E22E" w14:textId="17CA6196" w:rsidR="001227B7" w:rsidRPr="00CE2F99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Nanopłytki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muszą być zabezpieczone folią, aby zapobiec kontaminacji między dołkami</w:t>
            </w:r>
          </w:p>
        </w:tc>
        <w:tc>
          <w:tcPr>
            <w:tcW w:w="2488" w:type="dxa"/>
            <w:vAlign w:val="center"/>
          </w:tcPr>
          <w:p w14:paraId="182BE3B8" w14:textId="7FD1E408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1155EC9A" w14:textId="77777777" w:rsidTr="001227B7">
        <w:tc>
          <w:tcPr>
            <w:tcW w:w="569" w:type="dxa"/>
            <w:vAlign w:val="center"/>
          </w:tcPr>
          <w:p w14:paraId="30504E4A" w14:textId="7518C78D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13</w:t>
            </w:r>
          </w:p>
        </w:tc>
        <w:tc>
          <w:tcPr>
            <w:tcW w:w="5096" w:type="dxa"/>
          </w:tcPr>
          <w:p w14:paraId="13D84C92" w14:textId="2EAC6812" w:rsidR="001227B7" w:rsidRPr="00CE2F99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Sprzęt musi umożliwiać automatyzację nastawy, a także jednoczesną analizę wszystkich procesowanych frakcji</w:t>
            </w: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488" w:type="dxa"/>
            <w:vAlign w:val="center"/>
          </w:tcPr>
          <w:p w14:paraId="6BFE2ECA" w14:textId="3225FB6C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03241C91" w14:textId="77777777" w:rsidTr="001227B7">
        <w:tc>
          <w:tcPr>
            <w:tcW w:w="569" w:type="dxa"/>
            <w:vAlign w:val="center"/>
          </w:tcPr>
          <w:p w14:paraId="2862951B" w14:textId="3D18B424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14</w:t>
            </w:r>
          </w:p>
        </w:tc>
        <w:tc>
          <w:tcPr>
            <w:tcW w:w="5096" w:type="dxa"/>
          </w:tcPr>
          <w:p w14:paraId="68FEF962" w14:textId="71414374" w:rsidR="001227B7" w:rsidRPr="00CE2F99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Wymiary aparatu muszą mieścić się w zakresie (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WxDxH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) 35-40x 65-70x 45-50 cm</w:t>
            </w:r>
          </w:p>
        </w:tc>
        <w:tc>
          <w:tcPr>
            <w:tcW w:w="2488" w:type="dxa"/>
            <w:vAlign w:val="center"/>
          </w:tcPr>
          <w:p w14:paraId="18B216DF" w14:textId="762B2317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1227B7" w14:paraId="79898F8F" w14:textId="77777777" w:rsidTr="001227B7">
        <w:tc>
          <w:tcPr>
            <w:tcW w:w="569" w:type="dxa"/>
            <w:vAlign w:val="center"/>
          </w:tcPr>
          <w:p w14:paraId="337BDB24" w14:textId="23F82974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15</w:t>
            </w:r>
          </w:p>
        </w:tc>
        <w:tc>
          <w:tcPr>
            <w:tcW w:w="5096" w:type="dxa"/>
          </w:tcPr>
          <w:p w14:paraId="3192B93D" w14:textId="398A8F59" w:rsidR="001227B7" w:rsidRPr="00CE2F99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W</w:t>
            </w: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aga musi wynosić między 35 a 40 kg.</w:t>
            </w:r>
          </w:p>
        </w:tc>
        <w:tc>
          <w:tcPr>
            <w:tcW w:w="2488" w:type="dxa"/>
            <w:vAlign w:val="center"/>
          </w:tcPr>
          <w:p w14:paraId="64D925BC" w14:textId="6FEE26C8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</w:p>
        </w:tc>
      </w:tr>
      <w:tr w:rsidR="00AD4567" w14:paraId="0070F536" w14:textId="77777777" w:rsidTr="000412F1">
        <w:trPr>
          <w:trHeight w:val="2316"/>
        </w:trPr>
        <w:tc>
          <w:tcPr>
            <w:tcW w:w="569" w:type="dxa"/>
            <w:vAlign w:val="center"/>
          </w:tcPr>
          <w:p w14:paraId="572FE990" w14:textId="7C71D5D6" w:rsidR="00AD456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16</w:t>
            </w:r>
          </w:p>
        </w:tc>
        <w:tc>
          <w:tcPr>
            <w:tcW w:w="5096" w:type="dxa"/>
          </w:tcPr>
          <w:p w14:paraId="642027E8" w14:textId="7B8E0D8F" w:rsidR="00AD4567" w:rsidRPr="00CE2F99" w:rsidRDefault="000412F1" w:rsidP="00AD456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Aparat musi umożliwiać wykorzystywanie go między innymi do absolutnej kwantyfikacji, detekcji rzadkich mutacji, identyfikacji raka resztkowego, wykrywania nowych mutacji i duplikacji, wykrywania rzadkich mutacji związanych z lekoopornością, CNV, badania ekspresji genów, analizy 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lncRNA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i 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miRNA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, kwantyfikacji bibliotek NGS, 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genotypowania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, detekcji patogenów, czy identyfikacji GMO.</w:t>
            </w:r>
          </w:p>
        </w:tc>
        <w:tc>
          <w:tcPr>
            <w:tcW w:w="2488" w:type="dxa"/>
            <w:vAlign w:val="center"/>
          </w:tcPr>
          <w:p w14:paraId="40A7CD04" w14:textId="320FBD91" w:rsidR="00AD4567" w:rsidRDefault="000412F1" w:rsidP="00AD456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D1882">
              <w:t>TAK/NIE</w:t>
            </w:r>
            <w:r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  <w:t xml:space="preserve"> </w:t>
            </w:r>
          </w:p>
        </w:tc>
      </w:tr>
      <w:tr w:rsidR="003D5032" w14:paraId="5488F53F" w14:textId="77777777" w:rsidTr="000412F1">
        <w:trPr>
          <w:trHeight w:val="699"/>
        </w:trPr>
        <w:tc>
          <w:tcPr>
            <w:tcW w:w="569" w:type="dxa"/>
            <w:vAlign w:val="center"/>
          </w:tcPr>
          <w:p w14:paraId="21062648" w14:textId="5481248E" w:rsidR="003D5032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17</w:t>
            </w:r>
          </w:p>
        </w:tc>
        <w:tc>
          <w:tcPr>
            <w:tcW w:w="5096" w:type="dxa"/>
            <w:vAlign w:val="center"/>
          </w:tcPr>
          <w:p w14:paraId="03F757D9" w14:textId="0DC6B818" w:rsidR="003D5032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Pamięć USB, o pojemności co najmniej 8 GB</w:t>
            </w:r>
          </w:p>
        </w:tc>
        <w:tc>
          <w:tcPr>
            <w:tcW w:w="2488" w:type="dxa"/>
            <w:vAlign w:val="center"/>
          </w:tcPr>
          <w:p w14:paraId="42F1E272" w14:textId="5E138A54" w:rsidR="003D5032" w:rsidRPr="00884DD9" w:rsidRDefault="005675D1" w:rsidP="005675D1">
            <w:pPr>
              <w:spacing w:after="0"/>
              <w:jc w:val="center"/>
              <w:rPr>
                <w:rFonts w:ascii="Verdana" w:hAnsi="Verdana" w:cs="Tahoma"/>
              </w:rPr>
            </w:pPr>
            <w:r w:rsidRPr="005675D1">
              <w:rPr>
                <w:rFonts w:ascii="Verdana" w:hAnsi="Verdana" w:cs="Tahoma"/>
              </w:rPr>
              <w:t>TAK/NIE</w:t>
            </w:r>
          </w:p>
        </w:tc>
      </w:tr>
      <w:tr w:rsidR="00AD4567" w14:paraId="38F4BDFD" w14:textId="77777777" w:rsidTr="001227B7">
        <w:tc>
          <w:tcPr>
            <w:tcW w:w="569" w:type="dxa"/>
            <w:vAlign w:val="center"/>
          </w:tcPr>
          <w:p w14:paraId="087BDB88" w14:textId="166AB0DD" w:rsidR="00AD456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18</w:t>
            </w:r>
          </w:p>
        </w:tc>
        <w:tc>
          <w:tcPr>
            <w:tcW w:w="5096" w:type="dxa"/>
            <w:vAlign w:val="center"/>
          </w:tcPr>
          <w:p w14:paraId="12A1ABC1" w14:textId="762D1BEA" w:rsidR="00AD4567" w:rsidRPr="00CE2F99" w:rsidRDefault="000412F1" w:rsidP="00AD456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P</w:t>
            </w: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akiet oprogramowania kompatybilny ze sprzętem, dostarczany wraz z urządzeniem i zainstalowany na oddzielnym komputerze </w:t>
            </w: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lastRenderedPageBreak/>
              <w:t xml:space="preserve">(komputer nie wchodzi w skład przedmiotu zamówienia) umożliwiający sterowanie jednym lub wieloma urządzeniami do 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dPCR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, podłączonymi bezpośrednio do jednego urządzenia lub przy użyciu istniejącej sieci lokalnej (LAN).</w:t>
            </w:r>
          </w:p>
        </w:tc>
        <w:tc>
          <w:tcPr>
            <w:tcW w:w="2488" w:type="dxa"/>
          </w:tcPr>
          <w:p w14:paraId="300084F2" w14:textId="77777777" w:rsidR="000412F1" w:rsidRDefault="000412F1" w:rsidP="000412F1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5F46C4B2" w14:textId="1EF8F3EF" w:rsidR="00AD4567" w:rsidRDefault="000412F1" w:rsidP="000412F1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0412F1">
              <w:rPr>
                <w:rFonts w:ascii="Verdana" w:hAnsi="Verdana" w:cs="Tahoma"/>
              </w:rPr>
              <w:t>TAK/NIE</w:t>
            </w:r>
          </w:p>
        </w:tc>
      </w:tr>
      <w:tr w:rsidR="001227B7" w14:paraId="325B6F93" w14:textId="77777777" w:rsidTr="001227B7">
        <w:tc>
          <w:tcPr>
            <w:tcW w:w="569" w:type="dxa"/>
            <w:vAlign w:val="center"/>
          </w:tcPr>
          <w:p w14:paraId="2029627C" w14:textId="78AE034C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19</w:t>
            </w:r>
          </w:p>
        </w:tc>
        <w:tc>
          <w:tcPr>
            <w:tcW w:w="5096" w:type="dxa"/>
          </w:tcPr>
          <w:p w14:paraId="6EB40523" w14:textId="635B6416" w:rsidR="001227B7" w:rsidRPr="00CE2F99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Pakiet oprogramowania musi umożliwiać definiowanie eksperymentów reakcji 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dPCR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, próbek i mieszanin reakcyjnych, przypisywanie je do 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nanopłytek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i przenoszenie do urządzenia do </w:t>
            </w:r>
            <w:proofErr w:type="spellStart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dPCR</w:t>
            </w:r>
            <w:proofErr w:type="spellEnd"/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. Po przeprowadzeniu eksperymentu oprogramowanie musi umożliwiać analizowanie danych, tworzenie raportów i eksportowanie danych do analizy zewnętrznej</w:t>
            </w:r>
          </w:p>
        </w:tc>
        <w:tc>
          <w:tcPr>
            <w:tcW w:w="2488" w:type="dxa"/>
            <w:vAlign w:val="center"/>
          </w:tcPr>
          <w:p w14:paraId="0B36049B" w14:textId="3068CD1F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263D0E">
              <w:t>TAK/NIE</w:t>
            </w:r>
          </w:p>
        </w:tc>
      </w:tr>
      <w:tr w:rsidR="001227B7" w14:paraId="3A84AEA3" w14:textId="77777777" w:rsidTr="001227B7">
        <w:tc>
          <w:tcPr>
            <w:tcW w:w="569" w:type="dxa"/>
            <w:vAlign w:val="center"/>
          </w:tcPr>
          <w:p w14:paraId="78D415E4" w14:textId="070D1543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20</w:t>
            </w:r>
          </w:p>
        </w:tc>
        <w:tc>
          <w:tcPr>
            <w:tcW w:w="5096" w:type="dxa"/>
          </w:tcPr>
          <w:p w14:paraId="7B58D492" w14:textId="4886E86C" w:rsidR="001227B7" w:rsidRPr="00CE2F99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0412F1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Oprogramowanie musi zapewniać funkcję wyboru szablonów, dzięki czemu powtarzające się układy płytek lub parametry przebiegu procesu będą dla Zamawiającego łatwo dostępne.</w:t>
            </w:r>
          </w:p>
        </w:tc>
        <w:tc>
          <w:tcPr>
            <w:tcW w:w="2488" w:type="dxa"/>
            <w:vAlign w:val="center"/>
          </w:tcPr>
          <w:p w14:paraId="19DFD1EA" w14:textId="3F91F63A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263D0E">
              <w:t>TAK/NIE</w:t>
            </w:r>
          </w:p>
        </w:tc>
      </w:tr>
      <w:tr w:rsidR="001227B7" w14:paraId="5BB220E9" w14:textId="77777777" w:rsidTr="001227B7">
        <w:tc>
          <w:tcPr>
            <w:tcW w:w="569" w:type="dxa"/>
            <w:vAlign w:val="center"/>
          </w:tcPr>
          <w:p w14:paraId="0F2C78A3" w14:textId="2FE7223A" w:rsidR="001227B7" w:rsidRPr="001A1A9D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21</w:t>
            </w:r>
          </w:p>
        </w:tc>
        <w:tc>
          <w:tcPr>
            <w:tcW w:w="5096" w:type="dxa"/>
          </w:tcPr>
          <w:p w14:paraId="381CBB64" w14:textId="44405C69" w:rsidR="001227B7" w:rsidRPr="00CE2F99" w:rsidRDefault="00DA6BA9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Okres </w:t>
            </w:r>
            <w:r w:rsidR="001227B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gwarancji: 24 miesiące</w:t>
            </w:r>
          </w:p>
        </w:tc>
        <w:tc>
          <w:tcPr>
            <w:tcW w:w="2488" w:type="dxa"/>
            <w:vAlign w:val="center"/>
          </w:tcPr>
          <w:p w14:paraId="414DAB51" w14:textId="5D9FF259" w:rsidR="001227B7" w:rsidRDefault="001227B7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263D0E">
              <w:t>TAK/NIE</w:t>
            </w:r>
          </w:p>
        </w:tc>
      </w:tr>
      <w:tr w:rsidR="000412F1" w14:paraId="30E3EF5E" w14:textId="77777777" w:rsidTr="001227B7">
        <w:tc>
          <w:tcPr>
            <w:tcW w:w="569" w:type="dxa"/>
            <w:vAlign w:val="center"/>
          </w:tcPr>
          <w:p w14:paraId="021BBAC8" w14:textId="6E8059D9" w:rsidR="000412F1" w:rsidRDefault="000412F1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22</w:t>
            </w:r>
          </w:p>
        </w:tc>
        <w:tc>
          <w:tcPr>
            <w:tcW w:w="5096" w:type="dxa"/>
          </w:tcPr>
          <w:p w14:paraId="7CD94060" w14:textId="623628EB" w:rsidR="000412F1" w:rsidRDefault="000412F1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Szkolenie aplikacyjne z zakresu obsługi i konserwacji sprzętu</w:t>
            </w:r>
          </w:p>
        </w:tc>
        <w:tc>
          <w:tcPr>
            <w:tcW w:w="2488" w:type="dxa"/>
            <w:vAlign w:val="center"/>
          </w:tcPr>
          <w:p w14:paraId="3587AC26" w14:textId="4109335E" w:rsidR="000412F1" w:rsidRPr="00263D0E" w:rsidRDefault="000412F1" w:rsidP="001227B7">
            <w:pPr>
              <w:spacing w:after="0" w:line="240" w:lineRule="auto"/>
              <w:jc w:val="center"/>
            </w:pPr>
            <w:r w:rsidRPr="00263D0E">
              <w:t>TAK/NIE</w:t>
            </w:r>
          </w:p>
        </w:tc>
      </w:tr>
      <w:tr w:rsidR="000412F1" w14:paraId="01EFE377" w14:textId="77777777" w:rsidTr="001227B7">
        <w:tc>
          <w:tcPr>
            <w:tcW w:w="569" w:type="dxa"/>
            <w:vAlign w:val="center"/>
          </w:tcPr>
          <w:p w14:paraId="04EA7026" w14:textId="7B5F68EA" w:rsidR="000412F1" w:rsidRDefault="000412F1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23</w:t>
            </w:r>
          </w:p>
        </w:tc>
        <w:tc>
          <w:tcPr>
            <w:tcW w:w="5096" w:type="dxa"/>
          </w:tcPr>
          <w:p w14:paraId="30DD0998" w14:textId="1C53F654" w:rsidR="000412F1" w:rsidRDefault="00584B2A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Wizyty</w:t>
            </w:r>
            <w:r w:rsidR="005860C9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serwisow</w:t>
            </w: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e</w:t>
            </w:r>
            <w:r w:rsidR="005860C9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wynikając</w:t>
            </w: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e</w:t>
            </w:r>
            <w:r w:rsidR="005860C9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z awarii urządzenia w okresie obejmującym 24 miesiące trwania gwarancji</w:t>
            </w:r>
          </w:p>
        </w:tc>
        <w:tc>
          <w:tcPr>
            <w:tcW w:w="2488" w:type="dxa"/>
            <w:vAlign w:val="center"/>
          </w:tcPr>
          <w:p w14:paraId="2AC5D101" w14:textId="1573A48D" w:rsidR="000412F1" w:rsidRPr="00263D0E" w:rsidRDefault="009D49C1" w:rsidP="001227B7">
            <w:pPr>
              <w:spacing w:after="0" w:line="240" w:lineRule="auto"/>
              <w:jc w:val="center"/>
            </w:pPr>
            <w:r>
              <w:t>TAK/NIE</w:t>
            </w:r>
          </w:p>
        </w:tc>
      </w:tr>
      <w:tr w:rsidR="00DA6BA9" w14:paraId="3F0ADC77" w14:textId="77777777" w:rsidTr="001227B7">
        <w:tc>
          <w:tcPr>
            <w:tcW w:w="569" w:type="dxa"/>
            <w:vAlign w:val="center"/>
          </w:tcPr>
          <w:p w14:paraId="6C96E9A4" w14:textId="77777777" w:rsidR="00DA6BA9" w:rsidRDefault="00DA6BA9" w:rsidP="001227B7">
            <w:pPr>
              <w:spacing w:after="0" w:line="240" w:lineRule="auto"/>
              <w:jc w:val="center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24</w:t>
            </w:r>
          </w:p>
          <w:p w14:paraId="7E16985E" w14:textId="44B5BD0C" w:rsidR="00DA6BA9" w:rsidRDefault="00DA6BA9" w:rsidP="00D66BDB">
            <w:pPr>
              <w:spacing w:after="0" w:line="240" w:lineRule="auto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5096" w:type="dxa"/>
          </w:tcPr>
          <w:p w14:paraId="43E042A9" w14:textId="5C1DA97D" w:rsidR="00DA6BA9" w:rsidRDefault="00DA6BA9" w:rsidP="001227B7">
            <w:pPr>
              <w:spacing w:after="0" w:line="240" w:lineRule="auto"/>
              <w:jc w:val="left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Dwa przeglądy gwarancyjne</w:t>
            </w:r>
          </w:p>
        </w:tc>
        <w:tc>
          <w:tcPr>
            <w:tcW w:w="2488" w:type="dxa"/>
            <w:vAlign w:val="center"/>
          </w:tcPr>
          <w:p w14:paraId="0D6A389F" w14:textId="0E33918E" w:rsidR="00DA6BA9" w:rsidRDefault="00584B2A" w:rsidP="001227B7">
            <w:pPr>
              <w:spacing w:after="0" w:line="240" w:lineRule="auto"/>
              <w:jc w:val="center"/>
            </w:pPr>
            <w:r>
              <w:t>TAK/NIE</w:t>
            </w:r>
          </w:p>
        </w:tc>
      </w:tr>
    </w:tbl>
    <w:p w14:paraId="65F90B75" w14:textId="77777777" w:rsidR="000842D3" w:rsidRDefault="000842D3" w:rsidP="00A83BFE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110A2F93" w14:textId="20F0F418" w:rsidR="001A1A9D" w:rsidRPr="000842D3" w:rsidRDefault="000842D3" w:rsidP="000842D3">
      <w:pPr>
        <w:spacing w:after="0" w:line="240" w:lineRule="auto"/>
        <w:rPr>
          <w:rFonts w:asciiTheme="majorHAnsi" w:eastAsia="Calibri" w:hAnsiTheme="majorHAnsi" w:cs="Roboto Lt"/>
          <w:b/>
          <w:bCs/>
          <w:color w:val="0085CA" w:themeColor="accent2"/>
          <w:spacing w:val="0"/>
          <w:szCs w:val="20"/>
          <w:lang w:eastAsia="pl-PL"/>
        </w:rPr>
      </w:pPr>
      <w:r w:rsidRPr="000842D3">
        <w:rPr>
          <w:rFonts w:asciiTheme="majorHAnsi" w:eastAsia="Calibri" w:hAnsiTheme="majorHAnsi" w:cs="Roboto Lt"/>
          <w:b/>
          <w:bCs/>
          <w:color w:val="0085CA" w:themeColor="accent2"/>
          <w:spacing w:val="0"/>
          <w:szCs w:val="20"/>
          <w:lang w:eastAsia="pl-PL"/>
        </w:rPr>
        <w:t>Dokument musi zostać sporządzony w formie elektronicznej lub w postaci elektronicznej opatrzonej podpisem zaufanym lub podpisem osobistym.</w:t>
      </w:r>
    </w:p>
    <w:sectPr w:rsidR="001A1A9D" w:rsidRPr="000842D3" w:rsidSect="00057FAD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D1AE" w14:textId="77777777" w:rsidR="00BD7684" w:rsidRDefault="00BD7684" w:rsidP="006747BD">
      <w:pPr>
        <w:spacing w:after="0" w:line="240" w:lineRule="auto"/>
      </w:pPr>
      <w:r>
        <w:separator/>
      </w:r>
    </w:p>
  </w:endnote>
  <w:endnote w:type="continuationSeparator" w:id="0">
    <w:p w14:paraId="68ACE6C3" w14:textId="77777777" w:rsidR="00BD7684" w:rsidRDefault="00BD768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5BB1B5A" w14:textId="77777777" w:rsidR="00AD49F1" w:rsidRDefault="00AD49F1">
            <w:pPr>
              <w:pStyle w:val="Stopka"/>
            </w:pPr>
          </w:p>
          <w:p w14:paraId="1615041F" w14:textId="77777777" w:rsidR="002C5CFA" w:rsidRDefault="002C5CFA">
            <w:pPr>
              <w:pStyle w:val="Stopka"/>
            </w:pPr>
          </w:p>
          <w:p w14:paraId="3F4BC41F" w14:textId="6E780FDF" w:rsidR="002C5CFA" w:rsidRDefault="002C5CFA">
            <w:pPr>
              <w:pStyle w:val="Stopka"/>
            </w:pPr>
          </w:p>
          <w:p w14:paraId="58AFAF3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B102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B102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E144D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2E8F38F" wp14:editId="4DD49EA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0D811A3" wp14:editId="2C297C4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2409B" w14:textId="77777777" w:rsidR="00B316D2" w:rsidRDefault="00B316D2" w:rsidP="00B316D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BC561B5" w14:textId="77777777" w:rsidR="00B316D2" w:rsidRDefault="00B316D2" w:rsidP="00B316D2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E425012" w14:textId="77777777" w:rsidR="00B316D2" w:rsidRPr="00B316D2" w:rsidRDefault="00B316D2" w:rsidP="00B316D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316D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1068AEC" w14:textId="77777777" w:rsidR="00B316D2" w:rsidRDefault="00B316D2" w:rsidP="00B316D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30C450B" w14:textId="77777777" w:rsidR="00B316D2" w:rsidRPr="00ED7972" w:rsidRDefault="00B316D2" w:rsidP="00B316D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48C19182" w14:textId="77777777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11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E92409B" w14:textId="77777777" w:rsidR="00B316D2" w:rsidRDefault="00B316D2" w:rsidP="00B316D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BC561B5" w14:textId="77777777" w:rsidR="00B316D2" w:rsidRDefault="00B316D2" w:rsidP="00B316D2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E425012" w14:textId="77777777" w:rsidR="00B316D2" w:rsidRPr="00B316D2" w:rsidRDefault="00B316D2" w:rsidP="00B316D2">
                    <w:pPr>
                      <w:pStyle w:val="LukStopka-adres"/>
                      <w:rPr>
                        <w:lang w:val="en-US"/>
                      </w:rPr>
                    </w:pPr>
                    <w:r w:rsidRPr="00B316D2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1068AEC" w14:textId="77777777" w:rsidR="00B316D2" w:rsidRDefault="00B316D2" w:rsidP="00B316D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30C450B" w14:textId="77777777" w:rsidR="00B316D2" w:rsidRPr="00ED7972" w:rsidRDefault="00B316D2" w:rsidP="00B316D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48C19182" w14:textId="77777777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C091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452C" w14:textId="77777777" w:rsidR="00BD7684" w:rsidRDefault="00BD7684" w:rsidP="006747BD">
      <w:pPr>
        <w:spacing w:after="0" w:line="240" w:lineRule="auto"/>
      </w:pPr>
      <w:r>
        <w:separator/>
      </w:r>
    </w:p>
  </w:footnote>
  <w:footnote w:type="continuationSeparator" w:id="0">
    <w:p w14:paraId="3C4A6938" w14:textId="77777777" w:rsidR="00BD7684" w:rsidRDefault="00BD768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024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CBA937" wp14:editId="522790C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289B"/>
    <w:multiLevelType w:val="hybridMultilevel"/>
    <w:tmpl w:val="F3CA490A"/>
    <w:lvl w:ilvl="0" w:tplc="5A3C12F2">
      <w:start w:val="1"/>
      <w:numFmt w:val="decimal"/>
      <w:lvlText w:val="%1)"/>
      <w:lvlJc w:val="left"/>
      <w:pPr>
        <w:ind w:left="1428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DAE6CF5"/>
    <w:multiLevelType w:val="hybridMultilevel"/>
    <w:tmpl w:val="B574CF0A"/>
    <w:lvl w:ilvl="0" w:tplc="F324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0BBC"/>
    <w:rsid w:val="000412F1"/>
    <w:rsid w:val="00057D03"/>
    <w:rsid w:val="00057FAD"/>
    <w:rsid w:val="0006183A"/>
    <w:rsid w:val="00064275"/>
    <w:rsid w:val="00070438"/>
    <w:rsid w:val="00077647"/>
    <w:rsid w:val="000842D3"/>
    <w:rsid w:val="000C4B13"/>
    <w:rsid w:val="000D2F0F"/>
    <w:rsid w:val="000E1C9F"/>
    <w:rsid w:val="001227B7"/>
    <w:rsid w:val="00134929"/>
    <w:rsid w:val="00145CEF"/>
    <w:rsid w:val="00150224"/>
    <w:rsid w:val="00151259"/>
    <w:rsid w:val="001679CC"/>
    <w:rsid w:val="0018090C"/>
    <w:rsid w:val="001A0BD2"/>
    <w:rsid w:val="001A1A9D"/>
    <w:rsid w:val="001A59E1"/>
    <w:rsid w:val="001C6737"/>
    <w:rsid w:val="001E359C"/>
    <w:rsid w:val="00214847"/>
    <w:rsid w:val="002269BC"/>
    <w:rsid w:val="00227015"/>
    <w:rsid w:val="00231524"/>
    <w:rsid w:val="00241C4E"/>
    <w:rsid w:val="00246D38"/>
    <w:rsid w:val="002622B6"/>
    <w:rsid w:val="002C5CFA"/>
    <w:rsid w:val="002D48BE"/>
    <w:rsid w:val="002F4540"/>
    <w:rsid w:val="00300E04"/>
    <w:rsid w:val="0030418E"/>
    <w:rsid w:val="003067F4"/>
    <w:rsid w:val="003317CA"/>
    <w:rsid w:val="00335F9F"/>
    <w:rsid w:val="00346C00"/>
    <w:rsid w:val="00354A18"/>
    <w:rsid w:val="003B78EE"/>
    <w:rsid w:val="003D5032"/>
    <w:rsid w:val="003D7CDB"/>
    <w:rsid w:val="003F4BA3"/>
    <w:rsid w:val="00411AA0"/>
    <w:rsid w:val="00497502"/>
    <w:rsid w:val="004B1026"/>
    <w:rsid w:val="004C2BDF"/>
    <w:rsid w:val="004F5805"/>
    <w:rsid w:val="00514906"/>
    <w:rsid w:val="00526CDD"/>
    <w:rsid w:val="0053016A"/>
    <w:rsid w:val="005353F3"/>
    <w:rsid w:val="005675D1"/>
    <w:rsid w:val="00584B2A"/>
    <w:rsid w:val="005860C9"/>
    <w:rsid w:val="005B5E80"/>
    <w:rsid w:val="005C6E3A"/>
    <w:rsid w:val="005D102F"/>
    <w:rsid w:val="005D1495"/>
    <w:rsid w:val="005E65BB"/>
    <w:rsid w:val="006747BD"/>
    <w:rsid w:val="006919BD"/>
    <w:rsid w:val="006D6DE5"/>
    <w:rsid w:val="006E5990"/>
    <w:rsid w:val="006F645A"/>
    <w:rsid w:val="0070789C"/>
    <w:rsid w:val="00726DD6"/>
    <w:rsid w:val="00764305"/>
    <w:rsid w:val="00791C1D"/>
    <w:rsid w:val="007E2D73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E41BF"/>
    <w:rsid w:val="008F027B"/>
    <w:rsid w:val="008F0B16"/>
    <w:rsid w:val="008F209D"/>
    <w:rsid w:val="00921E9A"/>
    <w:rsid w:val="009341FB"/>
    <w:rsid w:val="0094609B"/>
    <w:rsid w:val="00970DDA"/>
    <w:rsid w:val="0099379C"/>
    <w:rsid w:val="009A7497"/>
    <w:rsid w:val="009D49C1"/>
    <w:rsid w:val="009D4C4D"/>
    <w:rsid w:val="00A36A2B"/>
    <w:rsid w:val="00A36F46"/>
    <w:rsid w:val="00A42301"/>
    <w:rsid w:val="00A4666C"/>
    <w:rsid w:val="00A52C29"/>
    <w:rsid w:val="00A61A67"/>
    <w:rsid w:val="00A74755"/>
    <w:rsid w:val="00A76956"/>
    <w:rsid w:val="00A83BFE"/>
    <w:rsid w:val="00AA5CB0"/>
    <w:rsid w:val="00AC363B"/>
    <w:rsid w:val="00AD4567"/>
    <w:rsid w:val="00AD49F1"/>
    <w:rsid w:val="00B203FC"/>
    <w:rsid w:val="00B316D2"/>
    <w:rsid w:val="00B43E4A"/>
    <w:rsid w:val="00B61F8A"/>
    <w:rsid w:val="00BA78DD"/>
    <w:rsid w:val="00BC43BD"/>
    <w:rsid w:val="00BD426E"/>
    <w:rsid w:val="00BD7684"/>
    <w:rsid w:val="00BF192C"/>
    <w:rsid w:val="00C04D18"/>
    <w:rsid w:val="00C25C85"/>
    <w:rsid w:val="00C333F1"/>
    <w:rsid w:val="00C736D5"/>
    <w:rsid w:val="00CE2F99"/>
    <w:rsid w:val="00D005B3"/>
    <w:rsid w:val="00D03A4A"/>
    <w:rsid w:val="00D062EB"/>
    <w:rsid w:val="00D06D36"/>
    <w:rsid w:val="00D40690"/>
    <w:rsid w:val="00D45EB7"/>
    <w:rsid w:val="00D66BDB"/>
    <w:rsid w:val="00D7218E"/>
    <w:rsid w:val="00DA52A1"/>
    <w:rsid w:val="00DA6BA9"/>
    <w:rsid w:val="00DD078A"/>
    <w:rsid w:val="00E97DFE"/>
    <w:rsid w:val="00ED7972"/>
    <w:rsid w:val="00EE493C"/>
    <w:rsid w:val="00F144FC"/>
    <w:rsid w:val="00F15829"/>
    <w:rsid w:val="00F35528"/>
    <w:rsid w:val="00F60721"/>
    <w:rsid w:val="00F94D29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0939CE"/>
  <w15:docId w15:val="{DC7BF75B-4078-46DC-9881-0E9EF39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readonlytext">
    <w:name w:val="readonly_text"/>
    <w:basedOn w:val="Domylnaczcionkaakapitu"/>
    <w:rsid w:val="00497502"/>
  </w:style>
  <w:style w:type="character" w:customStyle="1" w:styleId="ui-provider">
    <w:name w:val="ui-provider"/>
    <w:basedOn w:val="Domylnaczcionkaakapitu"/>
    <w:rsid w:val="00057D03"/>
  </w:style>
  <w:style w:type="paragraph" w:styleId="Akapitzlist">
    <w:name w:val="List Paragraph"/>
    <w:basedOn w:val="Normalny"/>
    <w:uiPriority w:val="34"/>
    <w:rsid w:val="00241C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D7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2D7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D73"/>
    <w:rPr>
      <w:b/>
      <w:bCs/>
      <w:color w:val="000000" w:themeColor="background1"/>
      <w:spacing w:val="4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97D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C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5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072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0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E6AB-EAD2-4B92-A79B-A9DD3EA6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13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Monika Olszewska | Łukasiewicz - PORT</cp:lastModifiedBy>
  <cp:revision>7</cp:revision>
  <cp:lastPrinted>2022-01-21T10:51:00Z</cp:lastPrinted>
  <dcterms:created xsi:type="dcterms:W3CDTF">2023-09-29T09:58:00Z</dcterms:created>
  <dcterms:modified xsi:type="dcterms:W3CDTF">2023-10-10T09:18:00Z</dcterms:modified>
</cp:coreProperties>
</file>