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425"/>
        <w:gridCol w:w="567"/>
        <w:gridCol w:w="6946"/>
      </w:tblGrid>
      <w:tr w:rsidR="00A71656" w:rsidRPr="00920317" w14:paraId="4220FD4F" w14:textId="77777777" w:rsidTr="00C871E5">
        <w:trPr>
          <w:trHeight w:val="80"/>
        </w:trPr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F457E6">
        <w:trPr>
          <w:trHeight w:val="389"/>
        </w:trPr>
        <w:tc>
          <w:tcPr>
            <w:tcW w:w="3539" w:type="dxa"/>
            <w:gridSpan w:val="4"/>
            <w:shd w:val="clear" w:color="auto" w:fill="FFF2CC" w:themeFill="accent4" w:themeFillTint="33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946" w:type="dxa"/>
            <w:shd w:val="clear" w:color="auto" w:fill="FFF2CC" w:themeFill="accent4" w:themeFillTint="33"/>
            <w:vAlign w:val="center"/>
          </w:tcPr>
          <w:p w14:paraId="2442B354" w14:textId="0A00875E" w:rsidR="00A71656" w:rsidRPr="008B473A" w:rsidRDefault="00AD64A3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BIELIZNA SZPITALNA WIELORAZOWEGO UŻYTKU</w:t>
            </w:r>
          </w:p>
        </w:tc>
      </w:tr>
      <w:bookmarkEnd w:id="1"/>
      <w:tr w:rsidR="00A71656" w:rsidRPr="00920317" w14:paraId="3407E224" w14:textId="77777777" w:rsidTr="00F457E6">
        <w:tc>
          <w:tcPr>
            <w:tcW w:w="3539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23BB6F96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7C4879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AF3F69">
        <w:trPr>
          <w:trHeight w:val="1429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AF3F69">
        <w:trPr>
          <w:trHeight w:val="294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4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4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4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4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4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AF3F69">
        <w:trPr>
          <w:trHeight w:val="66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A7E8B" w:rsidRPr="00920317" w14:paraId="03231E31" w14:textId="77777777" w:rsidTr="00AF3F69">
        <w:trPr>
          <w:trHeight w:val="66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7F6348" w14:textId="77777777" w:rsidR="008A7E8B" w:rsidRPr="00AD64A3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bookmarkStart w:id="2" w:name="_Hlk147145495"/>
            <w:bookmarkStart w:id="3" w:name="_Hlk65064140"/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4C10AA81" w14:textId="77777777" w:rsidR="008A7E8B" w:rsidRPr="00AD64A3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3669FF8A" w14:textId="2A02905D" w:rsidR="008A7E8B" w:rsidRPr="00AD64A3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 w:rsid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1</w:t>
            </w:r>
          </w:p>
          <w:p w14:paraId="1D90D0B7" w14:textId="77777777" w:rsidR="008A7E8B" w:rsidRPr="00AD64A3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B1F" w14:textId="77777777" w:rsidR="008A7E8B" w:rsidRPr="00AD64A3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4E6868" w14:textId="77777777" w:rsidR="008A7E8B" w:rsidRPr="00AD64A3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628B7E2" w14:textId="77777777" w:rsidR="008A7E8B" w:rsidRPr="00AD64A3" w:rsidRDefault="008A7E8B" w:rsidP="00FB0B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8A7E8B" w:rsidRPr="00920317" w14:paraId="31771306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A034CC" w14:textId="686B8125" w:rsidR="008A7E8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3BE6B95F" w14:textId="6B92EFA3" w:rsidR="00AD64A3" w:rsidRPr="00AD64A3" w:rsidRDefault="00AD64A3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1</w:t>
            </w:r>
          </w:p>
          <w:p w14:paraId="111F4674" w14:textId="5216442F" w:rsidR="008A7E8B" w:rsidRPr="00AD64A3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E97EB" w14:textId="77777777" w:rsidR="008A7E8B" w:rsidRPr="00AD64A3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AD64A3" w:rsidRPr="00920317" w14:paraId="50C4D7C2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3EDA59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014B671F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44BFBB1F" w14:textId="42CB7E5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2</w:t>
            </w:r>
          </w:p>
          <w:p w14:paraId="0A7A6A36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93F4F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0E7B30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498B0D5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AD64A3" w:rsidRPr="00920317" w14:paraId="28799E86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961B66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3402255E" w14:textId="52D49BD5" w:rsid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nr2</w:t>
            </w:r>
          </w:p>
          <w:p w14:paraId="5BA5DD70" w14:textId="748F2EC5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CF32C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64A3" w:rsidRPr="00920317" w14:paraId="3618F40E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1B4081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0B86444C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38F6CA43" w14:textId="2BD0643B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3</w:t>
            </w:r>
          </w:p>
          <w:p w14:paraId="6EBA3E16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259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82F0F4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262746B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AD64A3" w:rsidRPr="00920317" w14:paraId="2BC48868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65785FD" w14:textId="77777777" w:rsid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046C7A3B" w14:textId="58D5A943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3</w:t>
            </w:r>
          </w:p>
          <w:p w14:paraId="16BC3100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08AAA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64A3" w:rsidRPr="00920317" w14:paraId="693181A8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22186A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OFEROWANA WARTOŚĆ</w:t>
            </w:r>
          </w:p>
          <w:p w14:paraId="1E0F5B79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4E34F6F1" w14:textId="2195896E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nr 4</w:t>
            </w:r>
          </w:p>
          <w:p w14:paraId="60F2480D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605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CACBDA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3FB4276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AD64A3" w:rsidRPr="00920317" w14:paraId="39AB104E" w14:textId="77777777" w:rsidTr="00AD64A3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47ED3D" w14:textId="77777777" w:rsid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</w:t>
            </w:r>
          </w:p>
          <w:p w14:paraId="461C9467" w14:textId="7FCD2691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Zadanie nr 4</w:t>
            </w:r>
          </w:p>
          <w:p w14:paraId="01650386" w14:textId="77777777" w:rsidR="00AD64A3" w:rsidRPr="00AD64A3" w:rsidRDefault="00AD64A3" w:rsidP="00F252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D64A3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E4D" w14:textId="77777777" w:rsidR="00AD64A3" w:rsidRPr="00AD64A3" w:rsidRDefault="00AD64A3" w:rsidP="00F2521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D64A3" w:rsidRPr="00920317" w14:paraId="5B1CD18F" w14:textId="77777777" w:rsidTr="00AF3F69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9A1A236" w14:textId="77777777" w:rsidR="00AD64A3" w:rsidRDefault="00AD64A3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AC9" w14:textId="77777777" w:rsidR="00AD64A3" w:rsidRPr="006E2FA5" w:rsidRDefault="00AD64A3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3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6B9A93A2" w14:textId="7C2ACE42" w:rsidR="00DF6319" w:rsidRPr="00920317" w:rsidRDefault="00AD64A3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DF6319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gridSpan w:val="2"/>
            <w:vAlign w:val="center"/>
          </w:tcPr>
          <w:p w14:paraId="2245EF63" w14:textId="00610166" w:rsidR="00DF6319" w:rsidRPr="00D51E92" w:rsidRDefault="00891F4C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8A7E8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  <w:r w:rsidR="00DF631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F6319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DF6319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 w:rsidR="00DF631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02615160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A97C48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niniejszym </w:t>
      </w:r>
      <w:proofErr w:type="gramStart"/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postępowaniu.*</w:t>
      </w:r>
      <w:proofErr w:type="gramEnd"/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* W </w:t>
      </w:r>
      <w:proofErr w:type="gramStart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przypadku</w:t>
      </w:r>
      <w:proofErr w:type="gramEnd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</w:t>
      </w:r>
      <w:proofErr w:type="gramStart"/>
      <w:r w:rsidRPr="00920317">
        <w:rPr>
          <w:rFonts w:asciiTheme="minorHAnsi" w:hAnsiTheme="minorHAnsi"/>
          <w:sz w:val="18"/>
          <w:szCs w:val="18"/>
        </w:rPr>
        <w:t>…….</w:t>
      </w:r>
      <w:proofErr w:type="gramEnd"/>
      <w:r w:rsidRPr="00920317">
        <w:rPr>
          <w:rFonts w:asciiTheme="minorHAnsi" w:hAnsiTheme="minorHAnsi"/>
          <w:sz w:val="18"/>
          <w:szCs w:val="18"/>
        </w:rPr>
        <w:t>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02A2282" w14:textId="358010D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5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1FBB38D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8C789AF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ECEF66E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  <w:r w:rsidR="00543096">
        <w:rPr>
          <w:rFonts w:eastAsia="Times New Roman" w:cs="Calibri"/>
          <w:i/>
        </w:rPr>
        <w:t>/ OPIS PRZEDMIOTU ZAMÓWIENIA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5824AA8D" w14:textId="77777777" w:rsidR="002117F7" w:rsidRPr="005657D2" w:rsidRDefault="002117F7" w:rsidP="002117F7">
      <w:pPr>
        <w:pStyle w:val="Podtytu"/>
        <w:shd w:val="clear" w:color="auto" w:fill="B4C6E7" w:themeFill="accent1" w:themeFillTint="66"/>
        <w:tabs>
          <w:tab w:val="left" w:pos="426"/>
        </w:tabs>
        <w:ind w:left="2694" w:hanging="2694"/>
        <w:rPr>
          <w:i/>
          <w:iCs/>
        </w:rPr>
      </w:pPr>
      <w:bookmarkStart w:id="7" w:name="_Hlk132970291"/>
      <w:r>
        <w:rPr>
          <w:b/>
          <w:bCs/>
          <w:sz w:val="32"/>
          <w:szCs w:val="32"/>
          <w:shd w:val="clear" w:color="auto" w:fill="B4C6E7" w:themeFill="accent1" w:themeFillTint="66"/>
        </w:rPr>
        <w:t xml:space="preserve">BIELIZNA </w:t>
      </w:r>
      <w:bookmarkEnd w:id="7"/>
      <w:r>
        <w:rPr>
          <w:b/>
          <w:bCs/>
          <w:sz w:val="32"/>
          <w:szCs w:val="32"/>
          <w:shd w:val="clear" w:color="auto" w:fill="B4C6E7" w:themeFill="accent1" w:themeFillTint="66"/>
        </w:rPr>
        <w:t>SZPITALNA WIELORAZOWEGO UŻYTKU</w:t>
      </w:r>
    </w:p>
    <w:p w14:paraId="4CD90143" w14:textId="4B3E20AD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proofErr w:type="gramStart"/>
      <w:r w:rsidRPr="00F73CD4">
        <w:rPr>
          <w:rFonts w:eastAsia="Times New Roman" w:cs="Tahoma"/>
          <w:bCs/>
          <w:iCs/>
          <w:lang w:eastAsia="pl-PL"/>
        </w:rPr>
        <w:t xml:space="preserve">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</w:t>
      </w:r>
      <w:proofErr w:type="gramEnd"/>
      <w:r w:rsidRPr="00F73CD4">
        <w:rPr>
          <w:rFonts w:eastAsia="Times New Roman" w:cs="Tahoma"/>
          <w:b/>
          <w:i/>
          <w:u w:val="single"/>
          <w:lang w:eastAsia="pl-PL"/>
        </w:rPr>
        <w:t xml:space="preserve">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</w:t>
      </w:r>
      <w:proofErr w:type="gramStart"/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</w:t>
      </w:r>
      <w:proofErr w:type="gram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SWZ  polegam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</w:t>
      </w:r>
      <w:proofErr w:type="gram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się  podlega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83ED34B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823A81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</w:t>
      </w:r>
      <w:proofErr w:type="gramStart"/>
      <w:r w:rsidRPr="00AB1953">
        <w:rPr>
          <w:rFonts w:eastAsia="Calibri" w:cs="Times New Roman"/>
          <w:b/>
          <w:bCs/>
          <w:sz w:val="24"/>
          <w:szCs w:val="24"/>
        </w:rPr>
        <w:t>dniu  ...</w:t>
      </w:r>
      <w:proofErr w:type="gramEnd"/>
      <w:r w:rsidRPr="00AB1953">
        <w:rPr>
          <w:rFonts w:eastAsia="Calibri" w:cs="Times New Roman"/>
          <w:b/>
          <w:bCs/>
          <w:sz w:val="24"/>
          <w:szCs w:val="24"/>
        </w:rPr>
        <w:t xml:space="preserve">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600C8F44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64-920 Piła, ul. Rydygiera </w:t>
      </w:r>
      <w:r w:rsidR="007C4879">
        <w:rPr>
          <w:rFonts w:eastAsia="Times New Roman" w:cs="Times New Roman"/>
          <w:b/>
          <w:i/>
          <w:sz w:val="24"/>
          <w:szCs w:val="24"/>
          <w:lang w:eastAsia="pl-PL"/>
        </w:rPr>
        <w:t xml:space="preserve">Ludwika 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</w:t>
      </w:r>
      <w:proofErr w:type="gramStart"/>
      <w:r w:rsidRPr="00AB1953">
        <w:rPr>
          <w:rFonts w:eastAsia="Calibri" w:cs="Times New Roman"/>
          <w:sz w:val="24"/>
          <w:szCs w:val="24"/>
        </w:rPr>
        <w:t>…….</w:t>
      </w:r>
      <w:proofErr w:type="gramEnd"/>
      <w:r w:rsidRPr="00AB1953">
        <w:rPr>
          <w:rFonts w:eastAsia="Calibri" w:cs="Times New Roman"/>
          <w:sz w:val="24"/>
          <w:szCs w:val="24"/>
        </w:rPr>
        <w:t>. – Sąd Rejonowy w ……</w:t>
      </w:r>
      <w:proofErr w:type="gramStart"/>
      <w:r w:rsidRPr="00AB1953">
        <w:rPr>
          <w:rFonts w:eastAsia="Calibri" w:cs="Times New Roman"/>
          <w:sz w:val="24"/>
          <w:szCs w:val="24"/>
        </w:rPr>
        <w:t>…, ….</w:t>
      </w:r>
      <w:proofErr w:type="gramEnd"/>
      <w:r w:rsidRPr="00AB1953">
        <w:rPr>
          <w:rFonts w:eastAsia="Calibri" w:cs="Times New Roman"/>
          <w:sz w:val="24"/>
          <w:szCs w:val="24"/>
        </w:rPr>
        <w:t xml:space="preserve">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42FF0D70" w:rsidR="002A1D44" w:rsidRPr="00086BEC" w:rsidRDefault="002A1D44" w:rsidP="006A64D2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B4629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2117F7" w:rsidRPr="002117F7">
        <w:rPr>
          <w:rFonts w:eastAsia="Times New Roman" w:cs="Times New Roman"/>
          <w:b/>
          <w:sz w:val="24"/>
          <w:szCs w:val="24"/>
          <w:lang w:eastAsia="pl-PL"/>
        </w:rPr>
        <w:t>BIELIZNA SZPITALNA WIELORAZOWEGO UŻYTKU</w:t>
      </w:r>
      <w:r w:rsidR="00F457E6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2117F7" w:rsidRPr="002117F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</w:t>
      </w:r>
      <w:r w:rsidR="00C871E5">
        <w:rPr>
          <w:rFonts w:eastAsia="Times New Roman" w:cs="Times New Roman"/>
          <w:spacing w:val="-3"/>
          <w:sz w:val="24"/>
          <w:szCs w:val="24"/>
          <w:lang w:eastAsia="pl-PL"/>
        </w:rPr>
        <w:t>I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 w:rsidR="002117F7">
        <w:rPr>
          <w:rFonts w:eastAsia="Times New Roman" w:cs="Times New Roman"/>
          <w:spacing w:val="-3"/>
          <w:sz w:val="24"/>
          <w:szCs w:val="24"/>
          <w:lang w:eastAsia="pl-PL"/>
        </w:rPr>
        <w:t>59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823A81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2117F7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2117F7"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974CF3F" w14:textId="77777777" w:rsidR="00891F4C" w:rsidRPr="00AB1953" w:rsidRDefault="00891F4C" w:rsidP="00891F4C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13F59B0" w14:textId="5BF768FA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dotyczy sukcesywnego zaopatrywania Zamawiającego przez Wykonawcę w</w:t>
      </w:r>
      <w:r w:rsidR="0020034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23DE7">
        <w:rPr>
          <w:rFonts w:eastAsia="Times New Roman" w:cs="Times New Roman"/>
          <w:b/>
          <w:sz w:val="24"/>
          <w:szCs w:val="24"/>
          <w:lang w:eastAsia="pl-PL"/>
        </w:rPr>
        <w:t xml:space="preserve">bieliznę </w:t>
      </w:r>
      <w:r w:rsidR="002117F7">
        <w:rPr>
          <w:rFonts w:eastAsia="Times New Roman" w:cs="Times New Roman"/>
          <w:b/>
          <w:sz w:val="24"/>
          <w:szCs w:val="24"/>
          <w:lang w:eastAsia="pl-PL"/>
        </w:rPr>
        <w:t>szpitalną</w:t>
      </w:r>
      <w:r w:rsidR="00523DE7">
        <w:rPr>
          <w:rFonts w:eastAsia="Times New Roman" w:cs="Times New Roman"/>
          <w:b/>
          <w:sz w:val="24"/>
          <w:szCs w:val="24"/>
          <w:lang w:eastAsia="pl-PL"/>
        </w:rPr>
        <w:t xml:space="preserve"> wielokrotnego użytku.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66607872" w14:textId="286C55DF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1DF9A08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0C8F4EB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3BC03C34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AB1953" w:rsidRDefault="00891F4C" w:rsidP="00BA7BBC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1A80DB86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C726B89" w14:textId="4A89C763" w:rsidR="00891F4C" w:rsidRPr="00AB1953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2C944807" w14:textId="77777777" w:rsidR="00891F4C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6DFBE786" w14:textId="36B3CD2B" w:rsidR="002117F7" w:rsidRDefault="002117F7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Zadanie ……</w:t>
      </w:r>
    </w:p>
    <w:p w14:paraId="2F8D6689" w14:textId="3D8337A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netto: ........................ (słownie: ...................)</w:t>
      </w:r>
    </w:p>
    <w:p w14:paraId="5EA362B8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3D0F1B9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4DE66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2E78B41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="002117F7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4E9573C9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AB1953" w:rsidRDefault="00891F4C" w:rsidP="00891F4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9D7E973" w14:textId="77777777" w:rsidR="00891F4C" w:rsidRPr="00AB1953" w:rsidRDefault="00891F4C" w:rsidP="00891F4C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0D6D4009" w14:textId="38D23295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okresowego dostarczania przedmiotu umowy </w:t>
      </w:r>
      <w:r w:rsidR="00523DE7"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FA6B9A">
        <w:rPr>
          <w:rFonts w:ascii="Calibri" w:eastAsia="Times New Roman" w:hAnsi="Calibri" w:cs="Times New Roman"/>
          <w:sz w:val="24"/>
          <w:szCs w:val="24"/>
        </w:rPr>
        <w:t>Działu</w:t>
      </w:r>
      <w:r w:rsidR="00523DE7">
        <w:rPr>
          <w:rFonts w:ascii="Calibri" w:eastAsia="Times New Roman" w:hAnsi="Calibri" w:cs="Times New Roman"/>
          <w:sz w:val="24"/>
          <w:szCs w:val="24"/>
        </w:rPr>
        <w:t xml:space="preserve"> Gospodarczego-Zaopatrzenia </w:t>
      </w:r>
      <w:r w:rsidR="00341389" w:rsidRPr="00341389">
        <w:rPr>
          <w:rFonts w:ascii="Calibri" w:eastAsia="Times New Roman" w:hAnsi="Calibri" w:cs="Times New Roman"/>
          <w:sz w:val="24"/>
          <w:szCs w:val="24"/>
        </w:rPr>
        <w:t>Szpitala Specjalistycznego w Pile w godzinach jego pracy tj</w:t>
      </w:r>
      <w:r w:rsidR="00341389">
        <w:rPr>
          <w:rFonts w:ascii="Calibri" w:eastAsia="Times New Roman" w:hAnsi="Calibri" w:cs="Times New Roman"/>
          <w:sz w:val="24"/>
          <w:szCs w:val="24"/>
        </w:rPr>
        <w:t>. od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02E37822" w14:textId="77777777" w:rsidR="00523DE7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6CC2A93D" w:rsidR="00BA7BBC" w:rsidRPr="00523DE7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23DE7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 w:rsidRPr="00523DE7">
        <w:rPr>
          <w:rFonts w:ascii="Calibri" w:eastAsia="Times New Roman" w:hAnsi="Calibri" w:cs="Times New Roman"/>
          <w:b/>
          <w:sz w:val="24"/>
          <w:szCs w:val="24"/>
        </w:rPr>
        <w:t>…… dni</w:t>
      </w:r>
      <w:r w:rsidRPr="00523DE7">
        <w:rPr>
          <w:rFonts w:ascii="Calibri" w:eastAsia="Times New Roman" w:hAnsi="Calibri" w:cs="Times New Roman"/>
          <w:sz w:val="24"/>
          <w:szCs w:val="24"/>
        </w:rPr>
        <w:t xml:space="preserve"> od daty złożenia zamówienia </w:t>
      </w:r>
      <w:r w:rsidRPr="00523DE7">
        <w:rPr>
          <w:rFonts w:ascii="Calibri" w:eastAsia="Times New Roman" w:hAnsi="Calibri" w:cs="Times New Roman"/>
          <w:i/>
          <w:sz w:val="24"/>
          <w:szCs w:val="24"/>
        </w:rPr>
        <w:t>(kryterium oceniane)</w:t>
      </w:r>
      <w:r w:rsidRPr="00523DE7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523DE7" w:rsidRPr="00523DE7">
        <w:rPr>
          <w:rFonts w:ascii="Calibri" w:eastAsia="Times New Roman" w:hAnsi="Calibri" w:cs="Times New Roman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374EE477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334D04C0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523DE7">
        <w:rPr>
          <w:rFonts w:ascii="Calibri" w:eastAsia="Times New Roman" w:hAnsi="Calibri" w:cs="Times New Roman"/>
          <w:b/>
          <w:sz w:val="24"/>
          <w:szCs w:val="24"/>
        </w:rPr>
        <w:t>5</w:t>
      </w:r>
      <w:r w:rsidR="0034138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>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zawiadomienia, nie obciążając Zamawiającego kosztami wymiany.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47607EA5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5BE769F7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BA7BBC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25885E74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</w:t>
      </w:r>
      <w:r w:rsidR="00FA6B9A">
        <w:rPr>
          <w:rFonts w:ascii="Calibri" w:eastAsia="Times New Roman" w:hAnsi="Calibri" w:cs="Times New Roman"/>
          <w:sz w:val="24"/>
          <w:szCs w:val="24"/>
        </w:rPr>
        <w:t> </w:t>
      </w:r>
      <w:r w:rsidRPr="00BA7BBC">
        <w:rPr>
          <w:rFonts w:ascii="Calibri" w:eastAsia="Times New Roman" w:hAnsi="Calibri" w:cs="Times New Roman"/>
          <w:sz w:val="24"/>
          <w:szCs w:val="24"/>
        </w:rPr>
        <w:t>ilościach i asortymencie niezrealizowanej w terminie dostawy.</w:t>
      </w:r>
    </w:p>
    <w:p w14:paraId="3209CAAF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0AFB9AEA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</w:t>
      </w:r>
      <w:r w:rsidR="00341389">
        <w:rPr>
          <w:rFonts w:ascii="Calibri" w:eastAsia="Times New Roman" w:hAnsi="Calibri" w:cs="Times New Roman"/>
          <w:sz w:val="24"/>
          <w:szCs w:val="24"/>
        </w:rPr>
        <w:t xml:space="preserve"> zapłaty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kary umownej za o zwłokę w wysokości określonej w § 8 ust. 1.</w:t>
      </w:r>
    </w:p>
    <w:p w14:paraId="2E9A201B" w14:textId="61EA7EC4" w:rsidR="00891F4C" w:rsidRPr="00AB1953" w:rsidRDefault="00891F4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69CE6D72" w14:textId="3661A23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="00523DE7" w:rsidRPr="00523DE7">
        <w:rPr>
          <w:rFonts w:eastAsia="Times New Roman" w:cs="Times New Roman"/>
          <w:bCs/>
          <w:sz w:val="24"/>
          <w:szCs w:val="24"/>
          <w:lang w:eastAsia="pl-PL"/>
        </w:rPr>
        <w:t xml:space="preserve">Kierownik Działu Gospodarczego i Zaopatrzenia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tel. (67) 2106</w:t>
      </w:r>
      <w:r w:rsidR="00523DE7">
        <w:rPr>
          <w:rFonts w:eastAsia="Times New Roman" w:cs="Times New Roman"/>
          <w:bCs/>
          <w:sz w:val="24"/>
          <w:szCs w:val="24"/>
          <w:lang w:eastAsia="pl-PL"/>
        </w:rPr>
        <w:t xml:space="preserve"> 280/282</w:t>
      </w:r>
      <w:r w:rsidR="00FB34E8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2F498CC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3A96F8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628565A" w14:textId="65D9B498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§</w:t>
      </w:r>
      <w:r w:rsidR="002C0831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6</w:t>
      </w:r>
      <w:r w:rsidR="002C0831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ust. 3, a także w przypadku naruszeń postanowień § 6 ust. </w:t>
      </w:r>
      <w:r w:rsidR="00BA7BBC"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</w:t>
      </w:r>
      <w:r w:rsidR="00FA6B9A">
        <w:rPr>
          <w:rFonts w:eastAsia="Times New Roman" w:cs="Times New Roman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% wartości </w:t>
      </w:r>
      <w:r w:rsidR="00FA6B9A">
        <w:rPr>
          <w:rFonts w:eastAsia="Times New Roman" w:cs="Times New Roman"/>
          <w:sz w:val="24"/>
          <w:szCs w:val="24"/>
          <w:lang w:eastAsia="pl-PL"/>
        </w:rPr>
        <w:t>umownej</w:t>
      </w:r>
      <w:r w:rsidR="002117F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brutto </w:t>
      </w:r>
      <w:r w:rsidR="002117F7">
        <w:rPr>
          <w:rFonts w:eastAsia="Times New Roman" w:cs="Times New Roman"/>
          <w:sz w:val="24"/>
          <w:szCs w:val="24"/>
          <w:lang w:eastAsia="pl-PL"/>
        </w:rPr>
        <w:t>zadania</w:t>
      </w:r>
      <w:r w:rsidR="002117F7"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za każdy dzień zwłoki jednak nie więcej niż 10% wartości </w:t>
      </w:r>
      <w:r w:rsidR="00FA6B9A"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>brutto</w:t>
      </w:r>
      <w:r w:rsidR="002117F7">
        <w:rPr>
          <w:rFonts w:eastAsia="Times New Roman" w:cs="Times New Roman"/>
          <w:sz w:val="24"/>
          <w:szCs w:val="24"/>
          <w:lang w:eastAsia="pl-PL"/>
        </w:rPr>
        <w:t xml:space="preserve">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54857909" w14:textId="60B72140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odstąpienia od umowy z winy Wykonawcy lub Zamawiającego druga strona może dochodzić od strony winnej kary umownej w wysokości 10% wartości brutto </w:t>
      </w:r>
      <w:r w:rsidR="002117F7">
        <w:rPr>
          <w:rFonts w:eastAsia="Times New Roman" w:cs="Times New Roman"/>
          <w:sz w:val="24"/>
          <w:szCs w:val="24"/>
          <w:lang w:eastAsia="pl-PL"/>
        </w:rPr>
        <w:t>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F812CE8" w14:textId="286A5550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 w:rsidR="002117F7">
        <w:rPr>
          <w:rFonts w:eastAsia="Times New Roman" w:cs="Times New Roman"/>
          <w:sz w:val="24"/>
          <w:szCs w:val="24"/>
          <w:lang w:eastAsia="pl-PL"/>
        </w:rPr>
        <w:t>zadania</w:t>
      </w:r>
      <w:r w:rsidR="004918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39A48391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AB1953" w:rsidRDefault="00891F4C" w:rsidP="00891F4C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AB1953" w:rsidRDefault="00891F4C" w:rsidP="00891F4C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32592B8" w14:textId="795C7E7E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 xml:space="preserve">zwłoka w dostawie przedmiotu zamówienia przekraczającego </w:t>
      </w:r>
      <w:r w:rsidR="004454D6">
        <w:rPr>
          <w:rFonts w:cs="Calibri"/>
          <w:color w:val="000000"/>
          <w:sz w:val="24"/>
          <w:szCs w:val="24"/>
        </w:rPr>
        <w:t>1</w:t>
      </w:r>
      <w:r w:rsidR="00FA6B9A">
        <w:rPr>
          <w:rFonts w:cs="Calibri"/>
          <w:color w:val="000000"/>
          <w:sz w:val="24"/>
          <w:szCs w:val="24"/>
        </w:rPr>
        <w:t>4</w:t>
      </w:r>
      <w:r w:rsidRPr="00AB1953">
        <w:rPr>
          <w:rFonts w:cs="Calibri"/>
          <w:color w:val="000000"/>
          <w:sz w:val="24"/>
          <w:szCs w:val="24"/>
        </w:rPr>
        <w:t xml:space="preserve"> dni.</w:t>
      </w:r>
    </w:p>
    <w:p w14:paraId="09471A0C" w14:textId="77777777" w:rsidR="00FA6B9A" w:rsidRPr="00BA7BBC" w:rsidRDefault="00FA6B9A" w:rsidP="00FA6B9A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0CE9059B" w14:textId="77777777" w:rsidR="00BA7BBC" w:rsidRDefault="00891F4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46F97188" w:rsidR="00BA7BBC" w:rsidRDefault="00BA7BB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W razie wystąpienia istotnej zmiany okoliczności powodującej, że wykonanie umowy nie leży w</w:t>
      </w:r>
      <w:r w:rsidR="00FA6B9A">
        <w:rPr>
          <w:rFonts w:cs="Calibri"/>
          <w:color w:val="000000"/>
          <w:sz w:val="24"/>
          <w:szCs w:val="24"/>
        </w:rPr>
        <w:t> </w:t>
      </w:r>
      <w:r w:rsidRPr="00BA7BBC">
        <w:rPr>
          <w:rFonts w:cs="Calibr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7777777" w:rsidR="00BA7BBC" w:rsidRPr="00AB1953" w:rsidRDefault="00BA7BBC" w:rsidP="00BA7BBC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6F3174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5759A040" w14:textId="21108EE9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zostaje zawarta na okres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196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BA7BBC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2465ACAA" w14:textId="16486987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30DD75F3" w14:textId="77777777" w:rsidR="00BA7BBC" w:rsidRDefault="00BA7BB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B9DC16F" w14:textId="1347498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1E12AAB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Zamawiającego;</w:t>
      </w:r>
    </w:p>
    <w:p w14:paraId="31745552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5000ACA0" w14:textId="77777777" w:rsidR="00891F4C" w:rsidRPr="00AB1953" w:rsidRDefault="00891F4C" w:rsidP="00891F4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744449EA" w14:textId="376B31AD" w:rsidR="004454D6" w:rsidRPr="00B948A9" w:rsidRDefault="004454D6" w:rsidP="00DA0F74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cs="Calibri"/>
          <w:bCs/>
          <w:sz w:val="24"/>
          <w:szCs w:val="24"/>
        </w:rPr>
      </w:pPr>
    </w:p>
    <w:p w14:paraId="1478709C" w14:textId="77777777" w:rsidR="00891F4C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6B84CCB0" w14:textId="77777777" w:rsidR="00891F4C" w:rsidRPr="009048B7" w:rsidRDefault="00891F4C" w:rsidP="00891F4C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>
        <w:rPr>
          <w:rFonts w:eastAsiaTheme="minorHAnsi"/>
          <w:sz w:val="24"/>
          <w:szCs w:val="24"/>
        </w:rPr>
        <w:t>6</w:t>
      </w:r>
      <w:r w:rsidRPr="009048B7">
        <w:rPr>
          <w:rFonts w:eastAsiaTheme="minorHAnsi"/>
          <w:sz w:val="24"/>
          <w:szCs w:val="24"/>
        </w:rPr>
        <w:t xml:space="preserve">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 xml:space="preserve">zastrzeżeniem, że będą one wprowadzane nie częściej niż co </w:t>
      </w:r>
      <w:r w:rsidR="00DA0F74">
        <w:rPr>
          <w:rFonts w:eastAsiaTheme="minorHAnsi"/>
          <w:sz w:val="24"/>
          <w:szCs w:val="24"/>
        </w:rPr>
        <w:t>4</w:t>
      </w:r>
      <w:r w:rsidRPr="009048B7">
        <w:rPr>
          <w:rFonts w:eastAsiaTheme="minorHAnsi"/>
          <w:sz w:val="24"/>
          <w:szCs w:val="24"/>
        </w:rPr>
        <w:t xml:space="preserve"> miesiące.</w:t>
      </w:r>
    </w:p>
    <w:p w14:paraId="6E03A3EF" w14:textId="77777777" w:rsidR="00891F4C" w:rsidRPr="009048B7" w:rsidRDefault="00891F4C" w:rsidP="00891F4C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9048B7">
        <w:rPr>
          <w:rFonts w:eastAsia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66B1757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40F55FE7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1520A22C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1FFA34AC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919C01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00BE594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70DCFCB1" w14:textId="77777777" w:rsidR="00D17E79" w:rsidRDefault="00D17E79" w:rsidP="00D17E79"/>
    <w:p w14:paraId="1AF3F2F5" w14:textId="77777777" w:rsidR="00D17E79" w:rsidRDefault="00D17E79" w:rsidP="00D17E79"/>
    <w:p w14:paraId="27B62E2B" w14:textId="77777777" w:rsidR="00D17E79" w:rsidRDefault="00D17E79" w:rsidP="00D17E79"/>
    <w:p w14:paraId="4E233EF6" w14:textId="77777777" w:rsidR="00D17E79" w:rsidRDefault="00D17E79" w:rsidP="00D17E79"/>
    <w:p w14:paraId="7EBA00AC" w14:textId="77777777" w:rsidR="00D17E79" w:rsidRDefault="00D17E79" w:rsidP="00D17E79"/>
    <w:p w14:paraId="099D1748" w14:textId="77777777" w:rsidR="00D17E79" w:rsidRDefault="00D17E79" w:rsidP="00D17E79"/>
    <w:p w14:paraId="1C8547EF" w14:textId="77777777" w:rsidR="00D17E79" w:rsidRDefault="00D17E79" w:rsidP="00D17E79"/>
    <w:p w14:paraId="1E33DA55" w14:textId="1C27DE6A" w:rsidR="00CB4629" w:rsidRPr="00920317" w:rsidRDefault="00CB4629" w:rsidP="00FA6B9A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1CA41982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8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8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proofErr w:type="gramStart"/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INFORMACJA  O</w:t>
      </w:r>
      <w:proofErr w:type="gramEnd"/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</w:t>
      </w:r>
      <w:proofErr w:type="gramStart"/>
      <w:r w:rsidRPr="006339F6">
        <w:rPr>
          <w:rFonts w:eastAsia="Calibri" w:cs="Times New Roman"/>
          <w:sz w:val="20"/>
          <w:szCs w:val="20"/>
        </w:rPr>
        <w:t>Fax:  67</w:t>
      </w:r>
      <w:proofErr w:type="gramEnd"/>
      <w:r w:rsidRPr="006339F6">
        <w:rPr>
          <w:rFonts w:eastAsia="Calibri" w:cs="Times New Roman"/>
          <w:sz w:val="20"/>
          <w:szCs w:val="20"/>
        </w:rPr>
        <w:t xml:space="preserve">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 xml:space="preserve">, min. ZUS, NFZ, Sąd, Prokurator, </w:t>
      </w:r>
      <w:proofErr w:type="gramStart"/>
      <w:r w:rsidRPr="006339F6">
        <w:rPr>
          <w:rFonts w:eastAsia="Calibri" w:cs="Times New Roman"/>
          <w:sz w:val="20"/>
          <w:szCs w:val="20"/>
        </w:rPr>
        <w:t>i  inne</w:t>
      </w:r>
      <w:proofErr w:type="gramEnd"/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086E02AF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FA6B9A" w:rsidRPr="006339F6">
        <w:rPr>
          <w:rFonts w:eastAsia="Times New Roman" w:cs="Times New Roman"/>
          <w:sz w:val="20"/>
          <w:szCs w:val="20"/>
          <w:lang w:eastAsia="pl-PL"/>
        </w:rPr>
        <w:t>Osobowych,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228F331" w14:textId="14E0FC63" w:rsidR="00B66BB7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sectPr w:rsidR="00B66BB7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7CEBB94D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 w:rsidR="004D7915">
      <w:rPr>
        <w:i/>
        <w:iCs/>
        <w:sz w:val="16"/>
        <w:szCs w:val="16"/>
      </w:rPr>
      <w:t>59</w:t>
    </w:r>
    <w:r w:rsidRPr="00323EA6">
      <w:rPr>
        <w:i/>
        <w:iCs/>
        <w:sz w:val="16"/>
        <w:szCs w:val="16"/>
      </w:rPr>
      <w:t>/2</w:t>
    </w:r>
    <w:r w:rsidR="00997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4"/>
  </w:num>
  <w:num w:numId="12" w16cid:durableId="987323511">
    <w:abstractNumId w:val="27"/>
  </w:num>
  <w:num w:numId="13" w16cid:durableId="1862474157">
    <w:abstractNumId w:val="9"/>
  </w:num>
  <w:num w:numId="14" w16cid:durableId="499278720">
    <w:abstractNumId w:val="30"/>
  </w:num>
  <w:num w:numId="15" w16cid:durableId="380518816">
    <w:abstractNumId w:val="1"/>
  </w:num>
  <w:num w:numId="16" w16cid:durableId="906957766">
    <w:abstractNumId w:val="13"/>
  </w:num>
  <w:num w:numId="17" w16cid:durableId="406148853">
    <w:abstractNumId w:val="15"/>
  </w:num>
  <w:num w:numId="18" w16cid:durableId="1814366709">
    <w:abstractNumId w:val="14"/>
  </w:num>
  <w:num w:numId="19" w16cid:durableId="7367654">
    <w:abstractNumId w:val="32"/>
  </w:num>
  <w:num w:numId="20" w16cid:durableId="821000389">
    <w:abstractNumId w:val="4"/>
    <w:lvlOverride w:ilvl="0">
      <w:startOverride w:val="1"/>
    </w:lvlOverride>
  </w:num>
  <w:num w:numId="21" w16cid:durableId="1331444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7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0"/>
  </w:num>
  <w:num w:numId="26" w16cid:durableId="2106462609">
    <w:abstractNumId w:val="18"/>
  </w:num>
  <w:num w:numId="27" w16cid:durableId="500851653">
    <w:abstractNumId w:val="22"/>
  </w:num>
  <w:num w:numId="28" w16cid:durableId="123279595">
    <w:abstractNumId w:val="3"/>
  </w:num>
  <w:num w:numId="29" w16cid:durableId="1671059492">
    <w:abstractNumId w:val="21"/>
  </w:num>
  <w:num w:numId="30" w16cid:durableId="1105342656">
    <w:abstractNumId w:val="8"/>
  </w:num>
  <w:num w:numId="31" w16cid:durableId="420030211">
    <w:abstractNumId w:val="26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20B15"/>
    <w:rsid w:val="001343F2"/>
    <w:rsid w:val="00181B2D"/>
    <w:rsid w:val="00190851"/>
    <w:rsid w:val="001A32A9"/>
    <w:rsid w:val="001B7B96"/>
    <w:rsid w:val="001C3659"/>
    <w:rsid w:val="001F226D"/>
    <w:rsid w:val="00200342"/>
    <w:rsid w:val="002117F7"/>
    <w:rsid w:val="00241101"/>
    <w:rsid w:val="002428B9"/>
    <w:rsid w:val="00247F6D"/>
    <w:rsid w:val="00263B7D"/>
    <w:rsid w:val="00275405"/>
    <w:rsid w:val="002806B8"/>
    <w:rsid w:val="002A1D44"/>
    <w:rsid w:val="002C0831"/>
    <w:rsid w:val="002C5236"/>
    <w:rsid w:val="002E18D4"/>
    <w:rsid w:val="003040D1"/>
    <w:rsid w:val="003074EB"/>
    <w:rsid w:val="0032017C"/>
    <w:rsid w:val="00337E92"/>
    <w:rsid w:val="00341389"/>
    <w:rsid w:val="003544BC"/>
    <w:rsid w:val="003747C0"/>
    <w:rsid w:val="00376AA3"/>
    <w:rsid w:val="00390632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83F"/>
    <w:rsid w:val="004D7915"/>
    <w:rsid w:val="005061F6"/>
    <w:rsid w:val="00523DE7"/>
    <w:rsid w:val="005351F2"/>
    <w:rsid w:val="0054176D"/>
    <w:rsid w:val="00543096"/>
    <w:rsid w:val="00584ED2"/>
    <w:rsid w:val="005874B3"/>
    <w:rsid w:val="005A29CA"/>
    <w:rsid w:val="005E2D68"/>
    <w:rsid w:val="005E7A5C"/>
    <w:rsid w:val="00665B43"/>
    <w:rsid w:val="00684207"/>
    <w:rsid w:val="006A64D2"/>
    <w:rsid w:val="006A65EF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7441D"/>
    <w:rsid w:val="007A015D"/>
    <w:rsid w:val="007A2CD3"/>
    <w:rsid w:val="007A500F"/>
    <w:rsid w:val="007B64A5"/>
    <w:rsid w:val="007B76E0"/>
    <w:rsid w:val="007C4879"/>
    <w:rsid w:val="007E75C7"/>
    <w:rsid w:val="0080633B"/>
    <w:rsid w:val="008103FA"/>
    <w:rsid w:val="00812593"/>
    <w:rsid w:val="008224FF"/>
    <w:rsid w:val="00823A81"/>
    <w:rsid w:val="00826AE1"/>
    <w:rsid w:val="0085154B"/>
    <w:rsid w:val="00880C5D"/>
    <w:rsid w:val="0088761A"/>
    <w:rsid w:val="00891F4C"/>
    <w:rsid w:val="008A7E8B"/>
    <w:rsid w:val="008B1257"/>
    <w:rsid w:val="008B473A"/>
    <w:rsid w:val="008B4D90"/>
    <w:rsid w:val="008C22A4"/>
    <w:rsid w:val="008C349C"/>
    <w:rsid w:val="008C7907"/>
    <w:rsid w:val="008D4CBC"/>
    <w:rsid w:val="008E20B0"/>
    <w:rsid w:val="008F43D7"/>
    <w:rsid w:val="0090107F"/>
    <w:rsid w:val="009163CF"/>
    <w:rsid w:val="00920317"/>
    <w:rsid w:val="00931277"/>
    <w:rsid w:val="00966682"/>
    <w:rsid w:val="009755A9"/>
    <w:rsid w:val="00980002"/>
    <w:rsid w:val="009975DE"/>
    <w:rsid w:val="009A0A4D"/>
    <w:rsid w:val="009A1E2A"/>
    <w:rsid w:val="009D1760"/>
    <w:rsid w:val="009E68E9"/>
    <w:rsid w:val="00A151E4"/>
    <w:rsid w:val="00A71656"/>
    <w:rsid w:val="00A76B50"/>
    <w:rsid w:val="00A9243E"/>
    <w:rsid w:val="00A97C48"/>
    <w:rsid w:val="00AB66F6"/>
    <w:rsid w:val="00AC0B95"/>
    <w:rsid w:val="00AC0F14"/>
    <w:rsid w:val="00AD3D25"/>
    <w:rsid w:val="00AD64A3"/>
    <w:rsid w:val="00AE7443"/>
    <w:rsid w:val="00AF3F69"/>
    <w:rsid w:val="00AF7DE2"/>
    <w:rsid w:val="00B26594"/>
    <w:rsid w:val="00B310E8"/>
    <w:rsid w:val="00B31C7A"/>
    <w:rsid w:val="00B417BD"/>
    <w:rsid w:val="00B504E2"/>
    <w:rsid w:val="00B5164A"/>
    <w:rsid w:val="00B66BB7"/>
    <w:rsid w:val="00B969A3"/>
    <w:rsid w:val="00BA7BBC"/>
    <w:rsid w:val="00BA7F84"/>
    <w:rsid w:val="00BB2CE5"/>
    <w:rsid w:val="00BB548A"/>
    <w:rsid w:val="00BD13BF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6A50"/>
    <w:rsid w:val="00C871E5"/>
    <w:rsid w:val="00CA2883"/>
    <w:rsid w:val="00CB4629"/>
    <w:rsid w:val="00CD37C8"/>
    <w:rsid w:val="00CD7BE7"/>
    <w:rsid w:val="00CF3C34"/>
    <w:rsid w:val="00D05CB9"/>
    <w:rsid w:val="00D17E7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457E6"/>
    <w:rsid w:val="00F5329B"/>
    <w:rsid w:val="00F55B40"/>
    <w:rsid w:val="00F56ED6"/>
    <w:rsid w:val="00F734E0"/>
    <w:rsid w:val="00F73CD4"/>
    <w:rsid w:val="00FA220A"/>
    <w:rsid w:val="00FA27BB"/>
    <w:rsid w:val="00FA6B9A"/>
    <w:rsid w:val="00FB28F5"/>
    <w:rsid w:val="00FB34E8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3565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64</cp:revision>
  <cp:lastPrinted>2023-10-02T11:46:00Z</cp:lastPrinted>
  <dcterms:created xsi:type="dcterms:W3CDTF">2021-08-13T10:17:00Z</dcterms:created>
  <dcterms:modified xsi:type="dcterms:W3CDTF">2023-10-03T08:14:00Z</dcterms:modified>
</cp:coreProperties>
</file>