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F405C4">
        <w:rPr>
          <w:b/>
        </w:rPr>
        <w:t>23</w:t>
      </w:r>
      <w:r w:rsidR="008D4E8C">
        <w:rPr>
          <w:b/>
        </w:rPr>
        <w:t>6</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F405C4">
        <w:rPr>
          <w:b/>
          <w:sz w:val="32"/>
          <w:szCs w:val="32"/>
        </w:rPr>
        <w:t xml:space="preserve">Budowa </w:t>
      </w:r>
      <w:r w:rsidR="00A53813">
        <w:rPr>
          <w:b/>
          <w:sz w:val="32"/>
          <w:szCs w:val="32"/>
        </w:rPr>
        <w:t xml:space="preserve">placu zabaw przy Szkole Podstawowej nr 1 </w:t>
      </w:r>
      <w:r w:rsidR="00A53813">
        <w:rPr>
          <w:b/>
          <w:sz w:val="32"/>
          <w:szCs w:val="32"/>
        </w:rPr>
        <w:br/>
        <w:t>w Rabce-Zdroju</w:t>
      </w:r>
      <w:r w:rsidR="00F405C4">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w:t>
      </w:r>
      <w:r w:rsidR="00F405C4">
        <w:t>21</w:t>
      </w:r>
      <w:r w:rsidR="00E15C4E" w:rsidRPr="0082700A">
        <w:t xml:space="preserve"> r. poz. </w:t>
      </w:r>
      <w:r w:rsidR="00F405C4">
        <w:t>1129</w:t>
      </w:r>
      <w:r w:rsidR="00EA05AD">
        <w:t xml:space="preserve">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80171103" w:history="1">
        <w:r w:rsidR="00AD538D" w:rsidRPr="00B24191">
          <w:rPr>
            <w:rStyle w:val="Hipercze"/>
            <w:noProof/>
          </w:rPr>
          <w:t>1.</w:t>
        </w:r>
        <w:r w:rsidR="00AD538D">
          <w:rPr>
            <w:rFonts w:asciiTheme="minorHAnsi" w:eastAsiaTheme="minorEastAsia" w:hAnsiTheme="minorHAnsi" w:cstheme="minorBidi"/>
            <w:noProof/>
            <w:sz w:val="22"/>
            <w:szCs w:val="22"/>
          </w:rPr>
          <w:tab/>
        </w:r>
        <w:r w:rsidR="00AD538D" w:rsidRPr="00B24191">
          <w:rPr>
            <w:rStyle w:val="Hipercze"/>
            <w:noProof/>
          </w:rPr>
          <w:t>Nazwa (firma) oraz adres Zamawiającego</w:t>
        </w:r>
        <w:r w:rsidR="00AD538D">
          <w:rPr>
            <w:noProof/>
            <w:webHidden/>
          </w:rPr>
          <w:tab/>
        </w:r>
        <w:r>
          <w:rPr>
            <w:noProof/>
            <w:webHidden/>
          </w:rPr>
          <w:fldChar w:fldCharType="begin"/>
        </w:r>
        <w:r w:rsidR="00AD538D">
          <w:rPr>
            <w:noProof/>
            <w:webHidden/>
          </w:rPr>
          <w:instrText xml:space="preserve"> PAGEREF _Toc80171103 \h </w:instrText>
        </w:r>
        <w:r>
          <w:rPr>
            <w:noProof/>
            <w:webHidden/>
          </w:rPr>
        </w:r>
        <w:r>
          <w:rPr>
            <w:noProof/>
            <w:webHidden/>
          </w:rPr>
          <w:fldChar w:fldCharType="separate"/>
        </w:r>
        <w:r w:rsidR="00465A43">
          <w:rPr>
            <w:noProof/>
            <w:webHidden/>
          </w:rPr>
          <w:t>3</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04" w:history="1">
        <w:r w:rsidR="00AD538D" w:rsidRPr="00B24191">
          <w:rPr>
            <w:rStyle w:val="Hipercze"/>
            <w:noProof/>
          </w:rPr>
          <w:t>2.</w:t>
        </w:r>
        <w:r w:rsidR="00AD538D">
          <w:rPr>
            <w:rFonts w:asciiTheme="minorHAnsi" w:eastAsiaTheme="minorEastAsia" w:hAnsiTheme="minorHAnsi" w:cstheme="minorBidi"/>
            <w:noProof/>
            <w:sz w:val="22"/>
            <w:szCs w:val="22"/>
          </w:rPr>
          <w:tab/>
        </w:r>
        <w:r w:rsidR="00AD538D" w:rsidRPr="00B24191">
          <w:rPr>
            <w:rStyle w:val="Hipercze"/>
            <w:noProof/>
          </w:rPr>
          <w:t>Ochrona danych osobowych</w:t>
        </w:r>
        <w:r w:rsidR="00AD538D">
          <w:rPr>
            <w:noProof/>
            <w:webHidden/>
          </w:rPr>
          <w:tab/>
        </w:r>
        <w:r>
          <w:rPr>
            <w:noProof/>
            <w:webHidden/>
          </w:rPr>
          <w:fldChar w:fldCharType="begin"/>
        </w:r>
        <w:r w:rsidR="00AD538D">
          <w:rPr>
            <w:noProof/>
            <w:webHidden/>
          </w:rPr>
          <w:instrText xml:space="preserve"> PAGEREF _Toc80171104 \h </w:instrText>
        </w:r>
        <w:r>
          <w:rPr>
            <w:noProof/>
            <w:webHidden/>
          </w:rPr>
        </w:r>
        <w:r>
          <w:rPr>
            <w:noProof/>
            <w:webHidden/>
          </w:rPr>
          <w:fldChar w:fldCharType="separate"/>
        </w:r>
        <w:r w:rsidR="00465A43">
          <w:rPr>
            <w:noProof/>
            <w:webHidden/>
          </w:rPr>
          <w:t>3</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05" w:history="1">
        <w:r w:rsidR="00AD538D" w:rsidRPr="00B24191">
          <w:rPr>
            <w:rStyle w:val="Hipercze"/>
            <w:noProof/>
          </w:rPr>
          <w:t>3.</w:t>
        </w:r>
        <w:r w:rsidR="00AD538D">
          <w:rPr>
            <w:rFonts w:asciiTheme="minorHAnsi" w:eastAsiaTheme="minorEastAsia" w:hAnsiTheme="minorHAnsi" w:cstheme="minorBidi"/>
            <w:noProof/>
            <w:sz w:val="22"/>
            <w:szCs w:val="22"/>
          </w:rPr>
          <w:tab/>
        </w:r>
        <w:r w:rsidR="00AD538D" w:rsidRPr="00B24191">
          <w:rPr>
            <w:rStyle w:val="Hipercze"/>
            <w:noProof/>
          </w:rPr>
          <w:t>Tryb udzielenia zamówienia</w:t>
        </w:r>
        <w:r w:rsidR="00AD538D">
          <w:rPr>
            <w:noProof/>
            <w:webHidden/>
          </w:rPr>
          <w:tab/>
        </w:r>
        <w:r>
          <w:rPr>
            <w:noProof/>
            <w:webHidden/>
          </w:rPr>
          <w:fldChar w:fldCharType="begin"/>
        </w:r>
        <w:r w:rsidR="00AD538D">
          <w:rPr>
            <w:noProof/>
            <w:webHidden/>
          </w:rPr>
          <w:instrText xml:space="preserve"> PAGEREF _Toc80171105 \h </w:instrText>
        </w:r>
        <w:r>
          <w:rPr>
            <w:noProof/>
            <w:webHidden/>
          </w:rPr>
        </w:r>
        <w:r>
          <w:rPr>
            <w:noProof/>
            <w:webHidden/>
          </w:rPr>
          <w:fldChar w:fldCharType="separate"/>
        </w:r>
        <w:r w:rsidR="00465A43">
          <w:rPr>
            <w:noProof/>
            <w:webHidden/>
          </w:rPr>
          <w:t>4</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06" w:history="1">
        <w:r w:rsidR="00AD538D" w:rsidRPr="00B24191">
          <w:rPr>
            <w:rStyle w:val="Hipercze"/>
            <w:noProof/>
          </w:rPr>
          <w:t>4.</w:t>
        </w:r>
        <w:r w:rsidR="00AD538D">
          <w:rPr>
            <w:rFonts w:asciiTheme="minorHAnsi" w:eastAsiaTheme="minorEastAsia" w:hAnsiTheme="minorHAnsi" w:cstheme="minorBidi"/>
            <w:noProof/>
            <w:sz w:val="22"/>
            <w:szCs w:val="22"/>
          </w:rPr>
          <w:tab/>
        </w:r>
        <w:r w:rsidR="00AD538D" w:rsidRPr="00B24191">
          <w:rPr>
            <w:rStyle w:val="Hipercze"/>
            <w:noProof/>
          </w:rPr>
          <w:t>Opis przedmiotu zamówienia</w:t>
        </w:r>
        <w:r w:rsidR="00AD538D">
          <w:rPr>
            <w:noProof/>
            <w:webHidden/>
          </w:rPr>
          <w:tab/>
        </w:r>
        <w:r>
          <w:rPr>
            <w:noProof/>
            <w:webHidden/>
          </w:rPr>
          <w:fldChar w:fldCharType="begin"/>
        </w:r>
        <w:r w:rsidR="00AD538D">
          <w:rPr>
            <w:noProof/>
            <w:webHidden/>
          </w:rPr>
          <w:instrText xml:space="preserve"> PAGEREF _Toc80171106 \h </w:instrText>
        </w:r>
        <w:r>
          <w:rPr>
            <w:noProof/>
            <w:webHidden/>
          </w:rPr>
        </w:r>
        <w:r>
          <w:rPr>
            <w:noProof/>
            <w:webHidden/>
          </w:rPr>
          <w:fldChar w:fldCharType="separate"/>
        </w:r>
        <w:r w:rsidR="00465A43">
          <w:rPr>
            <w:noProof/>
            <w:webHidden/>
          </w:rPr>
          <w:t>4</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07" w:history="1">
        <w:r w:rsidR="00AD538D" w:rsidRPr="00B24191">
          <w:rPr>
            <w:rStyle w:val="Hipercze"/>
            <w:noProof/>
          </w:rPr>
          <w:t>5.</w:t>
        </w:r>
        <w:r w:rsidR="00AD538D">
          <w:rPr>
            <w:rFonts w:asciiTheme="minorHAnsi" w:eastAsiaTheme="minorEastAsia" w:hAnsiTheme="minorHAnsi" w:cstheme="minorBidi"/>
            <w:noProof/>
            <w:sz w:val="22"/>
            <w:szCs w:val="22"/>
          </w:rPr>
          <w:tab/>
        </w:r>
        <w:r w:rsidR="00AD538D" w:rsidRPr="00B24191">
          <w:rPr>
            <w:rStyle w:val="Hipercze"/>
            <w:noProof/>
          </w:rPr>
          <w:t>WIZJA LOKALNA</w:t>
        </w:r>
        <w:r w:rsidR="00AD538D">
          <w:rPr>
            <w:noProof/>
            <w:webHidden/>
          </w:rPr>
          <w:tab/>
        </w:r>
        <w:r>
          <w:rPr>
            <w:noProof/>
            <w:webHidden/>
          </w:rPr>
          <w:fldChar w:fldCharType="begin"/>
        </w:r>
        <w:r w:rsidR="00AD538D">
          <w:rPr>
            <w:noProof/>
            <w:webHidden/>
          </w:rPr>
          <w:instrText xml:space="preserve"> PAGEREF _Toc80171107 \h </w:instrText>
        </w:r>
        <w:r>
          <w:rPr>
            <w:noProof/>
            <w:webHidden/>
          </w:rPr>
        </w:r>
        <w:r>
          <w:rPr>
            <w:noProof/>
            <w:webHidden/>
          </w:rPr>
          <w:fldChar w:fldCharType="separate"/>
        </w:r>
        <w:r w:rsidR="00465A43">
          <w:rPr>
            <w:noProof/>
            <w:webHidden/>
          </w:rPr>
          <w:t>6</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08" w:history="1">
        <w:r w:rsidR="00AD538D" w:rsidRPr="00B24191">
          <w:rPr>
            <w:rStyle w:val="Hipercze"/>
            <w:noProof/>
          </w:rPr>
          <w:t>6.</w:t>
        </w:r>
        <w:r w:rsidR="00AD538D">
          <w:rPr>
            <w:rFonts w:asciiTheme="minorHAnsi" w:eastAsiaTheme="minorEastAsia" w:hAnsiTheme="minorHAnsi" w:cstheme="minorBidi"/>
            <w:noProof/>
            <w:sz w:val="22"/>
            <w:szCs w:val="22"/>
          </w:rPr>
          <w:tab/>
        </w:r>
        <w:r w:rsidR="00AD538D" w:rsidRPr="00B24191">
          <w:rPr>
            <w:rStyle w:val="Hipercze"/>
            <w:noProof/>
          </w:rPr>
          <w:t>PODWYKONAWSTWO</w:t>
        </w:r>
        <w:r w:rsidR="00AD538D">
          <w:rPr>
            <w:noProof/>
            <w:webHidden/>
          </w:rPr>
          <w:tab/>
        </w:r>
        <w:r>
          <w:rPr>
            <w:noProof/>
            <w:webHidden/>
          </w:rPr>
          <w:fldChar w:fldCharType="begin"/>
        </w:r>
        <w:r w:rsidR="00AD538D">
          <w:rPr>
            <w:noProof/>
            <w:webHidden/>
          </w:rPr>
          <w:instrText xml:space="preserve"> PAGEREF _Toc80171108 \h </w:instrText>
        </w:r>
        <w:r>
          <w:rPr>
            <w:noProof/>
            <w:webHidden/>
          </w:rPr>
        </w:r>
        <w:r>
          <w:rPr>
            <w:noProof/>
            <w:webHidden/>
          </w:rPr>
          <w:fldChar w:fldCharType="separate"/>
        </w:r>
        <w:r w:rsidR="00465A43">
          <w:rPr>
            <w:noProof/>
            <w:webHidden/>
          </w:rPr>
          <w:t>7</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09" w:history="1">
        <w:r w:rsidR="00AD538D" w:rsidRPr="00B24191">
          <w:rPr>
            <w:rStyle w:val="Hipercze"/>
            <w:noProof/>
          </w:rPr>
          <w:t>7.</w:t>
        </w:r>
        <w:r w:rsidR="00AD538D">
          <w:rPr>
            <w:rFonts w:asciiTheme="minorHAnsi" w:eastAsiaTheme="minorEastAsia" w:hAnsiTheme="minorHAnsi" w:cstheme="minorBidi"/>
            <w:noProof/>
            <w:sz w:val="22"/>
            <w:szCs w:val="22"/>
          </w:rPr>
          <w:tab/>
        </w:r>
        <w:r w:rsidR="00AD538D" w:rsidRPr="00B24191">
          <w:rPr>
            <w:rStyle w:val="Hipercze"/>
            <w:noProof/>
          </w:rPr>
          <w:t>INNE POSTANOWIENIA:</w:t>
        </w:r>
        <w:r w:rsidR="00AD538D">
          <w:rPr>
            <w:noProof/>
            <w:webHidden/>
          </w:rPr>
          <w:tab/>
        </w:r>
        <w:r>
          <w:rPr>
            <w:noProof/>
            <w:webHidden/>
          </w:rPr>
          <w:fldChar w:fldCharType="begin"/>
        </w:r>
        <w:r w:rsidR="00AD538D">
          <w:rPr>
            <w:noProof/>
            <w:webHidden/>
          </w:rPr>
          <w:instrText xml:space="preserve"> PAGEREF _Toc80171109 \h </w:instrText>
        </w:r>
        <w:r>
          <w:rPr>
            <w:noProof/>
            <w:webHidden/>
          </w:rPr>
        </w:r>
        <w:r>
          <w:rPr>
            <w:noProof/>
            <w:webHidden/>
          </w:rPr>
          <w:fldChar w:fldCharType="separate"/>
        </w:r>
        <w:r w:rsidR="00465A43">
          <w:rPr>
            <w:noProof/>
            <w:webHidden/>
          </w:rPr>
          <w:t>7</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10" w:history="1">
        <w:r w:rsidR="00AD538D" w:rsidRPr="00B24191">
          <w:rPr>
            <w:rStyle w:val="Hipercze"/>
            <w:noProof/>
          </w:rPr>
          <w:t>8.</w:t>
        </w:r>
        <w:r w:rsidR="00AD538D">
          <w:rPr>
            <w:rFonts w:asciiTheme="minorHAnsi" w:eastAsiaTheme="minorEastAsia" w:hAnsiTheme="minorHAnsi" w:cstheme="minorBidi"/>
            <w:noProof/>
            <w:sz w:val="22"/>
            <w:szCs w:val="22"/>
          </w:rPr>
          <w:tab/>
        </w:r>
        <w:r w:rsidR="00AD538D" w:rsidRPr="00B24191">
          <w:rPr>
            <w:rStyle w:val="Hipercze"/>
            <w:noProof/>
          </w:rPr>
          <w:t>Termin wykonania zamówienia.</w:t>
        </w:r>
        <w:r w:rsidR="00AD538D">
          <w:rPr>
            <w:noProof/>
            <w:webHidden/>
          </w:rPr>
          <w:tab/>
        </w:r>
        <w:r>
          <w:rPr>
            <w:noProof/>
            <w:webHidden/>
          </w:rPr>
          <w:fldChar w:fldCharType="begin"/>
        </w:r>
        <w:r w:rsidR="00AD538D">
          <w:rPr>
            <w:noProof/>
            <w:webHidden/>
          </w:rPr>
          <w:instrText xml:space="preserve"> PAGEREF _Toc80171110 \h </w:instrText>
        </w:r>
        <w:r>
          <w:rPr>
            <w:noProof/>
            <w:webHidden/>
          </w:rPr>
        </w:r>
        <w:r>
          <w:rPr>
            <w:noProof/>
            <w:webHidden/>
          </w:rPr>
          <w:fldChar w:fldCharType="separate"/>
        </w:r>
        <w:r w:rsidR="00465A43">
          <w:rPr>
            <w:noProof/>
            <w:webHidden/>
          </w:rPr>
          <w:t>8</w:t>
        </w:r>
        <w:r>
          <w:rPr>
            <w:noProof/>
            <w:webHidden/>
          </w:rPr>
          <w:fldChar w:fldCharType="end"/>
        </w:r>
      </w:hyperlink>
    </w:p>
    <w:p w:rsidR="00AD538D" w:rsidRDefault="008764D7">
      <w:pPr>
        <w:pStyle w:val="Spistreci1"/>
        <w:tabs>
          <w:tab w:val="left" w:pos="440"/>
          <w:tab w:val="right" w:leader="dot" w:pos="9288"/>
        </w:tabs>
        <w:rPr>
          <w:rFonts w:asciiTheme="minorHAnsi" w:eastAsiaTheme="minorEastAsia" w:hAnsiTheme="minorHAnsi" w:cstheme="minorBidi"/>
          <w:noProof/>
          <w:sz w:val="22"/>
          <w:szCs w:val="22"/>
        </w:rPr>
      </w:pPr>
      <w:hyperlink w:anchor="_Toc80171111" w:history="1">
        <w:r w:rsidR="00AD538D" w:rsidRPr="00B24191">
          <w:rPr>
            <w:rStyle w:val="Hipercze"/>
            <w:noProof/>
          </w:rPr>
          <w:t>9.</w:t>
        </w:r>
        <w:r w:rsidR="00AD538D">
          <w:rPr>
            <w:rFonts w:asciiTheme="minorHAnsi" w:eastAsiaTheme="minorEastAsia" w:hAnsiTheme="minorHAnsi" w:cstheme="minorBidi"/>
            <w:noProof/>
            <w:sz w:val="22"/>
            <w:szCs w:val="22"/>
          </w:rPr>
          <w:tab/>
        </w:r>
        <w:r w:rsidR="00AD538D" w:rsidRPr="00B24191">
          <w:rPr>
            <w:rStyle w:val="Hipercze"/>
            <w:noProof/>
          </w:rPr>
          <w:t>Warunki udziału w postępowaniu I podstawy WYKLUCZENIA.</w:t>
        </w:r>
        <w:r w:rsidR="00AD538D">
          <w:rPr>
            <w:noProof/>
            <w:webHidden/>
          </w:rPr>
          <w:tab/>
        </w:r>
        <w:r>
          <w:rPr>
            <w:noProof/>
            <w:webHidden/>
          </w:rPr>
          <w:fldChar w:fldCharType="begin"/>
        </w:r>
        <w:r w:rsidR="00AD538D">
          <w:rPr>
            <w:noProof/>
            <w:webHidden/>
          </w:rPr>
          <w:instrText xml:space="preserve"> PAGEREF _Toc80171111 \h </w:instrText>
        </w:r>
        <w:r>
          <w:rPr>
            <w:noProof/>
            <w:webHidden/>
          </w:rPr>
        </w:r>
        <w:r>
          <w:rPr>
            <w:noProof/>
            <w:webHidden/>
          </w:rPr>
          <w:fldChar w:fldCharType="separate"/>
        </w:r>
        <w:r w:rsidR="00465A43">
          <w:rPr>
            <w:noProof/>
            <w:webHidden/>
          </w:rPr>
          <w:t>8</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2" w:history="1">
        <w:r w:rsidR="00AD538D" w:rsidRPr="00B24191">
          <w:rPr>
            <w:rStyle w:val="Hipercze"/>
            <w:noProof/>
          </w:rPr>
          <w:t>10.</w:t>
        </w:r>
        <w:r w:rsidR="00AD538D">
          <w:rPr>
            <w:rFonts w:asciiTheme="minorHAnsi" w:eastAsiaTheme="minorEastAsia" w:hAnsiTheme="minorHAnsi" w:cstheme="minorBidi"/>
            <w:noProof/>
            <w:sz w:val="22"/>
            <w:szCs w:val="22"/>
          </w:rPr>
          <w:tab/>
        </w:r>
        <w:r w:rsidR="00AD538D" w:rsidRPr="00B24191">
          <w:rPr>
            <w:rStyle w:val="Hipercze"/>
            <w:noProof/>
          </w:rPr>
          <w:t>PODSTAWY WYKLUCZENIA Z POSTĘPOWANIA.</w:t>
        </w:r>
        <w:r w:rsidR="00AD538D">
          <w:rPr>
            <w:noProof/>
            <w:webHidden/>
          </w:rPr>
          <w:tab/>
        </w:r>
        <w:r>
          <w:rPr>
            <w:noProof/>
            <w:webHidden/>
          </w:rPr>
          <w:fldChar w:fldCharType="begin"/>
        </w:r>
        <w:r w:rsidR="00AD538D">
          <w:rPr>
            <w:noProof/>
            <w:webHidden/>
          </w:rPr>
          <w:instrText xml:space="preserve"> PAGEREF _Toc80171112 \h </w:instrText>
        </w:r>
        <w:r>
          <w:rPr>
            <w:noProof/>
            <w:webHidden/>
          </w:rPr>
        </w:r>
        <w:r>
          <w:rPr>
            <w:noProof/>
            <w:webHidden/>
          </w:rPr>
          <w:fldChar w:fldCharType="separate"/>
        </w:r>
        <w:r w:rsidR="00465A43">
          <w:rPr>
            <w:noProof/>
            <w:webHidden/>
          </w:rPr>
          <w:t>9</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3" w:history="1">
        <w:r w:rsidR="00AD538D" w:rsidRPr="00B24191">
          <w:rPr>
            <w:rStyle w:val="Hipercze"/>
            <w:noProof/>
          </w:rPr>
          <w:t>11.</w:t>
        </w:r>
        <w:r w:rsidR="00AD538D">
          <w:rPr>
            <w:rFonts w:asciiTheme="minorHAnsi" w:eastAsiaTheme="minorEastAsia" w:hAnsiTheme="minorHAnsi" w:cstheme="minorBidi"/>
            <w:noProof/>
            <w:sz w:val="22"/>
            <w:szCs w:val="22"/>
          </w:rPr>
          <w:tab/>
        </w:r>
        <w:r w:rsidR="00AD538D" w:rsidRPr="00B24191">
          <w:rPr>
            <w:rStyle w:val="Hipercze"/>
            <w:noProof/>
          </w:rPr>
          <w:t>OŚWIADCZENIA I DOKUMENTY, JAKIE ZOBOWIĄZANI SĄ DOSTARCZYĆ WYKONAWCY W CELU POTWIERDZENIA SPEŁNIANIA WARUNKÓW UDZIAŁU W POSTĘPOWANIU ORAZ WYKAZANIA BRAKU PODSTAW WYKLUCZENIA (PODMIOTOWE ŚRODKI DOWODOWE).</w:t>
        </w:r>
        <w:r w:rsidR="00AD538D">
          <w:rPr>
            <w:noProof/>
            <w:webHidden/>
          </w:rPr>
          <w:tab/>
        </w:r>
        <w:r>
          <w:rPr>
            <w:noProof/>
            <w:webHidden/>
          </w:rPr>
          <w:fldChar w:fldCharType="begin"/>
        </w:r>
        <w:r w:rsidR="00AD538D">
          <w:rPr>
            <w:noProof/>
            <w:webHidden/>
          </w:rPr>
          <w:instrText xml:space="preserve"> PAGEREF _Toc80171113 \h </w:instrText>
        </w:r>
        <w:r>
          <w:rPr>
            <w:noProof/>
            <w:webHidden/>
          </w:rPr>
        </w:r>
        <w:r>
          <w:rPr>
            <w:noProof/>
            <w:webHidden/>
          </w:rPr>
          <w:fldChar w:fldCharType="separate"/>
        </w:r>
        <w:r w:rsidR="00465A43">
          <w:rPr>
            <w:noProof/>
            <w:webHidden/>
          </w:rPr>
          <w:t>11</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4" w:history="1">
        <w:r w:rsidR="00AD538D" w:rsidRPr="00B24191">
          <w:rPr>
            <w:rStyle w:val="Hipercze"/>
            <w:noProof/>
          </w:rPr>
          <w:t>12.</w:t>
        </w:r>
        <w:r w:rsidR="00AD538D">
          <w:rPr>
            <w:rFonts w:asciiTheme="minorHAnsi" w:eastAsiaTheme="minorEastAsia" w:hAnsiTheme="minorHAnsi" w:cstheme="minorBidi"/>
            <w:noProof/>
            <w:sz w:val="22"/>
            <w:szCs w:val="22"/>
          </w:rPr>
          <w:tab/>
        </w:r>
        <w:r w:rsidR="00AD538D" w:rsidRPr="00B24191">
          <w:rPr>
            <w:rStyle w:val="Hipercze"/>
            <w:noProof/>
          </w:rPr>
          <w:t>POLEGANIE NA ZASOBACH INNYCH PODMIOTÓW.</w:t>
        </w:r>
        <w:r w:rsidR="00AD538D">
          <w:rPr>
            <w:noProof/>
            <w:webHidden/>
          </w:rPr>
          <w:tab/>
        </w:r>
        <w:r>
          <w:rPr>
            <w:noProof/>
            <w:webHidden/>
          </w:rPr>
          <w:fldChar w:fldCharType="begin"/>
        </w:r>
        <w:r w:rsidR="00AD538D">
          <w:rPr>
            <w:noProof/>
            <w:webHidden/>
          </w:rPr>
          <w:instrText xml:space="preserve"> PAGEREF _Toc80171114 \h </w:instrText>
        </w:r>
        <w:r>
          <w:rPr>
            <w:noProof/>
            <w:webHidden/>
          </w:rPr>
        </w:r>
        <w:r>
          <w:rPr>
            <w:noProof/>
            <w:webHidden/>
          </w:rPr>
          <w:fldChar w:fldCharType="separate"/>
        </w:r>
        <w:r w:rsidR="00465A43">
          <w:rPr>
            <w:noProof/>
            <w:webHidden/>
          </w:rPr>
          <w:t>12</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5" w:history="1">
        <w:r w:rsidR="00AD538D" w:rsidRPr="00B24191">
          <w:rPr>
            <w:rStyle w:val="Hipercze"/>
            <w:noProof/>
          </w:rPr>
          <w:t>13.</w:t>
        </w:r>
        <w:r w:rsidR="00AD538D">
          <w:rPr>
            <w:rFonts w:asciiTheme="minorHAnsi" w:eastAsiaTheme="minorEastAsia" w:hAnsiTheme="minorHAnsi" w:cstheme="minorBidi"/>
            <w:noProof/>
            <w:sz w:val="22"/>
            <w:szCs w:val="22"/>
          </w:rPr>
          <w:tab/>
        </w:r>
        <w:r w:rsidR="00AD538D" w:rsidRPr="00B24191">
          <w:rPr>
            <w:rStyle w:val="Hipercze"/>
            <w:noProof/>
          </w:rPr>
          <w:t>INFORMACJA DLA WYKONAWCÓW WSPÓLNIE UBIEGAJĄCYCH się O UDZIELENIE ZAMÓWIENIA (NP. SPÓŁKI CYWILNE/KONSORCJA).</w:t>
        </w:r>
        <w:r w:rsidR="00AD538D">
          <w:rPr>
            <w:noProof/>
            <w:webHidden/>
          </w:rPr>
          <w:tab/>
        </w:r>
        <w:r>
          <w:rPr>
            <w:noProof/>
            <w:webHidden/>
          </w:rPr>
          <w:fldChar w:fldCharType="begin"/>
        </w:r>
        <w:r w:rsidR="00AD538D">
          <w:rPr>
            <w:noProof/>
            <w:webHidden/>
          </w:rPr>
          <w:instrText xml:space="preserve"> PAGEREF _Toc80171115 \h </w:instrText>
        </w:r>
        <w:r>
          <w:rPr>
            <w:noProof/>
            <w:webHidden/>
          </w:rPr>
        </w:r>
        <w:r>
          <w:rPr>
            <w:noProof/>
            <w:webHidden/>
          </w:rPr>
          <w:fldChar w:fldCharType="separate"/>
        </w:r>
        <w:r w:rsidR="00465A43">
          <w:rPr>
            <w:noProof/>
            <w:webHidden/>
          </w:rPr>
          <w:t>13</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6" w:history="1">
        <w:r w:rsidR="00AD538D" w:rsidRPr="00B24191">
          <w:rPr>
            <w:rStyle w:val="Hipercze"/>
            <w:noProof/>
          </w:rPr>
          <w:t>14.</w:t>
        </w:r>
        <w:r w:rsidR="00AD538D">
          <w:rPr>
            <w:rFonts w:asciiTheme="minorHAnsi" w:eastAsiaTheme="minorEastAsia" w:hAnsiTheme="minorHAnsi" w:cstheme="minorBidi"/>
            <w:noProof/>
            <w:sz w:val="22"/>
            <w:szCs w:val="22"/>
          </w:rPr>
          <w:tab/>
        </w:r>
        <w:r w:rsidR="00AD538D" w:rsidRPr="00B24191">
          <w:rPr>
            <w:rStyle w:val="Hipercze"/>
            <w:noProof/>
          </w:rPr>
          <w:t>SPOSÓB KOMUNIKACJI ORAZ WYJAŚNIENIA TERŚCI SWZ.</w:t>
        </w:r>
        <w:r w:rsidR="00AD538D">
          <w:rPr>
            <w:noProof/>
            <w:webHidden/>
          </w:rPr>
          <w:tab/>
        </w:r>
        <w:r>
          <w:rPr>
            <w:noProof/>
            <w:webHidden/>
          </w:rPr>
          <w:fldChar w:fldCharType="begin"/>
        </w:r>
        <w:r w:rsidR="00AD538D">
          <w:rPr>
            <w:noProof/>
            <w:webHidden/>
          </w:rPr>
          <w:instrText xml:space="preserve"> PAGEREF _Toc80171116 \h </w:instrText>
        </w:r>
        <w:r>
          <w:rPr>
            <w:noProof/>
            <w:webHidden/>
          </w:rPr>
        </w:r>
        <w:r>
          <w:rPr>
            <w:noProof/>
            <w:webHidden/>
          </w:rPr>
          <w:fldChar w:fldCharType="separate"/>
        </w:r>
        <w:r w:rsidR="00465A43">
          <w:rPr>
            <w:noProof/>
            <w:webHidden/>
          </w:rPr>
          <w:t>13</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7" w:history="1">
        <w:r w:rsidR="00AD538D" w:rsidRPr="00B24191">
          <w:rPr>
            <w:rStyle w:val="Hipercze"/>
            <w:noProof/>
          </w:rPr>
          <w:t>15.</w:t>
        </w:r>
        <w:r w:rsidR="00AD538D">
          <w:rPr>
            <w:rFonts w:asciiTheme="minorHAnsi" w:eastAsiaTheme="minorEastAsia" w:hAnsiTheme="minorHAnsi" w:cstheme="minorBidi"/>
            <w:noProof/>
            <w:sz w:val="22"/>
            <w:szCs w:val="22"/>
          </w:rPr>
          <w:tab/>
        </w:r>
        <w:r w:rsidR="00AD538D" w:rsidRPr="00B24191">
          <w:rPr>
            <w:rStyle w:val="Hipercze"/>
            <w:noProof/>
          </w:rPr>
          <w:t>OPIS SPOSOBU PRZYGOTOWANIA OFERT ORAZ WYMAGANIA FORMALNE DOTYCZACE SKŁADANYCH OŚWIADCZEŃ I DOKUMENTÓW.</w:t>
        </w:r>
        <w:r w:rsidR="00AD538D">
          <w:rPr>
            <w:noProof/>
            <w:webHidden/>
          </w:rPr>
          <w:tab/>
        </w:r>
        <w:r>
          <w:rPr>
            <w:noProof/>
            <w:webHidden/>
          </w:rPr>
          <w:fldChar w:fldCharType="begin"/>
        </w:r>
        <w:r w:rsidR="00AD538D">
          <w:rPr>
            <w:noProof/>
            <w:webHidden/>
          </w:rPr>
          <w:instrText xml:space="preserve"> PAGEREF _Toc80171117 \h </w:instrText>
        </w:r>
        <w:r>
          <w:rPr>
            <w:noProof/>
            <w:webHidden/>
          </w:rPr>
        </w:r>
        <w:r>
          <w:rPr>
            <w:noProof/>
            <w:webHidden/>
          </w:rPr>
          <w:fldChar w:fldCharType="separate"/>
        </w:r>
        <w:r w:rsidR="00465A43">
          <w:rPr>
            <w:noProof/>
            <w:webHidden/>
          </w:rPr>
          <w:t>15</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8" w:history="1">
        <w:r w:rsidR="00AD538D" w:rsidRPr="00B24191">
          <w:rPr>
            <w:rStyle w:val="Hipercze"/>
            <w:noProof/>
          </w:rPr>
          <w:t>16.</w:t>
        </w:r>
        <w:r w:rsidR="00AD538D">
          <w:rPr>
            <w:rFonts w:asciiTheme="minorHAnsi" w:eastAsiaTheme="minorEastAsia" w:hAnsiTheme="minorHAnsi" w:cstheme="minorBidi"/>
            <w:noProof/>
            <w:sz w:val="22"/>
            <w:szCs w:val="22"/>
          </w:rPr>
          <w:tab/>
        </w:r>
        <w:r w:rsidR="00AD538D" w:rsidRPr="00B24191">
          <w:rPr>
            <w:rStyle w:val="Hipercze"/>
            <w:noProof/>
          </w:rPr>
          <w:t>SPOSÓB OBLICZENIA CENY OFERTY.</w:t>
        </w:r>
        <w:r w:rsidR="00AD538D">
          <w:rPr>
            <w:noProof/>
            <w:webHidden/>
          </w:rPr>
          <w:tab/>
        </w:r>
        <w:r>
          <w:rPr>
            <w:noProof/>
            <w:webHidden/>
          </w:rPr>
          <w:fldChar w:fldCharType="begin"/>
        </w:r>
        <w:r w:rsidR="00AD538D">
          <w:rPr>
            <w:noProof/>
            <w:webHidden/>
          </w:rPr>
          <w:instrText xml:space="preserve"> PAGEREF _Toc80171118 \h </w:instrText>
        </w:r>
        <w:r>
          <w:rPr>
            <w:noProof/>
            <w:webHidden/>
          </w:rPr>
        </w:r>
        <w:r>
          <w:rPr>
            <w:noProof/>
            <w:webHidden/>
          </w:rPr>
          <w:fldChar w:fldCharType="separate"/>
        </w:r>
        <w:r w:rsidR="00465A43">
          <w:rPr>
            <w:noProof/>
            <w:webHidden/>
          </w:rPr>
          <w:t>16</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19" w:history="1">
        <w:r w:rsidR="00AD538D" w:rsidRPr="00B24191">
          <w:rPr>
            <w:rStyle w:val="Hipercze"/>
            <w:noProof/>
          </w:rPr>
          <w:t>17.</w:t>
        </w:r>
        <w:r w:rsidR="00AD538D">
          <w:rPr>
            <w:rFonts w:asciiTheme="minorHAnsi" w:eastAsiaTheme="minorEastAsia" w:hAnsiTheme="minorHAnsi" w:cstheme="minorBidi"/>
            <w:noProof/>
            <w:sz w:val="22"/>
            <w:szCs w:val="22"/>
          </w:rPr>
          <w:tab/>
        </w:r>
        <w:r w:rsidR="00AD538D" w:rsidRPr="00B24191">
          <w:rPr>
            <w:rStyle w:val="Hipercze"/>
            <w:noProof/>
          </w:rPr>
          <w:t>Wymagania dotycz</w:t>
        </w:r>
        <w:r w:rsidR="00AD538D" w:rsidRPr="00B24191">
          <w:rPr>
            <w:rStyle w:val="Hipercze"/>
            <w:rFonts w:eastAsia="TimesNewRoman" w:cs="TimesNewRoman"/>
            <w:noProof/>
          </w:rPr>
          <w:t>ą</w:t>
        </w:r>
        <w:r w:rsidR="00AD538D" w:rsidRPr="00B24191">
          <w:rPr>
            <w:rStyle w:val="Hipercze"/>
            <w:noProof/>
          </w:rPr>
          <w:t>ce wadium</w:t>
        </w:r>
        <w:r w:rsidR="00AD538D">
          <w:rPr>
            <w:noProof/>
            <w:webHidden/>
          </w:rPr>
          <w:tab/>
        </w:r>
        <w:r>
          <w:rPr>
            <w:noProof/>
            <w:webHidden/>
          </w:rPr>
          <w:fldChar w:fldCharType="begin"/>
        </w:r>
        <w:r w:rsidR="00AD538D">
          <w:rPr>
            <w:noProof/>
            <w:webHidden/>
          </w:rPr>
          <w:instrText xml:space="preserve"> PAGEREF _Toc80171119 \h </w:instrText>
        </w:r>
        <w:r>
          <w:rPr>
            <w:noProof/>
            <w:webHidden/>
          </w:rPr>
        </w:r>
        <w:r>
          <w:rPr>
            <w:noProof/>
            <w:webHidden/>
          </w:rPr>
          <w:fldChar w:fldCharType="separate"/>
        </w:r>
        <w:r w:rsidR="00465A43">
          <w:rPr>
            <w:noProof/>
            <w:webHidden/>
          </w:rPr>
          <w:t>17</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0" w:history="1">
        <w:r w:rsidR="00AD538D" w:rsidRPr="00B24191">
          <w:rPr>
            <w:rStyle w:val="Hipercze"/>
            <w:noProof/>
          </w:rPr>
          <w:t>18.</w:t>
        </w:r>
        <w:r w:rsidR="00AD538D">
          <w:rPr>
            <w:rFonts w:asciiTheme="minorHAnsi" w:eastAsiaTheme="minorEastAsia" w:hAnsiTheme="minorHAnsi" w:cstheme="minorBidi"/>
            <w:noProof/>
            <w:sz w:val="22"/>
            <w:szCs w:val="22"/>
          </w:rPr>
          <w:tab/>
        </w:r>
        <w:r w:rsidR="00AD538D" w:rsidRPr="00B24191">
          <w:rPr>
            <w:rStyle w:val="Hipercze"/>
            <w:noProof/>
          </w:rPr>
          <w:t>TERMIN ZWIĄZANIA OFERTĄ.</w:t>
        </w:r>
        <w:r w:rsidR="00AD538D">
          <w:rPr>
            <w:noProof/>
            <w:webHidden/>
          </w:rPr>
          <w:tab/>
        </w:r>
        <w:r>
          <w:rPr>
            <w:noProof/>
            <w:webHidden/>
          </w:rPr>
          <w:fldChar w:fldCharType="begin"/>
        </w:r>
        <w:r w:rsidR="00AD538D">
          <w:rPr>
            <w:noProof/>
            <w:webHidden/>
          </w:rPr>
          <w:instrText xml:space="preserve"> PAGEREF _Toc80171120 \h </w:instrText>
        </w:r>
        <w:r>
          <w:rPr>
            <w:noProof/>
            <w:webHidden/>
          </w:rPr>
        </w:r>
        <w:r>
          <w:rPr>
            <w:noProof/>
            <w:webHidden/>
          </w:rPr>
          <w:fldChar w:fldCharType="separate"/>
        </w:r>
        <w:r w:rsidR="00465A43">
          <w:rPr>
            <w:noProof/>
            <w:webHidden/>
          </w:rPr>
          <w:t>18</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1" w:history="1">
        <w:r w:rsidR="00AD538D" w:rsidRPr="00B24191">
          <w:rPr>
            <w:rStyle w:val="Hipercze"/>
            <w:noProof/>
          </w:rPr>
          <w:t>19.</w:t>
        </w:r>
        <w:r w:rsidR="00AD538D">
          <w:rPr>
            <w:rFonts w:asciiTheme="minorHAnsi" w:eastAsiaTheme="minorEastAsia" w:hAnsiTheme="minorHAnsi" w:cstheme="minorBidi"/>
            <w:noProof/>
            <w:sz w:val="22"/>
            <w:szCs w:val="22"/>
          </w:rPr>
          <w:tab/>
        </w:r>
        <w:r w:rsidR="00AD538D" w:rsidRPr="00B24191">
          <w:rPr>
            <w:rStyle w:val="Hipercze"/>
            <w:noProof/>
          </w:rPr>
          <w:t>SPOSÓB I TERMIN SKŁADANIA I OTWARCIA OFERT</w:t>
        </w:r>
        <w:r w:rsidR="00AD538D">
          <w:rPr>
            <w:noProof/>
            <w:webHidden/>
          </w:rPr>
          <w:tab/>
        </w:r>
        <w:r>
          <w:rPr>
            <w:noProof/>
            <w:webHidden/>
          </w:rPr>
          <w:fldChar w:fldCharType="begin"/>
        </w:r>
        <w:r w:rsidR="00AD538D">
          <w:rPr>
            <w:noProof/>
            <w:webHidden/>
          </w:rPr>
          <w:instrText xml:space="preserve"> PAGEREF _Toc80171121 \h </w:instrText>
        </w:r>
        <w:r>
          <w:rPr>
            <w:noProof/>
            <w:webHidden/>
          </w:rPr>
        </w:r>
        <w:r>
          <w:rPr>
            <w:noProof/>
            <w:webHidden/>
          </w:rPr>
          <w:fldChar w:fldCharType="separate"/>
        </w:r>
        <w:r w:rsidR="00465A43">
          <w:rPr>
            <w:noProof/>
            <w:webHidden/>
          </w:rPr>
          <w:t>18</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2" w:history="1">
        <w:r w:rsidR="00AD538D" w:rsidRPr="00B24191">
          <w:rPr>
            <w:rStyle w:val="Hipercze"/>
            <w:noProof/>
          </w:rPr>
          <w:t>20.</w:t>
        </w:r>
        <w:r w:rsidR="00AD538D">
          <w:rPr>
            <w:rFonts w:asciiTheme="minorHAnsi" w:eastAsiaTheme="minorEastAsia" w:hAnsiTheme="minorHAnsi" w:cstheme="minorBidi"/>
            <w:noProof/>
            <w:sz w:val="22"/>
            <w:szCs w:val="22"/>
          </w:rPr>
          <w:tab/>
        </w:r>
        <w:r w:rsidR="00AD538D" w:rsidRPr="00B24191">
          <w:rPr>
            <w:rStyle w:val="Hipercze"/>
            <w:noProof/>
          </w:rPr>
          <w:t>OPIS KRYTERIÓW OCENY OFERT, WRAZ Z PODANIEM WAG KRYTERIÓW I SPOSOBU OCENY OFERT.</w:t>
        </w:r>
        <w:r w:rsidR="00AD538D">
          <w:rPr>
            <w:noProof/>
            <w:webHidden/>
          </w:rPr>
          <w:tab/>
        </w:r>
        <w:r>
          <w:rPr>
            <w:noProof/>
            <w:webHidden/>
          </w:rPr>
          <w:fldChar w:fldCharType="begin"/>
        </w:r>
        <w:r w:rsidR="00AD538D">
          <w:rPr>
            <w:noProof/>
            <w:webHidden/>
          </w:rPr>
          <w:instrText xml:space="preserve"> PAGEREF _Toc80171122 \h </w:instrText>
        </w:r>
        <w:r>
          <w:rPr>
            <w:noProof/>
            <w:webHidden/>
          </w:rPr>
        </w:r>
        <w:r>
          <w:rPr>
            <w:noProof/>
            <w:webHidden/>
          </w:rPr>
          <w:fldChar w:fldCharType="separate"/>
        </w:r>
        <w:r w:rsidR="00465A43">
          <w:rPr>
            <w:noProof/>
            <w:webHidden/>
          </w:rPr>
          <w:t>18</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3" w:history="1">
        <w:r w:rsidR="00AD538D" w:rsidRPr="00B24191">
          <w:rPr>
            <w:rStyle w:val="Hipercze"/>
            <w:noProof/>
          </w:rPr>
          <w:t>21.</w:t>
        </w:r>
        <w:r w:rsidR="00AD538D">
          <w:rPr>
            <w:rFonts w:asciiTheme="minorHAnsi" w:eastAsiaTheme="minorEastAsia" w:hAnsiTheme="minorHAnsi" w:cstheme="minorBidi"/>
            <w:noProof/>
            <w:sz w:val="22"/>
            <w:szCs w:val="22"/>
          </w:rPr>
          <w:tab/>
        </w:r>
        <w:r w:rsidR="00AD538D" w:rsidRPr="00B24191">
          <w:rPr>
            <w:rStyle w:val="Hipercze"/>
            <w:noProof/>
          </w:rPr>
          <w:t>INFORMACJE O FORMALNOŚCIACH, JAKIE POWINNI BYĆ DOPEŁNIONE PO WYBORZE OFERTY W CELU ZAWARCIA UMOWY W SPRAWIE ZAMÓWIENIA PUBLICZNEGO.</w:t>
        </w:r>
        <w:r w:rsidR="00AD538D">
          <w:rPr>
            <w:noProof/>
            <w:webHidden/>
          </w:rPr>
          <w:tab/>
        </w:r>
        <w:r>
          <w:rPr>
            <w:noProof/>
            <w:webHidden/>
          </w:rPr>
          <w:fldChar w:fldCharType="begin"/>
        </w:r>
        <w:r w:rsidR="00AD538D">
          <w:rPr>
            <w:noProof/>
            <w:webHidden/>
          </w:rPr>
          <w:instrText xml:space="preserve"> PAGEREF _Toc80171123 \h </w:instrText>
        </w:r>
        <w:r>
          <w:rPr>
            <w:noProof/>
            <w:webHidden/>
          </w:rPr>
        </w:r>
        <w:r>
          <w:rPr>
            <w:noProof/>
            <w:webHidden/>
          </w:rPr>
          <w:fldChar w:fldCharType="separate"/>
        </w:r>
        <w:r w:rsidR="00465A43">
          <w:rPr>
            <w:noProof/>
            <w:webHidden/>
          </w:rPr>
          <w:t>20</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4" w:history="1">
        <w:r w:rsidR="00AD538D" w:rsidRPr="00B24191">
          <w:rPr>
            <w:rStyle w:val="Hipercze"/>
            <w:noProof/>
          </w:rPr>
          <w:t>22.</w:t>
        </w:r>
        <w:r w:rsidR="00AD538D">
          <w:rPr>
            <w:rFonts w:asciiTheme="minorHAnsi" w:eastAsiaTheme="minorEastAsia" w:hAnsiTheme="minorHAnsi" w:cstheme="minorBidi"/>
            <w:noProof/>
            <w:sz w:val="22"/>
            <w:szCs w:val="22"/>
          </w:rPr>
          <w:tab/>
        </w:r>
        <w:r w:rsidR="00AD538D" w:rsidRPr="00B24191">
          <w:rPr>
            <w:rStyle w:val="Hipercze"/>
            <w:noProof/>
          </w:rPr>
          <w:t>Wymagania dotycz</w:t>
        </w:r>
        <w:r w:rsidR="00AD538D" w:rsidRPr="00B24191">
          <w:rPr>
            <w:rStyle w:val="Hipercze"/>
            <w:rFonts w:eastAsia="TimesNewRoman" w:cs="TimesNewRoman"/>
            <w:noProof/>
          </w:rPr>
          <w:t>ą</w:t>
        </w:r>
        <w:r w:rsidR="00AD538D" w:rsidRPr="00B24191">
          <w:rPr>
            <w:rStyle w:val="Hipercze"/>
            <w:noProof/>
          </w:rPr>
          <w:t>ce zabezpieczenia nale</w:t>
        </w:r>
        <w:r w:rsidR="00AD538D" w:rsidRPr="00B24191">
          <w:rPr>
            <w:rStyle w:val="Hipercze"/>
            <w:rFonts w:eastAsia="TimesNewRoman" w:cs="TimesNewRoman"/>
            <w:noProof/>
          </w:rPr>
          <w:t>ż</w:t>
        </w:r>
        <w:r w:rsidR="00AD538D" w:rsidRPr="00B24191">
          <w:rPr>
            <w:rStyle w:val="Hipercze"/>
            <w:noProof/>
          </w:rPr>
          <w:t>ytego wykonania umowy.</w:t>
        </w:r>
        <w:r w:rsidR="00AD538D">
          <w:rPr>
            <w:noProof/>
            <w:webHidden/>
          </w:rPr>
          <w:tab/>
        </w:r>
        <w:r>
          <w:rPr>
            <w:noProof/>
            <w:webHidden/>
          </w:rPr>
          <w:fldChar w:fldCharType="begin"/>
        </w:r>
        <w:r w:rsidR="00AD538D">
          <w:rPr>
            <w:noProof/>
            <w:webHidden/>
          </w:rPr>
          <w:instrText xml:space="preserve"> PAGEREF _Toc80171124 \h </w:instrText>
        </w:r>
        <w:r>
          <w:rPr>
            <w:noProof/>
            <w:webHidden/>
          </w:rPr>
        </w:r>
        <w:r>
          <w:rPr>
            <w:noProof/>
            <w:webHidden/>
          </w:rPr>
          <w:fldChar w:fldCharType="separate"/>
        </w:r>
        <w:r w:rsidR="00465A43">
          <w:rPr>
            <w:noProof/>
            <w:webHidden/>
          </w:rPr>
          <w:t>20</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5" w:history="1">
        <w:r w:rsidR="00AD538D" w:rsidRPr="00B24191">
          <w:rPr>
            <w:rStyle w:val="Hipercze"/>
            <w:noProof/>
          </w:rPr>
          <w:t>23.</w:t>
        </w:r>
        <w:r w:rsidR="00AD538D">
          <w:rPr>
            <w:rFonts w:asciiTheme="minorHAnsi" w:eastAsiaTheme="minorEastAsia" w:hAnsiTheme="minorHAnsi" w:cstheme="minorBidi"/>
            <w:noProof/>
            <w:sz w:val="22"/>
            <w:szCs w:val="22"/>
          </w:rPr>
          <w:tab/>
        </w:r>
        <w:r w:rsidR="00AD538D" w:rsidRPr="00B24191">
          <w:rPr>
            <w:rStyle w:val="Hipercze"/>
            <w:noProof/>
          </w:rPr>
          <w:t>INFORMACJE O TREŚCI ZAWIEANEJ UMOWY ORAZ MOŻLIWOŚCI JEJ ZMIANY.</w:t>
        </w:r>
        <w:r w:rsidR="00AD538D">
          <w:rPr>
            <w:noProof/>
            <w:webHidden/>
          </w:rPr>
          <w:tab/>
        </w:r>
        <w:r>
          <w:rPr>
            <w:noProof/>
            <w:webHidden/>
          </w:rPr>
          <w:fldChar w:fldCharType="begin"/>
        </w:r>
        <w:r w:rsidR="00AD538D">
          <w:rPr>
            <w:noProof/>
            <w:webHidden/>
          </w:rPr>
          <w:instrText xml:space="preserve"> PAGEREF _Toc80171125 \h </w:instrText>
        </w:r>
        <w:r>
          <w:rPr>
            <w:noProof/>
            <w:webHidden/>
          </w:rPr>
        </w:r>
        <w:r>
          <w:rPr>
            <w:noProof/>
            <w:webHidden/>
          </w:rPr>
          <w:fldChar w:fldCharType="separate"/>
        </w:r>
        <w:r w:rsidR="00465A43">
          <w:rPr>
            <w:noProof/>
            <w:webHidden/>
          </w:rPr>
          <w:t>21</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6" w:history="1">
        <w:r w:rsidR="00AD538D" w:rsidRPr="00B24191">
          <w:rPr>
            <w:rStyle w:val="Hipercze"/>
            <w:noProof/>
          </w:rPr>
          <w:t>24.</w:t>
        </w:r>
        <w:r w:rsidR="00AD538D">
          <w:rPr>
            <w:rFonts w:asciiTheme="minorHAnsi" w:eastAsiaTheme="minorEastAsia" w:hAnsiTheme="minorHAnsi" w:cstheme="minorBidi"/>
            <w:noProof/>
            <w:sz w:val="22"/>
            <w:szCs w:val="22"/>
          </w:rPr>
          <w:tab/>
        </w:r>
        <w:r w:rsidR="00AD538D" w:rsidRPr="00B24191">
          <w:rPr>
            <w:rStyle w:val="Hipercze"/>
            <w:noProof/>
          </w:rPr>
          <w:t>POUCZENIE O ŚRODKACH OCHRONY PRAWNEJ PRZYSŁUGUJĄCYCH WYKONAWCY.</w:t>
        </w:r>
        <w:r w:rsidR="00AD538D">
          <w:rPr>
            <w:noProof/>
            <w:webHidden/>
          </w:rPr>
          <w:tab/>
        </w:r>
        <w:r>
          <w:rPr>
            <w:noProof/>
            <w:webHidden/>
          </w:rPr>
          <w:fldChar w:fldCharType="begin"/>
        </w:r>
        <w:r w:rsidR="00AD538D">
          <w:rPr>
            <w:noProof/>
            <w:webHidden/>
          </w:rPr>
          <w:instrText xml:space="preserve"> PAGEREF _Toc80171126 \h </w:instrText>
        </w:r>
        <w:r>
          <w:rPr>
            <w:noProof/>
            <w:webHidden/>
          </w:rPr>
        </w:r>
        <w:r>
          <w:rPr>
            <w:noProof/>
            <w:webHidden/>
          </w:rPr>
          <w:fldChar w:fldCharType="separate"/>
        </w:r>
        <w:r w:rsidR="00465A43">
          <w:rPr>
            <w:noProof/>
            <w:webHidden/>
          </w:rPr>
          <w:t>21</w:t>
        </w:r>
        <w:r>
          <w:rPr>
            <w:noProof/>
            <w:webHidden/>
          </w:rPr>
          <w:fldChar w:fldCharType="end"/>
        </w:r>
      </w:hyperlink>
    </w:p>
    <w:p w:rsidR="00AD538D" w:rsidRDefault="008764D7">
      <w:pPr>
        <w:pStyle w:val="Spistreci1"/>
        <w:tabs>
          <w:tab w:val="left" w:pos="660"/>
          <w:tab w:val="right" w:leader="dot" w:pos="9288"/>
        </w:tabs>
        <w:rPr>
          <w:rFonts w:asciiTheme="minorHAnsi" w:eastAsiaTheme="minorEastAsia" w:hAnsiTheme="minorHAnsi" w:cstheme="minorBidi"/>
          <w:noProof/>
          <w:sz w:val="22"/>
          <w:szCs w:val="22"/>
        </w:rPr>
      </w:pPr>
      <w:hyperlink w:anchor="_Toc80171127" w:history="1">
        <w:r w:rsidR="00AD538D" w:rsidRPr="00B24191">
          <w:rPr>
            <w:rStyle w:val="Hipercze"/>
            <w:noProof/>
          </w:rPr>
          <w:t>25.</w:t>
        </w:r>
        <w:r w:rsidR="00AD538D">
          <w:rPr>
            <w:rFonts w:asciiTheme="minorHAnsi" w:eastAsiaTheme="minorEastAsia" w:hAnsiTheme="minorHAnsi" w:cstheme="minorBidi"/>
            <w:noProof/>
            <w:sz w:val="22"/>
            <w:szCs w:val="22"/>
          </w:rPr>
          <w:tab/>
        </w:r>
        <w:r w:rsidR="00AD538D" w:rsidRPr="00B24191">
          <w:rPr>
            <w:rStyle w:val="Hipercze"/>
            <w:noProof/>
          </w:rPr>
          <w:t>WYKAZ ZAŁĄCZNIKÓW DO SWZ.</w:t>
        </w:r>
        <w:r w:rsidR="00AD538D">
          <w:rPr>
            <w:noProof/>
            <w:webHidden/>
          </w:rPr>
          <w:tab/>
        </w:r>
        <w:r>
          <w:rPr>
            <w:noProof/>
            <w:webHidden/>
          </w:rPr>
          <w:fldChar w:fldCharType="begin"/>
        </w:r>
        <w:r w:rsidR="00AD538D">
          <w:rPr>
            <w:noProof/>
            <w:webHidden/>
          </w:rPr>
          <w:instrText xml:space="preserve"> PAGEREF _Toc80171127 \h </w:instrText>
        </w:r>
        <w:r>
          <w:rPr>
            <w:noProof/>
            <w:webHidden/>
          </w:rPr>
        </w:r>
        <w:r>
          <w:rPr>
            <w:noProof/>
            <w:webHidden/>
          </w:rPr>
          <w:fldChar w:fldCharType="separate"/>
        </w:r>
        <w:r w:rsidR="00465A43">
          <w:rPr>
            <w:noProof/>
            <w:webHidden/>
          </w:rPr>
          <w:t>23</w:t>
        </w:r>
        <w:r>
          <w:rPr>
            <w:noProof/>
            <w:webHidden/>
          </w:rPr>
          <w:fldChar w:fldCharType="end"/>
        </w:r>
      </w:hyperlink>
    </w:p>
    <w:p w:rsidR="00EA428B" w:rsidRDefault="008764D7">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0C6F7A">
      <w:pPr>
        <w:pStyle w:val="Nagwek1"/>
        <w:rPr>
          <w:highlight w:val="lightGray"/>
        </w:rPr>
      </w:pPr>
      <w:bookmarkStart w:id="0" w:name="_Toc258314242"/>
      <w:bookmarkStart w:id="1" w:name="_Toc80171103"/>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w:t>
      </w:r>
      <w:r w:rsidR="00204F46">
        <w:t xml:space="preserve"> </w:t>
      </w:r>
      <w:r w:rsidR="00E15C4E" w:rsidRPr="0082700A">
        <w:t>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w:t>
      </w:r>
      <w:r w:rsidR="00204F46">
        <w:t xml:space="preserve"> </w:t>
      </w:r>
      <w:r w:rsidR="00E15C4E" w:rsidRPr="0082700A">
        <w:t>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Pr="00DB0868" w:rsidRDefault="00642650" w:rsidP="001644FA">
      <w:pPr>
        <w:pStyle w:val="Tekstpodstawowy"/>
        <w:spacing w:after="0" w:line="276" w:lineRule="auto"/>
        <w:ind w:left="360"/>
        <w:rPr>
          <w:b/>
        </w:rPr>
      </w:pPr>
    </w:p>
    <w:p w:rsidR="00695190" w:rsidRPr="00DB0868" w:rsidRDefault="00642650" w:rsidP="001644FA">
      <w:pPr>
        <w:pStyle w:val="Tekstpodstawowy"/>
        <w:spacing w:after="0" w:line="276" w:lineRule="auto"/>
        <w:ind w:left="360"/>
        <w:rPr>
          <w:b/>
          <w:color w:val="FF0000"/>
        </w:rPr>
      </w:pPr>
      <w:r w:rsidRPr="00DB0868">
        <w:rPr>
          <w:b/>
          <w:color w:val="FF0000"/>
        </w:rPr>
        <w:t>A</w:t>
      </w:r>
      <w:r w:rsidR="000E7443" w:rsidRPr="00DB0868">
        <w:rPr>
          <w:b/>
          <w:color w:val="FF0000"/>
        </w:rPr>
        <w:t>dres strony internetowej</w:t>
      </w:r>
      <w:r w:rsidR="00CD3D02" w:rsidRPr="00DB0868">
        <w:rPr>
          <w:b/>
          <w:color w:val="FF0000"/>
        </w:rPr>
        <w:t xml:space="preserve"> Zamawiającego</w:t>
      </w:r>
      <w:r w:rsidRPr="00DB0868">
        <w:rPr>
          <w:b/>
          <w:color w:val="FF0000"/>
        </w:rPr>
        <w:t xml:space="preserve">, na której </w:t>
      </w:r>
      <w:r w:rsidR="00695190" w:rsidRPr="00DB0868">
        <w:rPr>
          <w:b/>
          <w:color w:val="FF0000"/>
        </w:rPr>
        <w:t xml:space="preserve">jest </w:t>
      </w:r>
      <w:r w:rsidRPr="00DB0868">
        <w:rPr>
          <w:b/>
          <w:color w:val="FF0000"/>
        </w:rPr>
        <w:t>prowadzo</w:t>
      </w:r>
      <w:r w:rsidR="00695190" w:rsidRPr="00DB0868">
        <w:rPr>
          <w:b/>
          <w:color w:val="FF0000"/>
        </w:rPr>
        <w:t>ne postępowanie i na której będą dostępne wszelkie dokumenty związane z prowadzoną procedurą</w:t>
      </w:r>
      <w:r w:rsidR="000E7443" w:rsidRPr="00DB0868">
        <w:rPr>
          <w:b/>
          <w:color w:val="FF0000"/>
        </w:rPr>
        <w:t xml:space="preserve">: </w:t>
      </w:r>
    </w:p>
    <w:p w:rsidR="00695190" w:rsidRPr="00DB0868" w:rsidRDefault="00695190" w:rsidP="001644FA">
      <w:pPr>
        <w:pStyle w:val="Tekstpodstawowy"/>
        <w:spacing w:after="0" w:line="276" w:lineRule="auto"/>
        <w:ind w:left="360"/>
        <w:rPr>
          <w:b/>
          <w:color w:val="FF0000"/>
        </w:rPr>
      </w:pPr>
    </w:p>
    <w:p w:rsidR="009B05F0" w:rsidRPr="00DB0868" w:rsidRDefault="008764D7" w:rsidP="00850EF7">
      <w:pPr>
        <w:pStyle w:val="Tekstpodstawowy"/>
        <w:spacing w:line="276" w:lineRule="auto"/>
        <w:ind w:left="360"/>
        <w:jc w:val="center"/>
        <w:rPr>
          <w:b/>
          <w:color w:val="FF0000"/>
        </w:rPr>
      </w:pPr>
      <w:hyperlink r:id="rId8" w:history="1">
        <w:r w:rsidR="005443C5" w:rsidRPr="00DB0868">
          <w:rPr>
            <w:rStyle w:val="Hipercze"/>
            <w:b/>
            <w:color w:val="FF0000"/>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0C6F7A">
      <w:pPr>
        <w:pStyle w:val="Nagwek1"/>
        <w:rPr>
          <w:highlight w:val="lightGray"/>
        </w:rPr>
      </w:pPr>
      <w:bookmarkStart w:id="2" w:name="_Toc80171104"/>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04862" w:rsidRPr="00604862" w:rsidRDefault="00625708" w:rsidP="00604862">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604862">
        <w:rPr>
          <w:rFonts w:ascii="Times New Roman" w:hAnsi="Times New Roman"/>
          <w:b/>
          <w:sz w:val="24"/>
          <w:szCs w:val="24"/>
        </w:rPr>
        <w:t>23</w:t>
      </w:r>
      <w:r w:rsidR="00CE5DA7">
        <w:rPr>
          <w:rFonts w:ascii="Times New Roman" w:hAnsi="Times New Roman"/>
          <w:b/>
          <w:sz w:val="24"/>
          <w:szCs w:val="24"/>
        </w:rPr>
        <w:t>6</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604862" w:rsidRPr="00604862">
        <w:rPr>
          <w:rFonts w:ascii="Times New Roman" w:hAnsi="Times New Roman"/>
          <w:b/>
          <w:sz w:val="24"/>
          <w:szCs w:val="24"/>
        </w:rPr>
        <w:t xml:space="preserve">Budowa placu zabaw przy Szkole Podstawowej nr 1 </w:t>
      </w:r>
    </w:p>
    <w:p w:rsidR="006A5DB9" w:rsidRDefault="00604862" w:rsidP="00604862">
      <w:pPr>
        <w:pStyle w:val="Akapitzlist"/>
        <w:spacing w:after="150"/>
        <w:ind w:left="993"/>
        <w:jc w:val="both"/>
        <w:rPr>
          <w:rFonts w:ascii="Times New Roman" w:hAnsi="Times New Roman"/>
          <w:b/>
          <w:sz w:val="24"/>
          <w:szCs w:val="24"/>
        </w:rPr>
      </w:pPr>
      <w:r w:rsidRPr="00604862">
        <w:rPr>
          <w:rFonts w:ascii="Times New Roman" w:hAnsi="Times New Roman"/>
          <w:b/>
          <w:sz w:val="24"/>
          <w:szCs w:val="24"/>
        </w:rPr>
        <w:t>w Rabce-Zdroju</w:t>
      </w:r>
      <w:r>
        <w:rPr>
          <w:rFonts w:ascii="Times New Roman" w:hAnsi="Times New Roman"/>
          <w:b/>
          <w:sz w:val="24"/>
          <w:szCs w:val="24"/>
        </w:rPr>
        <w:t>”</w:t>
      </w:r>
      <w:r w:rsidR="00CE5DA7">
        <w:rPr>
          <w:rFonts w:ascii="Times New Roman" w:hAnsi="Times New Roman"/>
          <w:b/>
          <w:sz w:val="24"/>
          <w:szCs w:val="24"/>
        </w:rPr>
        <w:t>,</w:t>
      </w:r>
      <w:r w:rsidR="00512381">
        <w:rPr>
          <w:rFonts w:ascii="Times New Roman" w:hAnsi="Times New Roman"/>
          <w:b/>
          <w:sz w:val="24"/>
          <w:szCs w:val="24"/>
        </w:rPr>
        <w:t xml:space="preserve"> </w:t>
      </w:r>
      <w:r w:rsidR="00625708" w:rsidRPr="005D1829">
        <w:rPr>
          <w:rFonts w:ascii="Times New Roman" w:hAnsi="Times New Roman"/>
          <w:sz w:val="24"/>
          <w:szCs w:val="24"/>
        </w:rPr>
        <w:t>prowadzonym w trybie p</w:t>
      </w:r>
      <w:r w:rsidR="00BA11C4">
        <w:rPr>
          <w:rFonts w:ascii="Times New Roman" w:hAnsi="Times New Roman"/>
          <w:sz w:val="24"/>
          <w:szCs w:val="24"/>
        </w:rPr>
        <w:t>odstawowym</w:t>
      </w:r>
      <w:r w:rsidR="00625708"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0C6F7A">
      <w:pPr>
        <w:pStyle w:val="Nagwek1"/>
        <w:rPr>
          <w:highlight w:val="lightGray"/>
        </w:rPr>
      </w:pPr>
      <w:bookmarkStart w:id="4" w:name="_Toc80171105"/>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0C6F7A">
      <w:pPr>
        <w:pStyle w:val="Nagwek1"/>
        <w:rPr>
          <w:highlight w:val="lightGray"/>
        </w:rPr>
      </w:pPr>
      <w:bookmarkStart w:id="6" w:name="_Toc80171106"/>
      <w:r w:rsidRPr="00CC5E21">
        <w:rPr>
          <w:highlight w:val="lightGray"/>
        </w:rPr>
        <w:t>Opis przedmiotu zamówienia</w:t>
      </w:r>
      <w:bookmarkEnd w:id="5"/>
      <w:bookmarkEnd w:id="6"/>
    </w:p>
    <w:p w:rsidR="00D01AF7" w:rsidRPr="00012D25" w:rsidRDefault="00E03097" w:rsidP="005C02C7">
      <w:pPr>
        <w:pStyle w:val="Nagwek2"/>
        <w:rPr>
          <w:color w:val="FF0000"/>
        </w:rPr>
      </w:pPr>
      <w:r w:rsidRPr="005F3F44">
        <w:t>4</w:t>
      </w:r>
      <w:r w:rsidR="006538A9" w:rsidRPr="005F3F44">
        <w:t xml:space="preserve">.1. </w:t>
      </w:r>
      <w:r w:rsidR="00D01AF7" w:rsidRPr="005F3F44">
        <w:t xml:space="preserve">Przedmiotem zamówienia są roboty budowlane związane z </w:t>
      </w:r>
      <w:r w:rsidR="00BC7F9E">
        <w:t xml:space="preserve">budową </w:t>
      </w:r>
      <w:r w:rsidR="00E64AC9">
        <w:t xml:space="preserve">placu zabaw przy Szkole Podstawowej nr 1 </w:t>
      </w:r>
      <w:r w:rsidR="00BC7F9E" w:rsidRPr="00012D25">
        <w:t>w Rabce-Zdroju</w:t>
      </w:r>
      <w:r w:rsidR="00DE26A0" w:rsidRPr="00012D25">
        <w:t>.</w:t>
      </w:r>
      <w:r w:rsidR="00EF62E2" w:rsidRPr="00012D25">
        <w:rPr>
          <w:color w:val="FF0000"/>
        </w:rPr>
        <w:t xml:space="preserve"> </w:t>
      </w:r>
    </w:p>
    <w:p w:rsidR="00A07A1F" w:rsidRPr="00CC71C4" w:rsidRDefault="00A07A1F" w:rsidP="00A07A1F">
      <w:pPr>
        <w:spacing w:before="120" w:after="120"/>
        <w:jc w:val="both"/>
        <w:rPr>
          <w:b/>
        </w:rPr>
      </w:pPr>
      <w:r w:rsidRPr="00CC71C4">
        <w:rPr>
          <w:b/>
        </w:rPr>
        <w:t>Wykonawca po zakończeniu realizacji inwestycji przygotuje kompletną dokumentację powykonawczą</w:t>
      </w:r>
      <w:r w:rsidR="00C2174A">
        <w:rPr>
          <w:b/>
        </w:rPr>
        <w:t>.</w:t>
      </w:r>
    </w:p>
    <w:p w:rsidR="00FA1D0D" w:rsidRPr="005F3F44" w:rsidRDefault="00A41D3E" w:rsidP="005C02C7">
      <w:pPr>
        <w:pStyle w:val="Nagwek2"/>
      </w:pPr>
      <w:r w:rsidRPr="005F3F44">
        <w:t>Zakres robót obejmuje, m.in.</w:t>
      </w:r>
      <w:r w:rsidR="00C66842" w:rsidRPr="005F3F44">
        <w:t>:</w:t>
      </w:r>
    </w:p>
    <w:p w:rsidR="00C66842" w:rsidRPr="005F3F44" w:rsidRDefault="00C66842" w:rsidP="005C02C7">
      <w:pPr>
        <w:pStyle w:val="Nagwek2"/>
      </w:pPr>
      <w:r w:rsidRPr="005F3F44">
        <w:t xml:space="preserve">- </w:t>
      </w:r>
      <w:r w:rsidR="00D072B5">
        <w:t>budowa placów zabaw: strefa bezpieczna, montaż urządzeń, trwa sztuczna)</w:t>
      </w:r>
      <w:r w:rsidRPr="005F3F44">
        <w:t>,</w:t>
      </w:r>
    </w:p>
    <w:p w:rsidR="00C66842" w:rsidRDefault="00C66842" w:rsidP="00BC7F9E">
      <w:pPr>
        <w:pStyle w:val="Nagwek2"/>
      </w:pPr>
      <w:r w:rsidRPr="005F3F44">
        <w:t xml:space="preserve">- </w:t>
      </w:r>
      <w:r w:rsidR="00D072B5">
        <w:t>wykonanie ogrodzenia</w:t>
      </w:r>
      <w:r w:rsidR="00BC7F9E">
        <w:t>,</w:t>
      </w:r>
    </w:p>
    <w:p w:rsidR="00BC7F9E" w:rsidRDefault="00BC7F9E" w:rsidP="00BC7F9E">
      <w:pPr>
        <w:pStyle w:val="Nagwek2"/>
      </w:pPr>
      <w:r>
        <w:t xml:space="preserve">- </w:t>
      </w:r>
      <w:r w:rsidR="00D072B5">
        <w:t>wykonanie dojścia z kostki brukowej</w:t>
      </w:r>
      <w:r w:rsidR="00DB74BD">
        <w:t>,</w:t>
      </w:r>
    </w:p>
    <w:p w:rsidR="001C3DC2" w:rsidRDefault="001C3DC2" w:rsidP="00BC7F9E">
      <w:pPr>
        <w:pStyle w:val="Nagwek2"/>
      </w:pPr>
      <w:r>
        <w:lastRenderedPageBreak/>
        <w:t xml:space="preserve">- </w:t>
      </w:r>
      <w:r w:rsidR="00D072B5">
        <w:t>mała architektura</w:t>
      </w:r>
      <w:r>
        <w:t>,</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w:t>
      </w:r>
      <w:r w:rsidR="00D072B5">
        <w:rPr>
          <w:sz w:val="24"/>
          <w:szCs w:val="24"/>
        </w:rPr>
        <w:t>112720-8</w:t>
      </w:r>
      <w:r w:rsidR="001733CE">
        <w:rPr>
          <w:sz w:val="24"/>
          <w:szCs w:val="24"/>
        </w:rPr>
        <w:t xml:space="preserve"> Roboty </w:t>
      </w:r>
      <w:r w:rsidR="00D072B5">
        <w:rPr>
          <w:sz w:val="24"/>
          <w:szCs w:val="24"/>
        </w:rPr>
        <w:t>w zakresie kształtowania terenów sportowych i rekreacyjnych</w:t>
      </w:r>
      <w:r w:rsidR="001733CE">
        <w:rPr>
          <w:sz w:val="24"/>
          <w:szCs w:val="24"/>
        </w:rPr>
        <w:t>.</w:t>
      </w:r>
    </w:p>
    <w:p w:rsidR="00DE3DE4" w:rsidRDefault="00D072B5" w:rsidP="00E77EB8">
      <w:pPr>
        <w:pStyle w:val="Standard"/>
        <w:tabs>
          <w:tab w:val="left" w:pos="5696"/>
        </w:tabs>
        <w:spacing w:before="120" w:after="120"/>
        <w:jc w:val="both"/>
        <w:rPr>
          <w:sz w:val="24"/>
          <w:szCs w:val="24"/>
        </w:rPr>
      </w:pPr>
      <w:r>
        <w:rPr>
          <w:sz w:val="24"/>
          <w:szCs w:val="24"/>
        </w:rPr>
        <w:t>37535200-9 Wyposażenie placów zabaw</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7811B8" w:rsidRDefault="007811B8" w:rsidP="007811B8">
      <w:pPr>
        <w:pStyle w:val="Standard"/>
        <w:tabs>
          <w:tab w:val="left" w:pos="5696"/>
        </w:tabs>
        <w:spacing w:before="120" w:after="120"/>
        <w:jc w:val="both"/>
        <w:rPr>
          <w:sz w:val="24"/>
          <w:szCs w:val="24"/>
        </w:rPr>
      </w:pPr>
      <w:r>
        <w:rPr>
          <w:sz w:val="24"/>
          <w:szCs w:val="24"/>
        </w:rPr>
        <w:t>Z uwagi na charakter inwestycji p</w:t>
      </w:r>
      <w:r w:rsidRPr="00170078">
        <w:rPr>
          <w:sz w:val="24"/>
          <w:szCs w:val="24"/>
        </w:rPr>
        <w:t>odział na części</w:t>
      </w:r>
      <w:r>
        <w:rPr>
          <w:sz w:val="24"/>
          <w:szCs w:val="24"/>
        </w:rPr>
        <w:t xml:space="preserve"> przedmiotowego zadania</w:t>
      </w:r>
      <w:r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5627B" w:rsidRPr="00B41F8B" w:rsidRDefault="00E77EB8" w:rsidP="005C02C7">
      <w:pPr>
        <w:pStyle w:val="Nagwek2"/>
        <w:rPr>
          <w:b/>
        </w:rPr>
      </w:pPr>
      <w:r w:rsidRPr="00CC5E21">
        <w:rPr>
          <w:b/>
          <w:highlight w:val="lightGray"/>
        </w:rPr>
        <w:lastRenderedPageBreak/>
        <w:t>5. ZASADA OCENY ROZWIĄZAŃ RÓWNOWAŻNYCH.</w:t>
      </w:r>
    </w:p>
    <w:p w:rsidR="00B40FFE" w:rsidRPr="00D01F23" w:rsidRDefault="00E26B9C" w:rsidP="00EA5F5A">
      <w:pPr>
        <w:pStyle w:val="Nagwek2"/>
        <w:spacing w:before="0" w:after="0"/>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EA5F5A">
      <w:pPr>
        <w:pStyle w:val="Nagwek2"/>
        <w:spacing w:before="0" w:after="0"/>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EA5F5A">
      <w:pPr>
        <w:pStyle w:val="Nagwek2"/>
        <w:spacing w:before="0" w:after="0"/>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EA5F5A">
      <w:pPr>
        <w:pStyle w:val="Nagwek2"/>
        <w:spacing w:before="0" w:after="0"/>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EA5F5A">
      <w:pPr>
        <w:pStyle w:val="Nagwek2"/>
        <w:spacing w:before="0" w:after="0"/>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0C6F7A">
      <w:pPr>
        <w:pStyle w:val="Nagwek1"/>
        <w:rPr>
          <w:highlight w:val="lightGray"/>
        </w:rPr>
      </w:pPr>
      <w:bookmarkStart w:id="7" w:name="_Toc80171107"/>
      <w:bookmarkStart w:id="8" w:name="_Toc512324677"/>
      <w:r w:rsidRPr="00CC5E21">
        <w:rPr>
          <w:highlight w:val="lightGray"/>
        </w:rPr>
        <w:t>WIZJA LOKALNA</w:t>
      </w:r>
      <w:bookmarkEnd w:id="7"/>
    </w:p>
    <w:p w:rsidR="0073066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D239FE" w:rsidRDefault="00D239FE" w:rsidP="00D239FE">
      <w:pPr>
        <w:pStyle w:val="Nagwek2"/>
        <w:rPr>
          <w:i/>
        </w:rPr>
      </w:pPr>
      <w:r w:rsidRPr="000C7DB0">
        <w:rPr>
          <w:i/>
        </w:rPr>
        <w:t xml:space="preserve">Jednak z uwagi na </w:t>
      </w:r>
      <w:r>
        <w:rPr>
          <w:i/>
        </w:rPr>
        <w:t>lokalizację inwestycji</w:t>
      </w:r>
      <w:r w:rsidRPr="000C7DB0">
        <w:rPr>
          <w:i/>
        </w:rPr>
        <w:t xml:space="preserve">, zaleca się, aby Wykonawca dokonał wizji lokalnej oraz zdobył wszelkie informacje, które mogą być przydatne do przygotowania oferty </w:t>
      </w:r>
      <w:r>
        <w:rPr>
          <w:i/>
        </w:rPr>
        <w:br/>
      </w:r>
      <w:r w:rsidRPr="000C7DB0">
        <w:rPr>
          <w:i/>
        </w:rPr>
        <w:t>i podpisania umowy.</w:t>
      </w:r>
    </w:p>
    <w:p w:rsidR="009547B5" w:rsidRDefault="009547B5" w:rsidP="00D239FE">
      <w:pPr>
        <w:pStyle w:val="Nagwek2"/>
        <w:rPr>
          <w:i/>
        </w:rPr>
      </w:pPr>
    </w:p>
    <w:p w:rsidR="009547B5" w:rsidRDefault="009547B5" w:rsidP="00D239FE">
      <w:pPr>
        <w:pStyle w:val="Nagwek2"/>
        <w:rPr>
          <w:i/>
        </w:rPr>
      </w:pPr>
    </w:p>
    <w:p w:rsidR="00ED486E" w:rsidRPr="00CC5E21" w:rsidRDefault="00ED486E" w:rsidP="000C6F7A">
      <w:pPr>
        <w:pStyle w:val="Nagwek1"/>
        <w:rPr>
          <w:highlight w:val="lightGray"/>
        </w:rPr>
      </w:pPr>
      <w:bookmarkStart w:id="9" w:name="_Toc80171108"/>
      <w:r w:rsidRPr="00CC5E21">
        <w:rPr>
          <w:highlight w:val="lightGray"/>
        </w:rPr>
        <w:lastRenderedPageBreak/>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0C6F7A">
      <w:pPr>
        <w:pStyle w:val="Nagwek1"/>
        <w:rPr>
          <w:highlight w:val="lightGray"/>
        </w:rPr>
      </w:pPr>
      <w:bookmarkStart w:id="10" w:name="_Toc512324678"/>
      <w:bookmarkStart w:id="11" w:name="_Toc80171109"/>
      <w:bookmarkEnd w:id="8"/>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F0234F">
        <w:rPr>
          <w:i/>
          <w:iCs w:val="0"/>
        </w:rPr>
        <w:t>roboty rozbiórkowe, ścinanie drzew wraz z karczowaniem</w:t>
      </w:r>
      <w:r w:rsidR="00EB0FA3">
        <w:rPr>
          <w:i/>
          <w:iCs w:val="0"/>
        </w:rPr>
        <w:t>,</w:t>
      </w:r>
      <w:r w:rsidR="00480D9C">
        <w:rPr>
          <w:i/>
          <w:iCs w:val="0"/>
        </w:rPr>
        <w:t xml:space="preserve"> </w:t>
      </w:r>
      <w:r w:rsidR="0021585F">
        <w:rPr>
          <w:i/>
          <w:iCs w:val="0"/>
        </w:rPr>
        <w:t xml:space="preserve">roboty </w:t>
      </w:r>
      <w:r w:rsidR="00986077">
        <w:rPr>
          <w:i/>
          <w:iCs w:val="0"/>
        </w:rPr>
        <w:t>ziemne</w:t>
      </w:r>
      <w:r w:rsidR="00EB0FA3">
        <w:rPr>
          <w:i/>
          <w:iCs w:val="0"/>
        </w:rPr>
        <w:t>,</w:t>
      </w:r>
      <w:r w:rsidR="00F0234F">
        <w:rPr>
          <w:i/>
          <w:iCs w:val="0"/>
        </w:rPr>
        <w:t xml:space="preserve"> wykonanie podbudowy</w:t>
      </w:r>
      <w:r w:rsidR="004D3500">
        <w:rPr>
          <w:i/>
          <w:iCs w:val="0"/>
        </w:rPr>
        <w:t>,</w:t>
      </w:r>
      <w:r w:rsidR="00F0234F">
        <w:rPr>
          <w:i/>
          <w:iCs w:val="0"/>
        </w:rPr>
        <w:t xml:space="preserve"> ułożenie obrzeży, wykonanie warstwy amortyzującej, wykonanie nawierzchni z trawy syntetycznej, roboty elektryczne,</w:t>
      </w:r>
      <w:r w:rsidR="009315EA">
        <w:rPr>
          <w:i/>
          <w:iCs w:val="0"/>
        </w:rPr>
        <w:t xml:space="preserve"> układanie palisady, wykonanie ogrodzenia, wykonanie dojścia, wykonanie nawierzchni z kostki brukowej, zabezpieczenie skarpy</w:t>
      </w:r>
      <w:r w:rsidR="00CF590F">
        <w:rPr>
          <w:i/>
          <w:iCs w:val="0"/>
        </w:rPr>
        <w:t xml:space="preserve"> wraz z humusowaniem</w:t>
      </w:r>
      <w:r w:rsidR="009315EA">
        <w:rPr>
          <w:i/>
          <w:iCs w:val="0"/>
        </w:rPr>
        <w:t>,</w:t>
      </w:r>
      <w:r w:rsidR="00F0234F">
        <w:rPr>
          <w:i/>
          <w:iCs w:val="0"/>
        </w:rPr>
        <w:t xml:space="preserve"> </w:t>
      </w:r>
      <w:r w:rsidR="00EB0FA3">
        <w:rPr>
          <w:i/>
          <w:iCs w:val="0"/>
        </w:rPr>
        <w:t>itp.</w:t>
      </w:r>
      <w:r w:rsidR="004D34E5" w:rsidRPr="004575D9">
        <w:t xml:space="preserve"> </w:t>
      </w:r>
    </w:p>
    <w:p w:rsidR="00E07F1B" w:rsidRPr="00C14216" w:rsidRDefault="00E07F1B" w:rsidP="00E07F1B">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00590E89" w:rsidRPr="0071351B">
        <w:rPr>
          <w:i/>
        </w:rPr>
        <w:br/>
      </w:r>
      <w:r w:rsidRPr="0071351B">
        <w:rPr>
          <w:i/>
        </w:rPr>
        <w:t xml:space="preserve">z tytułu niespełnienia tych wymagań zawarte są we wzorze umowy – stanowiącym </w:t>
      </w:r>
      <w:r w:rsidR="0071351B" w:rsidRPr="0071351B">
        <w:rPr>
          <w:i/>
        </w:rPr>
        <w:t>załącznik nr 7</w:t>
      </w:r>
      <w:r w:rsidRPr="0071351B">
        <w:rPr>
          <w:i/>
        </w:rPr>
        <w:t xml:space="preserve"> do SWZ.</w:t>
      </w:r>
    </w:p>
    <w:p w:rsidR="00BA0858" w:rsidRPr="000A3E19" w:rsidRDefault="004D5124" w:rsidP="000C768E">
      <w:pPr>
        <w:spacing w:before="120" w:after="120"/>
        <w:jc w:val="both"/>
        <w:rPr>
          <w:szCs w:val="20"/>
        </w:rPr>
      </w:pPr>
      <w:r>
        <w:rPr>
          <w:szCs w:val="20"/>
        </w:rPr>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lastRenderedPageBreak/>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Default="00F222D4" w:rsidP="00F222D4">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997B30" w:rsidRDefault="00997B30" w:rsidP="00F222D4">
      <w:pPr>
        <w:jc w:val="both"/>
        <w:rPr>
          <w:rFonts w:eastAsia="F2"/>
          <w:b/>
        </w:rPr>
      </w:pPr>
    </w:p>
    <w:p w:rsidR="00997B30" w:rsidRDefault="0054236B" w:rsidP="0054236B">
      <w:pPr>
        <w:jc w:val="both"/>
      </w:pPr>
      <w:r w:rsidRPr="0054236B">
        <w:t>7.14.</w:t>
      </w:r>
      <w:r>
        <w:t xml:space="preserve"> </w:t>
      </w:r>
      <w:r w:rsidR="00997B30" w:rsidRPr="004D7C9C">
        <w:t xml:space="preserve">W przypadku zniszczenia terenów przyległych Wykonawca w ramach niniejszego postępowania zobowiązany będzie po zakończeniu inwestycji do przywrócenia do stanu pierwotnego zniszczonych elementów. </w:t>
      </w:r>
    </w:p>
    <w:p w:rsidR="00997B30" w:rsidRDefault="0054236B" w:rsidP="0054236B">
      <w:pPr>
        <w:pStyle w:val="Tekstpodstawowy"/>
        <w:jc w:val="both"/>
      </w:pPr>
      <w:r>
        <w:t xml:space="preserve">7.15. </w:t>
      </w:r>
      <w:r w:rsidR="00997B30">
        <w:t>Wykonawca zobowiązuje się p</w:t>
      </w:r>
      <w:r w:rsidR="00997B30" w:rsidRPr="008E06A4">
        <w:t xml:space="preserve">odczas prowadzonych prac należy zapewnić dojście </w:t>
      </w:r>
      <w:r w:rsidR="00997B30">
        <w:br/>
      </w:r>
      <w:r w:rsidR="00997B30" w:rsidRPr="008E06A4">
        <w:t>i dojazd do budynków oraz terenów nie objętych robotami inwestycyjnymi, ograniczając do niezbędnego minimum uciążliwości spowodowane pracami budowlanymi.</w:t>
      </w:r>
    </w:p>
    <w:p w:rsidR="00997B30" w:rsidRPr="00AF08E5" w:rsidRDefault="0054236B" w:rsidP="0054236B">
      <w:pPr>
        <w:pStyle w:val="Tekstpodstawowy"/>
        <w:jc w:val="both"/>
        <w:rPr>
          <w:b/>
        </w:rPr>
      </w:pPr>
      <w:r w:rsidRPr="00AF08E5">
        <w:rPr>
          <w:b/>
        </w:rPr>
        <w:t xml:space="preserve">7.16. </w:t>
      </w:r>
      <w:r w:rsidR="00997B30" w:rsidRPr="00AF08E5">
        <w:rPr>
          <w:b/>
        </w:rPr>
        <w:t>W ramach zadania Wykonawca zobowiązany jest do sporządzenia inwentaryzacji geodezyjnej powy</w:t>
      </w:r>
      <w:r w:rsidR="007935DD">
        <w:rPr>
          <w:b/>
        </w:rPr>
        <w:t xml:space="preserve">konawczej przedmiotu zamówienia z </w:t>
      </w:r>
      <w:r w:rsidR="002139A0">
        <w:rPr>
          <w:b/>
        </w:rPr>
        <w:t>„</w:t>
      </w:r>
      <w:r w:rsidR="007935DD">
        <w:rPr>
          <w:b/>
        </w:rPr>
        <w:t>klauzulą</w:t>
      </w:r>
      <w:r w:rsidR="002139A0">
        <w:rPr>
          <w:b/>
        </w:rPr>
        <w:t>”</w:t>
      </w:r>
      <w:r w:rsidR="007935DD">
        <w:rPr>
          <w:b/>
        </w:rPr>
        <w:t xml:space="preserve"> Powiatowego Ośrodka Geodezyjnego.</w:t>
      </w:r>
    </w:p>
    <w:p w:rsidR="00997B30" w:rsidRPr="004D7C9C" w:rsidRDefault="0054236B" w:rsidP="0054236B">
      <w:pPr>
        <w:pStyle w:val="Tekstpodstawowy"/>
        <w:jc w:val="both"/>
      </w:pPr>
      <w:r>
        <w:t xml:space="preserve">7.17. </w:t>
      </w:r>
      <w:r w:rsidR="00997B30" w:rsidRPr="004D7C9C">
        <w:t>Wykonawca ponosi odpowiedzialność za wszelkie szkody powstałe w czasie realizacji niniejszego zamówienia.</w:t>
      </w:r>
    </w:p>
    <w:p w:rsidR="00B40FFE" w:rsidRPr="00CC5E21" w:rsidRDefault="00B40FFE" w:rsidP="000C6F7A">
      <w:pPr>
        <w:pStyle w:val="Nagwek1"/>
        <w:rPr>
          <w:highlight w:val="lightGray"/>
        </w:rPr>
      </w:pPr>
      <w:bookmarkStart w:id="12" w:name="_Toc258314246"/>
      <w:bookmarkStart w:id="13" w:name="_Toc512324680"/>
      <w:bookmarkStart w:id="14" w:name="_Toc80171110"/>
      <w:r w:rsidRPr="00CC5E21">
        <w:rPr>
          <w:highlight w:val="lightGray"/>
        </w:rPr>
        <w:t>Termin wykonania zamówienia</w:t>
      </w:r>
      <w:bookmarkEnd w:id="12"/>
      <w:r w:rsidRPr="00CC5E21">
        <w:rPr>
          <w:highlight w:val="lightGray"/>
        </w:rPr>
        <w:t>.</w:t>
      </w:r>
      <w:bookmarkEnd w:id="13"/>
      <w:bookmarkEnd w:id="14"/>
    </w:p>
    <w:p w:rsidR="00945BEB" w:rsidRDefault="00CC5E21" w:rsidP="005C02C7">
      <w:pPr>
        <w:pStyle w:val="Nagwek2"/>
        <w:rPr>
          <w:b/>
          <w:color w:val="FF0000"/>
        </w:rPr>
      </w:pPr>
      <w:r>
        <w:t>Wymagany</w:t>
      </w:r>
      <w:r w:rsidR="00B40FFE" w:rsidRPr="000A6094">
        <w:t xml:space="preserve"> termin zakończenia robót: </w:t>
      </w:r>
      <w:r w:rsidR="0033246A">
        <w:rPr>
          <w:b/>
          <w:color w:val="FF0000"/>
        </w:rPr>
        <w:t>2</w:t>
      </w:r>
      <w:r w:rsidR="009F2833">
        <w:rPr>
          <w:b/>
          <w:color w:val="FF0000"/>
        </w:rPr>
        <w:t xml:space="preserve"> miesi</w:t>
      </w:r>
      <w:r w:rsidR="0033246A">
        <w:rPr>
          <w:b/>
          <w:color w:val="FF0000"/>
        </w:rPr>
        <w:t>ą</w:t>
      </w:r>
      <w:r w:rsidR="009F2833">
        <w:rPr>
          <w:b/>
          <w:color w:val="FF0000"/>
        </w:rPr>
        <w:t>c</w:t>
      </w:r>
      <w:r w:rsidR="0033246A">
        <w:rPr>
          <w:b/>
          <w:color w:val="FF0000"/>
        </w:rPr>
        <w:t>e</w:t>
      </w:r>
      <w:r w:rsidR="009F2833">
        <w:rPr>
          <w:b/>
          <w:color w:val="FF0000"/>
        </w:rPr>
        <w:t xml:space="preserve"> od daty podpisania umowy</w:t>
      </w:r>
      <w:r w:rsidR="0033246A">
        <w:rPr>
          <w:b/>
          <w:color w:val="FF0000"/>
        </w:rPr>
        <w:t>.</w:t>
      </w:r>
    </w:p>
    <w:p w:rsidR="00B40FFE" w:rsidRPr="00CC5E21" w:rsidRDefault="00B40FFE" w:rsidP="000C6F7A">
      <w:pPr>
        <w:pStyle w:val="Nagwek1"/>
        <w:rPr>
          <w:highlight w:val="lightGray"/>
        </w:rPr>
      </w:pPr>
      <w:bookmarkStart w:id="15" w:name="_Toc258314247"/>
      <w:bookmarkStart w:id="16" w:name="_Toc512324681"/>
      <w:bookmarkStart w:id="17" w:name="_Toc80171111"/>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lastRenderedPageBreak/>
        <w:t>4)</w:t>
      </w:r>
      <w:r w:rsidR="00E61172">
        <w:rPr>
          <w:b/>
        </w:rPr>
        <w:t xml:space="preserve"> </w:t>
      </w:r>
      <w:r w:rsidRPr="002439CD">
        <w:rPr>
          <w:b/>
        </w:rPr>
        <w:t>zdolności technicznej lub zawodowej:</w:t>
      </w:r>
    </w:p>
    <w:p w:rsidR="00591501" w:rsidRDefault="00F947D2" w:rsidP="00D16998">
      <w:pPr>
        <w:spacing w:before="120" w:after="120"/>
        <w:jc w:val="both"/>
        <w:rPr>
          <w:b/>
        </w:rPr>
      </w:pPr>
      <w:r w:rsidRPr="00FA28EF">
        <w:rPr>
          <w:b/>
        </w:rPr>
        <w:t>Wykonawca spełni warunek, jeżeli wykaże, że</w:t>
      </w:r>
      <w:r w:rsidR="00591501">
        <w:rPr>
          <w:b/>
        </w:rPr>
        <w:t>:</w:t>
      </w:r>
    </w:p>
    <w:p w:rsidR="0011782D" w:rsidRDefault="00591501" w:rsidP="00D16998">
      <w:pPr>
        <w:spacing w:before="120" w:after="120"/>
        <w:jc w:val="both"/>
        <w:rPr>
          <w:iCs/>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w:t>
      </w:r>
      <w:r w:rsidR="002439CD" w:rsidRPr="00BD70C5">
        <w:rPr>
          <w:b/>
        </w:rPr>
        <w:t>budowlaną</w:t>
      </w:r>
      <w:r w:rsidR="00D16998" w:rsidRPr="00BD70C5">
        <w:rPr>
          <w:b/>
        </w:rPr>
        <w:t xml:space="preserve"> związaną</w:t>
      </w:r>
      <w:r w:rsidR="000F23E0" w:rsidRPr="00BD70C5">
        <w:rPr>
          <w:b/>
        </w:rPr>
        <w:t xml:space="preserve"> </w:t>
      </w:r>
      <w:r w:rsidR="00D16998" w:rsidRPr="00BD70C5">
        <w:rPr>
          <w:b/>
          <w:iCs/>
        </w:rPr>
        <w:t xml:space="preserve">z budową, przebudową, rozbudową lub remontem </w:t>
      </w:r>
      <w:r w:rsidR="008A4EF7">
        <w:rPr>
          <w:b/>
          <w:iCs/>
        </w:rPr>
        <w:t>placu zabaw</w:t>
      </w:r>
      <w:r w:rsidR="00D16998" w:rsidRPr="00BD70C5">
        <w:rPr>
          <w:b/>
          <w:iCs/>
        </w:rPr>
        <w:t xml:space="preserve"> o wartości brutto nie mniejszej niż </w:t>
      </w:r>
      <w:r w:rsidR="008A4EF7">
        <w:rPr>
          <w:b/>
          <w:iCs/>
        </w:rPr>
        <w:t>15</w:t>
      </w:r>
      <w:r w:rsidR="00D16998" w:rsidRPr="00BD70C5">
        <w:rPr>
          <w:b/>
          <w:iCs/>
        </w:rPr>
        <w:t>0 000,00 zł (</w:t>
      </w:r>
      <w:r w:rsidR="008A4EF7">
        <w:rPr>
          <w:b/>
          <w:iCs/>
        </w:rPr>
        <w:t>sto pięćdziesiąt</w:t>
      </w:r>
      <w:r w:rsidR="00F61F9C" w:rsidRPr="00BD70C5">
        <w:rPr>
          <w:b/>
          <w:iCs/>
        </w:rPr>
        <w:t xml:space="preserve"> </w:t>
      </w:r>
      <w:r w:rsidR="00D16998" w:rsidRPr="00BD70C5">
        <w:rPr>
          <w:b/>
          <w:iCs/>
        </w:rPr>
        <w:t>tysięcy złotych 00/100)</w:t>
      </w:r>
      <w:r w:rsidR="00D16998" w:rsidRPr="00FA28EF">
        <w:rPr>
          <w:b/>
          <w:iCs/>
        </w:rPr>
        <w:t xml:space="preserve"> oraz potwierdzi dowodami że roboty budowlane zostały wykonane należycie, w szczególności poda informację że roboty zostały wykonane zgodnie </w:t>
      </w:r>
      <w:r>
        <w:rPr>
          <w:b/>
          <w:iCs/>
        </w:rPr>
        <w:br/>
      </w:r>
      <w:r w:rsidR="00D16998" w:rsidRPr="00FA28EF">
        <w:rPr>
          <w:b/>
          <w:iCs/>
        </w:rPr>
        <w:t>z przepisami prawa budowlanego i prawidłowo ukończone</w:t>
      </w:r>
      <w:r w:rsidR="00F61F9C">
        <w:rPr>
          <w:b/>
          <w:iCs/>
        </w:rPr>
        <w:t>*</w:t>
      </w:r>
      <w:r w:rsidR="0011782D" w:rsidRPr="00FA28EF">
        <w:rPr>
          <w:iCs/>
        </w:rPr>
        <w:t>.</w:t>
      </w:r>
    </w:p>
    <w:p w:rsidR="00263548" w:rsidRPr="00F61F9C" w:rsidRDefault="00F61F9C" w:rsidP="00263548">
      <w:pPr>
        <w:spacing w:before="120" w:after="120"/>
        <w:jc w:val="both"/>
        <w:rPr>
          <w:i/>
          <w:iCs/>
          <w:sz w:val="20"/>
        </w:rPr>
      </w:pPr>
      <w:r w:rsidRPr="00F61F9C">
        <w:rPr>
          <w:i/>
          <w:iCs/>
          <w:sz w:val="20"/>
        </w:rPr>
        <w:t>*</w:t>
      </w:r>
      <w:r w:rsidR="00263548" w:rsidRPr="00F61F9C">
        <w:rPr>
          <w:i/>
          <w:iCs/>
          <w:sz w:val="20"/>
        </w:rPr>
        <w:t xml:space="preserve"> </w:t>
      </w:r>
      <w:r w:rsidRPr="00F61F9C">
        <w:rPr>
          <w:i/>
          <w:iCs/>
          <w:sz w:val="20"/>
        </w:rPr>
        <w:t>o</w:t>
      </w:r>
      <w:r w:rsidR="00263548" w:rsidRPr="00F61F9C">
        <w:rPr>
          <w:i/>
          <w:iCs/>
          <w:sz w:val="20"/>
        </w:rPr>
        <w:t>kresy wyrażone w latach liczy się wstecz od dnia</w:t>
      </w:r>
      <w:r w:rsidR="00DB1D06" w:rsidRPr="00F61F9C">
        <w:rPr>
          <w:i/>
          <w:iCs/>
          <w:sz w:val="20"/>
        </w:rPr>
        <w:t xml:space="preserve"> </w:t>
      </w:r>
      <w:r w:rsidR="00263548" w:rsidRPr="00F61F9C">
        <w:rPr>
          <w:i/>
          <w:iCs/>
          <w:sz w:val="20"/>
        </w:rPr>
        <w:t>w którym upływa termin składania ofert lub wniosków o dopuszczenie do udziału w postępowaniu.</w:t>
      </w:r>
    </w:p>
    <w:p w:rsidR="0011782D" w:rsidRPr="00F61F9C" w:rsidRDefault="0011782D" w:rsidP="00F61F9C">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11782D" w:rsidRPr="00F61F9C" w:rsidRDefault="0011782D" w:rsidP="00F61F9C">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7F5EC4" w:rsidRDefault="0011782D" w:rsidP="00F61F9C">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i/>
          <w:sz w:val="20"/>
          <w:szCs w:val="20"/>
        </w:rPr>
      </w:pP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Default="0086510A" w:rsidP="002439CD">
      <w:pPr>
        <w:spacing w:before="120" w:after="120"/>
        <w:jc w:val="both"/>
      </w:pPr>
      <w:r>
        <w:t>9</w:t>
      </w:r>
      <w:r w:rsidR="002439CD">
        <w:t>.</w:t>
      </w:r>
      <w:r w:rsidR="00F947D2">
        <w:t>3.</w:t>
      </w:r>
      <w:r w:rsidR="00591501">
        <w:t xml:space="preserve"> </w:t>
      </w:r>
      <w:r w:rsidR="00F947D2">
        <w:t>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4.</w:t>
      </w:r>
      <w:r w:rsidR="00E811C7">
        <w:t xml:space="preserve"> </w:t>
      </w:r>
      <w:r w:rsidR="00F947D2">
        <w:t xml:space="preserve">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0C6F7A">
      <w:pPr>
        <w:pStyle w:val="Nagwek1"/>
      </w:pPr>
      <w:bookmarkStart w:id="19" w:name="_Toc80171112"/>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 xml:space="preserve">finansowania przestępstwa o charakterze terrorystycznym, o którym mowa w art. 165a Kodeksu karnego, lub przestępstwo udaremniania lub utrudniania stwierdzenia </w:t>
      </w:r>
      <w:r w:rsidRPr="007F683D">
        <w:lastRenderedPageBreak/>
        <w:t xml:space="preserve">przestępnego pochodzenia pieniędzy lub ukrywania ich pochodzenia, o którym mowa </w:t>
      </w:r>
      <w:r w:rsidR="00E811C7">
        <w:br/>
      </w:r>
      <w:r w:rsidRPr="007F683D">
        <w:t>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w:t>
      </w:r>
      <w:r w:rsidR="00E811C7">
        <w:t xml:space="preserve"> </w:t>
      </w:r>
      <w:r w:rsidRPr="007F683D">
        <w:t>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 xml:space="preserve">5 – który w sposób zawiniony poważnie naruszył obowiązki zawodowe, co podważa jego uczciwość, w szczególności gdy wykonawca w wyniku </w:t>
      </w:r>
      <w:r w:rsidR="001A301B">
        <w:lastRenderedPageBreak/>
        <w:t>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0C6F7A">
      <w:pPr>
        <w:pStyle w:val="Nagwek1"/>
        <w:rPr>
          <w:highlight w:val="lightGray"/>
        </w:rPr>
      </w:pPr>
      <w:bookmarkStart w:id="20" w:name="_Toc80171113"/>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 xml:space="preserve">inne odpowiednie </w:t>
      </w:r>
      <w:r w:rsidR="00AF4613" w:rsidRPr="0071351B">
        <w:t>dokumenty</w:t>
      </w:r>
      <w:r w:rsidR="003D1E9C" w:rsidRPr="0071351B">
        <w:t xml:space="preserve"> - </w:t>
      </w:r>
      <w:r w:rsidR="009D396A">
        <w:t>załącznik nr 5</w:t>
      </w:r>
      <w:r w:rsidR="003D1E9C" w:rsidRPr="0071351B">
        <w:t xml:space="preserve"> do SWZ;</w:t>
      </w:r>
    </w:p>
    <w:p w:rsidR="0090179E" w:rsidRDefault="0090179E" w:rsidP="0090179E">
      <w:pPr>
        <w:pStyle w:val="Nagwek2"/>
        <w:ind w:left="708"/>
        <w:rPr>
          <w:i/>
        </w:rPr>
      </w:pPr>
      <w:r w:rsidRPr="004A7159">
        <w:rPr>
          <w:i/>
        </w:rPr>
        <w:t>Jeżeli wykonawca powołuje się na doświadczenie w realizacji robót budowlanych, wykonywanych wspólnie z innymi wykonawcami, wykaz</w:t>
      </w:r>
      <w:r w:rsidR="00A15EE1" w:rsidRPr="004A7159">
        <w:rPr>
          <w:i/>
        </w:rPr>
        <w:t xml:space="preserve"> </w:t>
      </w:r>
      <w:r w:rsidRPr="004A7159">
        <w:rPr>
          <w:i/>
        </w:rPr>
        <w:t xml:space="preserve">o którym mowa w </w:t>
      </w:r>
      <w:proofErr w:type="spellStart"/>
      <w:r w:rsidRPr="004A7159">
        <w:rPr>
          <w:i/>
        </w:rPr>
        <w:t>pkt</w:t>
      </w:r>
      <w:proofErr w:type="spellEnd"/>
      <w:r w:rsidRPr="004A7159">
        <w:rPr>
          <w:i/>
        </w:rPr>
        <w:t xml:space="preserve"> 2, dotyczy robót budowlanych, w których wykonaniu wykonawca ten bezpośrednio uczestniczył;</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lastRenderedPageBreak/>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rsidP="000C6F7A">
      <w:pPr>
        <w:pStyle w:val="Nagwek1"/>
        <w:rPr>
          <w:highlight w:val="lightGray"/>
        </w:rPr>
      </w:pPr>
      <w:bookmarkStart w:id="21" w:name="_Toc80171114"/>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D42DEF">
        <w:br/>
      </w:r>
      <w:r w:rsidR="0018358F">
        <w:t>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0C6F7A">
      <w:pPr>
        <w:pStyle w:val="Nagwek1"/>
        <w:rPr>
          <w:highlight w:val="lightGray"/>
        </w:rPr>
      </w:pPr>
      <w:bookmarkStart w:id="22" w:name="_Toc80171115"/>
      <w:r w:rsidRPr="00BA0299">
        <w:rPr>
          <w:highlight w:val="lightGray"/>
        </w:rPr>
        <w:lastRenderedPageBreak/>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0C6F7A">
      <w:pPr>
        <w:pStyle w:val="Nagwek1"/>
        <w:rPr>
          <w:highlight w:val="lightGray"/>
        </w:rPr>
      </w:pPr>
      <w:bookmarkStart w:id="23" w:name="_Toc80171116"/>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lastRenderedPageBreak/>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t>
      </w:r>
      <w:r w:rsidR="00C25C4F">
        <w:t xml:space="preserve"> </w:t>
      </w:r>
      <w:r w:rsidR="00060E95">
        <w:t>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lastRenderedPageBreak/>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8764D7"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0C6F7A">
      <w:pPr>
        <w:pStyle w:val="Nagwek1"/>
        <w:rPr>
          <w:highlight w:val="lightGray"/>
        </w:rPr>
      </w:pPr>
      <w:bookmarkStart w:id="24" w:name="_Toc80171117"/>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w:t>
      </w:r>
      <w:r w:rsidR="005030DC">
        <w:t xml:space="preserve"> </w:t>
      </w:r>
      <w:r w:rsidR="003A2133" w:rsidRPr="003A2133">
        <w:t>Treść oferty musi odpowiadać treści SWZ.</w:t>
      </w:r>
    </w:p>
    <w:p w:rsidR="003A2133" w:rsidRPr="003A2133" w:rsidRDefault="00D21ADD" w:rsidP="00AF4613">
      <w:pPr>
        <w:spacing w:before="120" w:after="120"/>
        <w:jc w:val="both"/>
      </w:pPr>
      <w:r>
        <w:t>15</w:t>
      </w:r>
      <w:r w:rsidR="003A2133">
        <w:t>.</w:t>
      </w:r>
      <w:r w:rsidR="003A2133" w:rsidRPr="003A2133">
        <w:t>3.</w:t>
      </w:r>
      <w:r w:rsidR="005030DC">
        <w:t xml:space="preserve"> </w:t>
      </w:r>
      <w:r w:rsidR="003A2133" w:rsidRPr="003A2133">
        <w:t>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w:t>
      </w:r>
      <w:r w:rsidR="007E51CB">
        <w:t xml:space="preserve"> </w:t>
      </w:r>
      <w:r w:rsidR="003A2133"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 xml:space="preserve">Przed upływem terminu składania ofert, Wykonawca może wprowadzić zmiany do złożonej oferty lub wycofać ofertę. W tym celu należy w systemie Platformy kliknąć przycisk </w:t>
      </w:r>
      <w:r w:rsidR="003A2133" w:rsidRPr="003A2133">
        <w:lastRenderedPageBreak/>
        <w:t>„Wycofaj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0C6F7A">
      <w:pPr>
        <w:pStyle w:val="Nagwek1"/>
        <w:rPr>
          <w:highlight w:val="lightGray"/>
        </w:rPr>
      </w:pPr>
      <w:bookmarkStart w:id="25" w:name="_Toc80171118"/>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7E51CB" w:rsidRDefault="007E51CB" w:rsidP="00AF4613">
      <w:pPr>
        <w:spacing w:before="120" w:after="120"/>
        <w:jc w:val="both"/>
      </w:pPr>
    </w:p>
    <w:p w:rsidR="00987625" w:rsidRPr="00695CF1" w:rsidRDefault="00987625" w:rsidP="000C6F7A">
      <w:pPr>
        <w:pStyle w:val="Nagwek1"/>
      </w:pPr>
      <w:bookmarkStart w:id="26" w:name="_Toc258314250"/>
      <w:bookmarkStart w:id="27" w:name="_Toc512324686"/>
      <w:bookmarkStart w:id="28" w:name="_Toc80171119"/>
      <w:r w:rsidRPr="00BA0299">
        <w:rPr>
          <w:highlight w:val="lightGray"/>
        </w:rPr>
        <w:lastRenderedPageBreak/>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4D326E">
        <w:rPr>
          <w:color w:val="FF0000"/>
        </w:rPr>
        <w:t xml:space="preserve">Oferta musi być zabezpieczona wadium w wysokości: </w:t>
      </w:r>
      <w:r w:rsidR="007E51CB">
        <w:rPr>
          <w:b/>
          <w:color w:val="FF0000"/>
        </w:rPr>
        <w:t>4 5</w:t>
      </w:r>
      <w:r w:rsidR="00987625" w:rsidRPr="004D326E">
        <w:rPr>
          <w:b/>
          <w:color w:val="FF0000"/>
        </w:rPr>
        <w:t>00,00 PLN</w:t>
      </w:r>
      <w:r w:rsidR="00B31C34" w:rsidRPr="004D326E">
        <w:rPr>
          <w:b/>
          <w:color w:val="FF0000"/>
        </w:rPr>
        <w:t xml:space="preserve"> </w:t>
      </w:r>
      <w:r w:rsidR="00987625" w:rsidRPr="004D326E">
        <w:rPr>
          <w:color w:val="FF0000"/>
        </w:rPr>
        <w:t xml:space="preserve">(słownie: </w:t>
      </w:r>
      <w:r w:rsidR="007E51CB">
        <w:rPr>
          <w:b/>
          <w:color w:val="FF0000"/>
        </w:rPr>
        <w:t>cztery</w:t>
      </w:r>
      <w:r w:rsidR="00A24195" w:rsidRPr="004D326E">
        <w:rPr>
          <w:b/>
          <w:color w:val="FF0000"/>
        </w:rPr>
        <w:t xml:space="preserve"> </w:t>
      </w:r>
      <w:r w:rsidR="00987625" w:rsidRPr="004D326E">
        <w:rPr>
          <w:b/>
          <w:color w:val="FF0000"/>
        </w:rPr>
        <w:t>tysi</w:t>
      </w:r>
      <w:r w:rsidR="007E51CB">
        <w:rPr>
          <w:b/>
          <w:color w:val="FF0000"/>
        </w:rPr>
        <w:t>ą</w:t>
      </w:r>
      <w:r w:rsidR="00987625" w:rsidRPr="004D326E">
        <w:rPr>
          <w:b/>
          <w:color w:val="FF0000"/>
        </w:rPr>
        <w:t>c</w:t>
      </w:r>
      <w:r w:rsidR="007E51CB">
        <w:rPr>
          <w:b/>
          <w:color w:val="FF0000"/>
        </w:rPr>
        <w:t>e pięćset</w:t>
      </w:r>
      <w:r w:rsidRPr="004D326E">
        <w:rPr>
          <w:b/>
          <w:color w:val="FF0000"/>
        </w:rPr>
        <w:t xml:space="preserve"> </w:t>
      </w:r>
      <w:r w:rsidR="00987625" w:rsidRPr="004D326E">
        <w:rPr>
          <w:b/>
          <w:color w:val="FF0000"/>
        </w:rPr>
        <w:t>złotych 00/100</w:t>
      </w:r>
      <w:r w:rsidR="00987625" w:rsidRPr="004D326E">
        <w:rPr>
          <w:color w:val="FF0000"/>
        </w:rPr>
        <w:t> </w:t>
      </w:r>
      <w:r w:rsidR="00987625" w:rsidRPr="004D326E">
        <w:rPr>
          <w:b/>
          <w:color w:val="FF0000"/>
        </w:rPr>
        <w:t>PLN</w:t>
      </w:r>
      <w:r w:rsidR="00987625" w:rsidRPr="004D326E">
        <w:rPr>
          <w:color w:val="FF0000"/>
        </w:rPr>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w:t>
      </w:r>
      <w:r w:rsidR="001A28B7">
        <w:rPr>
          <w:b/>
        </w:rPr>
        <w:t>23</w:t>
      </w:r>
      <w:r w:rsidR="00D558BB">
        <w:rPr>
          <w:b/>
        </w:rPr>
        <w:t>6</w:t>
      </w:r>
      <w:r w:rsidR="007305AD" w:rsidRPr="00695CF1">
        <w:rPr>
          <w:b/>
        </w:rPr>
        <w:t>.202</w:t>
      </w:r>
      <w:r w:rsidR="007305AD">
        <w:rPr>
          <w:b/>
        </w:rPr>
        <w:t>1</w:t>
      </w:r>
      <w:r w:rsidR="007305AD" w:rsidRPr="00695CF1">
        <w:rPr>
          <w:b/>
        </w:rPr>
        <w:t>;</w:t>
      </w:r>
    </w:p>
    <w:p w:rsidR="00987625" w:rsidRPr="001A28B7" w:rsidRDefault="00987625" w:rsidP="005C02C7">
      <w:pPr>
        <w:pStyle w:val="Nagwek2"/>
        <w:rPr>
          <w:i/>
        </w:rPr>
      </w:pPr>
      <w:r w:rsidRPr="001A28B7">
        <w:rPr>
          <w:i/>
        </w:rPr>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lastRenderedPageBreak/>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0C6F7A">
      <w:pPr>
        <w:pStyle w:val="Nagwek1"/>
        <w:rPr>
          <w:highlight w:val="lightGray"/>
        </w:rPr>
      </w:pPr>
      <w:bookmarkStart w:id="30" w:name="_Toc80171120"/>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3918CB">
        <w:rPr>
          <w:b/>
          <w:color w:val="FF0000"/>
        </w:rPr>
        <w:t>0</w:t>
      </w:r>
      <w:r w:rsidR="00AE269F">
        <w:rPr>
          <w:b/>
          <w:color w:val="FF0000"/>
        </w:rPr>
        <w:t>2</w:t>
      </w:r>
      <w:r w:rsidR="00F1197B">
        <w:rPr>
          <w:b/>
          <w:color w:val="FF0000"/>
        </w:rPr>
        <w:t>.</w:t>
      </w:r>
      <w:r w:rsidR="00135203">
        <w:rPr>
          <w:b/>
          <w:color w:val="FF0000"/>
        </w:rPr>
        <w:t>10</w:t>
      </w:r>
      <w:r w:rsidR="005B1CEE" w:rsidRPr="00D7058C">
        <w:rPr>
          <w:b/>
          <w:color w:val="FF0000"/>
        </w:rPr>
        <w:t xml:space="preserve">.2021 </w:t>
      </w:r>
      <w:r w:rsidR="00D46E02" w:rsidRPr="00D7058C">
        <w:rPr>
          <w:b/>
          <w:color w:val="FF0000"/>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t>18</w:t>
      </w:r>
      <w:r w:rsidR="0042721F">
        <w:t>.</w:t>
      </w:r>
      <w:r w:rsidR="00D46E02">
        <w:t>3.Odmowa wyrażenia zgody na przedłużenie terminu związania ofertą nie powoduje utraty wadium.</w:t>
      </w:r>
    </w:p>
    <w:p w:rsidR="00D46E02" w:rsidRPr="00BA0299" w:rsidRDefault="0040646A" w:rsidP="000C6F7A">
      <w:pPr>
        <w:pStyle w:val="Nagwek1"/>
        <w:rPr>
          <w:highlight w:val="lightGray"/>
        </w:rPr>
      </w:pPr>
      <w:bookmarkStart w:id="31" w:name="_Toc80171121"/>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C86AD1">
        <w:rPr>
          <w:b/>
          <w:color w:val="FF0000"/>
        </w:rPr>
        <w:t>0</w:t>
      </w:r>
      <w:r w:rsidR="00AE269F">
        <w:rPr>
          <w:b/>
          <w:color w:val="FF0000"/>
        </w:rPr>
        <w:t>3</w:t>
      </w:r>
      <w:r w:rsidR="002C694C" w:rsidRPr="00D7058C">
        <w:rPr>
          <w:b/>
          <w:color w:val="FF0000"/>
        </w:rPr>
        <w:t>.0</w:t>
      </w:r>
      <w:r w:rsidR="006E58AB">
        <w:rPr>
          <w:b/>
          <w:color w:val="FF0000"/>
        </w:rPr>
        <w:t>9</w:t>
      </w:r>
      <w:r w:rsidR="002C694C" w:rsidRPr="00D7058C">
        <w:rPr>
          <w:b/>
          <w:color w:val="FF0000"/>
        </w:rPr>
        <w:t>.2021 r</w:t>
      </w:r>
      <w:r w:rsidR="002C694C">
        <w:rPr>
          <w:b/>
        </w:rPr>
        <w:t>.</w:t>
      </w:r>
      <w:r w:rsidR="006E58AB">
        <w:rPr>
          <w:b/>
        </w:rPr>
        <w:t xml:space="preserve"> do godziny 1</w:t>
      </w:r>
      <w:r w:rsidR="00AE269F">
        <w:rPr>
          <w:b/>
        </w:rPr>
        <w:t>2</w:t>
      </w:r>
      <w:r w:rsidR="0040646A" w:rsidRPr="00CD3F9C">
        <w:rPr>
          <w:b/>
        </w:rPr>
        <w:t>:00.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C86AD1" w:rsidRPr="00554FDF">
        <w:rPr>
          <w:b/>
          <w:color w:val="FF0000"/>
        </w:rPr>
        <w:t>0</w:t>
      </w:r>
      <w:r w:rsidR="00AE269F">
        <w:rPr>
          <w:b/>
          <w:color w:val="FF0000"/>
        </w:rPr>
        <w:t>3</w:t>
      </w:r>
      <w:r w:rsidR="002C694C" w:rsidRPr="00554FDF">
        <w:rPr>
          <w:b/>
          <w:color w:val="FF0000"/>
        </w:rPr>
        <w:t>.0</w:t>
      </w:r>
      <w:r w:rsidR="006E58AB">
        <w:rPr>
          <w:b/>
          <w:color w:val="FF0000"/>
        </w:rPr>
        <w:t>9</w:t>
      </w:r>
      <w:r w:rsidR="002C694C" w:rsidRPr="00554FDF">
        <w:rPr>
          <w:b/>
          <w:color w:val="FF0000"/>
        </w:rPr>
        <w:t>.2021 r</w:t>
      </w:r>
      <w:r w:rsidR="002C694C" w:rsidRPr="00554FDF">
        <w:rPr>
          <w:b/>
        </w:rPr>
        <w:t>.</w:t>
      </w:r>
      <w:r w:rsidR="0040646A">
        <w:t xml:space="preserve"> o godzinie </w:t>
      </w:r>
      <w:r w:rsidR="00BC3F3B">
        <w:t>1</w:t>
      </w:r>
      <w:r w:rsidR="00AE269F">
        <w:t>2</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0C6F7A">
      <w:pPr>
        <w:pStyle w:val="Nagwek1"/>
        <w:rPr>
          <w:highlight w:val="lightGray"/>
        </w:rPr>
      </w:pPr>
      <w:bookmarkStart w:id="32" w:name="_Toc80171122"/>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lastRenderedPageBreak/>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lastRenderedPageBreak/>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0C6F7A">
      <w:pPr>
        <w:pStyle w:val="Nagwek1"/>
        <w:rPr>
          <w:highlight w:val="lightGray"/>
        </w:rPr>
      </w:pPr>
      <w:bookmarkStart w:id="33" w:name="_Toc80171123"/>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0C6F7A">
      <w:pPr>
        <w:pStyle w:val="Nagwek1"/>
        <w:rPr>
          <w:highlight w:val="lightGray"/>
        </w:rPr>
      </w:pPr>
      <w:bookmarkStart w:id="34" w:name="_Toc80171124"/>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E63895" w:rsidRDefault="00C85359" w:rsidP="00CF42FA">
      <w:pPr>
        <w:spacing w:line="276" w:lineRule="auto"/>
        <w:jc w:val="both"/>
        <w:rPr>
          <w:kern w:val="22"/>
          <w:lang w:eastAsia="en-US"/>
        </w:rPr>
      </w:pPr>
      <w:r>
        <w:rPr>
          <w:kern w:val="22"/>
          <w:lang w:eastAsia="en-US"/>
        </w:rPr>
        <w:t xml:space="preserve">22.1. </w:t>
      </w:r>
      <w:r w:rsidRPr="005A71ED">
        <w:rPr>
          <w:kern w:val="22"/>
          <w:lang w:eastAsia="en-US"/>
        </w:rPr>
        <w:t>W</w:t>
      </w:r>
      <w:r w:rsidR="00146425">
        <w:rPr>
          <w:kern w:val="22"/>
          <w:lang w:eastAsia="en-US"/>
        </w:rPr>
        <w:t>ykonawca</w:t>
      </w:r>
      <w:r w:rsidRPr="005A71ED">
        <w:rPr>
          <w:kern w:val="22"/>
          <w:lang w:eastAsia="en-US"/>
        </w:rPr>
        <w:t xml:space="preserve"> zobowiąz</w:t>
      </w:r>
      <w:r w:rsidR="00146425">
        <w:rPr>
          <w:kern w:val="22"/>
          <w:lang w:eastAsia="en-US"/>
        </w:rPr>
        <w:t xml:space="preserve">any jest </w:t>
      </w:r>
      <w:r w:rsidRPr="005A71ED">
        <w:rPr>
          <w:kern w:val="22"/>
          <w:lang w:eastAsia="en-US"/>
        </w:rPr>
        <w:t>wnie</w:t>
      </w:r>
      <w:r w:rsidR="00146425">
        <w:rPr>
          <w:kern w:val="22"/>
          <w:lang w:eastAsia="en-US"/>
        </w:rPr>
        <w:t>ść</w:t>
      </w:r>
      <w:r w:rsidRPr="005A71ED">
        <w:rPr>
          <w:kern w:val="22"/>
          <w:lang w:eastAsia="en-US"/>
        </w:rPr>
        <w:t xml:space="preserve"> </w:t>
      </w:r>
      <w:r w:rsidR="00146425">
        <w:rPr>
          <w:kern w:val="22"/>
          <w:lang w:eastAsia="en-US"/>
        </w:rPr>
        <w:t xml:space="preserve">najpóźniej </w:t>
      </w:r>
      <w:r w:rsidRPr="005A71ED">
        <w:rPr>
          <w:kern w:val="22"/>
          <w:lang w:eastAsia="en-US"/>
        </w:rPr>
        <w:t xml:space="preserve">w dacie podpisania Umowy zabezpieczenia należytego wykonania Umowy w </w:t>
      </w:r>
      <w:r w:rsidR="003E4918">
        <w:rPr>
          <w:kern w:val="22"/>
          <w:lang w:eastAsia="en-US"/>
        </w:rPr>
        <w:t xml:space="preserve">wysokości </w:t>
      </w:r>
      <w:r w:rsidR="00E63895" w:rsidRPr="00E63895">
        <w:rPr>
          <w:b/>
          <w:kern w:val="22"/>
          <w:lang w:eastAsia="en-US"/>
        </w:rPr>
        <w:t xml:space="preserve">nieprzekraczającej </w:t>
      </w:r>
      <w:r w:rsidR="003E4918" w:rsidRPr="00E63895">
        <w:rPr>
          <w:b/>
          <w:kern w:val="22"/>
          <w:lang w:eastAsia="en-US"/>
        </w:rPr>
        <w:t>5%</w:t>
      </w:r>
      <w:r w:rsidR="003E4918">
        <w:rPr>
          <w:kern w:val="22"/>
          <w:lang w:eastAsia="en-US"/>
        </w:rPr>
        <w:t xml:space="preserve"> ceny całkowitej podanej w </w:t>
      </w:r>
      <w:r w:rsidR="00D13D65">
        <w:rPr>
          <w:kern w:val="22"/>
          <w:lang w:eastAsia="en-US"/>
        </w:rPr>
        <w:t xml:space="preserve">ofercie albo maksymalnej wartości nominalnej zobowiązania </w:t>
      </w:r>
      <w:r w:rsidR="00CF42FA">
        <w:rPr>
          <w:kern w:val="22"/>
          <w:lang w:eastAsia="en-US"/>
        </w:rPr>
        <w:t>ZAMAWIAJĄCEGO</w:t>
      </w:r>
      <w:r w:rsidR="00D13D65">
        <w:rPr>
          <w:kern w:val="22"/>
          <w:lang w:eastAsia="en-US"/>
        </w:rPr>
        <w:t xml:space="preserve"> wynikającego</w:t>
      </w:r>
      <w:r w:rsidR="00E63895">
        <w:rPr>
          <w:kern w:val="22"/>
          <w:lang w:eastAsia="en-US"/>
        </w:rPr>
        <w:t xml:space="preserve"> </w:t>
      </w:r>
      <w:r w:rsidR="00D13D65">
        <w:rPr>
          <w:kern w:val="22"/>
          <w:lang w:eastAsia="en-US"/>
        </w:rPr>
        <w:t>z umowy.</w:t>
      </w:r>
    </w:p>
    <w:p w:rsidR="00C85359" w:rsidRDefault="00E63895" w:rsidP="00CF42FA">
      <w:pPr>
        <w:spacing w:line="276" w:lineRule="auto"/>
        <w:jc w:val="both"/>
        <w:rPr>
          <w:kern w:val="22"/>
          <w:lang w:eastAsia="en-US"/>
        </w:rPr>
      </w:pPr>
      <w:r>
        <w:rPr>
          <w:kern w:val="22"/>
          <w:lang w:eastAsia="en-US"/>
        </w:rPr>
        <w:t xml:space="preserve">22.2. </w:t>
      </w:r>
      <w:r w:rsidR="00C85359" w:rsidRPr="005A71ED">
        <w:rPr>
          <w:kern w:val="22"/>
          <w:lang w:eastAsia="en-US"/>
        </w:rPr>
        <w:t>Zabezpieczenie służy pokryciu roszczeń z tytułu nie wykonania lub nienależytego wykonania niniejszej Umowy.</w:t>
      </w:r>
    </w:p>
    <w:p w:rsidR="00CF42FA" w:rsidRPr="001C7970" w:rsidRDefault="00CF42FA" w:rsidP="00CF42FA">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1"/>
          <w:numId w:val="25"/>
        </w:numPr>
        <w:spacing w:after="0" w:line="276" w:lineRule="auto"/>
        <w:jc w:val="both"/>
        <w:outlineLvl w:val="1"/>
        <w:rPr>
          <w:rFonts w:ascii="Times New Roman" w:eastAsia="Arial Unicode MS" w:hAnsi="Times New Roman"/>
          <w:bCs/>
          <w:iCs/>
          <w:vanish/>
          <w:sz w:val="24"/>
        </w:rPr>
      </w:pPr>
    </w:p>
    <w:p w:rsid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CF42FA"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5B13A2" w:rsidRPr="00F27654" w:rsidRDefault="00F27654" w:rsidP="00EC197B">
      <w:pPr>
        <w:spacing w:line="276" w:lineRule="auto"/>
        <w:jc w:val="both"/>
        <w:outlineLvl w:val="1"/>
        <w:rPr>
          <w:rFonts w:eastAsia="Arial Unicode MS"/>
          <w:bCs/>
          <w:iCs/>
        </w:rPr>
      </w:pPr>
      <w:r>
        <w:rPr>
          <w:bCs/>
          <w:iCs/>
        </w:rPr>
        <w:t xml:space="preserve">22.4. </w:t>
      </w:r>
      <w:r w:rsidR="00EC197B">
        <w:rPr>
          <w:bCs/>
          <w:iCs/>
        </w:rPr>
        <w:t>Zamawiający nie wyraża zgodny na wniesienie zabezpieczenia należytego wykonania umowy w formach o których mowa w art. 450 ust. 2 pkt. 1 – 3 ustawy Pzp.</w:t>
      </w:r>
    </w:p>
    <w:p w:rsidR="005B13A2" w:rsidRDefault="005B13A2" w:rsidP="005B13A2">
      <w:pPr>
        <w:pStyle w:val="Nagwek2"/>
      </w:pPr>
      <w:r>
        <w:t xml:space="preserve">22.5. </w:t>
      </w:r>
      <w:r w:rsidRPr="00CB1503">
        <w:t xml:space="preserve">Zabezpieczenie wnoszone w pieniądzu Wykonawca wpłaca przelewem na rachunek bankowy wskazany przez Zamawiającego. </w:t>
      </w:r>
      <w:r w:rsidRPr="004C279E">
        <w:t>Wniesienie</w:t>
      </w:r>
      <w:r>
        <w:t xml:space="preserve"> </w:t>
      </w:r>
      <w:r w:rsidRPr="004C279E">
        <w:t>zabezpieczenia</w:t>
      </w:r>
      <w:r>
        <w:t xml:space="preserve"> </w:t>
      </w:r>
      <w:r w:rsidRPr="004C279E">
        <w:t>należytego</w:t>
      </w:r>
      <w:r>
        <w:t xml:space="preserve"> </w:t>
      </w:r>
      <w:r w:rsidRPr="004C279E">
        <w:t>wykonania</w:t>
      </w:r>
      <w:r>
        <w:t xml:space="preserve"> </w:t>
      </w:r>
      <w:r w:rsidRPr="004C279E">
        <w:t>umowy</w:t>
      </w:r>
      <w:r>
        <w:t xml:space="preserve"> </w:t>
      </w:r>
      <w:r w:rsidRPr="004C279E">
        <w:t>w</w:t>
      </w:r>
      <w:r>
        <w:t xml:space="preserve"> </w:t>
      </w:r>
      <w:r w:rsidRPr="004C279E">
        <w:t>pieniądzu</w:t>
      </w:r>
      <w:r>
        <w:t xml:space="preserve"> </w:t>
      </w:r>
      <w:r w:rsidRPr="004C279E">
        <w:t>przelewem</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będzie</w:t>
      </w:r>
      <w:r>
        <w:t xml:space="preserve"> </w:t>
      </w:r>
      <w:r w:rsidRPr="004C279E">
        <w:lastRenderedPageBreak/>
        <w:t>skuteczne</w:t>
      </w:r>
      <w:r>
        <w:t xml:space="preserve"> </w:t>
      </w:r>
      <w:r w:rsidRPr="004C279E">
        <w:t>z</w:t>
      </w:r>
      <w:r>
        <w:t xml:space="preserve"> </w:t>
      </w:r>
      <w:r w:rsidRPr="004C279E">
        <w:t>chwilą</w:t>
      </w:r>
      <w:r>
        <w:t xml:space="preserve"> </w:t>
      </w:r>
      <w:r w:rsidRPr="004C279E">
        <w:t>uznania tego</w:t>
      </w:r>
      <w:r>
        <w:t xml:space="preserve"> </w:t>
      </w:r>
      <w:r w:rsidRPr="004C279E">
        <w:t>rachunku</w:t>
      </w:r>
      <w:r>
        <w:t xml:space="preserve"> </w:t>
      </w:r>
      <w:r w:rsidRPr="004C279E">
        <w:t>bankowego</w:t>
      </w:r>
      <w:r>
        <w:t xml:space="preserve"> </w:t>
      </w:r>
      <w:r w:rsidRPr="004C279E">
        <w:t>kwotą</w:t>
      </w:r>
      <w:r>
        <w:t xml:space="preserve"> </w:t>
      </w:r>
      <w:r w:rsidRPr="004C279E">
        <w:t>zabezpieczenia</w:t>
      </w:r>
      <w:r>
        <w:t xml:space="preserve"> </w:t>
      </w:r>
      <w:r w:rsidRPr="004C279E">
        <w:t>(wpływ</w:t>
      </w:r>
      <w:r>
        <w:t xml:space="preserve"> </w:t>
      </w:r>
      <w:r w:rsidRPr="004C279E">
        <w:t>środków</w:t>
      </w:r>
      <w:r>
        <w:t xml:space="preserve"> </w:t>
      </w:r>
      <w:r w:rsidRPr="004C279E">
        <w:t>pieniężnych</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musi</w:t>
      </w:r>
      <w:r>
        <w:t xml:space="preserve"> </w:t>
      </w:r>
      <w:r w:rsidRPr="004C279E">
        <w:t>nastąpić</w:t>
      </w:r>
      <w:r>
        <w:t xml:space="preserve"> </w:t>
      </w:r>
      <w:r w:rsidRPr="004C279E">
        <w:t>przed</w:t>
      </w:r>
      <w:r>
        <w:t xml:space="preserve"> </w:t>
      </w:r>
      <w:r w:rsidRPr="004C279E">
        <w:t>podpisaniem umowy w sprawie zamówienia publicznego).</w:t>
      </w:r>
    </w:p>
    <w:p w:rsidR="005B13A2" w:rsidRDefault="005B13A2" w:rsidP="005B13A2">
      <w:pPr>
        <w:pStyle w:val="Nagwek2"/>
      </w:pPr>
      <w:r>
        <w:t xml:space="preserve">22.6. </w:t>
      </w:r>
      <w:r w:rsidRPr="00CB1503">
        <w:t>W przypadku wniesienia wadium w pieniądzu Wykonawca może wyrazić zgodę na zaliczenie kwoty wadium na poczet zabezpieczenia.</w:t>
      </w:r>
    </w:p>
    <w:p w:rsidR="005B13A2" w:rsidRDefault="005B13A2" w:rsidP="005B13A2">
      <w:pPr>
        <w:pStyle w:val="Nagwek2"/>
      </w:pPr>
      <w:r>
        <w:t>2</w:t>
      </w:r>
      <w:r w:rsidR="00C51D4B">
        <w:t>2</w:t>
      </w:r>
      <w:r>
        <w:t xml:space="preserve">.7.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5B13A2" w:rsidRPr="00C51D4B" w:rsidRDefault="005B13A2" w:rsidP="005B13A2">
      <w:pPr>
        <w:pStyle w:val="Nagwek2"/>
      </w:pPr>
      <w:r>
        <w:t xml:space="preserve">22.8. </w:t>
      </w:r>
      <w:r w:rsidRPr="00CB1503">
        <w:t>W trakcie realizacji umowy Wykonawca może dokonać zmiany formy zabezpieczenia na jedną lub kilka form, o których mowa w pkt</w:t>
      </w:r>
      <w:r w:rsidR="00446C16">
        <w:t>.</w:t>
      </w:r>
      <w:r w:rsidRPr="00CB1503">
        <w:t xml:space="preserve"> </w:t>
      </w:r>
      <w:r>
        <w:t>22</w:t>
      </w:r>
      <w:r w:rsidRPr="00CB1503">
        <w:t>.</w:t>
      </w:r>
      <w:r>
        <w:t>3.</w:t>
      </w:r>
      <w:r w:rsidR="00446C16">
        <w:t xml:space="preserve"> SWZ.</w:t>
      </w:r>
      <w:r>
        <w:t xml:space="preserve"> </w:t>
      </w:r>
      <w:r w:rsidRPr="00CB1503">
        <w:t xml:space="preserve">Zmiana formy zabezpieczenia </w:t>
      </w:r>
      <w:r w:rsidRPr="00C51D4B">
        <w:t>jest dokonywana z zachowaniem ciągłości zabezpieczenia i bez zmniejszenia jego wysokości.</w:t>
      </w:r>
    </w:p>
    <w:p w:rsidR="005B13A2" w:rsidRPr="00C51D4B" w:rsidRDefault="00C51D4B" w:rsidP="005B13A2">
      <w:pPr>
        <w:pStyle w:val="Nagwek2"/>
      </w:pPr>
      <w:r w:rsidRPr="00C51D4B">
        <w:t>22</w:t>
      </w:r>
      <w:r w:rsidR="005B13A2" w:rsidRPr="00C51D4B">
        <w:t>.</w:t>
      </w:r>
      <w:r w:rsidRPr="00C51D4B">
        <w:t>9</w:t>
      </w:r>
      <w:r w:rsidR="005B13A2" w:rsidRPr="00C51D4B">
        <w:t xml:space="preserve">. Zamawiający zwraca zabezpieczenie w terminie 30 dni od dnia wykonania zamówienia </w:t>
      </w:r>
      <w:r w:rsidR="005B13A2" w:rsidRPr="00C51D4B">
        <w:br/>
        <w:t xml:space="preserve">i uznania przez Zamawiającego za należycie wykonane. </w:t>
      </w:r>
      <w:r w:rsidR="005B13A2" w:rsidRPr="00C51D4B">
        <w:rPr>
          <w:szCs w:val="22"/>
        </w:rPr>
        <w:t>Kwota pozostawiona na zabezpieczenie roszczeń z tytułu rękojmi za wady</w:t>
      </w:r>
      <w:r w:rsidR="0068727D" w:rsidRPr="00C51D4B">
        <w:rPr>
          <w:szCs w:val="22"/>
        </w:rPr>
        <w:t xml:space="preserve"> lub gwarancji</w:t>
      </w:r>
      <w:r w:rsidR="005B13A2" w:rsidRPr="00C51D4B">
        <w:rPr>
          <w:szCs w:val="22"/>
        </w:rPr>
        <w:t xml:space="preserve"> nie może przekraczać 30 % wysokości zabezpieczenia</w:t>
      </w:r>
      <w:r w:rsidR="0068727D" w:rsidRPr="00C51D4B">
        <w:rPr>
          <w:szCs w:val="22"/>
        </w:rPr>
        <w:t>, która zostanie</w:t>
      </w:r>
      <w:r w:rsidR="005B13A2" w:rsidRPr="00C51D4B">
        <w:rPr>
          <w:szCs w:val="22"/>
        </w:rPr>
        <w:t xml:space="preserve"> zwr</w:t>
      </w:r>
      <w:r w:rsidR="0068727D" w:rsidRPr="00C51D4B">
        <w:rPr>
          <w:szCs w:val="22"/>
        </w:rPr>
        <w:t>ó</w:t>
      </w:r>
      <w:r w:rsidR="005B13A2" w:rsidRPr="00C51D4B">
        <w:rPr>
          <w:szCs w:val="22"/>
        </w:rPr>
        <w:t>c</w:t>
      </w:r>
      <w:r w:rsidR="0068727D" w:rsidRPr="00C51D4B">
        <w:rPr>
          <w:szCs w:val="22"/>
        </w:rPr>
        <w:t>o</w:t>
      </w:r>
      <w:r w:rsidR="005B13A2" w:rsidRPr="00C51D4B">
        <w:rPr>
          <w:szCs w:val="22"/>
        </w:rPr>
        <w:t>na nie później niż w 15 dniu po upływie okresu rękojmi za wady</w:t>
      </w:r>
      <w:r w:rsidR="0068727D" w:rsidRPr="00C51D4B">
        <w:rPr>
          <w:szCs w:val="22"/>
        </w:rPr>
        <w:t xml:space="preserve"> lub gwarancji</w:t>
      </w:r>
      <w:r w:rsidR="005B13A2" w:rsidRPr="00C51D4B">
        <w:rPr>
          <w:szCs w:val="22"/>
        </w:rPr>
        <w:t>.</w:t>
      </w:r>
    </w:p>
    <w:p w:rsidR="005B13A2" w:rsidRDefault="005B13A2" w:rsidP="005B13A2">
      <w:pPr>
        <w:pStyle w:val="Nagwek2"/>
      </w:pPr>
      <w:r>
        <w:t>2</w:t>
      </w:r>
      <w:r w:rsidR="00C51D4B">
        <w:t>2</w:t>
      </w:r>
      <w:r>
        <w:t>.</w:t>
      </w:r>
      <w:r w:rsidR="00C51D4B">
        <w:t>10</w:t>
      </w:r>
      <w:r>
        <w:t xml:space="preserve">.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5B13A2" w:rsidRPr="005C1197" w:rsidRDefault="005B13A2" w:rsidP="005B13A2">
      <w:pPr>
        <w:pStyle w:val="Nagwek2"/>
      </w:pPr>
      <w:r w:rsidRPr="005C1197">
        <w:t>2</w:t>
      </w:r>
      <w:r w:rsidR="00C51D4B">
        <w:t>2</w:t>
      </w:r>
      <w:r w:rsidRPr="005C1197">
        <w:t>.</w:t>
      </w:r>
      <w:r w:rsidR="00C51D4B">
        <w:t>11</w:t>
      </w:r>
      <w:r w:rsidRPr="005C1197">
        <w:t xml:space="preserve">. W przypadku wniesienie zabezpieczenia w </w:t>
      </w:r>
      <w:r w:rsidR="0068727D">
        <w:t xml:space="preserve">innych formach niż w pieniądzu, </w:t>
      </w:r>
      <w:r w:rsidRPr="005C1197">
        <w:t xml:space="preserve">wykonawca składa oryginał dokumentu potwierdzającego wniesienie zabezpieczenia w tych formach. </w:t>
      </w:r>
    </w:p>
    <w:p w:rsidR="005B13A2" w:rsidRDefault="005B13A2" w:rsidP="005B13A2">
      <w:pPr>
        <w:pStyle w:val="Nagwek2"/>
        <w:rPr>
          <w:rFonts w:ascii="Calibri" w:hAnsi="Calibri"/>
        </w:rPr>
      </w:pPr>
      <w:r w:rsidRPr="005C1197">
        <w:t>2</w:t>
      </w:r>
      <w:r w:rsidR="00C51D4B">
        <w:t>2</w:t>
      </w:r>
      <w:r w:rsidRPr="005C1197">
        <w:t>.1</w:t>
      </w:r>
      <w:r w:rsidR="00C51D4B">
        <w:t>2</w:t>
      </w:r>
      <w:r w:rsidRPr="005C1197">
        <w:t>.</w:t>
      </w:r>
      <w:r>
        <w:rPr>
          <w:b/>
        </w:rPr>
        <w:t xml:space="preserve"> </w:t>
      </w:r>
      <w:r w:rsidRPr="005C1197">
        <w:t xml:space="preserve">Zamawiający nie wyraża zgody na tworzenie zabezpieczenia przez potrącenia </w:t>
      </w:r>
      <w:r>
        <w:br/>
      </w:r>
      <w:r w:rsidRPr="005C1197">
        <w:t>z należności za częściowo wykonane usługi.</w:t>
      </w:r>
      <w:r w:rsidRPr="00B93C08">
        <w:rPr>
          <w:rFonts w:ascii="Calibri" w:hAnsi="Calibri"/>
        </w:rPr>
        <w:t xml:space="preserve"> </w:t>
      </w:r>
    </w:p>
    <w:p w:rsidR="005B13A2" w:rsidRDefault="005B13A2" w:rsidP="005B13A2">
      <w:pPr>
        <w:pStyle w:val="Nagwek2"/>
      </w:pPr>
      <w:r>
        <w:t>2</w:t>
      </w:r>
      <w:r w:rsidR="00C51D4B">
        <w:t>2</w:t>
      </w:r>
      <w:r>
        <w:t>.1</w:t>
      </w:r>
      <w:r w:rsidR="00C51D4B">
        <w:t>3</w:t>
      </w:r>
      <w:r>
        <w:t xml:space="preserve">. </w:t>
      </w:r>
      <w:r w:rsidRPr="00C243E0">
        <w:t>Szczegółowe zasady związane z zabezpieczeniem należytego wykonania zamówienia zostały opisane także we wzorze u</w:t>
      </w:r>
      <w:r w:rsidR="00C51D4B">
        <w:t>mowy stanowiącej załącznik do S</w:t>
      </w:r>
      <w:r w:rsidRPr="00C243E0">
        <w:t xml:space="preserve">WZ. </w:t>
      </w:r>
    </w:p>
    <w:p w:rsidR="008A35AD" w:rsidRPr="006060E8" w:rsidRDefault="0075503F" w:rsidP="000C6F7A">
      <w:pPr>
        <w:pStyle w:val="Nagwek1"/>
        <w:rPr>
          <w:highlight w:val="lightGray"/>
        </w:rPr>
      </w:pPr>
      <w:bookmarkStart w:id="35" w:name="_Toc80171125"/>
      <w:r w:rsidRPr="00BA0299">
        <w:rPr>
          <w:highlight w:val="lightGray"/>
        </w:rPr>
        <w:t xml:space="preserve">INFORMACJE O TREŚCI ZAWIEANEJ UMOWY ORAZ MOŻLIWOŚCI JEJ </w:t>
      </w:r>
      <w:r w:rsidRPr="006060E8">
        <w:rPr>
          <w:highlight w:val="lightGray"/>
        </w:rPr>
        <w:t>ZMIANY.</w:t>
      </w:r>
      <w:bookmarkEnd w:id="35"/>
    </w:p>
    <w:p w:rsidR="0075503F" w:rsidRPr="006060E8" w:rsidRDefault="006E1B38" w:rsidP="005C02C7">
      <w:pPr>
        <w:pStyle w:val="Nagwek2"/>
      </w:pPr>
      <w:r w:rsidRPr="006060E8">
        <w:t>23</w:t>
      </w:r>
      <w:r w:rsidR="0075503F" w:rsidRPr="006060E8">
        <w:t xml:space="preserve">.1. Wybrany Wykonawca jest zobowiązany do zawarcia umowy w sprawie zamówienia publicznego na warunkach określonych we Wzorze Umowy, stanowiącym Załącznik nr </w:t>
      </w:r>
      <w:r w:rsidR="004129D9">
        <w:t>6</w:t>
      </w:r>
      <w:r w:rsidR="0075503F" w:rsidRPr="006060E8">
        <w:t xml:space="preserve">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 xml:space="preserve">.3. Zamawiający przewiduje możliwość zmiany zawartej umowy w stosunku do treści wybranej oferty w zakresie </w:t>
      </w:r>
      <w:r w:rsidR="0075503F" w:rsidRPr="006060E8">
        <w:t xml:space="preserve">uregulowanym w art. 454-455 ustawy Pzp. oraz wskazanym we wzorze umowy, stanowiącym Załącznik nr </w:t>
      </w:r>
      <w:r w:rsidR="004129D9">
        <w:t>6</w:t>
      </w:r>
      <w:r w:rsidR="0075503F" w:rsidRPr="006060E8">
        <w:t xml:space="preserve">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0C6F7A">
      <w:pPr>
        <w:pStyle w:val="Nagwek1"/>
        <w:rPr>
          <w:highlight w:val="lightGray"/>
        </w:rPr>
      </w:pPr>
      <w:bookmarkStart w:id="36" w:name="_Toc80171126"/>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w:t>
      </w:r>
      <w:r w:rsidR="00F63F2C">
        <w:lastRenderedPageBreak/>
        <w:t xml:space="preserve">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927D88" w:rsidRDefault="00927D88" w:rsidP="005C02C7">
      <w:pPr>
        <w:pStyle w:val="Nagwek2"/>
      </w:pPr>
    </w:p>
    <w:p w:rsidR="002A537F" w:rsidRDefault="00927D88" w:rsidP="000C6F7A">
      <w:pPr>
        <w:pStyle w:val="Nagwek1"/>
      </w:pPr>
      <w:bookmarkStart w:id="37" w:name="_Toc80171127"/>
      <w:r w:rsidRPr="00BA0299">
        <w:rPr>
          <w:highlight w:val="lightGray"/>
        </w:rPr>
        <w:lastRenderedPageBreak/>
        <w:t>WYKAZ ZAŁĄCZNIKÓW DO SWZ</w:t>
      </w:r>
      <w:r w:rsidRPr="00927D88">
        <w:t>.</w:t>
      </w:r>
      <w:bookmarkEnd w:id="37"/>
    </w:p>
    <w:p w:rsidR="00927D88" w:rsidRPr="00FA0B67" w:rsidRDefault="00927D88" w:rsidP="005C02C7">
      <w:pPr>
        <w:pStyle w:val="Nagwek2"/>
      </w:pPr>
      <w:r w:rsidRPr="00FA0B67">
        <w:t>- Załącznik nr 1 – Formularz ofertowy</w:t>
      </w:r>
    </w:p>
    <w:p w:rsidR="00927D88" w:rsidRPr="00FA0B67" w:rsidRDefault="00927D88" w:rsidP="005C02C7">
      <w:pPr>
        <w:pStyle w:val="Nagwek2"/>
      </w:pPr>
      <w:r w:rsidRPr="00FA0B67">
        <w:t>- Załącznik nr 2 – Oświadczenie o braku podstaw do wykluczenia i o spełnianiu warunków udziału w postępowaniu</w:t>
      </w:r>
    </w:p>
    <w:p w:rsidR="00927D88" w:rsidRPr="00FA0B67" w:rsidRDefault="00927D88" w:rsidP="005C02C7">
      <w:pPr>
        <w:pStyle w:val="Nagwek2"/>
      </w:pPr>
      <w:r w:rsidRPr="00FA0B67">
        <w:t>- Załącznik nr 3 – Zobowiązanie innego podmiotu do udostępniania niezbędnych zasobów Wykonawcy</w:t>
      </w:r>
    </w:p>
    <w:p w:rsidR="00927D88" w:rsidRPr="00FA0B67" w:rsidRDefault="00927D88" w:rsidP="005C02C7">
      <w:pPr>
        <w:pStyle w:val="Nagwek2"/>
      </w:pPr>
      <w:r w:rsidRPr="00FA0B67">
        <w:t>- Załącznik nr 4 – Oświadczenie dotyczące przynależności lub braku przynależności do tej samej grupy kapitałowej</w:t>
      </w:r>
    </w:p>
    <w:p w:rsidR="00927D88" w:rsidRPr="00FA0B67" w:rsidRDefault="00927D88" w:rsidP="005C02C7">
      <w:pPr>
        <w:pStyle w:val="Nagwek2"/>
      </w:pPr>
      <w:r w:rsidRPr="00FA0B67">
        <w:t>- Załącznik nr 5 – Wykaz robót budowlanych</w:t>
      </w:r>
    </w:p>
    <w:p w:rsidR="00927D88" w:rsidRPr="00FA0B67" w:rsidRDefault="001E1CDB" w:rsidP="005C02C7">
      <w:pPr>
        <w:pStyle w:val="Nagwek2"/>
      </w:pPr>
      <w:r w:rsidRPr="00FA0B67">
        <w:t>- Załącznik nr 6 –</w:t>
      </w:r>
      <w:r w:rsidR="004129D9">
        <w:t xml:space="preserve"> </w:t>
      </w:r>
      <w:r w:rsidR="00E355AE" w:rsidRPr="00FA0B67">
        <w:t>W</w:t>
      </w:r>
      <w:r w:rsidR="00927D88" w:rsidRPr="00FA0B67">
        <w:t>zór umowy</w:t>
      </w:r>
    </w:p>
    <w:p w:rsidR="00927D88" w:rsidRPr="00FA0B67" w:rsidRDefault="00927D88" w:rsidP="005C02C7">
      <w:pPr>
        <w:pStyle w:val="Nagwek2"/>
      </w:pPr>
      <w:r w:rsidRPr="00FA0B67">
        <w:t xml:space="preserve">- Załącznik nr </w:t>
      </w:r>
      <w:r w:rsidR="004129D9">
        <w:t>7</w:t>
      </w:r>
      <w:r w:rsidRPr="00FA0B67">
        <w:t xml:space="preserve"> – Dokumentacja projektowa</w:t>
      </w:r>
    </w:p>
    <w:p w:rsidR="00927D88" w:rsidRPr="00FA0B67" w:rsidRDefault="00E355AE" w:rsidP="005C02C7">
      <w:pPr>
        <w:pStyle w:val="Nagwek2"/>
      </w:pPr>
      <w:r w:rsidRPr="00FA0B67">
        <w:t xml:space="preserve">- Załącznik nr </w:t>
      </w:r>
      <w:r w:rsidR="004129D9">
        <w:t>8</w:t>
      </w:r>
      <w:r w:rsidRPr="00FA0B67">
        <w:t xml:space="preserve"> – P</w:t>
      </w:r>
      <w:r w:rsidR="00927D88" w:rsidRPr="00FA0B67">
        <w:t xml:space="preserve">rzedmiar robót </w:t>
      </w:r>
    </w:p>
    <w:p w:rsidR="00E355AE" w:rsidRPr="00FA0B67" w:rsidRDefault="00E355AE" w:rsidP="005C02C7">
      <w:pPr>
        <w:pStyle w:val="Nagwek2"/>
      </w:pPr>
      <w:r w:rsidRPr="00FA0B67">
        <w:t xml:space="preserve">- Załącznik nr </w:t>
      </w:r>
      <w:r w:rsidR="004129D9">
        <w:t>9</w:t>
      </w:r>
      <w:r w:rsidRPr="00FA0B67">
        <w:t xml:space="preserve"> - </w:t>
      </w:r>
      <w:proofErr w:type="spellStart"/>
      <w:r w:rsidRPr="00FA0B67">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C4" w:rsidRDefault="00F405C4">
      <w:r>
        <w:separator/>
      </w:r>
    </w:p>
  </w:endnote>
  <w:endnote w:type="continuationSeparator" w:id="1">
    <w:p w:rsidR="00F405C4" w:rsidRDefault="00F40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C4" w:rsidRDefault="008764D7">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F405C4" w:rsidRDefault="00F405C4">
    <w:pPr>
      <w:pStyle w:val="Stopka"/>
      <w:tabs>
        <w:tab w:val="clear" w:pos="4536"/>
        <w:tab w:val="right" w:pos="9000"/>
      </w:tabs>
      <w:rPr>
        <w:sz w:val="18"/>
        <w:szCs w:val="18"/>
      </w:rPr>
    </w:pPr>
    <w:r>
      <w:rPr>
        <w:sz w:val="18"/>
        <w:szCs w:val="18"/>
      </w:rPr>
      <w:tab/>
      <w:t xml:space="preserve">Strona: </w:t>
    </w:r>
    <w:r w:rsidR="008764D7">
      <w:rPr>
        <w:rStyle w:val="Numerstrony"/>
        <w:sz w:val="18"/>
        <w:szCs w:val="18"/>
      </w:rPr>
      <w:fldChar w:fldCharType="begin"/>
    </w:r>
    <w:r>
      <w:rPr>
        <w:rStyle w:val="Numerstrony"/>
        <w:sz w:val="18"/>
        <w:szCs w:val="18"/>
      </w:rPr>
      <w:instrText xml:space="preserve"> PAGE </w:instrText>
    </w:r>
    <w:r w:rsidR="008764D7">
      <w:rPr>
        <w:rStyle w:val="Numerstrony"/>
        <w:sz w:val="18"/>
        <w:szCs w:val="18"/>
      </w:rPr>
      <w:fldChar w:fldCharType="separate"/>
    </w:r>
    <w:r w:rsidR="00465A43">
      <w:rPr>
        <w:rStyle w:val="Numerstrony"/>
        <w:noProof/>
        <w:sz w:val="18"/>
        <w:szCs w:val="18"/>
      </w:rPr>
      <w:t>2</w:t>
    </w:r>
    <w:r w:rsidR="008764D7">
      <w:rPr>
        <w:rStyle w:val="Numerstrony"/>
        <w:sz w:val="18"/>
        <w:szCs w:val="18"/>
      </w:rPr>
      <w:fldChar w:fldCharType="end"/>
    </w:r>
    <w:r>
      <w:rPr>
        <w:rStyle w:val="Numerstrony"/>
        <w:sz w:val="18"/>
        <w:szCs w:val="18"/>
      </w:rPr>
      <w:t>/</w:t>
    </w:r>
    <w:r w:rsidR="008764D7">
      <w:rPr>
        <w:rStyle w:val="Numerstrony"/>
        <w:sz w:val="18"/>
        <w:szCs w:val="18"/>
      </w:rPr>
      <w:fldChar w:fldCharType="begin"/>
    </w:r>
    <w:r>
      <w:rPr>
        <w:rStyle w:val="Numerstrony"/>
        <w:sz w:val="18"/>
        <w:szCs w:val="18"/>
      </w:rPr>
      <w:instrText xml:space="preserve"> NUMPAGES </w:instrText>
    </w:r>
    <w:r w:rsidR="008764D7">
      <w:rPr>
        <w:rStyle w:val="Numerstrony"/>
        <w:sz w:val="18"/>
        <w:szCs w:val="18"/>
      </w:rPr>
      <w:fldChar w:fldCharType="separate"/>
    </w:r>
    <w:r w:rsidR="00465A43">
      <w:rPr>
        <w:rStyle w:val="Numerstrony"/>
        <w:noProof/>
        <w:sz w:val="18"/>
        <w:szCs w:val="18"/>
      </w:rPr>
      <w:t>23</w:t>
    </w:r>
    <w:r w:rsidR="008764D7">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F405C4" w:rsidRDefault="008764D7">
        <w:pPr>
          <w:pStyle w:val="Stopka"/>
          <w:jc w:val="right"/>
        </w:pPr>
        <w:fldSimple w:instr=" PAGE   \* MERGEFORMAT ">
          <w:r w:rsidR="00465A43">
            <w:rPr>
              <w:noProof/>
            </w:rPr>
            <w:t>1</w:t>
          </w:r>
        </w:fldSimple>
      </w:p>
    </w:sdtContent>
  </w:sdt>
  <w:p w:rsidR="00F405C4" w:rsidRDefault="00F405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C4" w:rsidRDefault="00F405C4">
      <w:r>
        <w:separator/>
      </w:r>
    </w:p>
  </w:footnote>
  <w:footnote w:type="continuationSeparator" w:id="1">
    <w:p w:rsidR="00F405C4" w:rsidRDefault="00F4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C4" w:rsidRPr="00891DAA" w:rsidRDefault="00F405C4"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CAB8AC5C"/>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9"/>
    <w:lvlOverride w:ilvl="0">
      <w:startOverride w:val="4"/>
    </w:lvlOverride>
  </w:num>
  <w:num w:numId="25">
    <w:abstractNumId w:val="14"/>
  </w:num>
  <w:num w:numId="26">
    <w:abstractNumId w:val="16"/>
  </w:num>
  <w:num w:numId="2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81E"/>
    <w:rsid w:val="00010A22"/>
    <w:rsid w:val="0001191A"/>
    <w:rsid w:val="00012083"/>
    <w:rsid w:val="0001215B"/>
    <w:rsid w:val="0001218F"/>
    <w:rsid w:val="00012833"/>
    <w:rsid w:val="00012A35"/>
    <w:rsid w:val="00012AA0"/>
    <w:rsid w:val="00012B32"/>
    <w:rsid w:val="00012D25"/>
    <w:rsid w:val="00013257"/>
    <w:rsid w:val="000136F6"/>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5AB"/>
    <w:rsid w:val="000763FC"/>
    <w:rsid w:val="000769C9"/>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563"/>
    <w:rsid w:val="0009779F"/>
    <w:rsid w:val="000A01BF"/>
    <w:rsid w:val="000A086B"/>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203"/>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8B7"/>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4F46"/>
    <w:rsid w:val="0020778F"/>
    <w:rsid w:val="00210B87"/>
    <w:rsid w:val="002121A6"/>
    <w:rsid w:val="002139A0"/>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9C8"/>
    <w:rsid w:val="002D2DD7"/>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246A"/>
    <w:rsid w:val="00333636"/>
    <w:rsid w:val="0033365F"/>
    <w:rsid w:val="00333EB5"/>
    <w:rsid w:val="00333EF6"/>
    <w:rsid w:val="00334E8F"/>
    <w:rsid w:val="003356E2"/>
    <w:rsid w:val="00335795"/>
    <w:rsid w:val="00335C23"/>
    <w:rsid w:val="00336354"/>
    <w:rsid w:val="00336EF8"/>
    <w:rsid w:val="0033776B"/>
    <w:rsid w:val="0033795A"/>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FBC"/>
    <w:rsid w:val="0037338C"/>
    <w:rsid w:val="00374534"/>
    <w:rsid w:val="00374986"/>
    <w:rsid w:val="00374ACF"/>
    <w:rsid w:val="003762F8"/>
    <w:rsid w:val="00377F09"/>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18CB"/>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6F5"/>
    <w:rsid w:val="003E28E2"/>
    <w:rsid w:val="003E33C8"/>
    <w:rsid w:val="003E3A16"/>
    <w:rsid w:val="003E3B54"/>
    <w:rsid w:val="003E4116"/>
    <w:rsid w:val="003E4918"/>
    <w:rsid w:val="003E49BD"/>
    <w:rsid w:val="003E4F47"/>
    <w:rsid w:val="003E55A0"/>
    <w:rsid w:val="003E5A3A"/>
    <w:rsid w:val="003E5B8C"/>
    <w:rsid w:val="003F1371"/>
    <w:rsid w:val="003F14C5"/>
    <w:rsid w:val="003F395F"/>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29D9"/>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A43"/>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9A6"/>
    <w:rsid w:val="004C7B3C"/>
    <w:rsid w:val="004C7CF8"/>
    <w:rsid w:val="004C7F94"/>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30DC"/>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8E1"/>
    <w:rsid w:val="00547C07"/>
    <w:rsid w:val="005502A6"/>
    <w:rsid w:val="00550672"/>
    <w:rsid w:val="00550BA6"/>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4862"/>
    <w:rsid w:val="006052B4"/>
    <w:rsid w:val="00605361"/>
    <w:rsid w:val="00605F38"/>
    <w:rsid w:val="006060E8"/>
    <w:rsid w:val="0060797B"/>
    <w:rsid w:val="00607B63"/>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8727D"/>
    <w:rsid w:val="00687D6A"/>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58AB"/>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0DD"/>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456"/>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35DD"/>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388"/>
    <w:rsid w:val="007E39DF"/>
    <w:rsid w:val="007E51CB"/>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2152"/>
    <w:rsid w:val="00853EF5"/>
    <w:rsid w:val="0085461F"/>
    <w:rsid w:val="00855B32"/>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4101"/>
    <w:rsid w:val="008748E5"/>
    <w:rsid w:val="008756CE"/>
    <w:rsid w:val="00875931"/>
    <w:rsid w:val="00876003"/>
    <w:rsid w:val="008764D7"/>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1E4C"/>
    <w:rsid w:val="008A35AD"/>
    <w:rsid w:val="008A3895"/>
    <w:rsid w:val="008A397C"/>
    <w:rsid w:val="008A4A6B"/>
    <w:rsid w:val="008A4EF7"/>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3CB8"/>
    <w:rsid w:val="008C46FD"/>
    <w:rsid w:val="008C47F9"/>
    <w:rsid w:val="008C510C"/>
    <w:rsid w:val="008C5474"/>
    <w:rsid w:val="008C56CD"/>
    <w:rsid w:val="008C5AEF"/>
    <w:rsid w:val="008C63F3"/>
    <w:rsid w:val="008C6B32"/>
    <w:rsid w:val="008C76FD"/>
    <w:rsid w:val="008C7EDA"/>
    <w:rsid w:val="008D169A"/>
    <w:rsid w:val="008D3536"/>
    <w:rsid w:val="008D48A7"/>
    <w:rsid w:val="008D4E22"/>
    <w:rsid w:val="008D4E8C"/>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16070"/>
    <w:rsid w:val="009205E7"/>
    <w:rsid w:val="0092064D"/>
    <w:rsid w:val="00922161"/>
    <w:rsid w:val="009226D1"/>
    <w:rsid w:val="0092294D"/>
    <w:rsid w:val="0092350C"/>
    <w:rsid w:val="00925875"/>
    <w:rsid w:val="00925892"/>
    <w:rsid w:val="00925994"/>
    <w:rsid w:val="00925B6A"/>
    <w:rsid w:val="00925F62"/>
    <w:rsid w:val="0092671F"/>
    <w:rsid w:val="00926BAE"/>
    <w:rsid w:val="0092793C"/>
    <w:rsid w:val="00927D88"/>
    <w:rsid w:val="00930C5D"/>
    <w:rsid w:val="009315EA"/>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208"/>
    <w:rsid w:val="009459A5"/>
    <w:rsid w:val="00945B58"/>
    <w:rsid w:val="00945BEB"/>
    <w:rsid w:val="00947547"/>
    <w:rsid w:val="0094792A"/>
    <w:rsid w:val="00947FC0"/>
    <w:rsid w:val="00950078"/>
    <w:rsid w:val="0095022E"/>
    <w:rsid w:val="00950CB2"/>
    <w:rsid w:val="00951944"/>
    <w:rsid w:val="00951F6C"/>
    <w:rsid w:val="009526DC"/>
    <w:rsid w:val="0095316D"/>
    <w:rsid w:val="00954622"/>
    <w:rsid w:val="009547B5"/>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2AF"/>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077"/>
    <w:rsid w:val="00986316"/>
    <w:rsid w:val="0098740E"/>
    <w:rsid w:val="00987625"/>
    <w:rsid w:val="00987787"/>
    <w:rsid w:val="00987A89"/>
    <w:rsid w:val="00990A89"/>
    <w:rsid w:val="00990FFC"/>
    <w:rsid w:val="00991F45"/>
    <w:rsid w:val="00992EFF"/>
    <w:rsid w:val="00993A58"/>
    <w:rsid w:val="009954BB"/>
    <w:rsid w:val="00995538"/>
    <w:rsid w:val="00996604"/>
    <w:rsid w:val="00996648"/>
    <w:rsid w:val="009969C8"/>
    <w:rsid w:val="00996BFD"/>
    <w:rsid w:val="009970B2"/>
    <w:rsid w:val="0099739A"/>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3813"/>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2042"/>
    <w:rsid w:val="00AB55E4"/>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538D"/>
    <w:rsid w:val="00AD60D2"/>
    <w:rsid w:val="00AD62A6"/>
    <w:rsid w:val="00AD75EB"/>
    <w:rsid w:val="00AD7F2C"/>
    <w:rsid w:val="00AE0054"/>
    <w:rsid w:val="00AE1669"/>
    <w:rsid w:val="00AE1C33"/>
    <w:rsid w:val="00AE1DAA"/>
    <w:rsid w:val="00AE237D"/>
    <w:rsid w:val="00AE269F"/>
    <w:rsid w:val="00AE3351"/>
    <w:rsid w:val="00AE3A75"/>
    <w:rsid w:val="00AE40BA"/>
    <w:rsid w:val="00AE4E38"/>
    <w:rsid w:val="00AE64EB"/>
    <w:rsid w:val="00AE65F8"/>
    <w:rsid w:val="00AE6C4C"/>
    <w:rsid w:val="00AE7270"/>
    <w:rsid w:val="00AE788F"/>
    <w:rsid w:val="00AF08E5"/>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554"/>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1EE6"/>
    <w:rsid w:val="00BE3F49"/>
    <w:rsid w:val="00BE57ED"/>
    <w:rsid w:val="00BE5BAE"/>
    <w:rsid w:val="00BF0E26"/>
    <w:rsid w:val="00BF2A12"/>
    <w:rsid w:val="00BF513E"/>
    <w:rsid w:val="00BF579F"/>
    <w:rsid w:val="00BF5B52"/>
    <w:rsid w:val="00BF5F23"/>
    <w:rsid w:val="00BF6DEC"/>
    <w:rsid w:val="00BF70F9"/>
    <w:rsid w:val="00C00534"/>
    <w:rsid w:val="00C0110D"/>
    <w:rsid w:val="00C01CDF"/>
    <w:rsid w:val="00C02931"/>
    <w:rsid w:val="00C03499"/>
    <w:rsid w:val="00C03664"/>
    <w:rsid w:val="00C058C4"/>
    <w:rsid w:val="00C062E8"/>
    <w:rsid w:val="00C06D30"/>
    <w:rsid w:val="00C10FCE"/>
    <w:rsid w:val="00C1374F"/>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5C4F"/>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6291"/>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5DA7"/>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2FA"/>
    <w:rsid w:val="00CF48DB"/>
    <w:rsid w:val="00CF5690"/>
    <w:rsid w:val="00CF590F"/>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2B5"/>
    <w:rsid w:val="00D07762"/>
    <w:rsid w:val="00D1083D"/>
    <w:rsid w:val="00D10EFC"/>
    <w:rsid w:val="00D12466"/>
    <w:rsid w:val="00D13D65"/>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39FE"/>
    <w:rsid w:val="00D24139"/>
    <w:rsid w:val="00D24499"/>
    <w:rsid w:val="00D259E3"/>
    <w:rsid w:val="00D25E7D"/>
    <w:rsid w:val="00D30384"/>
    <w:rsid w:val="00D3058B"/>
    <w:rsid w:val="00D307A0"/>
    <w:rsid w:val="00D327FC"/>
    <w:rsid w:val="00D3456A"/>
    <w:rsid w:val="00D353DB"/>
    <w:rsid w:val="00D35830"/>
    <w:rsid w:val="00D37514"/>
    <w:rsid w:val="00D378A1"/>
    <w:rsid w:val="00D4196E"/>
    <w:rsid w:val="00D420FB"/>
    <w:rsid w:val="00D42DEF"/>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58BB"/>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58C"/>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50AA"/>
    <w:rsid w:val="00DA68A9"/>
    <w:rsid w:val="00DA775D"/>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E7F9F"/>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5AE"/>
    <w:rsid w:val="00E35ABF"/>
    <w:rsid w:val="00E3605C"/>
    <w:rsid w:val="00E36482"/>
    <w:rsid w:val="00E36B1D"/>
    <w:rsid w:val="00E36EF5"/>
    <w:rsid w:val="00E37AB9"/>
    <w:rsid w:val="00E40611"/>
    <w:rsid w:val="00E40937"/>
    <w:rsid w:val="00E40DD2"/>
    <w:rsid w:val="00E44AC2"/>
    <w:rsid w:val="00E44DB7"/>
    <w:rsid w:val="00E47F31"/>
    <w:rsid w:val="00E502FA"/>
    <w:rsid w:val="00E5038B"/>
    <w:rsid w:val="00E503E1"/>
    <w:rsid w:val="00E5044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AC9"/>
    <w:rsid w:val="00E64B00"/>
    <w:rsid w:val="00E653A9"/>
    <w:rsid w:val="00E65F99"/>
    <w:rsid w:val="00E66201"/>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A5F5A"/>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2E2"/>
    <w:rsid w:val="00EF6E17"/>
    <w:rsid w:val="00F01987"/>
    <w:rsid w:val="00F0234F"/>
    <w:rsid w:val="00F02740"/>
    <w:rsid w:val="00F04761"/>
    <w:rsid w:val="00F04EDF"/>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654"/>
    <w:rsid w:val="00F278EE"/>
    <w:rsid w:val="00F30D9C"/>
    <w:rsid w:val="00F316E2"/>
    <w:rsid w:val="00F34356"/>
    <w:rsid w:val="00F348CC"/>
    <w:rsid w:val="00F3499A"/>
    <w:rsid w:val="00F34D07"/>
    <w:rsid w:val="00F37A20"/>
    <w:rsid w:val="00F405C4"/>
    <w:rsid w:val="00F40737"/>
    <w:rsid w:val="00F42108"/>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E00"/>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987"/>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257</TotalTime>
  <Pages>23</Pages>
  <Words>8139</Words>
  <Characters>53398</Characters>
  <Application>Microsoft Office Word</Application>
  <DocSecurity>0</DocSecurity>
  <Lines>444</Lines>
  <Paragraphs>122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38</cp:revision>
  <cp:lastPrinted>2021-08-19T09:16:00Z</cp:lastPrinted>
  <dcterms:created xsi:type="dcterms:W3CDTF">2021-05-31T11:47:00Z</dcterms:created>
  <dcterms:modified xsi:type="dcterms:W3CDTF">2021-08-19T09:17:00Z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