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EB6E" w14:textId="6B95C4D1" w:rsidR="000A1C89" w:rsidRDefault="001A3D18" w:rsidP="000A1C89">
      <w:pPr>
        <w:pStyle w:val="Textbodyuser"/>
        <w:spacing w:after="0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10 </w:t>
      </w:r>
      <w:r w:rsidR="000A1C89">
        <w:rPr>
          <w:rFonts w:ascii="Tahoma" w:hAnsi="Tahoma" w:cs="Tahoma"/>
          <w:b/>
          <w:sz w:val="20"/>
          <w:szCs w:val="20"/>
        </w:rPr>
        <w:t xml:space="preserve">.  Opis </w:t>
      </w:r>
      <w:r w:rsidR="00731F24">
        <w:rPr>
          <w:rFonts w:ascii="Tahoma" w:hAnsi="Tahoma" w:cs="Tahoma"/>
          <w:b/>
          <w:sz w:val="20"/>
          <w:szCs w:val="20"/>
        </w:rPr>
        <w:t>kart, krwinek wzorcowych, materiału kontrolnego i odczynników</w:t>
      </w:r>
      <w:r w:rsidR="000A1C89">
        <w:rPr>
          <w:rFonts w:ascii="Tahoma" w:hAnsi="Tahoma" w:cs="Tahoma"/>
          <w:b/>
          <w:sz w:val="20"/>
          <w:szCs w:val="20"/>
        </w:rPr>
        <w:t xml:space="preserve"> – wymóg graniczny</w:t>
      </w:r>
    </w:p>
    <w:p w14:paraId="7BB9D8B0" w14:textId="77777777" w:rsidR="001A3D18" w:rsidRDefault="001A3D18" w:rsidP="000A1C89">
      <w:pPr>
        <w:pStyle w:val="Textbodyuser"/>
        <w:spacing w:after="0"/>
        <w:ind w:left="426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4215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2552"/>
        <w:gridCol w:w="1417"/>
        <w:gridCol w:w="1843"/>
        <w:gridCol w:w="1701"/>
        <w:gridCol w:w="1883"/>
      </w:tblGrid>
      <w:tr w:rsidR="00D2368B" w14:paraId="35403E9B" w14:textId="77777777" w:rsidTr="00D2368B">
        <w:trPr>
          <w:trHeight w:val="7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059" w14:textId="77777777" w:rsidR="005243C6" w:rsidRDefault="005243C6" w:rsidP="00E64891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D7BC46" w14:textId="77777777" w:rsidR="005243C6" w:rsidRPr="000A1C89" w:rsidRDefault="005243C6" w:rsidP="000D1265">
            <w:pPr>
              <w:pStyle w:val="Standarduser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1C89">
              <w:rPr>
                <w:rFonts w:ascii="Tahoma" w:hAnsi="Tahoma" w:cs="Tahoma"/>
                <w:b/>
                <w:sz w:val="20"/>
                <w:szCs w:val="20"/>
              </w:rPr>
              <w:t xml:space="preserve">Rodzaj odczynnika </w:t>
            </w:r>
            <w:r w:rsidR="00006714">
              <w:rPr>
                <w:rFonts w:ascii="Tahoma" w:hAnsi="Tahoma" w:cs="Tahoma"/>
                <w:b/>
                <w:sz w:val="20"/>
                <w:szCs w:val="20"/>
              </w:rPr>
              <w:t>/ asortymentu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F5EB061" w14:textId="77777777" w:rsidR="005243C6" w:rsidRPr="00D2368B" w:rsidRDefault="005243C6" w:rsidP="000D1265">
            <w:pPr>
              <w:pStyle w:val="Standarduser"/>
              <w:snapToGrid w:val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368B">
              <w:rPr>
                <w:rFonts w:ascii="Tahoma" w:hAnsi="Tahoma" w:cs="Tahoma"/>
                <w:b/>
                <w:sz w:val="18"/>
                <w:szCs w:val="18"/>
              </w:rPr>
              <w:t>Nazwa firmowa /Opis odczynników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A1691B" w14:textId="77777777" w:rsidR="005243C6" w:rsidRPr="00D2368B" w:rsidRDefault="005243C6" w:rsidP="000D1265">
            <w:pPr>
              <w:pStyle w:val="Standarduser"/>
              <w:snapToGrid w:val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368B">
              <w:rPr>
                <w:rFonts w:ascii="Tahoma" w:hAnsi="Tahoma" w:cs="Tahoma"/>
                <w:b/>
                <w:sz w:val="18"/>
                <w:szCs w:val="18"/>
              </w:rPr>
              <w:t>Ilość testów w opakowaniu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A11FE" w14:textId="22C57900" w:rsidR="005243C6" w:rsidRPr="00D2368B" w:rsidRDefault="005243C6" w:rsidP="000D1265">
            <w:pPr>
              <w:pStyle w:val="Standarduser"/>
              <w:snapToGrid w:val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368B">
              <w:rPr>
                <w:rFonts w:ascii="Tahoma" w:hAnsi="Tahoma" w:cs="Tahoma"/>
                <w:b/>
                <w:sz w:val="18"/>
                <w:szCs w:val="18"/>
              </w:rPr>
              <w:t xml:space="preserve">Termin ważności odczynnika </w:t>
            </w:r>
            <w:r w:rsidR="00D2368B" w:rsidRPr="00D2368B">
              <w:rPr>
                <w:rFonts w:ascii="Tahoma" w:hAnsi="Tahoma" w:cs="Tahoma"/>
                <w:b/>
                <w:sz w:val="18"/>
                <w:szCs w:val="18"/>
              </w:rPr>
              <w:t>gwarantowany przez producenta</w:t>
            </w:r>
            <w:r w:rsidRPr="00D2368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10760" w14:textId="569F7F14" w:rsidR="005243C6" w:rsidRPr="00D2368B" w:rsidRDefault="005243C6" w:rsidP="000A1C89">
            <w:pPr>
              <w:pStyle w:val="Standarduser"/>
              <w:snapToGrid w:val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368B">
              <w:rPr>
                <w:rFonts w:ascii="Tahoma" w:hAnsi="Tahoma" w:cs="Tahoma"/>
                <w:b/>
                <w:sz w:val="18"/>
                <w:szCs w:val="18"/>
              </w:rPr>
              <w:t xml:space="preserve">Termin ważności odczynnika </w:t>
            </w:r>
            <w:r w:rsidR="00D2368B" w:rsidRPr="00D2368B">
              <w:rPr>
                <w:rFonts w:ascii="Tahoma" w:hAnsi="Tahoma" w:cs="Tahoma"/>
                <w:b/>
                <w:sz w:val="18"/>
                <w:szCs w:val="18"/>
              </w:rPr>
              <w:t>po dostarczeniu do zamawiajacego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FF"/>
          </w:tcPr>
          <w:p w14:paraId="29A4E05E" w14:textId="77777777" w:rsidR="005243C6" w:rsidRPr="00D2368B" w:rsidRDefault="005243C6" w:rsidP="000A1C89">
            <w:pPr>
              <w:pStyle w:val="Standarduser"/>
              <w:snapToGrid w:val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368B">
              <w:rPr>
                <w:rFonts w:ascii="Tahoma" w:hAnsi="Tahoma" w:cs="Tahoma"/>
                <w:b/>
                <w:sz w:val="18"/>
                <w:szCs w:val="18"/>
              </w:rPr>
              <w:t>Temperatura przechowywania odczynnika</w:t>
            </w:r>
          </w:p>
        </w:tc>
      </w:tr>
      <w:tr w:rsidR="00D2368B" w14:paraId="55258C59" w14:textId="77777777" w:rsidTr="00D2368B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E8C95" w14:textId="77777777" w:rsidR="005243C6" w:rsidRDefault="005243C6" w:rsidP="000A1C89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42CE2" w14:textId="77777777" w:rsidR="005243C6" w:rsidRPr="000D1265" w:rsidRDefault="005243C6" w:rsidP="000D1265">
            <w:pPr>
              <w:pStyle w:val="Standarduser"/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D1265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B4AC493" w14:textId="77777777" w:rsidR="005243C6" w:rsidRPr="000D1265" w:rsidRDefault="005243C6" w:rsidP="000D1265">
            <w:pPr>
              <w:pStyle w:val="Standarduser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126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41984" w14:textId="77777777" w:rsidR="005243C6" w:rsidRPr="000D1265" w:rsidRDefault="005243C6" w:rsidP="000D1265">
            <w:pPr>
              <w:pStyle w:val="Standarduser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126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395D3" w14:textId="77777777" w:rsidR="005243C6" w:rsidRDefault="005243C6" w:rsidP="000A1C89">
            <w:pPr>
              <w:pStyle w:val="Standarduser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79452" w14:textId="77777777" w:rsidR="005243C6" w:rsidRDefault="005243C6" w:rsidP="000A1C89">
            <w:pPr>
              <w:pStyle w:val="Standarduser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14D1F15F" w14:textId="77777777" w:rsidR="005243C6" w:rsidRDefault="005243C6" w:rsidP="000A1C89">
            <w:pPr>
              <w:pStyle w:val="Standarduser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731F24" w14:paraId="356CDC18" w14:textId="77777777" w:rsidTr="00D2368B">
        <w:trPr>
          <w:trHeight w:val="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60D13" w14:textId="2BA9B9ED" w:rsidR="00731F24" w:rsidRPr="000D1265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0441A" w14:textId="497FAAB1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Testy do badania grup ABO/Rh D ( DVI+/DVI-) wraz z badaniem izoaglutynin grupowych (A1, 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8E1C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59AE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40B0C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8AC9F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2FA66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54B1E170" w14:textId="77777777" w:rsidTr="00D2368B">
        <w:trPr>
          <w:trHeight w:val="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451AC" w14:textId="294E71BF" w:rsidR="00731F24" w:rsidRPr="000D1265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DFBDD" w14:textId="41C429EF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Testy do badania grup ABO/RhD, inny klon niż w badaniu z izoaglutyninami (do kontroli grupy ABD) dorosłego, do badania w trybie manualnym-nie więcej niż 5 % oznaczeń z pkt. 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8F5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9E985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056FA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58F7B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E59A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6B5E9F04" w14:textId="77777777" w:rsidTr="00D2368B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5F14" w14:textId="416E6C27" w:rsidR="00731F24" w:rsidRPr="000D1265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6507F" w14:textId="1D89834D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Testy </w:t>
            </w:r>
            <w:r w:rsidRPr="007F26AD">
              <w:rPr>
                <w:rFonts w:ascii="Tahoma" w:hAnsi="Tahoma" w:cs="Tahoma"/>
                <w:sz w:val="20"/>
                <w:szCs w:val="20"/>
              </w:rPr>
              <w:t>do badania grup  ABO i RhD(DVI+) noworodka inny klon  odczynników niż w pierwotnym oznaczeniu grup noworodkowych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D86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5B006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E90B3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1F78B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28B80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590FC2C3" w14:textId="77777777" w:rsidTr="00D2368B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73D6A" w14:textId="4437DDBF" w:rsidR="00731F24" w:rsidRPr="000D1265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BC0C8" w14:textId="3F7EF3C5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F26AD">
              <w:rPr>
                <w:rFonts w:ascii="Tahoma" w:hAnsi="Tahoma" w:cs="Tahoma"/>
                <w:sz w:val="20"/>
                <w:szCs w:val="20"/>
              </w:rPr>
              <w:t>Testy do badania grup noworodkowych ABO/RhD (DVI-)wraz z badaniem BTA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981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B7A1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85B7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9AF29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183F3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33632600" w14:textId="77777777" w:rsidTr="00D2368B">
        <w:trPr>
          <w:trHeight w:val="7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FA99A" w14:textId="2E42D077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0A4EF7" w14:textId="045A9B65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Testy do badania grup </w:t>
            </w:r>
            <w:r w:rsidRPr="007F26AD">
              <w:rPr>
                <w:rFonts w:ascii="Tahoma" w:hAnsi="Tahoma" w:cs="Tahoma"/>
                <w:sz w:val="20"/>
                <w:szCs w:val="20"/>
              </w:rPr>
              <w:t>krwi dawców w zakresie ABO i RhD(DVI+)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149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DD945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4E730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5DBFA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4E0DC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70D44A34" w14:textId="77777777" w:rsidTr="00D2368B">
        <w:trPr>
          <w:trHeight w:val="10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58BD0" w14:textId="5444242B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1A525" w14:textId="23082877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Testy </w:t>
            </w:r>
            <w:r w:rsidRPr="007F26AD">
              <w:rPr>
                <w:rFonts w:ascii="Tahoma" w:hAnsi="Tahoma" w:cs="Tahoma"/>
                <w:sz w:val="20"/>
                <w:szCs w:val="20"/>
              </w:rPr>
              <w:t>do badania grup  krwi biorcó</w:t>
            </w:r>
            <w:r>
              <w:rPr>
                <w:rFonts w:ascii="Tahoma" w:hAnsi="Tahoma" w:cs="Tahoma"/>
                <w:sz w:val="20"/>
                <w:szCs w:val="20"/>
              </w:rPr>
              <w:t>w  w zakresie ABO i RhD(DVI-) (</w:t>
            </w:r>
            <w:r w:rsidRPr="007F26AD">
              <w:rPr>
                <w:rFonts w:ascii="Tahoma" w:hAnsi="Tahoma" w:cs="Tahoma"/>
                <w:sz w:val="20"/>
                <w:szCs w:val="20"/>
              </w:rPr>
              <w:t>obejmuje biorców przy próbie zgodności 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95C92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14EF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F325F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C3BC9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DE3642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6CFA20D3" w14:textId="77777777" w:rsidTr="00D2368B">
        <w:trPr>
          <w:trHeight w:val="10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FB0FE" w14:textId="552C75A3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5BCBE" w14:textId="467787A8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PTA-LISS z surowicą poliwalentną – badanie obejmuje screening przeciwciał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68EE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51182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D56AF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342BC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33D18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4A2DFD5F" w14:textId="77777777" w:rsidTr="00D2368B">
        <w:trPr>
          <w:trHeight w:val="10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A375C" w14:textId="25A9DD43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E18A1" w14:textId="60D9ADD3" w:rsid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PTA-LISS z surowicą poliwalentną - właściwa próba zgodności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3A37E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3EBCB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9AE7A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74F1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5F180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621E37" w14:textId="78014088" w:rsidR="00D2368B" w:rsidRDefault="00D2368B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0A39C165" w14:textId="77777777" w:rsidTr="00D2368B">
        <w:trPr>
          <w:trHeight w:val="10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DF3BC" w14:textId="009A0E2A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E565D" w14:textId="77777777" w:rsid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PTA-LISS z surowicą poliwalentną</w:t>
            </w:r>
          </w:p>
          <w:p w14:paraId="6C5C6569" w14:textId="6773F809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screening przeciwciał przy identyfikacji panelem minimum 10 krwinkowym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B5F7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AF91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256B8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5C49B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446092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43C114EF" w14:textId="77777777" w:rsidTr="00D2368B">
        <w:trPr>
          <w:trHeight w:val="10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CF902" w14:textId="67AFBD41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9C035" w14:textId="66FF71B2" w:rsid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PTA-LISS z surowicą poliwalentną – screening przeciwciał przy identyfikacji panelem minimum 3 krwinkowym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F7C1B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90341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EC095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F0A85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83437F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6100C4E5" w14:textId="77777777" w:rsidTr="00D2368B">
        <w:trPr>
          <w:trHeight w:val="10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CFEB2" w14:textId="7CBDA499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D3E5C1" w14:textId="70B9A03D" w:rsid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PTA-LISS z surowicą anty-IgG przy identyfikacji panelem minimum 3 krwinkowym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1F6F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BC050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D967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1AE5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EB17E8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5056A713" w14:textId="77777777" w:rsidTr="00D2368B">
        <w:trPr>
          <w:trHeight w:val="10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E6612" w14:textId="180CF40D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EBB6B" w14:textId="1C45378D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Test enzymatyczny z krwinkami enzymowanymi przy identyfikacji panelem minimum 10 krwinkowym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8F3E1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0C9E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E10C8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6CA81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03AED3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17AFB36D" w14:textId="77777777" w:rsidTr="00D2368B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45640" w14:textId="1A297A66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CA5CD" w14:textId="77777777" w:rsid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Test enzymatyczny - bez papainy</w:t>
            </w:r>
          </w:p>
          <w:p w14:paraId="697DA0A0" w14:textId="2670EB93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0FFE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A2C08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27E9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02342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58082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166010E5" w14:textId="77777777" w:rsidTr="00D2368B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18EA" w14:textId="50053326" w:rsid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FAB51" w14:textId="550A2797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Krwinki do oznaczania układu ABO zawierające krwinki  A1, 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01E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15BE6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F58C1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CA18E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E9C5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69870A96" w14:textId="77777777" w:rsidTr="00D2368B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4D484" w14:textId="6A5CA8CF" w:rsidR="00731F2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9B60D" w14:textId="019DA6BF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Krwinki do wykrywania przeciwciał zawierające następujące fenotypy DccEE, DCwCee, dccee, MM, SS, ss, NN, P1, Jk(a+b-), Jk(a-b+), Fy(a-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b+), Fy(a+b-), Le(a+b-), Le(a-b+).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F25C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35A88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50C91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FE581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43CA3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43348AF7" w14:textId="77777777" w:rsidTr="00D2368B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E005E" w14:textId="41EB64C4" w:rsidR="00731F2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11B39" w14:textId="1812AD87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Krwinki do identyfikacji przeciwciał zawierające następujące fenotypy DccEE, DCwCee, dccee, Dccee,  dCcee, dccEe, Jk(a+b-), Jk(a-b+), MM, SS, ss, NN, P1, P2, Fy(a-b+), Fy(a+b-), Le(a+b-), Le(a-b+).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23F6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66E6E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7588A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C733B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D9B1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4B585820" w14:textId="77777777" w:rsidTr="00D2368B">
        <w:trPr>
          <w:trHeight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400FE" w14:textId="670493B2" w:rsidR="00731F2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66F340" w14:textId="1F97DA1B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Krwinki do identyfikacji przeciwciał – enzymowane, papainowane zawierające następujące fenotypy DccEE, DCwCee, dccee, Dccee,  dCcee, dccEe, Jk(a+b-), Jk(a-b+), MM, SS, ss, NN, P1, P2, Fy(a-b+), Fy(a+b-), Le(a+b-), Le(a-b+).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DC6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B3D4E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BAEFB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49E43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84A55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50A77616" w14:textId="77777777" w:rsidTr="00D2368B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994C6" w14:textId="7D514A1C" w:rsidR="00731F2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0179B" w14:textId="77777777" w:rsid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94907">
              <w:rPr>
                <w:rFonts w:ascii="Tahoma" w:hAnsi="Tahoma" w:cs="Tahoma"/>
                <w:sz w:val="20"/>
                <w:szCs w:val="20"/>
              </w:rPr>
              <w:t>Rozcieńczalnik do krwinek w trybie manualnym</w:t>
            </w:r>
          </w:p>
          <w:p w14:paraId="2109BA7D" w14:textId="77777777" w:rsid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170D3EE8" w14:textId="14DF7BA9" w:rsidR="00731F24" w:rsidRP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0EF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2EF68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7270C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1CF0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006F4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494C6C93" w14:textId="77777777" w:rsidTr="00D2368B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A13B7" w14:textId="1C63B6D0" w:rsidR="00731F2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7610F" w14:textId="77777777" w:rsidR="00731F24" w:rsidRDefault="00731F24" w:rsidP="00731F24">
            <w:pPr>
              <w:pStyle w:val="Standarduser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94907">
              <w:rPr>
                <w:rFonts w:ascii="Tahoma" w:hAnsi="Tahoma" w:cs="Tahoma"/>
                <w:sz w:val="20"/>
                <w:szCs w:val="20"/>
              </w:rPr>
              <w:t>Odczynnik do testu enzymatycznego bez papainy</w:t>
            </w:r>
          </w:p>
          <w:p w14:paraId="578338A2" w14:textId="7D783654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80EE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F21BF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E7CD2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7555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298CB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3828F58B" w14:textId="77777777" w:rsidTr="00D2368B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E3286" w14:textId="32946E35" w:rsidR="00731F2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939B4" w14:textId="77777777" w:rsidR="00731F24" w:rsidRDefault="00731F24" w:rsidP="00731F24">
            <w:pPr>
              <w:pStyle w:val="TableContents"/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 xml:space="preserve">Materiał kontrolny służący do </w:t>
            </w:r>
            <w:r w:rsidRPr="006D538F"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  <w:t>codziennej wewnętrznej-laboratoryjnej</w:t>
            </w: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 xml:space="preserve"> kontroli w zakresie metody mikrokolumnowej (automatycznej i manualnej) pozwalający na badanie:</w:t>
            </w:r>
          </w:p>
          <w:p w14:paraId="4DB76FF4" w14:textId="77777777" w:rsidR="00731F24" w:rsidRDefault="00731F24" w:rsidP="00731F24">
            <w:pPr>
              <w:pStyle w:val="TableContents"/>
              <w:numPr>
                <w:ilvl w:val="0"/>
                <w:numId w:val="6"/>
              </w:numPr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>ABO i RhD + badanie izoaglutynin</w:t>
            </w:r>
          </w:p>
          <w:p w14:paraId="114EBB03" w14:textId="77777777" w:rsidR="00731F24" w:rsidRDefault="00731F24" w:rsidP="00731F24">
            <w:pPr>
              <w:pStyle w:val="TableContents"/>
              <w:numPr>
                <w:ilvl w:val="0"/>
                <w:numId w:val="6"/>
              </w:numPr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>ABO i RhD biorcy</w:t>
            </w:r>
          </w:p>
          <w:p w14:paraId="14690DA0" w14:textId="77777777" w:rsidR="00731F24" w:rsidRDefault="00731F24" w:rsidP="00731F24">
            <w:pPr>
              <w:pStyle w:val="TableContents"/>
              <w:numPr>
                <w:ilvl w:val="0"/>
                <w:numId w:val="6"/>
              </w:numPr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>ABO i RhD dawcy</w:t>
            </w:r>
          </w:p>
          <w:p w14:paraId="1D3C7B0F" w14:textId="77777777" w:rsidR="00731F24" w:rsidRDefault="00731F24" w:rsidP="00731F24">
            <w:pPr>
              <w:pStyle w:val="TableContents"/>
              <w:numPr>
                <w:ilvl w:val="0"/>
                <w:numId w:val="6"/>
              </w:numPr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>Screening przeciwciał</w:t>
            </w:r>
          </w:p>
          <w:p w14:paraId="3449B050" w14:textId="77777777" w:rsidR="00731F24" w:rsidRDefault="00731F24" w:rsidP="00731F24">
            <w:pPr>
              <w:pStyle w:val="TableContents"/>
              <w:numPr>
                <w:ilvl w:val="0"/>
                <w:numId w:val="6"/>
              </w:numPr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 xml:space="preserve">ABO i RhD + BTA przy badaniu </w:t>
            </w: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lastRenderedPageBreak/>
              <w:t>noworodka</w:t>
            </w:r>
          </w:p>
          <w:p w14:paraId="34150078" w14:textId="060AD264" w:rsidR="00731F24" w:rsidRPr="000D1265" w:rsidRDefault="00731F24" w:rsidP="00731F2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C181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F3765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D0D1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CC8E9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44F0A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7ED902D1" w14:textId="77777777" w:rsidTr="00D2368B">
        <w:trPr>
          <w:trHeight w:val="1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0B735" w14:textId="61CED1F0" w:rsidR="00731F2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DB9F1" w14:textId="77777777" w:rsidR="00731F24" w:rsidRDefault="00731F24" w:rsidP="00731F24">
            <w:pPr>
              <w:pStyle w:val="Standarduser"/>
              <w:snapToGrid w:val="0"/>
            </w:pPr>
            <w:r w:rsidRPr="006D538F">
              <w:rPr>
                <w:rFonts w:ascii="Tahoma" w:hAnsi="Tahoma" w:cs="Tahoma"/>
                <w:b/>
                <w:sz w:val="20"/>
                <w:szCs w:val="20"/>
              </w:rPr>
              <w:t>Kontrola jakości zewnątrzlaboratoryjna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zakresie metody mikrokolumnowej (automatycznej i manualnej) –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zakres podstawowy</w:t>
            </w:r>
          </w:p>
          <w:p w14:paraId="65D313F6" w14:textId="77777777" w:rsidR="00731F24" w:rsidRDefault="00731F24" w:rsidP="00731F24">
            <w:pPr>
              <w:pStyle w:val="Standarduser"/>
              <w:numPr>
                <w:ilvl w:val="0"/>
                <w:numId w:val="7"/>
              </w:numPr>
              <w:shd w:val="clear" w:color="auto" w:fill="F2F2F2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screening przeciwciał biorcy</w:t>
            </w:r>
          </w:p>
          <w:p w14:paraId="6DB1B428" w14:textId="77777777" w:rsidR="00731F24" w:rsidRDefault="00731F24" w:rsidP="00731F24">
            <w:pPr>
              <w:pStyle w:val="Standarduser"/>
              <w:numPr>
                <w:ilvl w:val="0"/>
                <w:numId w:val="7"/>
              </w:numPr>
              <w:shd w:val="clear" w:color="auto" w:fill="F2F2F2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identyfikacja przeciwciał biorcy</w:t>
            </w:r>
          </w:p>
          <w:p w14:paraId="55596308" w14:textId="77777777" w:rsidR="00731F24" w:rsidRDefault="00731F24" w:rsidP="00731F24">
            <w:pPr>
              <w:pStyle w:val="Standarduser"/>
              <w:numPr>
                <w:ilvl w:val="0"/>
                <w:numId w:val="7"/>
              </w:numPr>
              <w:shd w:val="clear" w:color="auto" w:fill="F2F2F2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ABO i RhD + badanie izoaglutynin u biorcy</w:t>
            </w:r>
          </w:p>
          <w:p w14:paraId="61391786" w14:textId="77777777" w:rsidR="00731F24" w:rsidRDefault="00731F24" w:rsidP="00731F24">
            <w:pPr>
              <w:pStyle w:val="Standarduser"/>
              <w:numPr>
                <w:ilvl w:val="0"/>
                <w:numId w:val="7"/>
              </w:numPr>
              <w:shd w:val="clear" w:color="auto" w:fill="F2F2F2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AB0 i RhD dawcy</w:t>
            </w:r>
          </w:p>
          <w:p w14:paraId="16B16F7E" w14:textId="72176376" w:rsidR="007515DF" w:rsidRDefault="007515DF" w:rsidP="00731F24">
            <w:pPr>
              <w:pStyle w:val="Standarduser"/>
              <w:numPr>
                <w:ilvl w:val="0"/>
                <w:numId w:val="7"/>
              </w:numPr>
              <w:shd w:val="clear" w:color="auto" w:fill="F2F2F2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Próba zgodności</w:t>
            </w:r>
          </w:p>
          <w:p w14:paraId="17611A56" w14:textId="0942AE98" w:rsidR="00731F24" w:rsidRPr="000D1265" w:rsidRDefault="00731F24" w:rsidP="00731F24">
            <w:pPr>
              <w:pStyle w:val="Nagwek"/>
              <w:snapToGrid w:val="0"/>
              <w:rPr>
                <w:rFonts w:ascii="Tahoma" w:hAnsi="Tahom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23EC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ABD92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763A8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6F7CD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D502A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1F24" w14:paraId="15BC8EE8" w14:textId="77777777" w:rsidTr="00D2368B">
        <w:trPr>
          <w:trHeight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0888" w14:textId="2764C55D" w:rsidR="00731F2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0500D" w14:textId="77777777" w:rsidR="00731F24" w:rsidRDefault="00731F24" w:rsidP="00731F24">
            <w:pPr>
              <w:pStyle w:val="TableContents"/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</w:pPr>
            <w:r w:rsidRPr="006D538F"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  <w:t xml:space="preserve">Zewnątrzlaboratoryjna </w:t>
            </w:r>
            <w:r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  <w:t xml:space="preserve">międzynarodowa </w:t>
            </w:r>
            <w:r w:rsidRPr="006D538F"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  <w:t>kontrola jakości</w:t>
            </w: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 xml:space="preserve"> </w:t>
            </w:r>
            <w:r w:rsidRPr="006D538F"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  <w:t>w z</w:t>
            </w:r>
            <w:r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  <w:t xml:space="preserve">akresie metody mikrokolumnowej, </w:t>
            </w:r>
            <w:r w:rsidRPr="006D538F"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  <w:t>wykonywanej automatycznie i manualnie w zakresie zaawansowanym</w:t>
            </w:r>
            <w:r>
              <w:rPr>
                <w:rFonts w:ascii="Tahoma" w:eastAsia="SimSun, 宋体" w:hAnsi="Tahoma" w:cs="Tahoma"/>
                <w:b/>
                <w:sz w:val="20"/>
                <w:szCs w:val="20"/>
                <w:lang w:bidi="pl-PL"/>
              </w:rPr>
              <w:t xml:space="preserve"> :</w:t>
            </w:r>
          </w:p>
          <w:p w14:paraId="722BC721" w14:textId="77777777" w:rsidR="00731F24" w:rsidRDefault="00731F24" w:rsidP="00731F24">
            <w:pPr>
              <w:pStyle w:val="TableContents"/>
              <w:numPr>
                <w:ilvl w:val="0"/>
                <w:numId w:val="8"/>
              </w:numPr>
              <w:shd w:val="clear" w:color="auto" w:fill="F2F2F2"/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>screening przeciwciał biorcy</w:t>
            </w:r>
          </w:p>
          <w:p w14:paraId="148336F9" w14:textId="77777777" w:rsidR="00731F24" w:rsidRDefault="00731F24" w:rsidP="00731F24">
            <w:pPr>
              <w:pStyle w:val="TableContents"/>
              <w:numPr>
                <w:ilvl w:val="0"/>
                <w:numId w:val="8"/>
              </w:numPr>
              <w:shd w:val="clear" w:color="auto" w:fill="F2F2F2"/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>identyfikacja przeciwciał biorcy</w:t>
            </w:r>
          </w:p>
          <w:p w14:paraId="30C7706C" w14:textId="77777777" w:rsidR="00731F24" w:rsidRDefault="00731F24" w:rsidP="00731F24">
            <w:pPr>
              <w:pStyle w:val="TableContents"/>
              <w:numPr>
                <w:ilvl w:val="0"/>
                <w:numId w:val="8"/>
              </w:numPr>
              <w:shd w:val="clear" w:color="auto" w:fill="F2F2F2"/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>ABO i RhD  +  badanie izoaglutynin biorcy</w:t>
            </w:r>
          </w:p>
          <w:p w14:paraId="5D922713" w14:textId="02E946D1" w:rsidR="00731F24" w:rsidRDefault="00731F24" w:rsidP="00731F24">
            <w:pPr>
              <w:pStyle w:val="TableContents"/>
              <w:numPr>
                <w:ilvl w:val="0"/>
                <w:numId w:val="8"/>
              </w:numPr>
              <w:shd w:val="clear" w:color="auto" w:fill="F2F2F2"/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 xml:space="preserve">A1/A2 biorcy </w:t>
            </w:r>
          </w:p>
          <w:p w14:paraId="2DDED198" w14:textId="4A4E7486" w:rsidR="001F032B" w:rsidRDefault="00731F24" w:rsidP="001F032B">
            <w:pPr>
              <w:pStyle w:val="TableContents"/>
              <w:numPr>
                <w:ilvl w:val="0"/>
                <w:numId w:val="8"/>
              </w:numPr>
              <w:shd w:val="clear" w:color="auto" w:fill="F2F2F2"/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>
              <w:rPr>
                <w:rFonts w:ascii="Tahoma" w:eastAsia="SimSun, 宋体" w:hAnsi="Tahoma" w:cs="Tahoma"/>
                <w:sz w:val="20"/>
                <w:szCs w:val="20"/>
                <w:lang w:bidi="pl-PL"/>
              </w:rPr>
              <w:t xml:space="preserve">BTA biorcy </w:t>
            </w:r>
          </w:p>
          <w:p w14:paraId="5AAA25F1" w14:textId="3ED92627" w:rsidR="00731F24" w:rsidRPr="001F032B" w:rsidRDefault="00731F24" w:rsidP="001F032B">
            <w:pPr>
              <w:pStyle w:val="TableContents"/>
              <w:numPr>
                <w:ilvl w:val="0"/>
                <w:numId w:val="8"/>
              </w:numPr>
              <w:shd w:val="clear" w:color="auto" w:fill="F2F2F2"/>
              <w:rPr>
                <w:rFonts w:ascii="Tahoma" w:eastAsia="SimSun, 宋体" w:hAnsi="Tahoma" w:cs="Tahoma"/>
                <w:sz w:val="20"/>
                <w:szCs w:val="20"/>
                <w:lang w:bidi="pl-PL"/>
              </w:rPr>
            </w:pPr>
            <w:r w:rsidRPr="001F032B">
              <w:rPr>
                <w:rFonts w:ascii="Tahoma" w:eastAsia="SimSun, 宋体" w:hAnsi="Tahoma"/>
                <w:sz w:val="20"/>
                <w:szCs w:val="20"/>
              </w:rPr>
              <w:t xml:space="preserve">badanie fenotypów Rh, K biorcy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74E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7A067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16B20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7B76A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44309" w14:textId="77777777" w:rsidR="00731F24" w:rsidRDefault="00731F24" w:rsidP="00731F2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E54" w14:paraId="19666AD2" w14:textId="77777777" w:rsidTr="00D2368B">
        <w:trPr>
          <w:trHeight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9125A" w14:textId="2EA94729" w:rsidR="003E7E54" w:rsidRDefault="0003013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1C4EC" w14:textId="7CB71E24" w:rsidR="003E7E54" w:rsidRDefault="00030134" w:rsidP="003E7E54">
            <w:pPr>
              <w:pStyle w:val="Nagwek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Fenotyp układu Rh - antygeny C, Cw, c, E, e,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4B1D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A581B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2D52B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871A4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C8210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E54" w:rsidRPr="00D2368B" w14:paraId="320494A8" w14:textId="77777777" w:rsidTr="00D2368B">
        <w:trPr>
          <w:trHeight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3E5B1" w14:textId="550C0604" w:rsidR="003E7E54" w:rsidRDefault="0003013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FA9A3" w14:textId="4FD475F5" w:rsidR="003E7E54" w:rsidRPr="00030134" w:rsidRDefault="00030134" w:rsidP="003E7E54">
            <w:pPr>
              <w:pStyle w:val="Nagwek"/>
              <w:snapToGrid w:val="0"/>
              <w:rPr>
                <w:rFonts w:ascii="Tahoma" w:hAnsi="Tahoma"/>
                <w:sz w:val="20"/>
                <w:szCs w:val="20"/>
                <w:lang w:val="en-US"/>
              </w:rPr>
            </w:pPr>
            <w:r w:rsidRPr="00290923">
              <w:rPr>
                <w:rFonts w:ascii="Tahoma" w:hAnsi="Tahoma"/>
                <w:sz w:val="20"/>
                <w:szCs w:val="20"/>
                <w:lang w:val="en-US"/>
              </w:rPr>
              <w:t>Fenotyp Duffy (Fya, Fy b)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99C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81833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55756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44CEA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7A291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E7E54" w:rsidRPr="00030134" w14:paraId="6C090579" w14:textId="77777777" w:rsidTr="00D2368B">
        <w:trPr>
          <w:trHeight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E67F" w14:textId="0F7E2553" w:rsidR="003E7E54" w:rsidRPr="00030134" w:rsidRDefault="0003013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B8363" w14:textId="26C505D3" w:rsidR="003E7E54" w:rsidRPr="00030134" w:rsidRDefault="00030134" w:rsidP="003E7E54">
            <w:pPr>
              <w:pStyle w:val="Nagwek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Fenotyp Kidd (antygeny Jka, Jkb)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1A26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3EB96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1B3C8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AD4C7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196F5" w14:textId="77777777" w:rsidR="003E7E54" w:rsidRPr="0003013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E54" w14:paraId="7586B5BD" w14:textId="77777777" w:rsidTr="00D2368B">
        <w:trPr>
          <w:trHeight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31D90" w14:textId="17C2F469" w:rsidR="003E7E54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301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221DC" w14:textId="26653E69" w:rsidR="003E7E54" w:rsidRPr="000D1265" w:rsidRDefault="00030134" w:rsidP="003E7E54">
            <w:pPr>
              <w:pStyle w:val="Nagwek"/>
              <w:snapToGrid w:val="0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Fenotyp Kell (K, k)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DB34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B0B0B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384D4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B9F11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2384D" w14:textId="77777777" w:rsidR="003E7E5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E54" w:rsidRPr="00731F24" w14:paraId="496653F0" w14:textId="77777777" w:rsidTr="00D2368B">
        <w:trPr>
          <w:trHeight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716B6" w14:textId="4EE38F89" w:rsidR="003E7E54" w:rsidRPr="001637D3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637D3">
              <w:rPr>
                <w:rFonts w:ascii="Tahoma" w:hAnsi="Tahoma" w:cs="Tahoma"/>
                <w:sz w:val="20"/>
                <w:szCs w:val="20"/>
              </w:rPr>
              <w:t>2</w:t>
            </w:r>
            <w:r w:rsidR="00030134" w:rsidRPr="001637D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F121E" w14:textId="5349141B" w:rsidR="003E7E54" w:rsidRPr="00731F24" w:rsidRDefault="00030134" w:rsidP="003E7E5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Fenotyp M, N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E61B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69884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5B959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46A6C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5FFD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E7E54" w:rsidRPr="00731F24" w14:paraId="325CCC43" w14:textId="77777777" w:rsidTr="00D2368B">
        <w:trPr>
          <w:trHeight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EEEA8" w14:textId="102A50D8" w:rsidR="003E7E54" w:rsidRPr="001637D3" w:rsidRDefault="003E7E5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color w:val="FF0000"/>
                <w:sz w:val="20"/>
                <w:szCs w:val="20"/>
                <w:lang w:val="en-US"/>
              </w:rPr>
            </w:pPr>
            <w:r w:rsidRPr="001637D3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="00030134" w:rsidRPr="001637D3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6A661" w14:textId="35953EEE" w:rsidR="003E7E54" w:rsidRPr="00731F24" w:rsidRDefault="003E7E54" w:rsidP="003E7E54">
            <w:pPr>
              <w:pStyle w:val="Standarduser"/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Fenotyp </w:t>
            </w:r>
            <w:r w:rsidR="00030134">
              <w:rPr>
                <w:rFonts w:ascii="Tahoma" w:hAnsi="Tahoma" w:cs="Tahoma"/>
                <w:sz w:val="20"/>
                <w:szCs w:val="20"/>
              </w:rPr>
              <w:t>S, 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9C11D" w14:textId="012B6DFF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24242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4DE2D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C5C75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93D4F0" w14:textId="77777777" w:rsidR="003E7E54" w:rsidRPr="00731F24" w:rsidRDefault="003E7E5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0134" w:rsidRPr="00731F24" w14:paraId="7C3469CF" w14:textId="77777777" w:rsidTr="00D2368B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3E6B7" w14:textId="72E764F2" w:rsidR="00030134" w:rsidRPr="001637D3" w:rsidRDefault="00030134" w:rsidP="003E7E54">
            <w:pPr>
              <w:pStyle w:val="Textbodyuser"/>
              <w:snapToGrid w:val="0"/>
              <w:jc w:val="both"/>
              <w:rPr>
                <w:rFonts w:ascii="Tahoma" w:hAnsi="Tahoma" w:cs="Tahoma"/>
                <w:color w:val="FF0000"/>
                <w:sz w:val="20"/>
                <w:szCs w:val="20"/>
                <w:lang w:val="en-US"/>
              </w:rPr>
            </w:pPr>
            <w:r w:rsidRPr="001637D3">
              <w:rPr>
                <w:rFonts w:ascii="Tahoma" w:hAnsi="Tahoma" w:cs="Tahoma"/>
                <w:sz w:val="20"/>
                <w:szCs w:val="20"/>
                <w:lang w:val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6E69B" w14:textId="3C7860E9" w:rsidR="00030134" w:rsidRDefault="00030134" w:rsidP="003E7E54">
            <w:pPr>
              <w:pStyle w:val="Standarduser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Inne odczynniki, materiały zużywalne wymagane do realizacji umowy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FE7" w14:textId="77777777" w:rsidR="00030134" w:rsidRPr="00731F24" w:rsidRDefault="0003013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CB895" w14:textId="77777777" w:rsidR="00030134" w:rsidRPr="00731F24" w:rsidRDefault="0003013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1E2AD" w14:textId="77777777" w:rsidR="00030134" w:rsidRPr="00731F24" w:rsidRDefault="0003013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1E9AE" w14:textId="77777777" w:rsidR="00030134" w:rsidRPr="00731F24" w:rsidRDefault="0003013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22B" w14:textId="77777777" w:rsidR="00030134" w:rsidRPr="00731F24" w:rsidRDefault="00030134" w:rsidP="003E7E54">
            <w:pPr>
              <w:pStyle w:val="Standarduser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82BA19" w14:textId="77777777" w:rsidR="005F49D2" w:rsidRDefault="005F49D2" w:rsidP="005F49D2">
      <w:pPr>
        <w:jc w:val="center"/>
        <w:rPr>
          <w:rFonts w:ascii="Tahoma" w:hAnsi="Tahoma"/>
          <w:b/>
          <w:sz w:val="18"/>
          <w:highlight w:val="yellow"/>
        </w:rPr>
      </w:pPr>
    </w:p>
    <w:p w14:paraId="751ED610" w14:textId="77777777" w:rsidR="005F49D2" w:rsidRDefault="005F49D2" w:rsidP="005F49D2">
      <w:pPr>
        <w:jc w:val="center"/>
        <w:rPr>
          <w:rFonts w:ascii="Tahoma" w:hAnsi="Tahoma"/>
          <w:b/>
          <w:sz w:val="18"/>
          <w:highlight w:val="yellow"/>
        </w:rPr>
      </w:pPr>
    </w:p>
    <w:p w14:paraId="5D25DCFA" w14:textId="3E2A3ACE" w:rsidR="005F49D2" w:rsidRPr="005F49D2" w:rsidRDefault="005F49D2" w:rsidP="005F49D2">
      <w:pPr>
        <w:jc w:val="center"/>
        <w:rPr>
          <w:rFonts w:ascii="Times New Roman" w:eastAsia="Times New Roman" w:hAnsi="Times New Roman"/>
          <w:sz w:val="22"/>
          <w:szCs w:val="22"/>
          <w:lang w:bidi="ar-SA"/>
        </w:rPr>
      </w:pPr>
      <w:r w:rsidRPr="005F49D2">
        <w:rPr>
          <w:rFonts w:ascii="Tahoma" w:hAnsi="Tahoma"/>
          <w:b/>
          <w:sz w:val="22"/>
          <w:szCs w:val="22"/>
          <w:highlight w:val="yellow"/>
        </w:rPr>
        <w:t>UWAGA! Dokument należy podpisać kwalifikowanym podpisem elektronicznym lub podpisem zaufanym lub podpisem osobistym.</w:t>
      </w:r>
    </w:p>
    <w:p w14:paraId="3C1AB659" w14:textId="77777777" w:rsidR="00C13B49" w:rsidRDefault="00C13B49"/>
    <w:sectPr w:rsidR="00C13B49" w:rsidSect="0061497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A037" w14:textId="77777777" w:rsidR="001637D3" w:rsidRDefault="001637D3" w:rsidP="001637D3">
      <w:r>
        <w:separator/>
      </w:r>
    </w:p>
  </w:endnote>
  <w:endnote w:type="continuationSeparator" w:id="0">
    <w:p w14:paraId="2FC12773" w14:textId="77777777" w:rsidR="001637D3" w:rsidRDefault="001637D3" w:rsidP="0016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28F9" w14:textId="77777777" w:rsidR="001637D3" w:rsidRDefault="001637D3" w:rsidP="001637D3">
      <w:r>
        <w:separator/>
      </w:r>
    </w:p>
  </w:footnote>
  <w:footnote w:type="continuationSeparator" w:id="0">
    <w:p w14:paraId="4F41BA25" w14:textId="77777777" w:rsidR="001637D3" w:rsidRDefault="001637D3" w:rsidP="0016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CD74" w14:textId="0F5C6D9B" w:rsidR="001637D3" w:rsidRDefault="001637D3">
    <w:pPr>
      <w:pStyle w:val="Nagwek"/>
    </w:pPr>
    <w:r>
      <w:t xml:space="preserve">Znak sprawy: 13/ZP/2024                                                                                                          zał. nr </w:t>
    </w:r>
    <w:r w:rsidR="00CB528D">
      <w:t>6</w:t>
    </w:r>
    <w:r>
      <w:t xml:space="preserve"> do SWZ</w:t>
    </w:r>
  </w:p>
  <w:p w14:paraId="2615F6C3" w14:textId="77777777" w:rsidR="001637D3" w:rsidRDefault="00163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E0B"/>
    <w:multiLevelType w:val="hybridMultilevel"/>
    <w:tmpl w:val="BF48E76C"/>
    <w:lvl w:ilvl="0" w:tplc="B438765C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A2F"/>
    <w:multiLevelType w:val="multilevel"/>
    <w:tmpl w:val="7918F0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8CA"/>
    <w:multiLevelType w:val="hybridMultilevel"/>
    <w:tmpl w:val="ADF88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0D14"/>
    <w:multiLevelType w:val="multilevel"/>
    <w:tmpl w:val="D49E5A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2A4"/>
    <w:multiLevelType w:val="hybridMultilevel"/>
    <w:tmpl w:val="D6A408BC"/>
    <w:lvl w:ilvl="0" w:tplc="B438765C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5909"/>
    <w:multiLevelType w:val="multilevel"/>
    <w:tmpl w:val="EA729904"/>
    <w:lvl w:ilvl="0">
      <w:start w:val="1"/>
      <w:numFmt w:val="lowerLetter"/>
      <w:lvlText w:val="%1."/>
      <w:lvlJc w:val="left"/>
      <w:pPr>
        <w:ind w:left="721" w:hanging="360"/>
      </w:p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E8413F7"/>
    <w:multiLevelType w:val="hybridMultilevel"/>
    <w:tmpl w:val="367E0E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7433F2E"/>
    <w:multiLevelType w:val="hybridMultilevel"/>
    <w:tmpl w:val="11E4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E2AE5"/>
    <w:multiLevelType w:val="hybridMultilevel"/>
    <w:tmpl w:val="B9CC5B9E"/>
    <w:lvl w:ilvl="0" w:tplc="B438765C">
      <w:start w:val="1"/>
      <w:numFmt w:val="ordinal"/>
      <w:lvlText w:val="%1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EC1641"/>
    <w:multiLevelType w:val="hybridMultilevel"/>
    <w:tmpl w:val="F1DC35BC"/>
    <w:lvl w:ilvl="0" w:tplc="B438765C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52F11"/>
    <w:multiLevelType w:val="multilevel"/>
    <w:tmpl w:val="BC2A4370"/>
    <w:styleLink w:val="WW8Num51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11" w15:restartNumberingAfterBreak="0">
    <w:nsid w:val="7A957389"/>
    <w:multiLevelType w:val="hybridMultilevel"/>
    <w:tmpl w:val="39FAADBC"/>
    <w:lvl w:ilvl="0" w:tplc="B438765C">
      <w:start w:val="1"/>
      <w:numFmt w:val="ordinal"/>
      <w:lvlText w:val="%1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000A4E"/>
    <w:multiLevelType w:val="hybridMultilevel"/>
    <w:tmpl w:val="2AF20E56"/>
    <w:lvl w:ilvl="0" w:tplc="A09A9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84402">
    <w:abstractNumId w:val="10"/>
  </w:num>
  <w:num w:numId="2" w16cid:durableId="1586570916">
    <w:abstractNumId w:val="10"/>
    <w:lvlOverride w:ilvl="0">
      <w:startOverride w:val="1"/>
    </w:lvlOverride>
  </w:num>
  <w:num w:numId="3" w16cid:durableId="1239247140">
    <w:abstractNumId w:val="7"/>
  </w:num>
  <w:num w:numId="4" w16cid:durableId="1619138547">
    <w:abstractNumId w:val="12"/>
  </w:num>
  <w:num w:numId="5" w16cid:durableId="147139903">
    <w:abstractNumId w:val="9"/>
  </w:num>
  <w:num w:numId="6" w16cid:durableId="2047482360">
    <w:abstractNumId w:val="3"/>
  </w:num>
  <w:num w:numId="7" w16cid:durableId="1313945162">
    <w:abstractNumId w:val="1"/>
  </w:num>
  <w:num w:numId="8" w16cid:durableId="2122604473">
    <w:abstractNumId w:val="5"/>
  </w:num>
  <w:num w:numId="9" w16cid:durableId="246814501">
    <w:abstractNumId w:val="4"/>
  </w:num>
  <w:num w:numId="10" w16cid:durableId="642152382">
    <w:abstractNumId w:val="0"/>
  </w:num>
  <w:num w:numId="11" w16cid:durableId="1206747109">
    <w:abstractNumId w:val="6"/>
  </w:num>
  <w:num w:numId="12" w16cid:durableId="771245290">
    <w:abstractNumId w:val="8"/>
  </w:num>
  <w:num w:numId="13" w16cid:durableId="612442704">
    <w:abstractNumId w:val="11"/>
  </w:num>
  <w:num w:numId="14" w16cid:durableId="113629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34F"/>
    <w:rsid w:val="00006714"/>
    <w:rsid w:val="00011BFC"/>
    <w:rsid w:val="00030134"/>
    <w:rsid w:val="000A1C89"/>
    <w:rsid w:val="000D1265"/>
    <w:rsid w:val="001637D3"/>
    <w:rsid w:val="0019434F"/>
    <w:rsid w:val="001A3D18"/>
    <w:rsid w:val="001F032B"/>
    <w:rsid w:val="002A5447"/>
    <w:rsid w:val="002D48B4"/>
    <w:rsid w:val="003E7E54"/>
    <w:rsid w:val="005243C6"/>
    <w:rsid w:val="005D32AA"/>
    <w:rsid w:val="005F49D2"/>
    <w:rsid w:val="00601862"/>
    <w:rsid w:val="0061497E"/>
    <w:rsid w:val="00731F24"/>
    <w:rsid w:val="007515DF"/>
    <w:rsid w:val="00777219"/>
    <w:rsid w:val="00802435"/>
    <w:rsid w:val="00B50466"/>
    <w:rsid w:val="00C13B49"/>
    <w:rsid w:val="00C700A3"/>
    <w:rsid w:val="00CB528D"/>
    <w:rsid w:val="00D12AD7"/>
    <w:rsid w:val="00D2368B"/>
    <w:rsid w:val="00D54F6F"/>
    <w:rsid w:val="00EB476F"/>
    <w:rsid w:val="00F96D4F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8D8D"/>
  <w15:docId w15:val="{331ABCB7-1715-47FA-8950-73CF0346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kern w:val="3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C89"/>
    <w:pPr>
      <w:autoSpaceDN w:val="0"/>
      <w:textAlignment w:val="baseline"/>
    </w:pPr>
    <w:rPr>
      <w:rFonts w:ascii="Liberation Serif" w:eastAsia="NSimSun" w:hAnsi="Liberation Serif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0A1C89"/>
    <w:pPr>
      <w:suppressAutoHyphens/>
      <w:autoSpaceDN w:val="0"/>
      <w:textAlignment w:val="baseline"/>
    </w:pPr>
    <w:rPr>
      <w:rFonts w:ascii="Liberation Serif" w:eastAsia="SimSun, 宋体" w:hAnsi="Liberation Serif" w:cs="Mangal"/>
      <w:lang w:eastAsia="zh-CN" w:bidi="pl-PL"/>
    </w:rPr>
  </w:style>
  <w:style w:type="paragraph" w:customStyle="1" w:styleId="Textbodyuser">
    <w:name w:val="Text body (user)"/>
    <w:basedOn w:val="Standarduser"/>
    <w:rsid w:val="000A1C89"/>
    <w:pPr>
      <w:spacing w:after="120"/>
    </w:pPr>
  </w:style>
  <w:style w:type="paragraph" w:styleId="Nagwek">
    <w:name w:val="header"/>
    <w:basedOn w:val="Standarduser"/>
    <w:next w:val="Textbodyuser"/>
    <w:link w:val="NagwekZnak"/>
    <w:uiPriority w:val="99"/>
    <w:rsid w:val="000A1C89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A1C89"/>
    <w:rPr>
      <w:rFonts w:ascii="Arial" w:eastAsia="Andale Sans UI" w:hAnsi="Arial" w:cs="Tahoma"/>
      <w:sz w:val="28"/>
      <w:szCs w:val="28"/>
      <w:lang w:eastAsia="zh-CN" w:bidi="pl-PL"/>
    </w:rPr>
  </w:style>
  <w:style w:type="numbering" w:customStyle="1" w:styleId="WW8Num51">
    <w:name w:val="WW8Num51"/>
    <w:basedOn w:val="Bezlisty"/>
    <w:rsid w:val="000A1C89"/>
    <w:pPr>
      <w:numPr>
        <w:numId w:val="1"/>
      </w:numPr>
    </w:pPr>
  </w:style>
  <w:style w:type="paragraph" w:customStyle="1" w:styleId="TableContents">
    <w:name w:val="Table Contents"/>
    <w:basedOn w:val="Normalny"/>
    <w:rsid w:val="00731F24"/>
    <w:pPr>
      <w:widowControl w:val="0"/>
      <w:suppressLineNumbers/>
      <w:suppressAutoHyphens/>
    </w:pPr>
  </w:style>
  <w:style w:type="paragraph" w:styleId="Stopka">
    <w:name w:val="footer"/>
    <w:basedOn w:val="Normalny"/>
    <w:link w:val="StopkaZnak"/>
    <w:uiPriority w:val="99"/>
    <w:unhideWhenUsed/>
    <w:rsid w:val="001637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37D3"/>
    <w:rPr>
      <w:rFonts w:ascii="Liberation Serif" w:eastAsia="NSimSun" w:hAnsi="Liberation Serif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C2B0-B225-46C5-B6DC-CEBE0629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Zamówienia Publiczne</cp:lastModifiedBy>
  <cp:revision>8</cp:revision>
  <cp:lastPrinted>2024-03-05T10:37:00Z</cp:lastPrinted>
  <dcterms:created xsi:type="dcterms:W3CDTF">2024-02-29T07:56:00Z</dcterms:created>
  <dcterms:modified xsi:type="dcterms:W3CDTF">2024-03-06T12:10:00Z</dcterms:modified>
</cp:coreProperties>
</file>